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6B1936" w14:textId="77777777" w:rsidR="0009717C" w:rsidRDefault="0009717C" w:rsidP="0009717C">
      <w:pPr>
        <w:pStyle w:val="gwpc664118egwpb9670a92msonormal"/>
        <w:shd w:val="clear" w:color="auto" w:fill="FFFFFF"/>
        <w:spacing w:before="0" w:beforeAutospacing="0" w:after="0" w:afterAutospacing="0" w:line="360" w:lineRule="atLeast"/>
        <w:ind w:left="43"/>
        <w:jc w:val="center"/>
        <w:rPr>
          <w:rFonts w:ascii="Calibri" w:hAnsi="Calibri"/>
          <w:color w:val="000000"/>
        </w:rPr>
      </w:pPr>
      <w:bookmarkStart w:id="0" w:name="_GoBack"/>
      <w:bookmarkEnd w:id="0"/>
      <w:r>
        <w:rPr>
          <w:rFonts w:ascii="Calibri" w:hAnsi="Calibri"/>
          <w:color w:val="000000"/>
        </w:rPr>
        <w:t>Materiał jest rozpowszechniany na zasadach wolnej licencji Creative Commons –</w:t>
      </w:r>
    </w:p>
    <w:p w14:paraId="1DB31D9D" w14:textId="77777777" w:rsidR="0009717C" w:rsidRDefault="0009717C" w:rsidP="0009717C">
      <w:pPr>
        <w:pStyle w:val="gwpc664118egwpb9670a92msonormal"/>
        <w:shd w:val="clear" w:color="auto" w:fill="FFFFFF"/>
        <w:spacing w:before="0" w:beforeAutospacing="0" w:after="0" w:afterAutospacing="0" w:line="360" w:lineRule="atLeast"/>
        <w:ind w:left="43"/>
        <w:jc w:val="center"/>
        <w:rPr>
          <w:rFonts w:ascii="Calibri" w:hAnsi="Calibri"/>
          <w:color w:val="000000"/>
        </w:rPr>
      </w:pPr>
      <w:r>
        <w:rPr>
          <w:rFonts w:ascii="Calibri" w:hAnsi="Calibri"/>
          <w:color w:val="000000"/>
        </w:rPr>
        <w:t>Użycie niekomercyjne 3.0 Polska (CC-BY-NC)</w:t>
      </w:r>
      <w:r>
        <w:rPr>
          <w:rFonts w:ascii="Calibri" w:hAnsi="Calibri"/>
          <w:color w:val="000000"/>
        </w:rPr>
        <w:br/>
      </w:r>
      <w:r>
        <w:rPr>
          <w:rFonts w:ascii="Calibri" w:hAnsi="Calibri"/>
          <w:color w:val="000000"/>
          <w:spacing w:val="-2"/>
        </w:rPr>
        <w:t>Treść licencji dostępna jest na stronie http://creativecommons.org/licenses/by/3.0/pl</w:t>
      </w:r>
    </w:p>
    <w:p w14:paraId="7B83C036" w14:textId="77777777" w:rsidR="0009717C" w:rsidRPr="0011757C" w:rsidRDefault="0009717C" w:rsidP="0009717C">
      <w:pPr>
        <w:shd w:val="clear" w:color="auto" w:fill="FFFFFF"/>
        <w:spacing w:before="60"/>
        <w:ind w:left="43"/>
        <w:jc w:val="both"/>
        <w:rPr>
          <w:spacing w:val="-2"/>
          <w:szCs w:val="24"/>
        </w:rPr>
      </w:pPr>
    </w:p>
    <w:p w14:paraId="0871CFF5" w14:textId="77777777" w:rsidR="0009717C" w:rsidRPr="00FE67F1" w:rsidRDefault="0009717C" w:rsidP="00FE67F1">
      <w:pPr>
        <w:jc w:val="center"/>
        <w:rPr>
          <w:color w:val="0070C0"/>
          <w:sz w:val="48"/>
          <w:szCs w:val="48"/>
          <w:lang w:eastAsia="pl-PL"/>
        </w:rPr>
      </w:pPr>
      <w:r w:rsidRPr="00FE67F1">
        <w:rPr>
          <w:color w:val="0070C0"/>
          <w:sz w:val="48"/>
          <w:szCs w:val="48"/>
          <w:lang w:eastAsia="pl-PL"/>
        </w:rPr>
        <w:t>Scenariusze i materiały</w:t>
      </w:r>
    </w:p>
    <w:p w14:paraId="114392B1" w14:textId="77777777" w:rsidR="0009717C" w:rsidRPr="00FE67F1" w:rsidRDefault="0009717C" w:rsidP="00FE67F1">
      <w:pPr>
        <w:jc w:val="center"/>
        <w:rPr>
          <w:color w:val="0070C0"/>
          <w:sz w:val="48"/>
          <w:szCs w:val="48"/>
          <w:lang w:eastAsia="pl-PL"/>
        </w:rPr>
      </w:pPr>
      <w:r w:rsidRPr="00FE67F1">
        <w:rPr>
          <w:color w:val="0070C0"/>
          <w:sz w:val="48"/>
          <w:szCs w:val="48"/>
          <w:lang w:eastAsia="pl-PL"/>
        </w:rPr>
        <w:t>szkoleniowe</w:t>
      </w:r>
    </w:p>
    <w:p w14:paraId="685F5BFA" w14:textId="77777777" w:rsidR="0009717C" w:rsidRDefault="0009717C" w:rsidP="0009717C">
      <w:pPr>
        <w:spacing w:before="120" w:after="120"/>
        <w:jc w:val="center"/>
        <w:rPr>
          <w:rFonts w:cs="Arial"/>
          <w:b/>
          <w:color w:val="0070C0"/>
          <w:sz w:val="28"/>
          <w:szCs w:val="28"/>
          <w:lang w:eastAsia="pl-PL"/>
        </w:rPr>
      </w:pPr>
      <w:r w:rsidRPr="0011757C">
        <w:rPr>
          <w:rFonts w:cs="Arial"/>
          <w:b/>
          <w:color w:val="0070C0"/>
          <w:sz w:val="28"/>
          <w:szCs w:val="28"/>
          <w:lang w:eastAsia="pl-PL"/>
        </w:rPr>
        <w:t>d</w:t>
      </w:r>
      <w:r>
        <w:rPr>
          <w:rFonts w:cs="Arial"/>
          <w:b/>
          <w:color w:val="0070C0"/>
          <w:sz w:val="28"/>
          <w:szCs w:val="28"/>
          <w:lang w:eastAsia="pl-PL"/>
        </w:rPr>
        <w:t>la trenerów prowadzących szkolenia w ramach projektu</w:t>
      </w:r>
    </w:p>
    <w:p w14:paraId="2D587132" w14:textId="77777777" w:rsidR="0009717C" w:rsidRPr="0011757C" w:rsidRDefault="0009717C" w:rsidP="0009717C">
      <w:pPr>
        <w:spacing w:before="120" w:after="120"/>
        <w:jc w:val="center"/>
        <w:rPr>
          <w:rFonts w:cs="Arial"/>
          <w:b/>
          <w:color w:val="0070C0"/>
          <w:sz w:val="28"/>
          <w:szCs w:val="28"/>
          <w:lang w:eastAsia="pl-PL"/>
        </w:rPr>
      </w:pPr>
      <w:r>
        <w:rPr>
          <w:rFonts w:cs="Arial"/>
          <w:b/>
          <w:color w:val="0070C0"/>
          <w:sz w:val="28"/>
          <w:szCs w:val="28"/>
          <w:lang w:eastAsia="pl-PL"/>
        </w:rPr>
        <w:t xml:space="preserve">„Doskonalenie trenerów wspomagania oświaty” </w:t>
      </w:r>
    </w:p>
    <w:p w14:paraId="34FB49CE" w14:textId="77777777" w:rsidR="0009717C" w:rsidRDefault="0009717C" w:rsidP="0009717C">
      <w:pPr>
        <w:spacing w:before="120" w:after="120"/>
        <w:jc w:val="center"/>
        <w:rPr>
          <w:rFonts w:cs="Arial"/>
          <w:b/>
          <w:color w:val="0070C0"/>
          <w:sz w:val="28"/>
          <w:szCs w:val="28"/>
          <w:lang w:eastAsia="pl-PL"/>
        </w:rPr>
      </w:pPr>
      <w:r w:rsidRPr="0011757C">
        <w:rPr>
          <w:rFonts w:cs="Arial"/>
          <w:b/>
          <w:color w:val="0070C0"/>
          <w:sz w:val="28"/>
          <w:szCs w:val="28"/>
          <w:lang w:eastAsia="pl-PL"/>
        </w:rPr>
        <w:t>w zakresie wspomagania szkół w rozwoju kompetencji porozumiewanie się</w:t>
      </w:r>
      <w:r>
        <w:rPr>
          <w:rFonts w:cs="Arial"/>
          <w:b/>
          <w:color w:val="0070C0"/>
          <w:sz w:val="28"/>
          <w:szCs w:val="28"/>
          <w:lang w:eastAsia="pl-PL"/>
        </w:rPr>
        <w:t xml:space="preserve"> </w:t>
      </w:r>
    </w:p>
    <w:p w14:paraId="274B37FB" w14:textId="77777777" w:rsidR="0009717C" w:rsidRPr="0011757C" w:rsidRDefault="0009717C" w:rsidP="0009717C">
      <w:pPr>
        <w:spacing w:before="120" w:after="120"/>
        <w:jc w:val="center"/>
        <w:rPr>
          <w:rFonts w:cs="Arial"/>
          <w:b/>
          <w:color w:val="0070C0"/>
          <w:sz w:val="28"/>
          <w:szCs w:val="28"/>
          <w:lang w:eastAsia="pl-PL"/>
        </w:rPr>
      </w:pPr>
      <w:r>
        <w:rPr>
          <w:rFonts w:cs="Arial"/>
          <w:b/>
          <w:color w:val="0070C0"/>
          <w:sz w:val="28"/>
          <w:szCs w:val="28"/>
          <w:lang w:eastAsia="pl-PL"/>
        </w:rPr>
        <w:t>w językach obcych –II</w:t>
      </w:r>
      <w:r w:rsidRPr="0011757C">
        <w:rPr>
          <w:rFonts w:cs="Arial"/>
          <w:b/>
          <w:color w:val="0070C0"/>
          <w:sz w:val="28"/>
          <w:szCs w:val="28"/>
          <w:lang w:eastAsia="pl-PL"/>
        </w:rPr>
        <w:t xml:space="preserve"> etap edukacyjny</w:t>
      </w:r>
    </w:p>
    <w:p w14:paraId="0BAF715A" w14:textId="77777777" w:rsidR="0009717C" w:rsidRPr="0011757C" w:rsidRDefault="0009717C" w:rsidP="0009717C">
      <w:pPr>
        <w:spacing w:before="120" w:after="120"/>
        <w:jc w:val="center"/>
        <w:rPr>
          <w:rFonts w:cs="Arial"/>
          <w:b/>
          <w:color w:val="0070C0"/>
          <w:szCs w:val="24"/>
          <w:lang w:eastAsia="pl-PL"/>
        </w:rPr>
      </w:pPr>
      <w:r w:rsidRPr="0011757C">
        <w:rPr>
          <w:rFonts w:cs="Arial"/>
          <w:b/>
          <w:color w:val="0070C0"/>
          <w:szCs w:val="24"/>
          <w:lang w:eastAsia="pl-PL"/>
        </w:rPr>
        <w:t>uczestniczących w projekcie „Doskonalenie trenerów wspomagania oświaty”</w:t>
      </w:r>
    </w:p>
    <w:p w14:paraId="649C4303" w14:textId="77777777" w:rsidR="0009717C" w:rsidRPr="0011757C" w:rsidRDefault="0009717C" w:rsidP="0009717C">
      <w:pPr>
        <w:spacing w:line="240" w:lineRule="auto"/>
        <w:jc w:val="center"/>
        <w:rPr>
          <w:b/>
          <w:szCs w:val="24"/>
        </w:rPr>
      </w:pPr>
    </w:p>
    <w:p w14:paraId="59C3C891" w14:textId="77777777" w:rsidR="0009717C" w:rsidRPr="0011757C" w:rsidRDefault="0009717C" w:rsidP="0009717C">
      <w:pPr>
        <w:spacing w:line="240" w:lineRule="auto"/>
        <w:jc w:val="center"/>
        <w:rPr>
          <w:b/>
          <w:szCs w:val="24"/>
        </w:rPr>
      </w:pPr>
    </w:p>
    <w:p w14:paraId="46F253E4" w14:textId="77777777" w:rsidR="0009717C" w:rsidRPr="00FE67F1" w:rsidRDefault="0009717C" w:rsidP="00FE67F1">
      <w:pPr>
        <w:jc w:val="center"/>
        <w:rPr>
          <w:color w:val="0070C0"/>
          <w:sz w:val="28"/>
          <w:szCs w:val="28"/>
        </w:rPr>
      </w:pPr>
      <w:r w:rsidRPr="00FE67F1">
        <w:rPr>
          <w:color w:val="0070C0"/>
          <w:sz w:val="28"/>
          <w:szCs w:val="28"/>
        </w:rPr>
        <w:t>obejmujące 70-godzin szkolenia stacjonarnego oraz</w:t>
      </w:r>
    </w:p>
    <w:p w14:paraId="59893D46" w14:textId="77777777" w:rsidR="0009717C" w:rsidRPr="00FE67F1" w:rsidRDefault="0009717C" w:rsidP="00FE67F1">
      <w:pPr>
        <w:jc w:val="center"/>
        <w:rPr>
          <w:color w:val="0070C0"/>
          <w:sz w:val="28"/>
          <w:szCs w:val="28"/>
        </w:rPr>
      </w:pPr>
      <w:r w:rsidRPr="00FE67F1">
        <w:rPr>
          <w:color w:val="0070C0"/>
          <w:sz w:val="28"/>
          <w:szCs w:val="28"/>
        </w:rPr>
        <w:t>20-godzin szkolenia e-learningowego</w:t>
      </w:r>
    </w:p>
    <w:p w14:paraId="01009268" w14:textId="77777777" w:rsidR="0009717C" w:rsidRDefault="0009717C" w:rsidP="0009717C">
      <w:pPr>
        <w:spacing w:before="120" w:after="120"/>
        <w:jc w:val="center"/>
        <w:rPr>
          <w:rFonts w:cs="Arial"/>
          <w:sz w:val="28"/>
          <w:szCs w:val="28"/>
          <w:lang w:eastAsia="pl-PL"/>
        </w:rPr>
      </w:pPr>
    </w:p>
    <w:p w14:paraId="0DFD4972" w14:textId="77777777" w:rsidR="0009717C" w:rsidRPr="0011757C" w:rsidRDefault="0009717C" w:rsidP="0009717C">
      <w:pPr>
        <w:spacing w:before="120" w:after="120"/>
        <w:jc w:val="center"/>
        <w:rPr>
          <w:rFonts w:cs="Arial"/>
          <w:sz w:val="28"/>
          <w:szCs w:val="28"/>
          <w:lang w:eastAsia="pl-PL"/>
        </w:rPr>
      </w:pPr>
    </w:p>
    <w:p w14:paraId="48F74D97" w14:textId="77777777" w:rsidR="00FE67F1" w:rsidRDefault="00FE67F1" w:rsidP="0009717C">
      <w:pPr>
        <w:jc w:val="right"/>
        <w:rPr>
          <w:sz w:val="32"/>
          <w:szCs w:val="32"/>
          <w:lang w:eastAsia="pl-PL"/>
        </w:rPr>
      </w:pPr>
    </w:p>
    <w:p w14:paraId="52688185" w14:textId="77777777" w:rsidR="0009717C" w:rsidRPr="00FE67F1" w:rsidRDefault="0009717C" w:rsidP="0009717C">
      <w:pPr>
        <w:jc w:val="right"/>
        <w:rPr>
          <w:color w:val="0070C0"/>
          <w:sz w:val="32"/>
          <w:szCs w:val="32"/>
          <w:lang w:eastAsia="pl-PL"/>
        </w:rPr>
      </w:pPr>
      <w:r w:rsidRPr="00FE67F1">
        <w:rPr>
          <w:color w:val="0070C0"/>
          <w:sz w:val="32"/>
          <w:szCs w:val="32"/>
          <w:lang w:eastAsia="pl-PL"/>
        </w:rPr>
        <w:t xml:space="preserve">Autor: </w:t>
      </w:r>
    </w:p>
    <w:p w14:paraId="0E3D9D71" w14:textId="77777777" w:rsidR="0009717C" w:rsidRPr="00FE67F1" w:rsidRDefault="0009717C" w:rsidP="0009717C">
      <w:pPr>
        <w:jc w:val="right"/>
        <w:rPr>
          <w:color w:val="0070C0"/>
          <w:sz w:val="32"/>
          <w:szCs w:val="32"/>
          <w:lang w:eastAsia="pl-PL"/>
        </w:rPr>
      </w:pPr>
      <w:r w:rsidRPr="00FE67F1">
        <w:rPr>
          <w:color w:val="0070C0"/>
          <w:sz w:val="32"/>
          <w:szCs w:val="32"/>
          <w:lang w:eastAsia="pl-PL"/>
        </w:rPr>
        <w:t>Joanna Orda</w:t>
      </w:r>
    </w:p>
    <w:p w14:paraId="29AD268B" w14:textId="77777777" w:rsidR="0009717C" w:rsidRDefault="0009717C" w:rsidP="0009717C">
      <w:pPr>
        <w:jc w:val="center"/>
      </w:pPr>
      <w:r w:rsidRPr="001E12DB">
        <w:t>Łódź 2018</w:t>
      </w:r>
    </w:p>
    <w:p w14:paraId="72AC70A5" w14:textId="77777777" w:rsidR="001B2B60" w:rsidRPr="00B01A3A" w:rsidRDefault="001B2B60" w:rsidP="001B2B60">
      <w:pPr>
        <w:spacing w:after="480"/>
        <w:jc w:val="center"/>
        <w:rPr>
          <w:caps/>
          <w:color w:val="0070C0"/>
          <w:szCs w:val="24"/>
        </w:rPr>
      </w:pPr>
    </w:p>
    <w:bookmarkStart w:id="1" w:name="_Toc535954930" w:displacedByCustomXml="next"/>
    <w:bookmarkStart w:id="2" w:name="_Toc531334794" w:displacedByCustomXml="next"/>
    <w:sdt>
      <w:sdtPr>
        <w:rPr>
          <w:rFonts w:eastAsia="Calibri" w:cs="Times New Roman"/>
          <w:b w:val="0"/>
          <w:color w:val="auto"/>
          <w:sz w:val="24"/>
          <w:szCs w:val="22"/>
          <w:lang w:eastAsia="en-US"/>
        </w:rPr>
        <w:id w:val="4591676"/>
        <w:docPartObj>
          <w:docPartGallery w:val="Table of Contents"/>
          <w:docPartUnique/>
        </w:docPartObj>
      </w:sdtPr>
      <w:sdtEndPr/>
      <w:sdtContent>
        <w:p w14:paraId="5C6A5516" w14:textId="77777777" w:rsidR="0097582F" w:rsidRPr="001B2B60" w:rsidRDefault="0097582F" w:rsidP="00A946AB">
          <w:pPr>
            <w:pStyle w:val="Nagwekspisutreci"/>
            <w:outlineLvl w:val="0"/>
            <w:rPr>
              <w:sz w:val="32"/>
            </w:rPr>
          </w:pPr>
          <w:r w:rsidRPr="0011757C">
            <w:t>Spis treści</w:t>
          </w:r>
          <w:bookmarkEnd w:id="1"/>
        </w:p>
        <w:p w14:paraId="1CDECF9C" w14:textId="34A0660F" w:rsidR="00CA7928" w:rsidRDefault="00B72325">
          <w:pPr>
            <w:pStyle w:val="Spistreci1"/>
            <w:tabs>
              <w:tab w:val="right" w:leader="dot" w:pos="9629"/>
            </w:tabs>
            <w:rPr>
              <w:rFonts w:eastAsiaTheme="minorEastAsia" w:cstheme="minorBidi"/>
              <w:noProof/>
              <w:sz w:val="22"/>
              <w:lang w:eastAsia="pl-PL"/>
            </w:rPr>
          </w:pPr>
          <w:r w:rsidRPr="000F67CC">
            <w:rPr>
              <w:rFonts w:cstheme="minorHAnsi"/>
              <w:sz w:val="22"/>
            </w:rPr>
            <w:fldChar w:fldCharType="begin"/>
          </w:r>
          <w:r w:rsidR="0097582F" w:rsidRPr="000F67CC">
            <w:rPr>
              <w:rFonts w:cstheme="minorHAnsi"/>
              <w:sz w:val="22"/>
            </w:rPr>
            <w:instrText xml:space="preserve"> TOC \o "1-3" \h \z \u </w:instrText>
          </w:r>
          <w:r w:rsidRPr="000F67CC">
            <w:rPr>
              <w:rFonts w:cstheme="minorHAnsi"/>
              <w:sz w:val="22"/>
            </w:rPr>
            <w:fldChar w:fldCharType="separate"/>
          </w:r>
          <w:hyperlink w:anchor="_Toc535954930" w:history="1">
            <w:r w:rsidR="00CA7928" w:rsidRPr="001A1279">
              <w:rPr>
                <w:rStyle w:val="Hipercze"/>
                <w:noProof/>
              </w:rPr>
              <w:t>Spis treści</w:t>
            </w:r>
            <w:r w:rsidR="00CA7928">
              <w:rPr>
                <w:noProof/>
                <w:webHidden/>
              </w:rPr>
              <w:tab/>
            </w:r>
            <w:r w:rsidR="00CA7928">
              <w:rPr>
                <w:noProof/>
                <w:webHidden/>
              </w:rPr>
              <w:fldChar w:fldCharType="begin"/>
            </w:r>
            <w:r w:rsidR="00CA7928">
              <w:rPr>
                <w:noProof/>
                <w:webHidden/>
              </w:rPr>
              <w:instrText xml:space="preserve"> PAGEREF _Toc535954930 \h </w:instrText>
            </w:r>
            <w:r w:rsidR="00CA7928">
              <w:rPr>
                <w:noProof/>
                <w:webHidden/>
              </w:rPr>
            </w:r>
            <w:r w:rsidR="00CA7928">
              <w:rPr>
                <w:noProof/>
                <w:webHidden/>
              </w:rPr>
              <w:fldChar w:fldCharType="separate"/>
            </w:r>
            <w:r w:rsidR="00CA7928">
              <w:rPr>
                <w:noProof/>
                <w:webHidden/>
              </w:rPr>
              <w:t>2</w:t>
            </w:r>
            <w:r w:rsidR="00CA7928">
              <w:rPr>
                <w:noProof/>
                <w:webHidden/>
              </w:rPr>
              <w:fldChar w:fldCharType="end"/>
            </w:r>
          </w:hyperlink>
        </w:p>
        <w:p w14:paraId="2ACF58E8" w14:textId="7EFAA40B" w:rsidR="00CA7928" w:rsidRDefault="003F070F">
          <w:pPr>
            <w:pStyle w:val="Spistreci1"/>
            <w:tabs>
              <w:tab w:val="right" w:leader="dot" w:pos="9629"/>
            </w:tabs>
            <w:rPr>
              <w:rFonts w:eastAsiaTheme="minorEastAsia" w:cstheme="minorBidi"/>
              <w:noProof/>
              <w:sz w:val="22"/>
              <w:lang w:eastAsia="pl-PL"/>
            </w:rPr>
          </w:pPr>
          <w:hyperlink w:anchor="_Toc535954931" w:history="1">
            <w:r w:rsidR="00CA7928" w:rsidRPr="001A1279">
              <w:rPr>
                <w:rStyle w:val="Hipercze"/>
                <w:noProof/>
              </w:rPr>
              <w:t>Wstęp</w:t>
            </w:r>
            <w:r w:rsidR="00CA7928">
              <w:rPr>
                <w:noProof/>
                <w:webHidden/>
              </w:rPr>
              <w:tab/>
            </w:r>
            <w:r w:rsidR="00CA7928">
              <w:rPr>
                <w:noProof/>
                <w:webHidden/>
              </w:rPr>
              <w:fldChar w:fldCharType="begin"/>
            </w:r>
            <w:r w:rsidR="00CA7928">
              <w:rPr>
                <w:noProof/>
                <w:webHidden/>
              </w:rPr>
              <w:instrText xml:space="preserve"> PAGEREF _Toc535954931 \h </w:instrText>
            </w:r>
            <w:r w:rsidR="00CA7928">
              <w:rPr>
                <w:noProof/>
                <w:webHidden/>
              </w:rPr>
            </w:r>
            <w:r w:rsidR="00CA7928">
              <w:rPr>
                <w:noProof/>
                <w:webHidden/>
              </w:rPr>
              <w:fldChar w:fldCharType="separate"/>
            </w:r>
            <w:r w:rsidR="00CA7928">
              <w:rPr>
                <w:noProof/>
                <w:webHidden/>
              </w:rPr>
              <w:t>5</w:t>
            </w:r>
            <w:r w:rsidR="00CA7928">
              <w:rPr>
                <w:noProof/>
                <w:webHidden/>
              </w:rPr>
              <w:fldChar w:fldCharType="end"/>
            </w:r>
          </w:hyperlink>
        </w:p>
        <w:p w14:paraId="6F928FD3" w14:textId="192C397F" w:rsidR="00CA7928" w:rsidRDefault="003F070F">
          <w:pPr>
            <w:pStyle w:val="Spistreci1"/>
            <w:tabs>
              <w:tab w:val="right" w:leader="dot" w:pos="9629"/>
            </w:tabs>
            <w:rPr>
              <w:rFonts w:eastAsiaTheme="minorEastAsia" w:cstheme="minorBidi"/>
              <w:noProof/>
              <w:sz w:val="22"/>
              <w:lang w:eastAsia="pl-PL"/>
            </w:rPr>
          </w:pPr>
          <w:hyperlink w:anchor="_Toc535954932" w:history="1">
            <w:r w:rsidR="00CA7928" w:rsidRPr="001A1279">
              <w:rPr>
                <w:rStyle w:val="Hipercze"/>
                <w:noProof/>
              </w:rPr>
              <w:t>INFORMACJE O PLATFORMIE MOODLE</w:t>
            </w:r>
            <w:r w:rsidR="00CA7928">
              <w:rPr>
                <w:noProof/>
                <w:webHidden/>
              </w:rPr>
              <w:tab/>
            </w:r>
            <w:r w:rsidR="00CA7928">
              <w:rPr>
                <w:noProof/>
                <w:webHidden/>
              </w:rPr>
              <w:fldChar w:fldCharType="begin"/>
            </w:r>
            <w:r w:rsidR="00CA7928">
              <w:rPr>
                <w:noProof/>
                <w:webHidden/>
              </w:rPr>
              <w:instrText xml:space="preserve"> PAGEREF _Toc535954932 \h </w:instrText>
            </w:r>
            <w:r w:rsidR="00CA7928">
              <w:rPr>
                <w:noProof/>
                <w:webHidden/>
              </w:rPr>
            </w:r>
            <w:r w:rsidR="00CA7928">
              <w:rPr>
                <w:noProof/>
                <w:webHidden/>
              </w:rPr>
              <w:fldChar w:fldCharType="separate"/>
            </w:r>
            <w:r w:rsidR="00CA7928">
              <w:rPr>
                <w:noProof/>
                <w:webHidden/>
              </w:rPr>
              <w:t>9</w:t>
            </w:r>
            <w:r w:rsidR="00CA7928">
              <w:rPr>
                <w:noProof/>
                <w:webHidden/>
              </w:rPr>
              <w:fldChar w:fldCharType="end"/>
            </w:r>
          </w:hyperlink>
        </w:p>
        <w:p w14:paraId="64A47FCC" w14:textId="60B1F079" w:rsidR="00CA7928" w:rsidRDefault="003F070F">
          <w:pPr>
            <w:pStyle w:val="Spistreci1"/>
            <w:tabs>
              <w:tab w:val="right" w:leader="dot" w:pos="9629"/>
            </w:tabs>
            <w:rPr>
              <w:rFonts w:eastAsiaTheme="minorEastAsia" w:cstheme="minorBidi"/>
              <w:noProof/>
              <w:sz w:val="22"/>
              <w:lang w:eastAsia="pl-PL"/>
            </w:rPr>
          </w:pPr>
          <w:hyperlink w:anchor="_Toc535954933" w:history="1">
            <w:r w:rsidR="00CA7928" w:rsidRPr="001A1279">
              <w:rPr>
                <w:rStyle w:val="Hipercze"/>
                <w:noProof/>
              </w:rPr>
              <w:t>Ramowy program I ZJAZD (30 godzin)</w:t>
            </w:r>
            <w:r w:rsidR="00CA7928">
              <w:rPr>
                <w:noProof/>
                <w:webHidden/>
              </w:rPr>
              <w:tab/>
            </w:r>
            <w:r w:rsidR="00CA7928">
              <w:rPr>
                <w:noProof/>
                <w:webHidden/>
              </w:rPr>
              <w:fldChar w:fldCharType="begin"/>
            </w:r>
            <w:r w:rsidR="00CA7928">
              <w:rPr>
                <w:noProof/>
                <w:webHidden/>
              </w:rPr>
              <w:instrText xml:space="preserve"> PAGEREF _Toc535954933 \h </w:instrText>
            </w:r>
            <w:r w:rsidR="00CA7928">
              <w:rPr>
                <w:noProof/>
                <w:webHidden/>
              </w:rPr>
            </w:r>
            <w:r w:rsidR="00CA7928">
              <w:rPr>
                <w:noProof/>
                <w:webHidden/>
              </w:rPr>
              <w:fldChar w:fldCharType="separate"/>
            </w:r>
            <w:r w:rsidR="00CA7928">
              <w:rPr>
                <w:noProof/>
                <w:webHidden/>
              </w:rPr>
              <w:t>17</w:t>
            </w:r>
            <w:r w:rsidR="00CA7928">
              <w:rPr>
                <w:noProof/>
                <w:webHidden/>
              </w:rPr>
              <w:fldChar w:fldCharType="end"/>
            </w:r>
          </w:hyperlink>
        </w:p>
        <w:p w14:paraId="15C78F8D" w14:textId="358192AA" w:rsidR="00CA7928" w:rsidRDefault="003F070F">
          <w:pPr>
            <w:pStyle w:val="Spistreci2"/>
            <w:tabs>
              <w:tab w:val="right" w:leader="dot" w:pos="9629"/>
            </w:tabs>
            <w:rPr>
              <w:rFonts w:eastAsiaTheme="minorEastAsia" w:cstheme="minorBidi"/>
              <w:noProof/>
              <w:sz w:val="22"/>
              <w:lang w:eastAsia="pl-PL"/>
            </w:rPr>
          </w:pPr>
          <w:hyperlink w:anchor="_Toc535954934" w:history="1">
            <w:r w:rsidR="00CA7928" w:rsidRPr="001A1279">
              <w:rPr>
                <w:rStyle w:val="Hipercze"/>
                <w:noProof/>
              </w:rPr>
              <w:t>Zjazd I Dzień 1</w:t>
            </w:r>
            <w:r w:rsidR="00CA7928">
              <w:rPr>
                <w:noProof/>
                <w:webHidden/>
              </w:rPr>
              <w:tab/>
            </w:r>
            <w:r w:rsidR="00CA7928">
              <w:rPr>
                <w:noProof/>
                <w:webHidden/>
              </w:rPr>
              <w:fldChar w:fldCharType="begin"/>
            </w:r>
            <w:r w:rsidR="00CA7928">
              <w:rPr>
                <w:noProof/>
                <w:webHidden/>
              </w:rPr>
              <w:instrText xml:space="preserve"> PAGEREF _Toc535954934 \h </w:instrText>
            </w:r>
            <w:r w:rsidR="00CA7928">
              <w:rPr>
                <w:noProof/>
                <w:webHidden/>
              </w:rPr>
            </w:r>
            <w:r w:rsidR="00CA7928">
              <w:rPr>
                <w:noProof/>
                <w:webHidden/>
              </w:rPr>
              <w:fldChar w:fldCharType="separate"/>
            </w:r>
            <w:r w:rsidR="00CA7928">
              <w:rPr>
                <w:noProof/>
                <w:webHidden/>
              </w:rPr>
              <w:t>17</w:t>
            </w:r>
            <w:r w:rsidR="00CA7928">
              <w:rPr>
                <w:noProof/>
                <w:webHidden/>
              </w:rPr>
              <w:fldChar w:fldCharType="end"/>
            </w:r>
          </w:hyperlink>
        </w:p>
        <w:p w14:paraId="23DAD0EB" w14:textId="2EDB9CDC" w:rsidR="00CA7928" w:rsidRDefault="003F070F">
          <w:pPr>
            <w:pStyle w:val="Spistreci2"/>
            <w:tabs>
              <w:tab w:val="right" w:leader="dot" w:pos="9629"/>
            </w:tabs>
            <w:rPr>
              <w:rFonts w:eastAsiaTheme="minorEastAsia" w:cstheme="minorBidi"/>
              <w:noProof/>
              <w:sz w:val="22"/>
              <w:lang w:eastAsia="pl-PL"/>
            </w:rPr>
          </w:pPr>
          <w:hyperlink w:anchor="_Toc535954935" w:history="1">
            <w:r w:rsidR="00CA7928" w:rsidRPr="001A1279">
              <w:rPr>
                <w:rStyle w:val="Hipercze"/>
                <w:noProof/>
              </w:rPr>
              <w:t>Zjazd I Dzień 2</w:t>
            </w:r>
            <w:r w:rsidR="00CA7928">
              <w:rPr>
                <w:noProof/>
                <w:webHidden/>
              </w:rPr>
              <w:tab/>
            </w:r>
            <w:r w:rsidR="00CA7928">
              <w:rPr>
                <w:noProof/>
                <w:webHidden/>
              </w:rPr>
              <w:fldChar w:fldCharType="begin"/>
            </w:r>
            <w:r w:rsidR="00CA7928">
              <w:rPr>
                <w:noProof/>
                <w:webHidden/>
              </w:rPr>
              <w:instrText xml:space="preserve"> PAGEREF _Toc535954935 \h </w:instrText>
            </w:r>
            <w:r w:rsidR="00CA7928">
              <w:rPr>
                <w:noProof/>
                <w:webHidden/>
              </w:rPr>
            </w:r>
            <w:r w:rsidR="00CA7928">
              <w:rPr>
                <w:noProof/>
                <w:webHidden/>
              </w:rPr>
              <w:fldChar w:fldCharType="separate"/>
            </w:r>
            <w:r w:rsidR="00CA7928">
              <w:rPr>
                <w:noProof/>
                <w:webHidden/>
              </w:rPr>
              <w:t>17</w:t>
            </w:r>
            <w:r w:rsidR="00CA7928">
              <w:rPr>
                <w:noProof/>
                <w:webHidden/>
              </w:rPr>
              <w:fldChar w:fldCharType="end"/>
            </w:r>
          </w:hyperlink>
        </w:p>
        <w:p w14:paraId="1C8D7FCB" w14:textId="3B7E1A66" w:rsidR="00CA7928" w:rsidRDefault="003F070F">
          <w:pPr>
            <w:pStyle w:val="Spistreci2"/>
            <w:tabs>
              <w:tab w:val="right" w:leader="dot" w:pos="9629"/>
            </w:tabs>
            <w:rPr>
              <w:rFonts w:eastAsiaTheme="minorEastAsia" w:cstheme="minorBidi"/>
              <w:noProof/>
              <w:sz w:val="22"/>
              <w:lang w:eastAsia="pl-PL"/>
            </w:rPr>
          </w:pPr>
          <w:hyperlink w:anchor="_Toc535954936" w:history="1">
            <w:r w:rsidR="00CA7928" w:rsidRPr="001A1279">
              <w:rPr>
                <w:rStyle w:val="Hipercze"/>
                <w:noProof/>
              </w:rPr>
              <w:t>Zjazd I Dzień 3</w:t>
            </w:r>
            <w:r w:rsidR="00CA7928">
              <w:rPr>
                <w:noProof/>
                <w:webHidden/>
              </w:rPr>
              <w:tab/>
            </w:r>
            <w:r w:rsidR="00CA7928">
              <w:rPr>
                <w:noProof/>
                <w:webHidden/>
              </w:rPr>
              <w:fldChar w:fldCharType="begin"/>
            </w:r>
            <w:r w:rsidR="00CA7928">
              <w:rPr>
                <w:noProof/>
                <w:webHidden/>
              </w:rPr>
              <w:instrText xml:space="preserve"> PAGEREF _Toc535954936 \h </w:instrText>
            </w:r>
            <w:r w:rsidR="00CA7928">
              <w:rPr>
                <w:noProof/>
                <w:webHidden/>
              </w:rPr>
            </w:r>
            <w:r w:rsidR="00CA7928">
              <w:rPr>
                <w:noProof/>
                <w:webHidden/>
              </w:rPr>
              <w:fldChar w:fldCharType="separate"/>
            </w:r>
            <w:r w:rsidR="00CA7928">
              <w:rPr>
                <w:noProof/>
                <w:webHidden/>
              </w:rPr>
              <w:t>18</w:t>
            </w:r>
            <w:r w:rsidR="00CA7928">
              <w:rPr>
                <w:noProof/>
                <w:webHidden/>
              </w:rPr>
              <w:fldChar w:fldCharType="end"/>
            </w:r>
          </w:hyperlink>
        </w:p>
        <w:p w14:paraId="7B6C5FF7" w14:textId="420862D0" w:rsidR="00CA7928" w:rsidRDefault="003F070F">
          <w:pPr>
            <w:pStyle w:val="Spistreci1"/>
            <w:tabs>
              <w:tab w:val="right" w:leader="dot" w:pos="9629"/>
            </w:tabs>
            <w:rPr>
              <w:rFonts w:eastAsiaTheme="minorEastAsia" w:cstheme="minorBidi"/>
              <w:noProof/>
              <w:sz w:val="22"/>
              <w:lang w:eastAsia="pl-PL"/>
            </w:rPr>
          </w:pPr>
          <w:hyperlink w:anchor="_Toc535954937" w:history="1">
            <w:r w:rsidR="00CA7928" w:rsidRPr="001A1279">
              <w:rPr>
                <w:rStyle w:val="Hipercze"/>
                <w:noProof/>
              </w:rPr>
              <w:t>Ramowy program II ZJAZD (40 godzin)</w:t>
            </w:r>
            <w:r w:rsidR="00CA7928">
              <w:rPr>
                <w:noProof/>
                <w:webHidden/>
              </w:rPr>
              <w:tab/>
            </w:r>
            <w:r w:rsidR="00CA7928">
              <w:rPr>
                <w:noProof/>
                <w:webHidden/>
              </w:rPr>
              <w:fldChar w:fldCharType="begin"/>
            </w:r>
            <w:r w:rsidR="00CA7928">
              <w:rPr>
                <w:noProof/>
                <w:webHidden/>
              </w:rPr>
              <w:instrText xml:space="preserve"> PAGEREF _Toc535954937 \h </w:instrText>
            </w:r>
            <w:r w:rsidR="00CA7928">
              <w:rPr>
                <w:noProof/>
                <w:webHidden/>
              </w:rPr>
            </w:r>
            <w:r w:rsidR="00CA7928">
              <w:rPr>
                <w:noProof/>
                <w:webHidden/>
              </w:rPr>
              <w:fldChar w:fldCharType="separate"/>
            </w:r>
            <w:r w:rsidR="00CA7928">
              <w:rPr>
                <w:noProof/>
                <w:webHidden/>
              </w:rPr>
              <w:t>18</w:t>
            </w:r>
            <w:r w:rsidR="00CA7928">
              <w:rPr>
                <w:noProof/>
                <w:webHidden/>
              </w:rPr>
              <w:fldChar w:fldCharType="end"/>
            </w:r>
          </w:hyperlink>
        </w:p>
        <w:p w14:paraId="07AA830A" w14:textId="4258596F" w:rsidR="00CA7928" w:rsidRDefault="003F070F">
          <w:pPr>
            <w:pStyle w:val="Spistreci2"/>
            <w:tabs>
              <w:tab w:val="right" w:leader="dot" w:pos="9629"/>
            </w:tabs>
            <w:rPr>
              <w:rFonts w:eastAsiaTheme="minorEastAsia" w:cstheme="minorBidi"/>
              <w:noProof/>
              <w:sz w:val="22"/>
              <w:lang w:eastAsia="pl-PL"/>
            </w:rPr>
          </w:pPr>
          <w:hyperlink w:anchor="_Toc535954938" w:history="1">
            <w:r w:rsidR="00CA7928" w:rsidRPr="001A1279">
              <w:rPr>
                <w:rStyle w:val="Hipercze"/>
                <w:noProof/>
              </w:rPr>
              <w:t>Zjazd II Dzień 1</w:t>
            </w:r>
            <w:r w:rsidR="00CA7928">
              <w:rPr>
                <w:noProof/>
                <w:webHidden/>
              </w:rPr>
              <w:tab/>
            </w:r>
            <w:r w:rsidR="00CA7928">
              <w:rPr>
                <w:noProof/>
                <w:webHidden/>
              </w:rPr>
              <w:fldChar w:fldCharType="begin"/>
            </w:r>
            <w:r w:rsidR="00CA7928">
              <w:rPr>
                <w:noProof/>
                <w:webHidden/>
              </w:rPr>
              <w:instrText xml:space="preserve"> PAGEREF _Toc535954938 \h </w:instrText>
            </w:r>
            <w:r w:rsidR="00CA7928">
              <w:rPr>
                <w:noProof/>
                <w:webHidden/>
              </w:rPr>
            </w:r>
            <w:r w:rsidR="00CA7928">
              <w:rPr>
                <w:noProof/>
                <w:webHidden/>
              </w:rPr>
              <w:fldChar w:fldCharType="separate"/>
            </w:r>
            <w:r w:rsidR="00CA7928">
              <w:rPr>
                <w:noProof/>
                <w:webHidden/>
              </w:rPr>
              <w:t>18</w:t>
            </w:r>
            <w:r w:rsidR="00CA7928">
              <w:rPr>
                <w:noProof/>
                <w:webHidden/>
              </w:rPr>
              <w:fldChar w:fldCharType="end"/>
            </w:r>
          </w:hyperlink>
        </w:p>
        <w:p w14:paraId="3371D74C" w14:textId="3EF80F6E" w:rsidR="00CA7928" w:rsidRDefault="003F070F">
          <w:pPr>
            <w:pStyle w:val="Spistreci2"/>
            <w:tabs>
              <w:tab w:val="right" w:leader="dot" w:pos="9629"/>
            </w:tabs>
            <w:rPr>
              <w:rFonts w:eastAsiaTheme="minorEastAsia" w:cstheme="minorBidi"/>
              <w:noProof/>
              <w:sz w:val="22"/>
              <w:lang w:eastAsia="pl-PL"/>
            </w:rPr>
          </w:pPr>
          <w:hyperlink w:anchor="_Toc535954939" w:history="1">
            <w:r w:rsidR="00CA7928" w:rsidRPr="001A1279">
              <w:rPr>
                <w:rStyle w:val="Hipercze"/>
                <w:noProof/>
              </w:rPr>
              <w:t>Zjazd II Dzień 2</w:t>
            </w:r>
            <w:r w:rsidR="00CA7928">
              <w:rPr>
                <w:noProof/>
                <w:webHidden/>
              </w:rPr>
              <w:tab/>
            </w:r>
            <w:r w:rsidR="00CA7928">
              <w:rPr>
                <w:noProof/>
                <w:webHidden/>
              </w:rPr>
              <w:fldChar w:fldCharType="begin"/>
            </w:r>
            <w:r w:rsidR="00CA7928">
              <w:rPr>
                <w:noProof/>
                <w:webHidden/>
              </w:rPr>
              <w:instrText xml:space="preserve"> PAGEREF _Toc535954939 \h </w:instrText>
            </w:r>
            <w:r w:rsidR="00CA7928">
              <w:rPr>
                <w:noProof/>
                <w:webHidden/>
              </w:rPr>
            </w:r>
            <w:r w:rsidR="00CA7928">
              <w:rPr>
                <w:noProof/>
                <w:webHidden/>
              </w:rPr>
              <w:fldChar w:fldCharType="separate"/>
            </w:r>
            <w:r w:rsidR="00CA7928">
              <w:rPr>
                <w:noProof/>
                <w:webHidden/>
              </w:rPr>
              <w:t>19</w:t>
            </w:r>
            <w:r w:rsidR="00CA7928">
              <w:rPr>
                <w:noProof/>
                <w:webHidden/>
              </w:rPr>
              <w:fldChar w:fldCharType="end"/>
            </w:r>
          </w:hyperlink>
        </w:p>
        <w:p w14:paraId="315D4F15" w14:textId="0FD38B75" w:rsidR="00CA7928" w:rsidRDefault="003F070F">
          <w:pPr>
            <w:pStyle w:val="Spistreci2"/>
            <w:tabs>
              <w:tab w:val="right" w:leader="dot" w:pos="9629"/>
            </w:tabs>
            <w:rPr>
              <w:rFonts w:eastAsiaTheme="minorEastAsia" w:cstheme="minorBidi"/>
              <w:noProof/>
              <w:sz w:val="22"/>
              <w:lang w:eastAsia="pl-PL"/>
            </w:rPr>
          </w:pPr>
          <w:hyperlink w:anchor="_Toc535954940" w:history="1">
            <w:r w:rsidR="00CA7928" w:rsidRPr="001A1279">
              <w:rPr>
                <w:rStyle w:val="Hipercze"/>
                <w:noProof/>
              </w:rPr>
              <w:t>Zjazd II Dzień 3</w:t>
            </w:r>
            <w:r w:rsidR="00CA7928">
              <w:rPr>
                <w:noProof/>
                <w:webHidden/>
              </w:rPr>
              <w:tab/>
            </w:r>
            <w:r w:rsidR="00CA7928">
              <w:rPr>
                <w:noProof/>
                <w:webHidden/>
              </w:rPr>
              <w:fldChar w:fldCharType="begin"/>
            </w:r>
            <w:r w:rsidR="00CA7928">
              <w:rPr>
                <w:noProof/>
                <w:webHidden/>
              </w:rPr>
              <w:instrText xml:space="preserve"> PAGEREF _Toc535954940 \h </w:instrText>
            </w:r>
            <w:r w:rsidR="00CA7928">
              <w:rPr>
                <w:noProof/>
                <w:webHidden/>
              </w:rPr>
            </w:r>
            <w:r w:rsidR="00CA7928">
              <w:rPr>
                <w:noProof/>
                <w:webHidden/>
              </w:rPr>
              <w:fldChar w:fldCharType="separate"/>
            </w:r>
            <w:r w:rsidR="00CA7928">
              <w:rPr>
                <w:noProof/>
                <w:webHidden/>
              </w:rPr>
              <w:t>19</w:t>
            </w:r>
            <w:r w:rsidR="00CA7928">
              <w:rPr>
                <w:noProof/>
                <w:webHidden/>
              </w:rPr>
              <w:fldChar w:fldCharType="end"/>
            </w:r>
          </w:hyperlink>
        </w:p>
        <w:p w14:paraId="63AFB59D" w14:textId="37BBCA8E" w:rsidR="00CA7928" w:rsidRDefault="003F070F">
          <w:pPr>
            <w:pStyle w:val="Spistreci2"/>
            <w:tabs>
              <w:tab w:val="right" w:leader="dot" w:pos="9629"/>
            </w:tabs>
            <w:rPr>
              <w:rFonts w:eastAsiaTheme="minorEastAsia" w:cstheme="minorBidi"/>
              <w:noProof/>
              <w:sz w:val="22"/>
              <w:lang w:eastAsia="pl-PL"/>
            </w:rPr>
          </w:pPr>
          <w:hyperlink w:anchor="_Toc535954941" w:history="1">
            <w:r w:rsidR="00CA7928" w:rsidRPr="001A1279">
              <w:rPr>
                <w:rStyle w:val="Hipercze"/>
                <w:noProof/>
              </w:rPr>
              <w:t>Zjazd II Dzień 4</w:t>
            </w:r>
            <w:r w:rsidR="00CA7928">
              <w:rPr>
                <w:noProof/>
                <w:webHidden/>
              </w:rPr>
              <w:tab/>
            </w:r>
            <w:r w:rsidR="00CA7928">
              <w:rPr>
                <w:noProof/>
                <w:webHidden/>
              </w:rPr>
              <w:fldChar w:fldCharType="begin"/>
            </w:r>
            <w:r w:rsidR="00CA7928">
              <w:rPr>
                <w:noProof/>
                <w:webHidden/>
              </w:rPr>
              <w:instrText xml:space="preserve"> PAGEREF _Toc535954941 \h </w:instrText>
            </w:r>
            <w:r w:rsidR="00CA7928">
              <w:rPr>
                <w:noProof/>
                <w:webHidden/>
              </w:rPr>
            </w:r>
            <w:r w:rsidR="00CA7928">
              <w:rPr>
                <w:noProof/>
                <w:webHidden/>
              </w:rPr>
              <w:fldChar w:fldCharType="separate"/>
            </w:r>
            <w:r w:rsidR="00CA7928">
              <w:rPr>
                <w:noProof/>
                <w:webHidden/>
              </w:rPr>
              <w:t>20</w:t>
            </w:r>
            <w:r w:rsidR="00CA7928">
              <w:rPr>
                <w:noProof/>
                <w:webHidden/>
              </w:rPr>
              <w:fldChar w:fldCharType="end"/>
            </w:r>
          </w:hyperlink>
        </w:p>
        <w:p w14:paraId="66D731D5" w14:textId="37AD5C85" w:rsidR="00CA7928" w:rsidRDefault="003F070F">
          <w:pPr>
            <w:pStyle w:val="Spistreci2"/>
            <w:tabs>
              <w:tab w:val="right" w:leader="dot" w:pos="9629"/>
            </w:tabs>
            <w:rPr>
              <w:rFonts w:eastAsiaTheme="minorEastAsia" w:cstheme="minorBidi"/>
              <w:noProof/>
              <w:sz w:val="22"/>
              <w:lang w:eastAsia="pl-PL"/>
            </w:rPr>
          </w:pPr>
          <w:hyperlink w:anchor="_Toc535954942" w:history="1">
            <w:r w:rsidR="00CA7928" w:rsidRPr="001A1279">
              <w:rPr>
                <w:rStyle w:val="Hipercze"/>
                <w:noProof/>
              </w:rPr>
              <w:t>Scenariusz zajęć moduł I. Temat 1. Identyfikacja potrzeb uczestników w zakresie doskonalenia - wzajemne poznanie i integracja uczestników.</w:t>
            </w:r>
            <w:r w:rsidR="00CA7928">
              <w:rPr>
                <w:noProof/>
                <w:webHidden/>
              </w:rPr>
              <w:tab/>
            </w:r>
            <w:r w:rsidR="00CA7928">
              <w:rPr>
                <w:noProof/>
                <w:webHidden/>
              </w:rPr>
              <w:fldChar w:fldCharType="begin"/>
            </w:r>
            <w:r w:rsidR="00CA7928">
              <w:rPr>
                <w:noProof/>
                <w:webHidden/>
              </w:rPr>
              <w:instrText xml:space="preserve"> PAGEREF _Toc535954942 \h </w:instrText>
            </w:r>
            <w:r w:rsidR="00CA7928">
              <w:rPr>
                <w:noProof/>
                <w:webHidden/>
              </w:rPr>
            </w:r>
            <w:r w:rsidR="00CA7928">
              <w:rPr>
                <w:noProof/>
                <w:webHidden/>
              </w:rPr>
              <w:fldChar w:fldCharType="separate"/>
            </w:r>
            <w:r w:rsidR="00CA7928">
              <w:rPr>
                <w:noProof/>
                <w:webHidden/>
              </w:rPr>
              <w:t>21</w:t>
            </w:r>
            <w:r w:rsidR="00CA7928">
              <w:rPr>
                <w:noProof/>
                <w:webHidden/>
              </w:rPr>
              <w:fldChar w:fldCharType="end"/>
            </w:r>
          </w:hyperlink>
        </w:p>
        <w:p w14:paraId="689FA480" w14:textId="5D40AD57" w:rsidR="00CA7928" w:rsidRDefault="003F070F">
          <w:pPr>
            <w:pStyle w:val="Spistreci2"/>
            <w:tabs>
              <w:tab w:val="right" w:leader="dot" w:pos="9629"/>
            </w:tabs>
            <w:rPr>
              <w:rFonts w:eastAsiaTheme="minorEastAsia" w:cstheme="minorBidi"/>
              <w:noProof/>
              <w:sz w:val="22"/>
              <w:lang w:eastAsia="pl-PL"/>
            </w:rPr>
          </w:pPr>
          <w:hyperlink w:anchor="_Toc535954943" w:history="1">
            <w:r w:rsidR="00CA7928" w:rsidRPr="001A1279">
              <w:rPr>
                <w:rStyle w:val="Hipercze"/>
                <w:noProof/>
              </w:rPr>
              <w:t>Scenariusz zajęć moduł I. Temat 2. Kompleksowe wspomaganie szkół – założenia</w:t>
            </w:r>
            <w:r w:rsidR="00CA7928">
              <w:rPr>
                <w:noProof/>
                <w:webHidden/>
              </w:rPr>
              <w:tab/>
            </w:r>
            <w:r w:rsidR="00CA7928">
              <w:rPr>
                <w:noProof/>
                <w:webHidden/>
              </w:rPr>
              <w:fldChar w:fldCharType="begin"/>
            </w:r>
            <w:r w:rsidR="00CA7928">
              <w:rPr>
                <w:noProof/>
                <w:webHidden/>
              </w:rPr>
              <w:instrText xml:space="preserve"> PAGEREF _Toc535954943 \h </w:instrText>
            </w:r>
            <w:r w:rsidR="00CA7928">
              <w:rPr>
                <w:noProof/>
                <w:webHidden/>
              </w:rPr>
            </w:r>
            <w:r w:rsidR="00CA7928">
              <w:rPr>
                <w:noProof/>
                <w:webHidden/>
              </w:rPr>
              <w:fldChar w:fldCharType="separate"/>
            </w:r>
            <w:r w:rsidR="00CA7928">
              <w:rPr>
                <w:noProof/>
                <w:webHidden/>
              </w:rPr>
              <w:t>28</w:t>
            </w:r>
            <w:r w:rsidR="00CA7928">
              <w:rPr>
                <w:noProof/>
                <w:webHidden/>
              </w:rPr>
              <w:fldChar w:fldCharType="end"/>
            </w:r>
          </w:hyperlink>
        </w:p>
        <w:p w14:paraId="4F76A076" w14:textId="2D400246" w:rsidR="00CA7928" w:rsidRDefault="003F070F">
          <w:pPr>
            <w:pStyle w:val="Spistreci2"/>
            <w:tabs>
              <w:tab w:val="right" w:leader="dot" w:pos="9629"/>
            </w:tabs>
            <w:rPr>
              <w:rFonts w:eastAsiaTheme="minorEastAsia" w:cstheme="minorBidi"/>
              <w:noProof/>
              <w:sz w:val="22"/>
              <w:lang w:eastAsia="pl-PL"/>
            </w:rPr>
          </w:pPr>
          <w:hyperlink w:anchor="_Toc535954944" w:history="1">
            <w:r w:rsidR="00CA7928" w:rsidRPr="001A1279">
              <w:rPr>
                <w:rStyle w:val="Hipercze"/>
                <w:noProof/>
              </w:rPr>
              <w:t>Scenariusz zajęć moduł I. Temat 3. Sieci współpracy i samokształcenia</w:t>
            </w:r>
            <w:r w:rsidR="00CA7928">
              <w:rPr>
                <w:noProof/>
                <w:webHidden/>
              </w:rPr>
              <w:tab/>
            </w:r>
            <w:r w:rsidR="00CA7928">
              <w:rPr>
                <w:noProof/>
                <w:webHidden/>
              </w:rPr>
              <w:fldChar w:fldCharType="begin"/>
            </w:r>
            <w:r w:rsidR="00CA7928">
              <w:rPr>
                <w:noProof/>
                <w:webHidden/>
              </w:rPr>
              <w:instrText xml:space="preserve"> PAGEREF _Toc535954944 \h </w:instrText>
            </w:r>
            <w:r w:rsidR="00CA7928">
              <w:rPr>
                <w:noProof/>
                <w:webHidden/>
              </w:rPr>
            </w:r>
            <w:r w:rsidR="00CA7928">
              <w:rPr>
                <w:noProof/>
                <w:webHidden/>
              </w:rPr>
              <w:fldChar w:fldCharType="separate"/>
            </w:r>
            <w:r w:rsidR="00CA7928">
              <w:rPr>
                <w:noProof/>
                <w:webHidden/>
              </w:rPr>
              <w:t>42</w:t>
            </w:r>
            <w:r w:rsidR="00CA7928">
              <w:rPr>
                <w:noProof/>
                <w:webHidden/>
              </w:rPr>
              <w:fldChar w:fldCharType="end"/>
            </w:r>
          </w:hyperlink>
        </w:p>
        <w:p w14:paraId="14F6A02B" w14:textId="3170D947" w:rsidR="00CA7928" w:rsidRDefault="003F070F">
          <w:pPr>
            <w:pStyle w:val="Spistreci2"/>
            <w:tabs>
              <w:tab w:val="right" w:leader="dot" w:pos="9629"/>
            </w:tabs>
            <w:rPr>
              <w:rFonts w:eastAsiaTheme="minorEastAsia" w:cstheme="minorBidi"/>
              <w:noProof/>
              <w:sz w:val="22"/>
              <w:lang w:eastAsia="pl-PL"/>
            </w:rPr>
          </w:pPr>
          <w:hyperlink w:anchor="_Toc535954945" w:history="1">
            <w:r w:rsidR="00CA7928" w:rsidRPr="001A1279">
              <w:rPr>
                <w:rStyle w:val="Hipercze"/>
                <w:noProof/>
              </w:rPr>
              <w:t>Scenariusz zajęć moduł I. Temat 4. Doskonalenie pracy szkoły w kształtowaniu kompetencji kluczowych uczniów.</w:t>
            </w:r>
            <w:r w:rsidR="00CA7928">
              <w:rPr>
                <w:noProof/>
                <w:webHidden/>
              </w:rPr>
              <w:tab/>
            </w:r>
            <w:r w:rsidR="00CA7928">
              <w:rPr>
                <w:noProof/>
                <w:webHidden/>
              </w:rPr>
              <w:fldChar w:fldCharType="begin"/>
            </w:r>
            <w:r w:rsidR="00CA7928">
              <w:rPr>
                <w:noProof/>
                <w:webHidden/>
              </w:rPr>
              <w:instrText xml:space="preserve"> PAGEREF _Toc535954945 \h </w:instrText>
            </w:r>
            <w:r w:rsidR="00CA7928">
              <w:rPr>
                <w:noProof/>
                <w:webHidden/>
              </w:rPr>
            </w:r>
            <w:r w:rsidR="00CA7928">
              <w:rPr>
                <w:noProof/>
                <w:webHidden/>
              </w:rPr>
              <w:fldChar w:fldCharType="separate"/>
            </w:r>
            <w:r w:rsidR="00CA7928">
              <w:rPr>
                <w:noProof/>
                <w:webHidden/>
              </w:rPr>
              <w:t>53</w:t>
            </w:r>
            <w:r w:rsidR="00CA7928">
              <w:rPr>
                <w:noProof/>
                <w:webHidden/>
              </w:rPr>
              <w:fldChar w:fldCharType="end"/>
            </w:r>
          </w:hyperlink>
        </w:p>
        <w:p w14:paraId="546B482B" w14:textId="77BBB06A" w:rsidR="00CA7928" w:rsidRDefault="003F070F">
          <w:pPr>
            <w:pStyle w:val="Spistreci2"/>
            <w:tabs>
              <w:tab w:val="right" w:leader="dot" w:pos="9629"/>
            </w:tabs>
            <w:rPr>
              <w:rFonts w:eastAsiaTheme="minorEastAsia" w:cstheme="minorBidi"/>
              <w:noProof/>
              <w:sz w:val="22"/>
              <w:lang w:eastAsia="pl-PL"/>
            </w:rPr>
          </w:pPr>
          <w:hyperlink w:anchor="_Toc535954946" w:history="1">
            <w:r w:rsidR="00CA7928" w:rsidRPr="001A1279">
              <w:rPr>
                <w:rStyle w:val="Hipercze"/>
                <w:noProof/>
              </w:rPr>
              <w:t>Scenariusz zajęć moduł I. Temat 5. Planowanie procesu wspomagania szkół w zakresie kształtowania kompetencji kluczowych.</w:t>
            </w:r>
            <w:r w:rsidR="00CA7928">
              <w:rPr>
                <w:noProof/>
                <w:webHidden/>
              </w:rPr>
              <w:tab/>
            </w:r>
            <w:r w:rsidR="00CA7928">
              <w:rPr>
                <w:noProof/>
                <w:webHidden/>
              </w:rPr>
              <w:fldChar w:fldCharType="begin"/>
            </w:r>
            <w:r w:rsidR="00CA7928">
              <w:rPr>
                <w:noProof/>
                <w:webHidden/>
              </w:rPr>
              <w:instrText xml:space="preserve"> PAGEREF _Toc535954946 \h </w:instrText>
            </w:r>
            <w:r w:rsidR="00CA7928">
              <w:rPr>
                <w:noProof/>
                <w:webHidden/>
              </w:rPr>
            </w:r>
            <w:r w:rsidR="00CA7928">
              <w:rPr>
                <w:noProof/>
                <w:webHidden/>
              </w:rPr>
              <w:fldChar w:fldCharType="separate"/>
            </w:r>
            <w:r w:rsidR="00CA7928">
              <w:rPr>
                <w:noProof/>
                <w:webHidden/>
              </w:rPr>
              <w:t>62</w:t>
            </w:r>
            <w:r w:rsidR="00CA7928">
              <w:rPr>
                <w:noProof/>
                <w:webHidden/>
              </w:rPr>
              <w:fldChar w:fldCharType="end"/>
            </w:r>
          </w:hyperlink>
        </w:p>
        <w:p w14:paraId="32BC7C74" w14:textId="3E7DE2F0" w:rsidR="00CA7928" w:rsidRDefault="003F070F">
          <w:pPr>
            <w:pStyle w:val="Spistreci1"/>
            <w:tabs>
              <w:tab w:val="right" w:leader="dot" w:pos="9629"/>
            </w:tabs>
            <w:rPr>
              <w:rFonts w:eastAsiaTheme="minorEastAsia" w:cstheme="minorBidi"/>
              <w:noProof/>
              <w:sz w:val="22"/>
              <w:lang w:eastAsia="pl-PL"/>
            </w:rPr>
          </w:pPr>
          <w:hyperlink w:anchor="_Toc535954947" w:history="1">
            <w:r w:rsidR="00CA7928" w:rsidRPr="001A1279">
              <w:rPr>
                <w:rStyle w:val="Hipercze"/>
                <w:noProof/>
              </w:rPr>
              <w:t>Moduł II Rozwój kompetencji kluczowych w procesie edukacji</w:t>
            </w:r>
            <w:r w:rsidR="00CA7928">
              <w:rPr>
                <w:noProof/>
                <w:webHidden/>
              </w:rPr>
              <w:tab/>
            </w:r>
            <w:r w:rsidR="00CA7928">
              <w:rPr>
                <w:noProof/>
                <w:webHidden/>
              </w:rPr>
              <w:fldChar w:fldCharType="begin"/>
            </w:r>
            <w:r w:rsidR="00CA7928">
              <w:rPr>
                <w:noProof/>
                <w:webHidden/>
              </w:rPr>
              <w:instrText xml:space="preserve"> PAGEREF _Toc535954947 \h </w:instrText>
            </w:r>
            <w:r w:rsidR="00CA7928">
              <w:rPr>
                <w:noProof/>
                <w:webHidden/>
              </w:rPr>
            </w:r>
            <w:r w:rsidR="00CA7928">
              <w:rPr>
                <w:noProof/>
                <w:webHidden/>
              </w:rPr>
              <w:fldChar w:fldCharType="separate"/>
            </w:r>
            <w:r w:rsidR="00CA7928">
              <w:rPr>
                <w:noProof/>
                <w:webHidden/>
              </w:rPr>
              <w:t>67</w:t>
            </w:r>
            <w:r w:rsidR="00CA7928">
              <w:rPr>
                <w:noProof/>
                <w:webHidden/>
              </w:rPr>
              <w:fldChar w:fldCharType="end"/>
            </w:r>
          </w:hyperlink>
        </w:p>
        <w:p w14:paraId="03FF3806" w14:textId="6AB92483" w:rsidR="00CA7928" w:rsidRDefault="003F070F">
          <w:pPr>
            <w:pStyle w:val="Spistreci2"/>
            <w:tabs>
              <w:tab w:val="right" w:leader="dot" w:pos="9629"/>
            </w:tabs>
            <w:rPr>
              <w:rFonts w:eastAsiaTheme="minorEastAsia" w:cstheme="minorBidi"/>
              <w:noProof/>
              <w:sz w:val="22"/>
              <w:lang w:eastAsia="pl-PL"/>
            </w:rPr>
          </w:pPr>
          <w:hyperlink w:anchor="_Toc535954948" w:history="1">
            <w:r w:rsidR="00CA7928" w:rsidRPr="001A1279">
              <w:rPr>
                <w:rStyle w:val="Hipercze"/>
                <w:noProof/>
              </w:rPr>
              <w:t>Scenariusz zajęć moduł II. Temat 1. Kompetencje kluczowe w procesie uczenia się przez całe życie.</w:t>
            </w:r>
            <w:r w:rsidR="00CA7928">
              <w:rPr>
                <w:noProof/>
                <w:webHidden/>
              </w:rPr>
              <w:tab/>
            </w:r>
            <w:r w:rsidR="00CA7928">
              <w:rPr>
                <w:noProof/>
                <w:webHidden/>
              </w:rPr>
              <w:fldChar w:fldCharType="begin"/>
            </w:r>
            <w:r w:rsidR="00CA7928">
              <w:rPr>
                <w:noProof/>
                <w:webHidden/>
              </w:rPr>
              <w:instrText xml:space="preserve"> PAGEREF _Toc535954948 \h </w:instrText>
            </w:r>
            <w:r w:rsidR="00CA7928">
              <w:rPr>
                <w:noProof/>
                <w:webHidden/>
              </w:rPr>
            </w:r>
            <w:r w:rsidR="00CA7928">
              <w:rPr>
                <w:noProof/>
                <w:webHidden/>
              </w:rPr>
              <w:fldChar w:fldCharType="separate"/>
            </w:r>
            <w:r w:rsidR="00CA7928">
              <w:rPr>
                <w:noProof/>
                <w:webHidden/>
              </w:rPr>
              <w:t>68</w:t>
            </w:r>
            <w:r w:rsidR="00CA7928">
              <w:rPr>
                <w:noProof/>
                <w:webHidden/>
              </w:rPr>
              <w:fldChar w:fldCharType="end"/>
            </w:r>
          </w:hyperlink>
        </w:p>
        <w:p w14:paraId="7114F566" w14:textId="006D59F9" w:rsidR="00CA7928" w:rsidRDefault="003F070F">
          <w:pPr>
            <w:pStyle w:val="Spistreci2"/>
            <w:tabs>
              <w:tab w:val="right" w:leader="dot" w:pos="9629"/>
            </w:tabs>
            <w:rPr>
              <w:rFonts w:eastAsiaTheme="minorEastAsia" w:cstheme="minorBidi"/>
              <w:noProof/>
              <w:sz w:val="22"/>
              <w:lang w:eastAsia="pl-PL"/>
            </w:rPr>
          </w:pPr>
          <w:hyperlink w:anchor="_Toc535954949" w:history="1">
            <w:r w:rsidR="00CA7928" w:rsidRPr="001A1279">
              <w:rPr>
                <w:rStyle w:val="Hipercze"/>
                <w:noProof/>
              </w:rPr>
              <w:t>Scenariusz zajęć moduł II. Temat 3. Rola szkoły w kształtowaniu kompetencji kluczowych uczniów</w:t>
            </w:r>
            <w:r w:rsidR="00CA7928">
              <w:rPr>
                <w:noProof/>
                <w:webHidden/>
              </w:rPr>
              <w:tab/>
            </w:r>
            <w:r w:rsidR="00CA7928">
              <w:rPr>
                <w:noProof/>
                <w:webHidden/>
              </w:rPr>
              <w:fldChar w:fldCharType="begin"/>
            </w:r>
            <w:r w:rsidR="00CA7928">
              <w:rPr>
                <w:noProof/>
                <w:webHidden/>
              </w:rPr>
              <w:instrText xml:space="preserve"> PAGEREF _Toc535954949 \h </w:instrText>
            </w:r>
            <w:r w:rsidR="00CA7928">
              <w:rPr>
                <w:noProof/>
                <w:webHidden/>
              </w:rPr>
            </w:r>
            <w:r w:rsidR="00CA7928">
              <w:rPr>
                <w:noProof/>
                <w:webHidden/>
              </w:rPr>
              <w:fldChar w:fldCharType="separate"/>
            </w:r>
            <w:r w:rsidR="00CA7928">
              <w:rPr>
                <w:noProof/>
                <w:webHidden/>
              </w:rPr>
              <w:t>93</w:t>
            </w:r>
            <w:r w:rsidR="00CA7928">
              <w:rPr>
                <w:noProof/>
                <w:webHidden/>
              </w:rPr>
              <w:fldChar w:fldCharType="end"/>
            </w:r>
          </w:hyperlink>
        </w:p>
        <w:p w14:paraId="4C17453D" w14:textId="6891E5E4" w:rsidR="00CA7928" w:rsidRDefault="003F070F">
          <w:pPr>
            <w:pStyle w:val="Spistreci1"/>
            <w:tabs>
              <w:tab w:val="right" w:leader="dot" w:pos="9629"/>
            </w:tabs>
            <w:rPr>
              <w:rFonts w:eastAsiaTheme="minorEastAsia" w:cstheme="minorBidi"/>
              <w:noProof/>
              <w:sz w:val="22"/>
              <w:lang w:eastAsia="pl-PL"/>
            </w:rPr>
          </w:pPr>
          <w:hyperlink w:anchor="_Toc535954950" w:history="1">
            <w:r w:rsidR="00CA7928" w:rsidRPr="001A1279">
              <w:rPr>
                <w:rStyle w:val="Hipercze"/>
                <w:noProof/>
              </w:rPr>
              <w:t>Moduł III. Rozwój kompetencji porozumiewania się w językach obcych na II etapie edukacyjnym.</w:t>
            </w:r>
            <w:r w:rsidR="00CA7928">
              <w:rPr>
                <w:noProof/>
                <w:webHidden/>
              </w:rPr>
              <w:tab/>
            </w:r>
            <w:r w:rsidR="00CA7928">
              <w:rPr>
                <w:noProof/>
                <w:webHidden/>
              </w:rPr>
              <w:fldChar w:fldCharType="begin"/>
            </w:r>
            <w:r w:rsidR="00CA7928">
              <w:rPr>
                <w:noProof/>
                <w:webHidden/>
              </w:rPr>
              <w:instrText xml:space="preserve"> PAGEREF _Toc535954950 \h </w:instrText>
            </w:r>
            <w:r w:rsidR="00CA7928">
              <w:rPr>
                <w:noProof/>
                <w:webHidden/>
              </w:rPr>
            </w:r>
            <w:r w:rsidR="00CA7928">
              <w:rPr>
                <w:noProof/>
                <w:webHidden/>
              </w:rPr>
              <w:fldChar w:fldCharType="separate"/>
            </w:r>
            <w:r w:rsidR="00CA7928">
              <w:rPr>
                <w:noProof/>
                <w:webHidden/>
              </w:rPr>
              <w:t>98</w:t>
            </w:r>
            <w:r w:rsidR="00CA7928">
              <w:rPr>
                <w:noProof/>
                <w:webHidden/>
              </w:rPr>
              <w:fldChar w:fldCharType="end"/>
            </w:r>
          </w:hyperlink>
        </w:p>
        <w:p w14:paraId="33C80050" w14:textId="2AA64746" w:rsidR="00CA7928" w:rsidRDefault="003F070F">
          <w:pPr>
            <w:pStyle w:val="Spistreci2"/>
            <w:tabs>
              <w:tab w:val="right" w:leader="dot" w:pos="9629"/>
            </w:tabs>
            <w:rPr>
              <w:rFonts w:eastAsiaTheme="minorEastAsia" w:cstheme="minorBidi"/>
              <w:noProof/>
              <w:sz w:val="22"/>
              <w:lang w:eastAsia="pl-PL"/>
            </w:rPr>
          </w:pPr>
          <w:hyperlink w:anchor="_Toc535954951" w:history="1">
            <w:r w:rsidR="00CA7928" w:rsidRPr="001A1279">
              <w:rPr>
                <w:rStyle w:val="Hipercze"/>
                <w:noProof/>
              </w:rPr>
              <w:t>Scenariusz zajęć moduł III. Temat 1. Profil kompetencyjny ucznia i profil kompetencyjny nauczyciela na II etapie kształcenia</w:t>
            </w:r>
            <w:r w:rsidR="00CA7928">
              <w:rPr>
                <w:noProof/>
                <w:webHidden/>
              </w:rPr>
              <w:tab/>
            </w:r>
            <w:r w:rsidR="00CA7928">
              <w:rPr>
                <w:noProof/>
                <w:webHidden/>
              </w:rPr>
              <w:fldChar w:fldCharType="begin"/>
            </w:r>
            <w:r w:rsidR="00CA7928">
              <w:rPr>
                <w:noProof/>
                <w:webHidden/>
              </w:rPr>
              <w:instrText xml:space="preserve"> PAGEREF _Toc535954951 \h </w:instrText>
            </w:r>
            <w:r w:rsidR="00CA7928">
              <w:rPr>
                <w:noProof/>
                <w:webHidden/>
              </w:rPr>
            </w:r>
            <w:r w:rsidR="00CA7928">
              <w:rPr>
                <w:noProof/>
                <w:webHidden/>
              </w:rPr>
              <w:fldChar w:fldCharType="separate"/>
            </w:r>
            <w:r w:rsidR="00CA7928">
              <w:rPr>
                <w:noProof/>
                <w:webHidden/>
              </w:rPr>
              <w:t>99</w:t>
            </w:r>
            <w:r w:rsidR="00CA7928">
              <w:rPr>
                <w:noProof/>
                <w:webHidden/>
              </w:rPr>
              <w:fldChar w:fldCharType="end"/>
            </w:r>
          </w:hyperlink>
        </w:p>
        <w:p w14:paraId="1AC0DE06" w14:textId="28F35BD0" w:rsidR="00CA7928" w:rsidRDefault="003F070F">
          <w:pPr>
            <w:pStyle w:val="Spistreci2"/>
            <w:tabs>
              <w:tab w:val="right" w:leader="dot" w:pos="9629"/>
            </w:tabs>
            <w:rPr>
              <w:rFonts w:eastAsiaTheme="minorEastAsia" w:cstheme="minorBidi"/>
              <w:noProof/>
              <w:sz w:val="22"/>
              <w:lang w:eastAsia="pl-PL"/>
            </w:rPr>
          </w:pPr>
          <w:hyperlink w:anchor="_Toc535954952" w:history="1">
            <w:r w:rsidR="00CA7928" w:rsidRPr="001A1279">
              <w:rPr>
                <w:rStyle w:val="Hipercze"/>
                <w:noProof/>
              </w:rPr>
              <w:t>Scenariusz zajęć moduł III. Temat 2. Kompetencje ogólne i językowe kompetencje komunikacyjne według Europejskiego Systemu Opisu Kształcenia Językowego</w:t>
            </w:r>
            <w:r w:rsidR="00CA7928">
              <w:rPr>
                <w:noProof/>
                <w:webHidden/>
              </w:rPr>
              <w:tab/>
            </w:r>
            <w:r w:rsidR="00CA7928">
              <w:rPr>
                <w:noProof/>
                <w:webHidden/>
              </w:rPr>
              <w:fldChar w:fldCharType="begin"/>
            </w:r>
            <w:r w:rsidR="00CA7928">
              <w:rPr>
                <w:noProof/>
                <w:webHidden/>
              </w:rPr>
              <w:instrText xml:space="preserve"> PAGEREF _Toc535954952 \h </w:instrText>
            </w:r>
            <w:r w:rsidR="00CA7928">
              <w:rPr>
                <w:noProof/>
                <w:webHidden/>
              </w:rPr>
            </w:r>
            <w:r w:rsidR="00CA7928">
              <w:rPr>
                <w:noProof/>
                <w:webHidden/>
              </w:rPr>
              <w:fldChar w:fldCharType="separate"/>
            </w:r>
            <w:r w:rsidR="00CA7928">
              <w:rPr>
                <w:noProof/>
                <w:webHidden/>
              </w:rPr>
              <w:t>116</w:t>
            </w:r>
            <w:r w:rsidR="00CA7928">
              <w:rPr>
                <w:noProof/>
                <w:webHidden/>
              </w:rPr>
              <w:fldChar w:fldCharType="end"/>
            </w:r>
          </w:hyperlink>
        </w:p>
        <w:p w14:paraId="7412414D" w14:textId="1D015B15" w:rsidR="00CA7928" w:rsidRDefault="003F070F">
          <w:pPr>
            <w:pStyle w:val="Spistreci2"/>
            <w:tabs>
              <w:tab w:val="right" w:leader="dot" w:pos="9629"/>
            </w:tabs>
            <w:rPr>
              <w:rFonts w:eastAsiaTheme="minorEastAsia" w:cstheme="minorBidi"/>
              <w:noProof/>
              <w:sz w:val="22"/>
              <w:lang w:eastAsia="pl-PL"/>
            </w:rPr>
          </w:pPr>
          <w:hyperlink w:anchor="_Toc535954953" w:history="1">
            <w:r w:rsidR="00CA7928" w:rsidRPr="001A1279">
              <w:rPr>
                <w:rStyle w:val="Hipercze"/>
                <w:noProof/>
              </w:rPr>
              <w:t>Scenariusz zajęć moduł III. Temat. 3. Znaczenie kształtowania kompetencji porozumiewania się w językach obcych na II etapie edukacyjnym dla dalszych losów ucznia.</w:t>
            </w:r>
            <w:r w:rsidR="00CA7928">
              <w:rPr>
                <w:noProof/>
                <w:webHidden/>
              </w:rPr>
              <w:tab/>
            </w:r>
            <w:r w:rsidR="00CA7928">
              <w:rPr>
                <w:noProof/>
                <w:webHidden/>
              </w:rPr>
              <w:fldChar w:fldCharType="begin"/>
            </w:r>
            <w:r w:rsidR="00CA7928">
              <w:rPr>
                <w:noProof/>
                <w:webHidden/>
              </w:rPr>
              <w:instrText xml:space="preserve"> PAGEREF _Toc535954953 \h </w:instrText>
            </w:r>
            <w:r w:rsidR="00CA7928">
              <w:rPr>
                <w:noProof/>
                <w:webHidden/>
              </w:rPr>
            </w:r>
            <w:r w:rsidR="00CA7928">
              <w:rPr>
                <w:noProof/>
                <w:webHidden/>
              </w:rPr>
              <w:fldChar w:fldCharType="separate"/>
            </w:r>
            <w:r w:rsidR="00CA7928">
              <w:rPr>
                <w:noProof/>
                <w:webHidden/>
              </w:rPr>
              <w:t>126</w:t>
            </w:r>
            <w:r w:rsidR="00CA7928">
              <w:rPr>
                <w:noProof/>
                <w:webHidden/>
              </w:rPr>
              <w:fldChar w:fldCharType="end"/>
            </w:r>
          </w:hyperlink>
        </w:p>
        <w:p w14:paraId="7B601EDB" w14:textId="235B0437" w:rsidR="00CA7928" w:rsidRDefault="003F070F">
          <w:pPr>
            <w:pStyle w:val="Spistreci2"/>
            <w:tabs>
              <w:tab w:val="right" w:leader="dot" w:pos="9629"/>
            </w:tabs>
            <w:rPr>
              <w:rFonts w:eastAsiaTheme="minorEastAsia" w:cstheme="minorBidi"/>
              <w:noProof/>
              <w:sz w:val="22"/>
              <w:lang w:eastAsia="pl-PL"/>
            </w:rPr>
          </w:pPr>
          <w:hyperlink w:anchor="_Toc535954954" w:history="1">
            <w:r w:rsidR="00CA7928" w:rsidRPr="001A1279">
              <w:rPr>
                <w:rStyle w:val="Hipercze"/>
                <w:noProof/>
              </w:rPr>
              <w:t>Scenariusz zajęć moduł III. Temat 4. Wskazywanie kierunków kształtowania kompetencji dotyczącej porozumiewania się w językach obcych na podstawie badań.</w:t>
            </w:r>
            <w:r w:rsidR="00CA7928">
              <w:rPr>
                <w:noProof/>
                <w:webHidden/>
              </w:rPr>
              <w:tab/>
            </w:r>
            <w:r w:rsidR="00CA7928">
              <w:rPr>
                <w:noProof/>
                <w:webHidden/>
              </w:rPr>
              <w:fldChar w:fldCharType="begin"/>
            </w:r>
            <w:r w:rsidR="00CA7928">
              <w:rPr>
                <w:noProof/>
                <w:webHidden/>
              </w:rPr>
              <w:instrText xml:space="preserve"> PAGEREF _Toc535954954 \h </w:instrText>
            </w:r>
            <w:r w:rsidR="00CA7928">
              <w:rPr>
                <w:noProof/>
                <w:webHidden/>
              </w:rPr>
            </w:r>
            <w:r w:rsidR="00CA7928">
              <w:rPr>
                <w:noProof/>
                <w:webHidden/>
              </w:rPr>
              <w:fldChar w:fldCharType="separate"/>
            </w:r>
            <w:r w:rsidR="00CA7928">
              <w:rPr>
                <w:noProof/>
                <w:webHidden/>
              </w:rPr>
              <w:t>130</w:t>
            </w:r>
            <w:r w:rsidR="00CA7928">
              <w:rPr>
                <w:noProof/>
                <w:webHidden/>
              </w:rPr>
              <w:fldChar w:fldCharType="end"/>
            </w:r>
          </w:hyperlink>
        </w:p>
        <w:p w14:paraId="318CA960" w14:textId="35386FAD" w:rsidR="00CA7928" w:rsidRDefault="003F070F">
          <w:pPr>
            <w:pStyle w:val="Spistreci1"/>
            <w:tabs>
              <w:tab w:val="right" w:leader="dot" w:pos="9629"/>
            </w:tabs>
            <w:rPr>
              <w:rFonts w:eastAsiaTheme="minorEastAsia" w:cstheme="minorBidi"/>
              <w:noProof/>
              <w:sz w:val="22"/>
              <w:lang w:eastAsia="pl-PL"/>
            </w:rPr>
          </w:pPr>
          <w:hyperlink w:anchor="_Toc535954955" w:history="1">
            <w:r w:rsidR="00CA7928" w:rsidRPr="001A1279">
              <w:rPr>
                <w:rStyle w:val="Hipercze"/>
                <w:noProof/>
              </w:rPr>
              <w:t>Moduł IV. Proces uczenia się a rozwój kompetencji kluczowych.</w:t>
            </w:r>
            <w:r w:rsidR="00CA7928">
              <w:rPr>
                <w:noProof/>
                <w:webHidden/>
              </w:rPr>
              <w:tab/>
            </w:r>
            <w:r w:rsidR="00CA7928">
              <w:rPr>
                <w:noProof/>
                <w:webHidden/>
              </w:rPr>
              <w:fldChar w:fldCharType="begin"/>
            </w:r>
            <w:r w:rsidR="00CA7928">
              <w:rPr>
                <w:noProof/>
                <w:webHidden/>
              </w:rPr>
              <w:instrText xml:space="preserve"> PAGEREF _Toc535954955 \h </w:instrText>
            </w:r>
            <w:r w:rsidR="00CA7928">
              <w:rPr>
                <w:noProof/>
                <w:webHidden/>
              </w:rPr>
            </w:r>
            <w:r w:rsidR="00CA7928">
              <w:rPr>
                <w:noProof/>
                <w:webHidden/>
              </w:rPr>
              <w:fldChar w:fldCharType="separate"/>
            </w:r>
            <w:r w:rsidR="00CA7928">
              <w:rPr>
                <w:noProof/>
                <w:webHidden/>
              </w:rPr>
              <w:t>144</w:t>
            </w:r>
            <w:r w:rsidR="00CA7928">
              <w:rPr>
                <w:noProof/>
                <w:webHidden/>
              </w:rPr>
              <w:fldChar w:fldCharType="end"/>
            </w:r>
          </w:hyperlink>
        </w:p>
        <w:p w14:paraId="7C4A9E6A" w14:textId="301360FA" w:rsidR="00CA7928" w:rsidRDefault="003F070F">
          <w:pPr>
            <w:pStyle w:val="Spistreci2"/>
            <w:tabs>
              <w:tab w:val="right" w:leader="dot" w:pos="9629"/>
            </w:tabs>
            <w:rPr>
              <w:rFonts w:eastAsiaTheme="minorEastAsia" w:cstheme="minorBidi"/>
              <w:noProof/>
              <w:sz w:val="22"/>
              <w:lang w:eastAsia="pl-PL"/>
            </w:rPr>
          </w:pPr>
          <w:hyperlink w:anchor="_Toc535954956" w:history="1">
            <w:r w:rsidR="00CA7928" w:rsidRPr="001A1279">
              <w:rPr>
                <w:rStyle w:val="Hipercze"/>
                <w:noProof/>
              </w:rPr>
              <w:t>Scenariusz zajęć moduł IV. Temat 1. Przebieg procesu uczenia się</w:t>
            </w:r>
            <w:r w:rsidR="00CA7928">
              <w:rPr>
                <w:noProof/>
                <w:webHidden/>
              </w:rPr>
              <w:tab/>
            </w:r>
            <w:r w:rsidR="00CA7928">
              <w:rPr>
                <w:noProof/>
                <w:webHidden/>
              </w:rPr>
              <w:fldChar w:fldCharType="begin"/>
            </w:r>
            <w:r w:rsidR="00CA7928">
              <w:rPr>
                <w:noProof/>
                <w:webHidden/>
              </w:rPr>
              <w:instrText xml:space="preserve"> PAGEREF _Toc535954956 \h </w:instrText>
            </w:r>
            <w:r w:rsidR="00CA7928">
              <w:rPr>
                <w:noProof/>
                <w:webHidden/>
              </w:rPr>
            </w:r>
            <w:r w:rsidR="00CA7928">
              <w:rPr>
                <w:noProof/>
                <w:webHidden/>
              </w:rPr>
              <w:fldChar w:fldCharType="separate"/>
            </w:r>
            <w:r w:rsidR="00CA7928">
              <w:rPr>
                <w:noProof/>
                <w:webHidden/>
              </w:rPr>
              <w:t>145</w:t>
            </w:r>
            <w:r w:rsidR="00CA7928">
              <w:rPr>
                <w:noProof/>
                <w:webHidden/>
              </w:rPr>
              <w:fldChar w:fldCharType="end"/>
            </w:r>
          </w:hyperlink>
        </w:p>
        <w:p w14:paraId="55AC40D7" w14:textId="666DC65D" w:rsidR="00CA7928" w:rsidRDefault="003F070F">
          <w:pPr>
            <w:pStyle w:val="Spistreci2"/>
            <w:tabs>
              <w:tab w:val="right" w:leader="dot" w:pos="9629"/>
            </w:tabs>
            <w:rPr>
              <w:rFonts w:eastAsiaTheme="minorEastAsia" w:cstheme="minorBidi"/>
              <w:noProof/>
              <w:sz w:val="22"/>
              <w:lang w:eastAsia="pl-PL"/>
            </w:rPr>
          </w:pPr>
          <w:hyperlink w:anchor="_Toc535954957" w:history="1">
            <w:r w:rsidR="00CA7928" w:rsidRPr="001A1279">
              <w:rPr>
                <w:rStyle w:val="Hipercze"/>
                <w:noProof/>
              </w:rPr>
              <w:t>Scenariusz zajęć moduł IV. Temat 2. Efektywność procesu uczenia się</w:t>
            </w:r>
            <w:r w:rsidR="00CA7928">
              <w:rPr>
                <w:noProof/>
                <w:webHidden/>
              </w:rPr>
              <w:tab/>
            </w:r>
            <w:r w:rsidR="00CA7928">
              <w:rPr>
                <w:noProof/>
                <w:webHidden/>
              </w:rPr>
              <w:fldChar w:fldCharType="begin"/>
            </w:r>
            <w:r w:rsidR="00CA7928">
              <w:rPr>
                <w:noProof/>
                <w:webHidden/>
              </w:rPr>
              <w:instrText xml:space="preserve"> PAGEREF _Toc535954957 \h </w:instrText>
            </w:r>
            <w:r w:rsidR="00CA7928">
              <w:rPr>
                <w:noProof/>
                <w:webHidden/>
              </w:rPr>
            </w:r>
            <w:r w:rsidR="00CA7928">
              <w:rPr>
                <w:noProof/>
                <w:webHidden/>
              </w:rPr>
              <w:fldChar w:fldCharType="separate"/>
            </w:r>
            <w:r w:rsidR="00CA7928">
              <w:rPr>
                <w:noProof/>
                <w:webHidden/>
              </w:rPr>
              <w:t>157</w:t>
            </w:r>
            <w:r w:rsidR="00CA7928">
              <w:rPr>
                <w:noProof/>
                <w:webHidden/>
              </w:rPr>
              <w:fldChar w:fldCharType="end"/>
            </w:r>
          </w:hyperlink>
        </w:p>
        <w:p w14:paraId="4C406D85" w14:textId="2B205404" w:rsidR="00CA7928" w:rsidRDefault="003F070F">
          <w:pPr>
            <w:pStyle w:val="Spistreci2"/>
            <w:tabs>
              <w:tab w:val="right" w:leader="dot" w:pos="9629"/>
            </w:tabs>
            <w:rPr>
              <w:rFonts w:eastAsiaTheme="minorEastAsia" w:cstheme="minorBidi"/>
              <w:noProof/>
              <w:sz w:val="22"/>
              <w:lang w:eastAsia="pl-PL"/>
            </w:rPr>
          </w:pPr>
          <w:hyperlink w:anchor="_Toc535954958" w:history="1">
            <w:r w:rsidR="00CA7928" w:rsidRPr="001A1279">
              <w:rPr>
                <w:rStyle w:val="Hipercze"/>
                <w:noProof/>
              </w:rPr>
              <w:t>Scenariusz zajęć moduł IV. Temat 3. Środowisko edukacyjne sprzyjające uczeniu się</w:t>
            </w:r>
            <w:r w:rsidR="00CA7928">
              <w:rPr>
                <w:noProof/>
                <w:webHidden/>
              </w:rPr>
              <w:tab/>
            </w:r>
            <w:r w:rsidR="00CA7928">
              <w:rPr>
                <w:noProof/>
                <w:webHidden/>
              </w:rPr>
              <w:fldChar w:fldCharType="begin"/>
            </w:r>
            <w:r w:rsidR="00CA7928">
              <w:rPr>
                <w:noProof/>
                <w:webHidden/>
              </w:rPr>
              <w:instrText xml:space="preserve"> PAGEREF _Toc535954958 \h </w:instrText>
            </w:r>
            <w:r w:rsidR="00CA7928">
              <w:rPr>
                <w:noProof/>
                <w:webHidden/>
              </w:rPr>
            </w:r>
            <w:r w:rsidR="00CA7928">
              <w:rPr>
                <w:noProof/>
                <w:webHidden/>
              </w:rPr>
              <w:fldChar w:fldCharType="separate"/>
            </w:r>
            <w:r w:rsidR="00CA7928">
              <w:rPr>
                <w:noProof/>
                <w:webHidden/>
              </w:rPr>
              <w:t>164</w:t>
            </w:r>
            <w:r w:rsidR="00CA7928">
              <w:rPr>
                <w:noProof/>
                <w:webHidden/>
              </w:rPr>
              <w:fldChar w:fldCharType="end"/>
            </w:r>
          </w:hyperlink>
        </w:p>
        <w:p w14:paraId="5EB652FE" w14:textId="31E65775" w:rsidR="00CA7928" w:rsidRDefault="003F070F">
          <w:pPr>
            <w:pStyle w:val="Spistreci2"/>
            <w:tabs>
              <w:tab w:val="right" w:leader="dot" w:pos="9629"/>
            </w:tabs>
            <w:rPr>
              <w:rFonts w:eastAsiaTheme="minorEastAsia" w:cstheme="minorBidi"/>
              <w:noProof/>
              <w:sz w:val="22"/>
              <w:lang w:eastAsia="pl-PL"/>
            </w:rPr>
          </w:pPr>
          <w:hyperlink w:anchor="_Toc535954959" w:history="1">
            <w:r w:rsidR="00CA7928" w:rsidRPr="001A1279">
              <w:rPr>
                <w:rStyle w:val="Hipercze"/>
                <w:noProof/>
              </w:rPr>
              <w:t>Scenariusz zajęć moduł IV. Temat 4. Wiedza o przebiegu procesu uczenia się podstawą skutecznej diagnozy pracy szkoły.</w:t>
            </w:r>
            <w:r w:rsidR="00CA7928">
              <w:rPr>
                <w:noProof/>
                <w:webHidden/>
              </w:rPr>
              <w:tab/>
            </w:r>
            <w:r w:rsidR="00CA7928">
              <w:rPr>
                <w:noProof/>
                <w:webHidden/>
              </w:rPr>
              <w:fldChar w:fldCharType="begin"/>
            </w:r>
            <w:r w:rsidR="00CA7928">
              <w:rPr>
                <w:noProof/>
                <w:webHidden/>
              </w:rPr>
              <w:instrText xml:space="preserve"> PAGEREF _Toc535954959 \h </w:instrText>
            </w:r>
            <w:r w:rsidR="00CA7928">
              <w:rPr>
                <w:noProof/>
                <w:webHidden/>
              </w:rPr>
            </w:r>
            <w:r w:rsidR="00CA7928">
              <w:rPr>
                <w:noProof/>
                <w:webHidden/>
              </w:rPr>
              <w:fldChar w:fldCharType="separate"/>
            </w:r>
            <w:r w:rsidR="00CA7928">
              <w:rPr>
                <w:noProof/>
                <w:webHidden/>
              </w:rPr>
              <w:t>167</w:t>
            </w:r>
            <w:r w:rsidR="00CA7928">
              <w:rPr>
                <w:noProof/>
                <w:webHidden/>
              </w:rPr>
              <w:fldChar w:fldCharType="end"/>
            </w:r>
          </w:hyperlink>
        </w:p>
        <w:p w14:paraId="139AC5A6" w14:textId="4F3AFD9C" w:rsidR="00CA7928" w:rsidRDefault="003F070F">
          <w:pPr>
            <w:pStyle w:val="Spistreci1"/>
            <w:tabs>
              <w:tab w:val="right" w:leader="dot" w:pos="9629"/>
            </w:tabs>
            <w:rPr>
              <w:rFonts w:eastAsiaTheme="minorEastAsia" w:cstheme="minorBidi"/>
              <w:noProof/>
              <w:sz w:val="22"/>
              <w:lang w:eastAsia="pl-PL"/>
            </w:rPr>
          </w:pPr>
          <w:hyperlink w:anchor="_Toc535954960" w:history="1">
            <w:r w:rsidR="00CA7928" w:rsidRPr="001A1279">
              <w:rPr>
                <w:rStyle w:val="Hipercze"/>
                <w:noProof/>
              </w:rPr>
              <w:t>Moduł V. Kompetencje ogólne istotne w rozwijaniu kompetencji porozumiewania się w językach obcych.</w:t>
            </w:r>
            <w:r w:rsidR="00CA7928">
              <w:rPr>
                <w:noProof/>
                <w:webHidden/>
              </w:rPr>
              <w:tab/>
            </w:r>
            <w:r w:rsidR="00CA7928">
              <w:rPr>
                <w:noProof/>
                <w:webHidden/>
              </w:rPr>
              <w:fldChar w:fldCharType="begin"/>
            </w:r>
            <w:r w:rsidR="00CA7928">
              <w:rPr>
                <w:noProof/>
                <w:webHidden/>
              </w:rPr>
              <w:instrText xml:space="preserve"> PAGEREF _Toc535954960 \h </w:instrText>
            </w:r>
            <w:r w:rsidR="00CA7928">
              <w:rPr>
                <w:noProof/>
                <w:webHidden/>
              </w:rPr>
            </w:r>
            <w:r w:rsidR="00CA7928">
              <w:rPr>
                <w:noProof/>
                <w:webHidden/>
              </w:rPr>
              <w:fldChar w:fldCharType="separate"/>
            </w:r>
            <w:r w:rsidR="00CA7928">
              <w:rPr>
                <w:noProof/>
                <w:webHidden/>
              </w:rPr>
              <w:t>173</w:t>
            </w:r>
            <w:r w:rsidR="00CA7928">
              <w:rPr>
                <w:noProof/>
                <w:webHidden/>
              </w:rPr>
              <w:fldChar w:fldCharType="end"/>
            </w:r>
          </w:hyperlink>
        </w:p>
        <w:p w14:paraId="339D2FF2" w14:textId="31B9230B" w:rsidR="00CA7928" w:rsidRDefault="003F070F">
          <w:pPr>
            <w:pStyle w:val="Spistreci2"/>
            <w:tabs>
              <w:tab w:val="right" w:leader="dot" w:pos="9629"/>
            </w:tabs>
            <w:rPr>
              <w:rFonts w:eastAsiaTheme="minorEastAsia" w:cstheme="minorBidi"/>
              <w:noProof/>
              <w:sz w:val="22"/>
              <w:lang w:eastAsia="pl-PL"/>
            </w:rPr>
          </w:pPr>
          <w:hyperlink w:anchor="_Toc535954961" w:history="1">
            <w:r w:rsidR="00CA7928" w:rsidRPr="001A1279">
              <w:rPr>
                <w:rStyle w:val="Hipercze"/>
                <w:noProof/>
              </w:rPr>
              <w:t>Scenariusz zajęć moduł V. Temat 1. Działania nauczycieli służące rozwijaniu autonomii ucznia w procesie nabywania kompetencji porozumiewania się w języku obcym.</w:t>
            </w:r>
            <w:r w:rsidR="00CA7928">
              <w:rPr>
                <w:noProof/>
                <w:webHidden/>
              </w:rPr>
              <w:tab/>
            </w:r>
            <w:r w:rsidR="00CA7928">
              <w:rPr>
                <w:noProof/>
                <w:webHidden/>
              </w:rPr>
              <w:fldChar w:fldCharType="begin"/>
            </w:r>
            <w:r w:rsidR="00CA7928">
              <w:rPr>
                <w:noProof/>
                <w:webHidden/>
              </w:rPr>
              <w:instrText xml:space="preserve"> PAGEREF _Toc535954961 \h </w:instrText>
            </w:r>
            <w:r w:rsidR="00CA7928">
              <w:rPr>
                <w:noProof/>
                <w:webHidden/>
              </w:rPr>
            </w:r>
            <w:r w:rsidR="00CA7928">
              <w:rPr>
                <w:noProof/>
                <w:webHidden/>
              </w:rPr>
              <w:fldChar w:fldCharType="separate"/>
            </w:r>
            <w:r w:rsidR="00CA7928">
              <w:rPr>
                <w:noProof/>
                <w:webHidden/>
              </w:rPr>
              <w:t>177</w:t>
            </w:r>
            <w:r w:rsidR="00CA7928">
              <w:rPr>
                <w:noProof/>
                <w:webHidden/>
              </w:rPr>
              <w:fldChar w:fldCharType="end"/>
            </w:r>
          </w:hyperlink>
        </w:p>
        <w:p w14:paraId="30452B0F" w14:textId="6671CE73" w:rsidR="00CA7928" w:rsidRDefault="003F070F">
          <w:pPr>
            <w:pStyle w:val="Spistreci2"/>
            <w:tabs>
              <w:tab w:val="right" w:leader="dot" w:pos="9629"/>
            </w:tabs>
            <w:rPr>
              <w:rFonts w:eastAsiaTheme="minorEastAsia" w:cstheme="minorBidi"/>
              <w:noProof/>
              <w:sz w:val="22"/>
              <w:lang w:eastAsia="pl-PL"/>
            </w:rPr>
          </w:pPr>
          <w:hyperlink w:anchor="_Toc535954962" w:history="1">
            <w:r w:rsidR="00CA7928" w:rsidRPr="001A1279">
              <w:rPr>
                <w:rStyle w:val="Hipercze"/>
                <w:noProof/>
              </w:rPr>
              <w:t>Scenariusz zajęć moduł V. Temat 2. Działania podejmowane przez szkołę w zakresie kształtowania kompetencji międzykulturowej</w:t>
            </w:r>
            <w:r w:rsidR="00CA7928">
              <w:rPr>
                <w:noProof/>
                <w:webHidden/>
              </w:rPr>
              <w:tab/>
            </w:r>
            <w:r w:rsidR="00CA7928">
              <w:rPr>
                <w:noProof/>
                <w:webHidden/>
              </w:rPr>
              <w:fldChar w:fldCharType="begin"/>
            </w:r>
            <w:r w:rsidR="00CA7928">
              <w:rPr>
                <w:noProof/>
                <w:webHidden/>
              </w:rPr>
              <w:instrText xml:space="preserve"> PAGEREF _Toc535954962 \h </w:instrText>
            </w:r>
            <w:r w:rsidR="00CA7928">
              <w:rPr>
                <w:noProof/>
                <w:webHidden/>
              </w:rPr>
            </w:r>
            <w:r w:rsidR="00CA7928">
              <w:rPr>
                <w:noProof/>
                <w:webHidden/>
              </w:rPr>
              <w:fldChar w:fldCharType="separate"/>
            </w:r>
            <w:r w:rsidR="00CA7928">
              <w:rPr>
                <w:noProof/>
                <w:webHidden/>
              </w:rPr>
              <w:t>186</w:t>
            </w:r>
            <w:r w:rsidR="00CA7928">
              <w:rPr>
                <w:noProof/>
                <w:webHidden/>
              </w:rPr>
              <w:fldChar w:fldCharType="end"/>
            </w:r>
          </w:hyperlink>
        </w:p>
        <w:p w14:paraId="6891B79D" w14:textId="6BF90D8F" w:rsidR="00CA7928" w:rsidRDefault="003F070F">
          <w:pPr>
            <w:pStyle w:val="Spistreci2"/>
            <w:tabs>
              <w:tab w:val="right" w:leader="dot" w:pos="9629"/>
            </w:tabs>
            <w:rPr>
              <w:rFonts w:eastAsiaTheme="minorEastAsia" w:cstheme="minorBidi"/>
              <w:noProof/>
              <w:sz w:val="22"/>
              <w:lang w:eastAsia="pl-PL"/>
            </w:rPr>
          </w:pPr>
          <w:hyperlink w:anchor="_Toc535954963" w:history="1">
            <w:r w:rsidR="00CA7928" w:rsidRPr="001A1279">
              <w:rPr>
                <w:rStyle w:val="Hipercze"/>
                <w:noProof/>
              </w:rPr>
              <w:t>Scenariusz zajęć moduł V. Temat 3. Sposoby i metody budowania konstruktywnych relacji uczniów z ludźmi, którzy są innej narodowości lub wyrośli w innej kulturze.</w:t>
            </w:r>
            <w:r w:rsidR="00CA7928">
              <w:rPr>
                <w:noProof/>
                <w:webHidden/>
              </w:rPr>
              <w:tab/>
            </w:r>
            <w:r w:rsidR="00CA7928">
              <w:rPr>
                <w:noProof/>
                <w:webHidden/>
              </w:rPr>
              <w:fldChar w:fldCharType="begin"/>
            </w:r>
            <w:r w:rsidR="00CA7928">
              <w:rPr>
                <w:noProof/>
                <w:webHidden/>
              </w:rPr>
              <w:instrText xml:space="preserve"> PAGEREF _Toc535954963 \h </w:instrText>
            </w:r>
            <w:r w:rsidR="00CA7928">
              <w:rPr>
                <w:noProof/>
                <w:webHidden/>
              </w:rPr>
            </w:r>
            <w:r w:rsidR="00CA7928">
              <w:rPr>
                <w:noProof/>
                <w:webHidden/>
              </w:rPr>
              <w:fldChar w:fldCharType="separate"/>
            </w:r>
            <w:r w:rsidR="00CA7928">
              <w:rPr>
                <w:noProof/>
                <w:webHidden/>
              </w:rPr>
              <w:t>198</w:t>
            </w:r>
            <w:r w:rsidR="00CA7928">
              <w:rPr>
                <w:noProof/>
                <w:webHidden/>
              </w:rPr>
              <w:fldChar w:fldCharType="end"/>
            </w:r>
          </w:hyperlink>
        </w:p>
        <w:p w14:paraId="393DE1B8" w14:textId="627A9345" w:rsidR="00CA7928" w:rsidRDefault="003F070F">
          <w:pPr>
            <w:pStyle w:val="Spistreci2"/>
            <w:tabs>
              <w:tab w:val="right" w:leader="dot" w:pos="9629"/>
            </w:tabs>
            <w:rPr>
              <w:rFonts w:eastAsiaTheme="minorEastAsia" w:cstheme="minorBidi"/>
              <w:noProof/>
              <w:sz w:val="22"/>
              <w:lang w:eastAsia="pl-PL"/>
            </w:rPr>
          </w:pPr>
          <w:hyperlink w:anchor="_Toc535954964" w:history="1">
            <w:r w:rsidR="00CA7928" w:rsidRPr="001A1279">
              <w:rPr>
                <w:rStyle w:val="Hipercze"/>
                <w:noProof/>
              </w:rPr>
              <w:t>Scenariusz zajęć moduł V. Temat 4. Wykorzystanie Europejskiego Portfolio Językowego we wdrażaniu uczniów do samooceny i stopniowego nabywania postawy autonomicznej w uczeniu się</w:t>
            </w:r>
            <w:r w:rsidR="00CA7928">
              <w:rPr>
                <w:noProof/>
                <w:webHidden/>
              </w:rPr>
              <w:tab/>
            </w:r>
            <w:r w:rsidR="00CA7928">
              <w:rPr>
                <w:noProof/>
                <w:webHidden/>
              </w:rPr>
              <w:fldChar w:fldCharType="begin"/>
            </w:r>
            <w:r w:rsidR="00CA7928">
              <w:rPr>
                <w:noProof/>
                <w:webHidden/>
              </w:rPr>
              <w:instrText xml:space="preserve"> PAGEREF _Toc535954964 \h </w:instrText>
            </w:r>
            <w:r w:rsidR="00CA7928">
              <w:rPr>
                <w:noProof/>
                <w:webHidden/>
              </w:rPr>
            </w:r>
            <w:r w:rsidR="00CA7928">
              <w:rPr>
                <w:noProof/>
                <w:webHidden/>
              </w:rPr>
              <w:fldChar w:fldCharType="separate"/>
            </w:r>
            <w:r w:rsidR="00CA7928">
              <w:rPr>
                <w:noProof/>
                <w:webHidden/>
              </w:rPr>
              <w:t>200</w:t>
            </w:r>
            <w:r w:rsidR="00CA7928">
              <w:rPr>
                <w:noProof/>
                <w:webHidden/>
              </w:rPr>
              <w:fldChar w:fldCharType="end"/>
            </w:r>
          </w:hyperlink>
        </w:p>
        <w:p w14:paraId="160927F6" w14:textId="506F1EBF" w:rsidR="00CA7928" w:rsidRDefault="003F070F">
          <w:pPr>
            <w:pStyle w:val="Spistreci2"/>
            <w:tabs>
              <w:tab w:val="right" w:leader="dot" w:pos="9629"/>
            </w:tabs>
            <w:rPr>
              <w:rFonts w:eastAsiaTheme="minorEastAsia" w:cstheme="minorBidi"/>
              <w:noProof/>
              <w:sz w:val="22"/>
              <w:lang w:eastAsia="pl-PL"/>
            </w:rPr>
          </w:pPr>
          <w:hyperlink w:anchor="_Toc535954965" w:history="1">
            <w:r w:rsidR="00CA7928" w:rsidRPr="001A1279">
              <w:rPr>
                <w:rStyle w:val="Hipercze"/>
                <w:noProof/>
              </w:rPr>
              <w:t>Scenariusz zajęć moduł V. Temat 5. Wykorzystanie wiedzy dotyczącej kompetencji ogólnych w zakresie porozumiewania się w językach obcych, w pracy osoby wspomagającej.</w:t>
            </w:r>
            <w:r w:rsidR="00CA7928">
              <w:rPr>
                <w:noProof/>
                <w:webHidden/>
              </w:rPr>
              <w:tab/>
            </w:r>
            <w:r w:rsidR="00CA7928">
              <w:rPr>
                <w:noProof/>
                <w:webHidden/>
              </w:rPr>
              <w:fldChar w:fldCharType="begin"/>
            </w:r>
            <w:r w:rsidR="00CA7928">
              <w:rPr>
                <w:noProof/>
                <w:webHidden/>
              </w:rPr>
              <w:instrText xml:space="preserve"> PAGEREF _Toc535954965 \h </w:instrText>
            </w:r>
            <w:r w:rsidR="00CA7928">
              <w:rPr>
                <w:noProof/>
                <w:webHidden/>
              </w:rPr>
            </w:r>
            <w:r w:rsidR="00CA7928">
              <w:rPr>
                <w:noProof/>
                <w:webHidden/>
              </w:rPr>
              <w:fldChar w:fldCharType="separate"/>
            </w:r>
            <w:r w:rsidR="00CA7928">
              <w:rPr>
                <w:noProof/>
                <w:webHidden/>
              </w:rPr>
              <w:t>202</w:t>
            </w:r>
            <w:r w:rsidR="00CA7928">
              <w:rPr>
                <w:noProof/>
                <w:webHidden/>
              </w:rPr>
              <w:fldChar w:fldCharType="end"/>
            </w:r>
          </w:hyperlink>
        </w:p>
        <w:p w14:paraId="784ED338" w14:textId="4FF27340" w:rsidR="00CA7928" w:rsidRDefault="003F070F">
          <w:pPr>
            <w:pStyle w:val="Spistreci1"/>
            <w:tabs>
              <w:tab w:val="right" w:leader="dot" w:pos="9629"/>
            </w:tabs>
            <w:rPr>
              <w:rFonts w:eastAsiaTheme="minorEastAsia" w:cstheme="minorBidi"/>
              <w:noProof/>
              <w:sz w:val="22"/>
              <w:lang w:eastAsia="pl-PL"/>
            </w:rPr>
          </w:pPr>
          <w:hyperlink w:anchor="_Toc535954966" w:history="1">
            <w:r w:rsidR="00CA7928" w:rsidRPr="001A1279">
              <w:rPr>
                <w:rStyle w:val="Hipercze"/>
                <w:noProof/>
              </w:rPr>
              <w:t>Moduł VI. Językowe kompetencje komunikacyjne jako ważny element kształtowania kompetencji porozumiewania się w językach obcych.</w:t>
            </w:r>
            <w:r w:rsidR="00CA7928">
              <w:rPr>
                <w:noProof/>
                <w:webHidden/>
              </w:rPr>
              <w:tab/>
            </w:r>
            <w:r w:rsidR="00CA7928">
              <w:rPr>
                <w:noProof/>
                <w:webHidden/>
              </w:rPr>
              <w:fldChar w:fldCharType="begin"/>
            </w:r>
            <w:r w:rsidR="00CA7928">
              <w:rPr>
                <w:noProof/>
                <w:webHidden/>
              </w:rPr>
              <w:instrText xml:space="preserve"> PAGEREF _Toc535954966 \h </w:instrText>
            </w:r>
            <w:r w:rsidR="00CA7928">
              <w:rPr>
                <w:noProof/>
                <w:webHidden/>
              </w:rPr>
            </w:r>
            <w:r w:rsidR="00CA7928">
              <w:rPr>
                <w:noProof/>
                <w:webHidden/>
              </w:rPr>
              <w:fldChar w:fldCharType="separate"/>
            </w:r>
            <w:r w:rsidR="00CA7928">
              <w:rPr>
                <w:noProof/>
                <w:webHidden/>
              </w:rPr>
              <w:t>203</w:t>
            </w:r>
            <w:r w:rsidR="00CA7928">
              <w:rPr>
                <w:noProof/>
                <w:webHidden/>
              </w:rPr>
              <w:fldChar w:fldCharType="end"/>
            </w:r>
          </w:hyperlink>
        </w:p>
        <w:p w14:paraId="0309F6CC" w14:textId="113AE1D2" w:rsidR="00CA7928" w:rsidRDefault="003F070F">
          <w:pPr>
            <w:pStyle w:val="Spistreci2"/>
            <w:tabs>
              <w:tab w:val="right" w:leader="dot" w:pos="9629"/>
            </w:tabs>
            <w:rPr>
              <w:rFonts w:eastAsiaTheme="minorEastAsia" w:cstheme="minorBidi"/>
              <w:noProof/>
              <w:sz w:val="22"/>
              <w:lang w:eastAsia="pl-PL"/>
            </w:rPr>
          </w:pPr>
          <w:hyperlink w:anchor="_Toc535954967" w:history="1">
            <w:r w:rsidR="00CA7928" w:rsidRPr="001A1279">
              <w:rPr>
                <w:rStyle w:val="Hipercze"/>
                <w:noProof/>
              </w:rPr>
              <w:t>Scenariusz zajęć moduł VI. Temat 1. Metody i techniki nauczania języka obcego adekwatne do III etapu edukacji, które kształtują kompetencję porozumiewania się w językach obcych</w:t>
            </w:r>
            <w:r w:rsidR="00CA7928">
              <w:rPr>
                <w:noProof/>
                <w:webHidden/>
              </w:rPr>
              <w:tab/>
            </w:r>
            <w:r w:rsidR="00CA7928">
              <w:rPr>
                <w:noProof/>
                <w:webHidden/>
              </w:rPr>
              <w:fldChar w:fldCharType="begin"/>
            </w:r>
            <w:r w:rsidR="00CA7928">
              <w:rPr>
                <w:noProof/>
                <w:webHidden/>
              </w:rPr>
              <w:instrText xml:space="preserve"> PAGEREF _Toc535954967 \h </w:instrText>
            </w:r>
            <w:r w:rsidR="00CA7928">
              <w:rPr>
                <w:noProof/>
                <w:webHidden/>
              </w:rPr>
            </w:r>
            <w:r w:rsidR="00CA7928">
              <w:rPr>
                <w:noProof/>
                <w:webHidden/>
              </w:rPr>
              <w:fldChar w:fldCharType="separate"/>
            </w:r>
            <w:r w:rsidR="00CA7928">
              <w:rPr>
                <w:noProof/>
                <w:webHidden/>
              </w:rPr>
              <w:t>205</w:t>
            </w:r>
            <w:r w:rsidR="00CA7928">
              <w:rPr>
                <w:noProof/>
                <w:webHidden/>
              </w:rPr>
              <w:fldChar w:fldCharType="end"/>
            </w:r>
          </w:hyperlink>
        </w:p>
        <w:p w14:paraId="304D8F81" w14:textId="4EB93675" w:rsidR="00CA7928" w:rsidRDefault="003F070F">
          <w:pPr>
            <w:pStyle w:val="Spistreci2"/>
            <w:tabs>
              <w:tab w:val="right" w:leader="dot" w:pos="9629"/>
            </w:tabs>
            <w:rPr>
              <w:rFonts w:eastAsiaTheme="minorEastAsia" w:cstheme="minorBidi"/>
              <w:noProof/>
              <w:sz w:val="22"/>
              <w:lang w:eastAsia="pl-PL"/>
            </w:rPr>
          </w:pPr>
          <w:hyperlink w:anchor="_Toc535954968" w:history="1">
            <w:r w:rsidR="00CA7928" w:rsidRPr="001A1279">
              <w:rPr>
                <w:rStyle w:val="Hipercze"/>
                <w:noProof/>
              </w:rPr>
              <w:t>Scenariusz zajęć moduł VI. Temat 2. Zarządzanie procesem lekcyjnym w celu wzmacniania ekspozycji ucznia na język obcy.</w:t>
            </w:r>
            <w:r w:rsidR="00CA7928">
              <w:rPr>
                <w:noProof/>
                <w:webHidden/>
              </w:rPr>
              <w:tab/>
            </w:r>
            <w:r w:rsidR="00CA7928">
              <w:rPr>
                <w:noProof/>
                <w:webHidden/>
              </w:rPr>
              <w:fldChar w:fldCharType="begin"/>
            </w:r>
            <w:r w:rsidR="00CA7928">
              <w:rPr>
                <w:noProof/>
                <w:webHidden/>
              </w:rPr>
              <w:instrText xml:space="preserve"> PAGEREF _Toc535954968 \h </w:instrText>
            </w:r>
            <w:r w:rsidR="00CA7928">
              <w:rPr>
                <w:noProof/>
                <w:webHidden/>
              </w:rPr>
            </w:r>
            <w:r w:rsidR="00CA7928">
              <w:rPr>
                <w:noProof/>
                <w:webHidden/>
              </w:rPr>
              <w:fldChar w:fldCharType="separate"/>
            </w:r>
            <w:r w:rsidR="00CA7928">
              <w:rPr>
                <w:noProof/>
                <w:webHidden/>
              </w:rPr>
              <w:t>211</w:t>
            </w:r>
            <w:r w:rsidR="00CA7928">
              <w:rPr>
                <w:noProof/>
                <w:webHidden/>
              </w:rPr>
              <w:fldChar w:fldCharType="end"/>
            </w:r>
          </w:hyperlink>
        </w:p>
        <w:p w14:paraId="2A8725D4" w14:textId="1C0AB4C4" w:rsidR="00CA7928" w:rsidRDefault="003F070F">
          <w:pPr>
            <w:pStyle w:val="Spistreci2"/>
            <w:tabs>
              <w:tab w:val="right" w:leader="dot" w:pos="9629"/>
            </w:tabs>
            <w:rPr>
              <w:rFonts w:eastAsiaTheme="minorEastAsia" w:cstheme="minorBidi"/>
              <w:noProof/>
              <w:sz w:val="22"/>
              <w:lang w:eastAsia="pl-PL"/>
            </w:rPr>
          </w:pPr>
          <w:hyperlink w:anchor="_Toc535954969" w:history="1">
            <w:r w:rsidR="00CA7928" w:rsidRPr="001A1279">
              <w:rPr>
                <w:rStyle w:val="Hipercze"/>
                <w:noProof/>
              </w:rPr>
              <w:t>Scenariusz zajęć moduł VI. Temat 3. Planowanie systemowej pracy z wykorzystaniem poznanych metod i technik</w:t>
            </w:r>
            <w:r w:rsidR="00CA7928">
              <w:rPr>
                <w:noProof/>
                <w:webHidden/>
              </w:rPr>
              <w:tab/>
            </w:r>
            <w:r w:rsidR="00CA7928">
              <w:rPr>
                <w:noProof/>
                <w:webHidden/>
              </w:rPr>
              <w:fldChar w:fldCharType="begin"/>
            </w:r>
            <w:r w:rsidR="00CA7928">
              <w:rPr>
                <w:noProof/>
                <w:webHidden/>
              </w:rPr>
              <w:instrText xml:space="preserve"> PAGEREF _Toc535954969 \h </w:instrText>
            </w:r>
            <w:r w:rsidR="00CA7928">
              <w:rPr>
                <w:noProof/>
                <w:webHidden/>
              </w:rPr>
            </w:r>
            <w:r w:rsidR="00CA7928">
              <w:rPr>
                <w:noProof/>
                <w:webHidden/>
              </w:rPr>
              <w:fldChar w:fldCharType="separate"/>
            </w:r>
            <w:r w:rsidR="00CA7928">
              <w:rPr>
                <w:noProof/>
                <w:webHidden/>
              </w:rPr>
              <w:t>216</w:t>
            </w:r>
            <w:r w:rsidR="00CA7928">
              <w:rPr>
                <w:noProof/>
                <w:webHidden/>
              </w:rPr>
              <w:fldChar w:fldCharType="end"/>
            </w:r>
          </w:hyperlink>
        </w:p>
        <w:p w14:paraId="1DC2F7F4" w14:textId="01481A60" w:rsidR="00CA7928" w:rsidRDefault="003F070F">
          <w:pPr>
            <w:pStyle w:val="Spistreci2"/>
            <w:tabs>
              <w:tab w:val="right" w:leader="dot" w:pos="9629"/>
            </w:tabs>
            <w:rPr>
              <w:rFonts w:eastAsiaTheme="minorEastAsia" w:cstheme="minorBidi"/>
              <w:noProof/>
              <w:sz w:val="22"/>
              <w:lang w:eastAsia="pl-PL"/>
            </w:rPr>
          </w:pPr>
          <w:hyperlink w:anchor="_Toc535954970" w:history="1">
            <w:r w:rsidR="00CA7928" w:rsidRPr="001A1279">
              <w:rPr>
                <w:rStyle w:val="Hipercze"/>
                <w:noProof/>
              </w:rPr>
              <w:t>Scenariusz zajęć moduł VI. Temat 4. Wspieranie nauczycieli w planowaniu rozwoju zawodowego służącego doskonaleniu umiejętności kształtowania kompetencji porozumiewania się w językach obcych.</w:t>
            </w:r>
            <w:r w:rsidR="00CA7928">
              <w:rPr>
                <w:noProof/>
                <w:webHidden/>
              </w:rPr>
              <w:tab/>
            </w:r>
            <w:r w:rsidR="00CA7928">
              <w:rPr>
                <w:noProof/>
                <w:webHidden/>
              </w:rPr>
              <w:fldChar w:fldCharType="begin"/>
            </w:r>
            <w:r w:rsidR="00CA7928">
              <w:rPr>
                <w:noProof/>
                <w:webHidden/>
              </w:rPr>
              <w:instrText xml:space="preserve"> PAGEREF _Toc535954970 \h </w:instrText>
            </w:r>
            <w:r w:rsidR="00CA7928">
              <w:rPr>
                <w:noProof/>
                <w:webHidden/>
              </w:rPr>
            </w:r>
            <w:r w:rsidR="00CA7928">
              <w:rPr>
                <w:noProof/>
                <w:webHidden/>
              </w:rPr>
              <w:fldChar w:fldCharType="separate"/>
            </w:r>
            <w:r w:rsidR="00CA7928">
              <w:rPr>
                <w:noProof/>
                <w:webHidden/>
              </w:rPr>
              <w:t>218</w:t>
            </w:r>
            <w:r w:rsidR="00CA7928">
              <w:rPr>
                <w:noProof/>
                <w:webHidden/>
              </w:rPr>
              <w:fldChar w:fldCharType="end"/>
            </w:r>
          </w:hyperlink>
        </w:p>
        <w:p w14:paraId="5BAF1F7C" w14:textId="07225B88" w:rsidR="00CA7928" w:rsidRDefault="003F070F">
          <w:pPr>
            <w:pStyle w:val="Spistreci1"/>
            <w:tabs>
              <w:tab w:val="right" w:leader="dot" w:pos="9629"/>
            </w:tabs>
            <w:rPr>
              <w:rFonts w:eastAsiaTheme="minorEastAsia" w:cstheme="minorBidi"/>
              <w:noProof/>
              <w:sz w:val="22"/>
              <w:lang w:eastAsia="pl-PL"/>
            </w:rPr>
          </w:pPr>
          <w:hyperlink w:anchor="_Toc535954971" w:history="1">
            <w:r w:rsidR="00CA7928" w:rsidRPr="001A1279">
              <w:rPr>
                <w:rStyle w:val="Hipercze"/>
                <w:noProof/>
              </w:rPr>
              <w:t>Moduł VII. Środowisko przyjazne kształtowaniu kompetencji porozumiewania się w językach obcych</w:t>
            </w:r>
            <w:r w:rsidR="00CA7928">
              <w:rPr>
                <w:noProof/>
                <w:webHidden/>
              </w:rPr>
              <w:tab/>
            </w:r>
            <w:r w:rsidR="00CA7928">
              <w:rPr>
                <w:noProof/>
                <w:webHidden/>
              </w:rPr>
              <w:fldChar w:fldCharType="begin"/>
            </w:r>
            <w:r w:rsidR="00CA7928">
              <w:rPr>
                <w:noProof/>
                <w:webHidden/>
              </w:rPr>
              <w:instrText xml:space="preserve"> PAGEREF _Toc535954971 \h </w:instrText>
            </w:r>
            <w:r w:rsidR="00CA7928">
              <w:rPr>
                <w:noProof/>
                <w:webHidden/>
              </w:rPr>
            </w:r>
            <w:r w:rsidR="00CA7928">
              <w:rPr>
                <w:noProof/>
                <w:webHidden/>
              </w:rPr>
              <w:fldChar w:fldCharType="separate"/>
            </w:r>
            <w:r w:rsidR="00CA7928">
              <w:rPr>
                <w:noProof/>
                <w:webHidden/>
              </w:rPr>
              <w:t>221</w:t>
            </w:r>
            <w:r w:rsidR="00CA7928">
              <w:rPr>
                <w:noProof/>
                <w:webHidden/>
              </w:rPr>
              <w:fldChar w:fldCharType="end"/>
            </w:r>
          </w:hyperlink>
        </w:p>
        <w:p w14:paraId="6857BBB3" w14:textId="6DFF6050" w:rsidR="00CA7928" w:rsidRDefault="003F070F">
          <w:pPr>
            <w:pStyle w:val="Spistreci2"/>
            <w:tabs>
              <w:tab w:val="right" w:leader="dot" w:pos="9629"/>
            </w:tabs>
            <w:rPr>
              <w:rFonts w:eastAsiaTheme="minorEastAsia" w:cstheme="minorBidi"/>
              <w:noProof/>
              <w:sz w:val="22"/>
              <w:lang w:eastAsia="pl-PL"/>
            </w:rPr>
          </w:pPr>
          <w:hyperlink w:anchor="_Toc535954972" w:history="1">
            <w:r w:rsidR="00CA7928" w:rsidRPr="001A1279">
              <w:rPr>
                <w:rStyle w:val="Hipercze"/>
                <w:noProof/>
              </w:rPr>
              <w:t>Scenariusz zajęć moduł VII. Temat 1. Tworzenie atmosfery sprzyjającej skutecznemu rozwijaniu kompetencji porozumiewania się w językach obcych uczniów na II etapie edukacyjnym.</w:t>
            </w:r>
            <w:r w:rsidR="00CA7928">
              <w:rPr>
                <w:noProof/>
                <w:webHidden/>
              </w:rPr>
              <w:tab/>
            </w:r>
            <w:r w:rsidR="00CA7928">
              <w:rPr>
                <w:noProof/>
                <w:webHidden/>
              </w:rPr>
              <w:fldChar w:fldCharType="begin"/>
            </w:r>
            <w:r w:rsidR="00CA7928">
              <w:rPr>
                <w:noProof/>
                <w:webHidden/>
              </w:rPr>
              <w:instrText xml:space="preserve"> PAGEREF _Toc535954972 \h </w:instrText>
            </w:r>
            <w:r w:rsidR="00CA7928">
              <w:rPr>
                <w:noProof/>
                <w:webHidden/>
              </w:rPr>
            </w:r>
            <w:r w:rsidR="00CA7928">
              <w:rPr>
                <w:noProof/>
                <w:webHidden/>
              </w:rPr>
              <w:fldChar w:fldCharType="separate"/>
            </w:r>
            <w:r w:rsidR="00CA7928">
              <w:rPr>
                <w:noProof/>
                <w:webHidden/>
              </w:rPr>
              <w:t>223</w:t>
            </w:r>
            <w:r w:rsidR="00CA7928">
              <w:rPr>
                <w:noProof/>
                <w:webHidden/>
              </w:rPr>
              <w:fldChar w:fldCharType="end"/>
            </w:r>
          </w:hyperlink>
        </w:p>
        <w:p w14:paraId="08C8B233" w14:textId="19AF5DD2" w:rsidR="00CA7928" w:rsidRDefault="003F070F">
          <w:pPr>
            <w:pStyle w:val="Spistreci2"/>
            <w:tabs>
              <w:tab w:val="right" w:leader="dot" w:pos="9629"/>
            </w:tabs>
            <w:rPr>
              <w:rFonts w:eastAsiaTheme="minorEastAsia" w:cstheme="minorBidi"/>
              <w:noProof/>
              <w:sz w:val="22"/>
              <w:lang w:eastAsia="pl-PL"/>
            </w:rPr>
          </w:pPr>
          <w:hyperlink w:anchor="_Toc535954973" w:history="1">
            <w:r w:rsidR="00CA7928" w:rsidRPr="001A1279">
              <w:rPr>
                <w:rStyle w:val="Hipercze"/>
                <w:noProof/>
              </w:rPr>
              <w:t>Scenariusz zajęć moduł VII. Temat 2. Indywidualizacja działań podczas lekcji języka obcego.</w:t>
            </w:r>
            <w:r w:rsidR="00CA7928">
              <w:rPr>
                <w:noProof/>
                <w:webHidden/>
              </w:rPr>
              <w:tab/>
            </w:r>
            <w:r w:rsidR="00CA7928">
              <w:rPr>
                <w:noProof/>
                <w:webHidden/>
              </w:rPr>
              <w:fldChar w:fldCharType="begin"/>
            </w:r>
            <w:r w:rsidR="00CA7928">
              <w:rPr>
                <w:noProof/>
                <w:webHidden/>
              </w:rPr>
              <w:instrText xml:space="preserve"> PAGEREF _Toc535954973 \h </w:instrText>
            </w:r>
            <w:r w:rsidR="00CA7928">
              <w:rPr>
                <w:noProof/>
                <w:webHidden/>
              </w:rPr>
            </w:r>
            <w:r w:rsidR="00CA7928">
              <w:rPr>
                <w:noProof/>
                <w:webHidden/>
              </w:rPr>
              <w:fldChar w:fldCharType="separate"/>
            </w:r>
            <w:r w:rsidR="00CA7928">
              <w:rPr>
                <w:noProof/>
                <w:webHidden/>
              </w:rPr>
              <w:t>231</w:t>
            </w:r>
            <w:r w:rsidR="00CA7928">
              <w:rPr>
                <w:noProof/>
                <w:webHidden/>
              </w:rPr>
              <w:fldChar w:fldCharType="end"/>
            </w:r>
          </w:hyperlink>
        </w:p>
        <w:p w14:paraId="1668FEC9" w14:textId="25E1FFA8" w:rsidR="00CA7928" w:rsidRDefault="003F070F">
          <w:pPr>
            <w:pStyle w:val="Spistreci2"/>
            <w:tabs>
              <w:tab w:val="right" w:leader="dot" w:pos="9629"/>
            </w:tabs>
            <w:rPr>
              <w:rFonts w:eastAsiaTheme="minorEastAsia" w:cstheme="minorBidi"/>
              <w:noProof/>
              <w:sz w:val="22"/>
              <w:lang w:eastAsia="pl-PL"/>
            </w:rPr>
          </w:pPr>
          <w:hyperlink w:anchor="_Toc535954974" w:history="1">
            <w:r w:rsidR="00CA7928" w:rsidRPr="001A1279">
              <w:rPr>
                <w:rStyle w:val="Hipercze"/>
                <w:noProof/>
              </w:rPr>
              <w:t>Scenariusz zajęć moduł VII. Temat 3. Organizacja przestrzeni szkolnej i wyposażenie szkoły jako czynniki wpływające na rozwój kompetencji związanej z porozumiewaniem się w językach obcych na II etapie edukacyjnym.</w:t>
            </w:r>
            <w:r w:rsidR="00CA7928">
              <w:rPr>
                <w:noProof/>
                <w:webHidden/>
              </w:rPr>
              <w:tab/>
            </w:r>
            <w:r w:rsidR="00CA7928">
              <w:rPr>
                <w:noProof/>
                <w:webHidden/>
              </w:rPr>
              <w:fldChar w:fldCharType="begin"/>
            </w:r>
            <w:r w:rsidR="00CA7928">
              <w:rPr>
                <w:noProof/>
                <w:webHidden/>
              </w:rPr>
              <w:instrText xml:space="preserve"> PAGEREF _Toc535954974 \h </w:instrText>
            </w:r>
            <w:r w:rsidR="00CA7928">
              <w:rPr>
                <w:noProof/>
                <w:webHidden/>
              </w:rPr>
            </w:r>
            <w:r w:rsidR="00CA7928">
              <w:rPr>
                <w:noProof/>
                <w:webHidden/>
              </w:rPr>
              <w:fldChar w:fldCharType="separate"/>
            </w:r>
            <w:r w:rsidR="00CA7928">
              <w:rPr>
                <w:noProof/>
                <w:webHidden/>
              </w:rPr>
              <w:t>232</w:t>
            </w:r>
            <w:r w:rsidR="00CA7928">
              <w:rPr>
                <w:noProof/>
                <w:webHidden/>
              </w:rPr>
              <w:fldChar w:fldCharType="end"/>
            </w:r>
          </w:hyperlink>
        </w:p>
        <w:p w14:paraId="55031798" w14:textId="190BDE67" w:rsidR="00CA7928" w:rsidRDefault="003F070F">
          <w:pPr>
            <w:pStyle w:val="Spistreci1"/>
            <w:tabs>
              <w:tab w:val="right" w:leader="dot" w:pos="9629"/>
            </w:tabs>
            <w:rPr>
              <w:rFonts w:eastAsiaTheme="minorEastAsia" w:cstheme="minorBidi"/>
              <w:noProof/>
              <w:sz w:val="22"/>
              <w:lang w:eastAsia="pl-PL"/>
            </w:rPr>
          </w:pPr>
          <w:hyperlink w:anchor="_Toc535954975" w:history="1">
            <w:r w:rsidR="00CA7928" w:rsidRPr="001A1279">
              <w:rPr>
                <w:rStyle w:val="Hipercze"/>
                <w:noProof/>
              </w:rPr>
              <w:t>Moduł VIII. Wspomaganie pracy szkoły w kształtowaniu kompetencji porozumiewania się w językach obcych.</w:t>
            </w:r>
            <w:r w:rsidR="00CA7928">
              <w:rPr>
                <w:noProof/>
                <w:webHidden/>
              </w:rPr>
              <w:tab/>
            </w:r>
            <w:r w:rsidR="00CA7928">
              <w:rPr>
                <w:noProof/>
                <w:webHidden/>
              </w:rPr>
              <w:fldChar w:fldCharType="begin"/>
            </w:r>
            <w:r w:rsidR="00CA7928">
              <w:rPr>
                <w:noProof/>
                <w:webHidden/>
              </w:rPr>
              <w:instrText xml:space="preserve"> PAGEREF _Toc535954975 \h </w:instrText>
            </w:r>
            <w:r w:rsidR="00CA7928">
              <w:rPr>
                <w:noProof/>
                <w:webHidden/>
              </w:rPr>
            </w:r>
            <w:r w:rsidR="00CA7928">
              <w:rPr>
                <w:noProof/>
                <w:webHidden/>
              </w:rPr>
              <w:fldChar w:fldCharType="separate"/>
            </w:r>
            <w:r w:rsidR="00CA7928">
              <w:rPr>
                <w:noProof/>
                <w:webHidden/>
              </w:rPr>
              <w:t>237</w:t>
            </w:r>
            <w:r w:rsidR="00CA7928">
              <w:rPr>
                <w:noProof/>
                <w:webHidden/>
              </w:rPr>
              <w:fldChar w:fldCharType="end"/>
            </w:r>
          </w:hyperlink>
        </w:p>
        <w:p w14:paraId="72AD135C" w14:textId="241E9A70" w:rsidR="00CA7928" w:rsidRDefault="003F070F">
          <w:pPr>
            <w:pStyle w:val="Spistreci2"/>
            <w:tabs>
              <w:tab w:val="right" w:leader="dot" w:pos="9629"/>
            </w:tabs>
            <w:rPr>
              <w:rFonts w:eastAsiaTheme="minorEastAsia" w:cstheme="minorBidi"/>
              <w:noProof/>
              <w:sz w:val="22"/>
              <w:lang w:eastAsia="pl-PL"/>
            </w:rPr>
          </w:pPr>
          <w:hyperlink w:anchor="_Toc535954976" w:history="1">
            <w:r w:rsidR="00CA7928" w:rsidRPr="001A1279">
              <w:rPr>
                <w:rStyle w:val="Hipercze"/>
                <w:noProof/>
              </w:rPr>
              <w:t xml:space="preserve">Scenariusz zajęć moduł </w:t>
            </w:r>
            <w:r w:rsidR="00CA7928" w:rsidRPr="001A1279">
              <w:rPr>
                <w:rStyle w:val="Hipercze"/>
                <w:rFonts w:cs="Arial"/>
                <w:noProof/>
              </w:rPr>
              <w:t>VIII.</w:t>
            </w:r>
            <w:r w:rsidR="00CA7928" w:rsidRPr="001A1279">
              <w:rPr>
                <w:rStyle w:val="Hipercze"/>
                <w:noProof/>
              </w:rPr>
              <w:t xml:space="preserve"> Temat 1. Diagnoza pracy szkoły w obszarze kompetencji porozumiewania się w językach obcych.</w:t>
            </w:r>
            <w:r w:rsidR="00CA7928">
              <w:rPr>
                <w:noProof/>
                <w:webHidden/>
              </w:rPr>
              <w:tab/>
            </w:r>
            <w:r w:rsidR="00CA7928">
              <w:rPr>
                <w:noProof/>
                <w:webHidden/>
              </w:rPr>
              <w:fldChar w:fldCharType="begin"/>
            </w:r>
            <w:r w:rsidR="00CA7928">
              <w:rPr>
                <w:noProof/>
                <w:webHidden/>
              </w:rPr>
              <w:instrText xml:space="preserve"> PAGEREF _Toc535954976 \h </w:instrText>
            </w:r>
            <w:r w:rsidR="00CA7928">
              <w:rPr>
                <w:noProof/>
                <w:webHidden/>
              </w:rPr>
            </w:r>
            <w:r w:rsidR="00CA7928">
              <w:rPr>
                <w:noProof/>
                <w:webHidden/>
              </w:rPr>
              <w:fldChar w:fldCharType="separate"/>
            </w:r>
            <w:r w:rsidR="00CA7928">
              <w:rPr>
                <w:noProof/>
                <w:webHidden/>
              </w:rPr>
              <w:t>239</w:t>
            </w:r>
            <w:r w:rsidR="00CA7928">
              <w:rPr>
                <w:noProof/>
                <w:webHidden/>
              </w:rPr>
              <w:fldChar w:fldCharType="end"/>
            </w:r>
          </w:hyperlink>
        </w:p>
        <w:p w14:paraId="74CC94E6" w14:textId="046092AB" w:rsidR="00CA7928" w:rsidRDefault="003F070F">
          <w:pPr>
            <w:pStyle w:val="Spistreci2"/>
            <w:tabs>
              <w:tab w:val="right" w:leader="dot" w:pos="9629"/>
            </w:tabs>
            <w:rPr>
              <w:rFonts w:eastAsiaTheme="minorEastAsia" w:cstheme="minorBidi"/>
              <w:noProof/>
              <w:sz w:val="22"/>
              <w:lang w:eastAsia="pl-PL"/>
            </w:rPr>
          </w:pPr>
          <w:hyperlink w:anchor="_Toc535954977" w:history="1">
            <w:r w:rsidR="00CA7928" w:rsidRPr="001A1279">
              <w:rPr>
                <w:rStyle w:val="Hipercze"/>
                <w:noProof/>
              </w:rPr>
              <w:t>Scenariusz zajęć moduł VIII. Temat 2. Planowanie działań - opracowanie planu wspomagania</w:t>
            </w:r>
            <w:r w:rsidR="00CA7928" w:rsidRPr="001A1279">
              <w:rPr>
                <w:rStyle w:val="Hipercze"/>
                <w:rFonts w:cstheme="minorHAnsi"/>
                <w:noProof/>
              </w:rPr>
              <w:t>.</w:t>
            </w:r>
            <w:r w:rsidR="00CA7928">
              <w:rPr>
                <w:noProof/>
                <w:webHidden/>
              </w:rPr>
              <w:tab/>
            </w:r>
            <w:r w:rsidR="00CA7928">
              <w:rPr>
                <w:noProof/>
                <w:webHidden/>
              </w:rPr>
              <w:fldChar w:fldCharType="begin"/>
            </w:r>
            <w:r w:rsidR="00CA7928">
              <w:rPr>
                <w:noProof/>
                <w:webHidden/>
              </w:rPr>
              <w:instrText xml:space="preserve"> PAGEREF _Toc535954977 \h </w:instrText>
            </w:r>
            <w:r w:rsidR="00CA7928">
              <w:rPr>
                <w:noProof/>
                <w:webHidden/>
              </w:rPr>
            </w:r>
            <w:r w:rsidR="00CA7928">
              <w:rPr>
                <w:noProof/>
                <w:webHidden/>
              </w:rPr>
              <w:fldChar w:fldCharType="separate"/>
            </w:r>
            <w:r w:rsidR="00CA7928">
              <w:rPr>
                <w:noProof/>
                <w:webHidden/>
              </w:rPr>
              <w:t>249</w:t>
            </w:r>
            <w:r w:rsidR="00CA7928">
              <w:rPr>
                <w:noProof/>
                <w:webHidden/>
              </w:rPr>
              <w:fldChar w:fldCharType="end"/>
            </w:r>
          </w:hyperlink>
        </w:p>
        <w:p w14:paraId="67792BB8" w14:textId="468BDF0E" w:rsidR="00CA7928" w:rsidRDefault="003F070F">
          <w:pPr>
            <w:pStyle w:val="Spistreci2"/>
            <w:tabs>
              <w:tab w:val="right" w:leader="dot" w:pos="9629"/>
            </w:tabs>
            <w:rPr>
              <w:rFonts w:eastAsiaTheme="minorEastAsia" w:cstheme="minorBidi"/>
              <w:noProof/>
              <w:sz w:val="22"/>
              <w:lang w:eastAsia="pl-PL"/>
            </w:rPr>
          </w:pPr>
          <w:hyperlink w:anchor="_Toc535954978" w:history="1">
            <w:r w:rsidR="00CA7928" w:rsidRPr="001A1279">
              <w:rPr>
                <w:rStyle w:val="Hipercze"/>
                <w:noProof/>
              </w:rPr>
              <w:t>Scenariusz zajęć moduł VIII. Temat 3. Podsumowanie działań, formułowanie wniosków i rekomendacji dotyczących dalszych działań wspomagających</w:t>
            </w:r>
            <w:r w:rsidR="00CA7928">
              <w:rPr>
                <w:noProof/>
                <w:webHidden/>
              </w:rPr>
              <w:tab/>
            </w:r>
            <w:r w:rsidR="00CA7928">
              <w:rPr>
                <w:noProof/>
                <w:webHidden/>
              </w:rPr>
              <w:fldChar w:fldCharType="begin"/>
            </w:r>
            <w:r w:rsidR="00CA7928">
              <w:rPr>
                <w:noProof/>
                <w:webHidden/>
              </w:rPr>
              <w:instrText xml:space="preserve"> PAGEREF _Toc535954978 \h </w:instrText>
            </w:r>
            <w:r w:rsidR="00CA7928">
              <w:rPr>
                <w:noProof/>
                <w:webHidden/>
              </w:rPr>
            </w:r>
            <w:r w:rsidR="00CA7928">
              <w:rPr>
                <w:noProof/>
                <w:webHidden/>
              </w:rPr>
              <w:fldChar w:fldCharType="separate"/>
            </w:r>
            <w:r w:rsidR="00CA7928">
              <w:rPr>
                <w:noProof/>
                <w:webHidden/>
              </w:rPr>
              <w:t>254</w:t>
            </w:r>
            <w:r w:rsidR="00CA7928">
              <w:rPr>
                <w:noProof/>
                <w:webHidden/>
              </w:rPr>
              <w:fldChar w:fldCharType="end"/>
            </w:r>
          </w:hyperlink>
        </w:p>
        <w:p w14:paraId="2E8F2EE7" w14:textId="17D71B23" w:rsidR="00CA7928" w:rsidRDefault="003F070F">
          <w:pPr>
            <w:pStyle w:val="Spistreci1"/>
            <w:tabs>
              <w:tab w:val="right" w:leader="dot" w:pos="9629"/>
            </w:tabs>
            <w:rPr>
              <w:rFonts w:eastAsiaTheme="minorEastAsia" w:cstheme="minorBidi"/>
              <w:noProof/>
              <w:sz w:val="22"/>
              <w:lang w:eastAsia="pl-PL"/>
            </w:rPr>
          </w:pPr>
          <w:hyperlink w:anchor="_Toc535954979" w:history="1">
            <w:r w:rsidR="00CA7928" w:rsidRPr="001A1279">
              <w:rPr>
                <w:rStyle w:val="Hipercze"/>
                <w:noProof/>
              </w:rPr>
              <w:t>Moduł IX Planowanie rozwoju zawodowego uczestników szkolenia w zakresie wspomagania szkół</w:t>
            </w:r>
            <w:r w:rsidR="00CA7928">
              <w:rPr>
                <w:noProof/>
                <w:webHidden/>
              </w:rPr>
              <w:tab/>
            </w:r>
            <w:r w:rsidR="00CA7928">
              <w:rPr>
                <w:noProof/>
                <w:webHidden/>
              </w:rPr>
              <w:fldChar w:fldCharType="begin"/>
            </w:r>
            <w:r w:rsidR="00CA7928">
              <w:rPr>
                <w:noProof/>
                <w:webHidden/>
              </w:rPr>
              <w:instrText xml:space="preserve"> PAGEREF _Toc535954979 \h </w:instrText>
            </w:r>
            <w:r w:rsidR="00CA7928">
              <w:rPr>
                <w:noProof/>
                <w:webHidden/>
              </w:rPr>
            </w:r>
            <w:r w:rsidR="00CA7928">
              <w:rPr>
                <w:noProof/>
                <w:webHidden/>
              </w:rPr>
              <w:fldChar w:fldCharType="separate"/>
            </w:r>
            <w:r w:rsidR="00CA7928">
              <w:rPr>
                <w:noProof/>
                <w:webHidden/>
              </w:rPr>
              <w:t>258</w:t>
            </w:r>
            <w:r w:rsidR="00CA7928">
              <w:rPr>
                <w:noProof/>
                <w:webHidden/>
              </w:rPr>
              <w:fldChar w:fldCharType="end"/>
            </w:r>
          </w:hyperlink>
        </w:p>
        <w:p w14:paraId="46070D76" w14:textId="1D23978E" w:rsidR="00CA7928" w:rsidRDefault="003F070F">
          <w:pPr>
            <w:pStyle w:val="Spistreci2"/>
            <w:tabs>
              <w:tab w:val="right" w:leader="dot" w:pos="9629"/>
            </w:tabs>
            <w:rPr>
              <w:rFonts w:eastAsiaTheme="minorEastAsia" w:cstheme="minorBidi"/>
              <w:noProof/>
              <w:sz w:val="22"/>
              <w:lang w:eastAsia="pl-PL"/>
            </w:rPr>
          </w:pPr>
          <w:hyperlink w:anchor="_Toc535954980" w:history="1">
            <w:r w:rsidR="00CA7928" w:rsidRPr="001A1279">
              <w:rPr>
                <w:rStyle w:val="Hipercze"/>
                <w:noProof/>
              </w:rPr>
              <w:t>Scenariusz zajęć moduł IX. Temat 1. Kompetencje, które powinna rozwijać osoba odpowiedzialna za wspomaganie szkół</w:t>
            </w:r>
            <w:r w:rsidR="00CA7928">
              <w:rPr>
                <w:noProof/>
                <w:webHidden/>
              </w:rPr>
              <w:tab/>
            </w:r>
            <w:r w:rsidR="00CA7928">
              <w:rPr>
                <w:noProof/>
                <w:webHidden/>
              </w:rPr>
              <w:fldChar w:fldCharType="begin"/>
            </w:r>
            <w:r w:rsidR="00CA7928">
              <w:rPr>
                <w:noProof/>
                <w:webHidden/>
              </w:rPr>
              <w:instrText xml:space="preserve"> PAGEREF _Toc535954980 \h </w:instrText>
            </w:r>
            <w:r w:rsidR="00CA7928">
              <w:rPr>
                <w:noProof/>
                <w:webHidden/>
              </w:rPr>
            </w:r>
            <w:r w:rsidR="00CA7928">
              <w:rPr>
                <w:noProof/>
                <w:webHidden/>
              </w:rPr>
              <w:fldChar w:fldCharType="separate"/>
            </w:r>
            <w:r w:rsidR="00CA7928">
              <w:rPr>
                <w:noProof/>
                <w:webHidden/>
              </w:rPr>
              <w:t>259</w:t>
            </w:r>
            <w:r w:rsidR="00CA7928">
              <w:rPr>
                <w:noProof/>
                <w:webHidden/>
              </w:rPr>
              <w:fldChar w:fldCharType="end"/>
            </w:r>
          </w:hyperlink>
        </w:p>
        <w:p w14:paraId="179C54E4" w14:textId="17CC79C9" w:rsidR="00CA7928" w:rsidRDefault="003F070F">
          <w:pPr>
            <w:pStyle w:val="Spistreci2"/>
            <w:tabs>
              <w:tab w:val="right" w:leader="dot" w:pos="9629"/>
            </w:tabs>
            <w:rPr>
              <w:rFonts w:eastAsiaTheme="minorEastAsia" w:cstheme="minorBidi"/>
              <w:noProof/>
              <w:sz w:val="22"/>
              <w:lang w:eastAsia="pl-PL"/>
            </w:rPr>
          </w:pPr>
          <w:hyperlink w:anchor="_Toc535954981" w:history="1">
            <w:r w:rsidR="00CA7928" w:rsidRPr="001A1279">
              <w:rPr>
                <w:rStyle w:val="Hipercze"/>
                <w:noProof/>
              </w:rPr>
              <w:t>Scenariusz zajęć moduł IX. Temat 2. Analiza własnych zasobów i ograniczeń, które mają wpływ na realizację wspomagania</w:t>
            </w:r>
            <w:r w:rsidR="00CA7928">
              <w:rPr>
                <w:noProof/>
                <w:webHidden/>
              </w:rPr>
              <w:tab/>
            </w:r>
            <w:r w:rsidR="00CA7928">
              <w:rPr>
                <w:noProof/>
                <w:webHidden/>
              </w:rPr>
              <w:fldChar w:fldCharType="begin"/>
            </w:r>
            <w:r w:rsidR="00CA7928">
              <w:rPr>
                <w:noProof/>
                <w:webHidden/>
              </w:rPr>
              <w:instrText xml:space="preserve"> PAGEREF _Toc535954981 \h </w:instrText>
            </w:r>
            <w:r w:rsidR="00CA7928">
              <w:rPr>
                <w:noProof/>
                <w:webHidden/>
              </w:rPr>
            </w:r>
            <w:r w:rsidR="00CA7928">
              <w:rPr>
                <w:noProof/>
                <w:webHidden/>
              </w:rPr>
              <w:fldChar w:fldCharType="separate"/>
            </w:r>
            <w:r w:rsidR="00CA7928">
              <w:rPr>
                <w:noProof/>
                <w:webHidden/>
              </w:rPr>
              <w:t>261</w:t>
            </w:r>
            <w:r w:rsidR="00CA7928">
              <w:rPr>
                <w:noProof/>
                <w:webHidden/>
              </w:rPr>
              <w:fldChar w:fldCharType="end"/>
            </w:r>
          </w:hyperlink>
        </w:p>
        <w:p w14:paraId="63716D51" w14:textId="7705B48D" w:rsidR="00CA7928" w:rsidRDefault="003F070F">
          <w:pPr>
            <w:pStyle w:val="Spistreci2"/>
            <w:tabs>
              <w:tab w:val="right" w:leader="dot" w:pos="9629"/>
            </w:tabs>
            <w:rPr>
              <w:rFonts w:eastAsiaTheme="minorEastAsia" w:cstheme="minorBidi"/>
              <w:noProof/>
              <w:sz w:val="22"/>
              <w:lang w:eastAsia="pl-PL"/>
            </w:rPr>
          </w:pPr>
          <w:hyperlink w:anchor="_Toc535954982" w:history="1">
            <w:r w:rsidR="00CA7928" w:rsidRPr="001A1279">
              <w:rPr>
                <w:rStyle w:val="Hipercze"/>
                <w:noProof/>
              </w:rPr>
              <w:t>Scenariusz zajęć moduł IX. Temat 3. Planowanie własnego rozwoju zawodowego i tworzenie planu działań</w:t>
            </w:r>
            <w:r w:rsidR="00CA7928">
              <w:rPr>
                <w:noProof/>
                <w:webHidden/>
              </w:rPr>
              <w:tab/>
            </w:r>
            <w:r w:rsidR="00CA7928">
              <w:rPr>
                <w:noProof/>
                <w:webHidden/>
              </w:rPr>
              <w:fldChar w:fldCharType="begin"/>
            </w:r>
            <w:r w:rsidR="00CA7928">
              <w:rPr>
                <w:noProof/>
                <w:webHidden/>
              </w:rPr>
              <w:instrText xml:space="preserve"> PAGEREF _Toc535954982 \h </w:instrText>
            </w:r>
            <w:r w:rsidR="00CA7928">
              <w:rPr>
                <w:noProof/>
                <w:webHidden/>
              </w:rPr>
            </w:r>
            <w:r w:rsidR="00CA7928">
              <w:rPr>
                <w:noProof/>
                <w:webHidden/>
              </w:rPr>
              <w:fldChar w:fldCharType="separate"/>
            </w:r>
            <w:r w:rsidR="00CA7928">
              <w:rPr>
                <w:noProof/>
                <w:webHidden/>
              </w:rPr>
              <w:t>263</w:t>
            </w:r>
            <w:r w:rsidR="00CA7928">
              <w:rPr>
                <w:noProof/>
                <w:webHidden/>
              </w:rPr>
              <w:fldChar w:fldCharType="end"/>
            </w:r>
          </w:hyperlink>
        </w:p>
        <w:p w14:paraId="117BA900" w14:textId="2936A942" w:rsidR="00CA7928" w:rsidRDefault="003F070F">
          <w:pPr>
            <w:pStyle w:val="Spistreci1"/>
            <w:tabs>
              <w:tab w:val="right" w:leader="dot" w:pos="9629"/>
            </w:tabs>
            <w:rPr>
              <w:rFonts w:eastAsiaTheme="minorEastAsia" w:cstheme="minorBidi"/>
              <w:noProof/>
              <w:sz w:val="22"/>
              <w:lang w:eastAsia="pl-PL"/>
            </w:rPr>
          </w:pPr>
          <w:hyperlink w:anchor="_Toc535954983" w:history="1">
            <w:r w:rsidR="00CA7928" w:rsidRPr="001A1279">
              <w:rPr>
                <w:rStyle w:val="Hipercze"/>
                <w:noProof/>
              </w:rPr>
              <w:t>E-LEARNING</w:t>
            </w:r>
            <w:r w:rsidR="00CA7928">
              <w:rPr>
                <w:noProof/>
                <w:webHidden/>
              </w:rPr>
              <w:tab/>
            </w:r>
            <w:r w:rsidR="00CA7928">
              <w:rPr>
                <w:noProof/>
                <w:webHidden/>
              </w:rPr>
              <w:fldChar w:fldCharType="begin"/>
            </w:r>
            <w:r w:rsidR="00CA7928">
              <w:rPr>
                <w:noProof/>
                <w:webHidden/>
              </w:rPr>
              <w:instrText xml:space="preserve"> PAGEREF _Toc535954983 \h </w:instrText>
            </w:r>
            <w:r w:rsidR="00CA7928">
              <w:rPr>
                <w:noProof/>
                <w:webHidden/>
              </w:rPr>
            </w:r>
            <w:r w:rsidR="00CA7928">
              <w:rPr>
                <w:noProof/>
                <w:webHidden/>
              </w:rPr>
              <w:fldChar w:fldCharType="separate"/>
            </w:r>
            <w:r w:rsidR="00CA7928">
              <w:rPr>
                <w:noProof/>
                <w:webHidden/>
              </w:rPr>
              <w:t>265</w:t>
            </w:r>
            <w:r w:rsidR="00CA7928">
              <w:rPr>
                <w:noProof/>
                <w:webHidden/>
              </w:rPr>
              <w:fldChar w:fldCharType="end"/>
            </w:r>
          </w:hyperlink>
        </w:p>
        <w:p w14:paraId="500F200B" w14:textId="107E8791" w:rsidR="00CA7928" w:rsidRDefault="003F070F">
          <w:pPr>
            <w:pStyle w:val="Spistreci2"/>
            <w:tabs>
              <w:tab w:val="right" w:leader="dot" w:pos="9629"/>
            </w:tabs>
            <w:rPr>
              <w:rFonts w:eastAsiaTheme="minorEastAsia" w:cstheme="minorBidi"/>
              <w:noProof/>
              <w:sz w:val="22"/>
              <w:lang w:eastAsia="pl-PL"/>
            </w:rPr>
          </w:pPr>
          <w:hyperlink w:anchor="_Toc535954984" w:history="1">
            <w:r w:rsidR="00CA7928" w:rsidRPr="001A1279">
              <w:rPr>
                <w:rStyle w:val="Hipercze"/>
                <w:noProof/>
              </w:rPr>
              <w:t>Scenariusze</w:t>
            </w:r>
            <w:r w:rsidR="00CA7928">
              <w:rPr>
                <w:noProof/>
                <w:webHidden/>
              </w:rPr>
              <w:tab/>
            </w:r>
            <w:r w:rsidR="00CA7928">
              <w:rPr>
                <w:noProof/>
                <w:webHidden/>
              </w:rPr>
              <w:fldChar w:fldCharType="begin"/>
            </w:r>
            <w:r w:rsidR="00CA7928">
              <w:rPr>
                <w:noProof/>
                <w:webHidden/>
              </w:rPr>
              <w:instrText xml:space="preserve"> PAGEREF _Toc535954984 \h </w:instrText>
            </w:r>
            <w:r w:rsidR="00CA7928">
              <w:rPr>
                <w:noProof/>
                <w:webHidden/>
              </w:rPr>
            </w:r>
            <w:r w:rsidR="00CA7928">
              <w:rPr>
                <w:noProof/>
                <w:webHidden/>
              </w:rPr>
              <w:fldChar w:fldCharType="separate"/>
            </w:r>
            <w:r w:rsidR="00CA7928">
              <w:rPr>
                <w:noProof/>
                <w:webHidden/>
              </w:rPr>
              <w:t>265</w:t>
            </w:r>
            <w:r w:rsidR="00CA7928">
              <w:rPr>
                <w:noProof/>
                <w:webHidden/>
              </w:rPr>
              <w:fldChar w:fldCharType="end"/>
            </w:r>
          </w:hyperlink>
        </w:p>
        <w:p w14:paraId="6F4D24ED" w14:textId="1B09BFE9" w:rsidR="00CA7928" w:rsidRDefault="003F070F">
          <w:pPr>
            <w:pStyle w:val="Spistreci1"/>
            <w:tabs>
              <w:tab w:val="right" w:leader="dot" w:pos="9629"/>
            </w:tabs>
            <w:rPr>
              <w:rFonts w:eastAsiaTheme="minorEastAsia" w:cstheme="minorBidi"/>
              <w:noProof/>
              <w:sz w:val="22"/>
              <w:lang w:eastAsia="pl-PL"/>
            </w:rPr>
          </w:pPr>
          <w:hyperlink w:anchor="_Toc535954985" w:history="1">
            <w:r w:rsidR="00CA7928" w:rsidRPr="001A1279">
              <w:rPr>
                <w:rStyle w:val="Hipercze"/>
                <w:noProof/>
              </w:rPr>
              <w:t>Bibliografia/Netografia</w:t>
            </w:r>
            <w:r w:rsidR="00CA7928">
              <w:rPr>
                <w:noProof/>
                <w:webHidden/>
              </w:rPr>
              <w:tab/>
            </w:r>
            <w:r w:rsidR="00CA7928">
              <w:rPr>
                <w:noProof/>
                <w:webHidden/>
              </w:rPr>
              <w:fldChar w:fldCharType="begin"/>
            </w:r>
            <w:r w:rsidR="00CA7928">
              <w:rPr>
                <w:noProof/>
                <w:webHidden/>
              </w:rPr>
              <w:instrText xml:space="preserve"> PAGEREF _Toc535954985 \h </w:instrText>
            </w:r>
            <w:r w:rsidR="00CA7928">
              <w:rPr>
                <w:noProof/>
                <w:webHidden/>
              </w:rPr>
            </w:r>
            <w:r w:rsidR="00CA7928">
              <w:rPr>
                <w:noProof/>
                <w:webHidden/>
              </w:rPr>
              <w:fldChar w:fldCharType="separate"/>
            </w:r>
            <w:r w:rsidR="00CA7928">
              <w:rPr>
                <w:noProof/>
                <w:webHidden/>
              </w:rPr>
              <w:t>281</w:t>
            </w:r>
            <w:r w:rsidR="00CA7928">
              <w:rPr>
                <w:noProof/>
                <w:webHidden/>
              </w:rPr>
              <w:fldChar w:fldCharType="end"/>
            </w:r>
          </w:hyperlink>
        </w:p>
        <w:p w14:paraId="0276CF52" w14:textId="130E0B93" w:rsidR="0097582F" w:rsidRPr="0011757C" w:rsidRDefault="00B72325">
          <w:r w:rsidRPr="000F67CC">
            <w:rPr>
              <w:rFonts w:cstheme="minorHAnsi"/>
              <w:sz w:val="22"/>
            </w:rPr>
            <w:fldChar w:fldCharType="end"/>
          </w:r>
        </w:p>
      </w:sdtContent>
    </w:sdt>
    <w:p w14:paraId="22FC37FC" w14:textId="77777777" w:rsidR="006D6FFD" w:rsidRPr="0011757C" w:rsidRDefault="00027D35" w:rsidP="00A946AB">
      <w:pPr>
        <w:pStyle w:val="Nagwek1"/>
        <w:spacing w:before="0"/>
      </w:pPr>
      <w:bookmarkStart w:id="3" w:name="_Toc535954931"/>
      <w:r w:rsidRPr="0011757C">
        <w:lastRenderedPageBreak/>
        <w:t>Wstęp</w:t>
      </w:r>
      <w:bookmarkEnd w:id="2"/>
      <w:bookmarkEnd w:id="3"/>
    </w:p>
    <w:p w14:paraId="40FC850F" w14:textId="77777777" w:rsidR="009043B1" w:rsidRDefault="007364F6" w:rsidP="003C740B">
      <w:pPr>
        <w:jc w:val="both"/>
      </w:pPr>
      <w:r>
        <w:t>Prezentowane materiały zostały przygotowane na potrzeby</w:t>
      </w:r>
      <w:r w:rsidRPr="007364F6">
        <w:t xml:space="preserve"> </w:t>
      </w:r>
      <w:r>
        <w:t>szkolenia</w:t>
      </w:r>
      <w:r w:rsidRPr="0011757C">
        <w:t xml:space="preserve"> w zakresie wspomagania szkół w rozwoju kompetencji kluczowej uczniów- porozumiewa</w:t>
      </w:r>
      <w:r>
        <w:t>nie się w językach obcych –</w:t>
      </w:r>
      <w:r w:rsidR="009043B1">
        <w:t xml:space="preserve"> I</w:t>
      </w:r>
      <w:r w:rsidR="00A44130">
        <w:t>I etap</w:t>
      </w:r>
      <w:r w:rsidRPr="0011757C">
        <w:t xml:space="preserve"> edukacyjny</w:t>
      </w:r>
      <w:r>
        <w:t xml:space="preserve"> w ramach </w:t>
      </w:r>
      <w:r w:rsidRPr="0011757C">
        <w:t>projek</w:t>
      </w:r>
      <w:r>
        <w:t>tu</w:t>
      </w:r>
      <w:r w:rsidRPr="0011757C">
        <w:t xml:space="preserve"> „Doskonalenie trenerów wspomagania oświaty”. </w:t>
      </w:r>
    </w:p>
    <w:p w14:paraId="32895802" w14:textId="77777777" w:rsidR="009043B1" w:rsidRPr="00FE67F1" w:rsidRDefault="009043B1" w:rsidP="00FE67F1">
      <w:pPr>
        <w:rPr>
          <w:b/>
        </w:rPr>
      </w:pPr>
      <w:r w:rsidRPr="00FE67F1">
        <w:rPr>
          <w:b/>
        </w:rPr>
        <w:t>PROJEKT DOSKONALENIE TRENERÓW WSPOMAGANIA OŚWIATY</w:t>
      </w:r>
      <w:r w:rsidRPr="00FE67F1">
        <w:rPr>
          <w:rStyle w:val="Odwoanieprzypisudolnego"/>
          <w:rFonts w:cs="Arial"/>
          <w:b/>
          <w:sz w:val="28"/>
          <w:szCs w:val="28"/>
          <w:u w:val="single"/>
        </w:rPr>
        <w:footnoteReference w:id="1"/>
      </w:r>
    </w:p>
    <w:p w14:paraId="5A020A1C" w14:textId="77777777" w:rsidR="009043B1" w:rsidRPr="0011757C" w:rsidRDefault="009043B1" w:rsidP="009043B1">
      <w:pPr>
        <w:tabs>
          <w:tab w:val="left" w:pos="2820"/>
        </w:tabs>
        <w:jc w:val="both"/>
        <w:rPr>
          <w:rFonts w:cs="Arial"/>
          <w:szCs w:val="24"/>
        </w:rPr>
      </w:pPr>
      <w:r w:rsidRPr="0011757C">
        <w:rPr>
          <w:rFonts w:cs="Arial"/>
          <w:b/>
          <w:szCs w:val="24"/>
        </w:rPr>
        <w:t>Cel główny projektu</w:t>
      </w:r>
      <w:r w:rsidRPr="0011757C">
        <w:rPr>
          <w:rFonts w:cs="Arial"/>
          <w:szCs w:val="24"/>
        </w:rPr>
        <w:t>:</w:t>
      </w:r>
      <w:r>
        <w:rPr>
          <w:rFonts w:cs="Arial"/>
          <w:szCs w:val="24"/>
        </w:rPr>
        <w:t xml:space="preserve"> </w:t>
      </w:r>
      <w:r w:rsidRPr="0011757C">
        <w:rPr>
          <w:rFonts w:cs="Arial"/>
          <w:szCs w:val="24"/>
        </w:rPr>
        <w:t>podniesienie kompetencji 170 (136K, 34M) pracowników systemu wspomagania pracy szkoły oraz trenerów z terenu woj. łódzkiego i mazowieckiego w zakresie wspomagania pracy szkół ukierunkowanego na rozwijanie kompetencji kluczowych uczniów poprzez wdrożenie programów szkoleniowo-doradczych wraz z obudową merytoryczną.</w:t>
      </w:r>
    </w:p>
    <w:p w14:paraId="1B4AB5A8" w14:textId="77777777" w:rsidR="009043B1" w:rsidRPr="0011757C" w:rsidRDefault="009043B1" w:rsidP="009043B1">
      <w:pPr>
        <w:spacing w:before="120" w:after="120"/>
        <w:ind w:right="-200"/>
        <w:rPr>
          <w:rFonts w:cs="Arial"/>
          <w:szCs w:val="24"/>
        </w:rPr>
      </w:pPr>
      <w:r w:rsidRPr="0011757C">
        <w:rPr>
          <w:rFonts w:cs="Arial"/>
          <w:b/>
          <w:szCs w:val="24"/>
        </w:rPr>
        <w:t>Cele szczegółowe:</w:t>
      </w:r>
      <w:r w:rsidRPr="0011757C">
        <w:rPr>
          <w:rFonts w:cs="Arial"/>
          <w:szCs w:val="24"/>
        </w:rPr>
        <w:t xml:space="preserve"> Przygotowanie do procesowego wspomagania szkół w obszarze kształcenia kompetencji kluczowej uczniów związanej z porozumiewaniem się w językach obcych </w:t>
      </w:r>
    </w:p>
    <w:p w14:paraId="1C27AD93" w14:textId="77777777" w:rsidR="009043B1" w:rsidRPr="0011757C" w:rsidRDefault="009043B1" w:rsidP="009043B1">
      <w:pPr>
        <w:tabs>
          <w:tab w:val="left" w:pos="2820"/>
        </w:tabs>
        <w:jc w:val="both"/>
        <w:rPr>
          <w:rFonts w:cs="Arial"/>
          <w:szCs w:val="24"/>
        </w:rPr>
      </w:pPr>
      <w:r w:rsidRPr="0011757C">
        <w:rPr>
          <w:rFonts w:cs="Arial"/>
          <w:b/>
          <w:szCs w:val="24"/>
        </w:rPr>
        <w:t>Formy wsparcia</w:t>
      </w:r>
      <w:r w:rsidRPr="0011757C">
        <w:rPr>
          <w:rFonts w:cs="Arial"/>
          <w:szCs w:val="24"/>
        </w:rPr>
        <w:t xml:space="preserve"> w ramach projektu dla każdego uczestnika projektu:</w:t>
      </w:r>
    </w:p>
    <w:p w14:paraId="393A9514" w14:textId="77777777" w:rsidR="009043B1" w:rsidRPr="0011757C" w:rsidRDefault="009043B1" w:rsidP="009043B1">
      <w:pPr>
        <w:tabs>
          <w:tab w:val="left" w:pos="2820"/>
        </w:tabs>
        <w:jc w:val="both"/>
        <w:rPr>
          <w:rFonts w:cs="Arial"/>
          <w:szCs w:val="24"/>
        </w:rPr>
      </w:pPr>
      <w:r w:rsidRPr="0011757C">
        <w:rPr>
          <w:rFonts w:cs="Arial"/>
          <w:b/>
          <w:szCs w:val="24"/>
        </w:rPr>
        <w:t>1) Szkolenia</w:t>
      </w:r>
      <w:r w:rsidRPr="0011757C">
        <w:rPr>
          <w:rFonts w:cs="Arial"/>
          <w:szCs w:val="24"/>
        </w:rPr>
        <w:t xml:space="preserve"> dla pracowników systemu wspomaganiach pracy szkoły oraz trenerów współpracujących z instytucjami wspomagania pracy szkoły z wybranej przez uczestnika kompetencji kluczowej - do wyboru przez uczestnika projektu 1 z 5 kompetencji kluczowych: </w:t>
      </w:r>
    </w:p>
    <w:p w14:paraId="1775EE58" w14:textId="77777777" w:rsidR="009043B1" w:rsidRPr="00691397" w:rsidRDefault="009043B1" w:rsidP="00B44C0C">
      <w:pPr>
        <w:pStyle w:val="Akapitzlist"/>
        <w:numPr>
          <w:ilvl w:val="0"/>
          <w:numId w:val="202"/>
        </w:numPr>
        <w:tabs>
          <w:tab w:val="left" w:pos="2820"/>
        </w:tabs>
        <w:jc w:val="both"/>
        <w:rPr>
          <w:rFonts w:cs="Arial"/>
          <w:szCs w:val="24"/>
        </w:rPr>
      </w:pPr>
      <w:r w:rsidRPr="00691397">
        <w:rPr>
          <w:rFonts w:cs="Arial"/>
          <w:szCs w:val="24"/>
        </w:rPr>
        <w:t>Kompetencje cyfrowe (TIK).</w:t>
      </w:r>
    </w:p>
    <w:p w14:paraId="224563C9" w14:textId="77777777" w:rsidR="009043B1" w:rsidRPr="00691397" w:rsidRDefault="009043B1" w:rsidP="00B44C0C">
      <w:pPr>
        <w:pStyle w:val="Akapitzlist"/>
        <w:numPr>
          <w:ilvl w:val="0"/>
          <w:numId w:val="202"/>
        </w:numPr>
        <w:tabs>
          <w:tab w:val="left" w:pos="2820"/>
        </w:tabs>
        <w:jc w:val="both"/>
        <w:rPr>
          <w:rFonts w:cs="Arial"/>
          <w:szCs w:val="24"/>
        </w:rPr>
      </w:pPr>
      <w:r w:rsidRPr="00691397">
        <w:rPr>
          <w:rFonts w:cs="Arial"/>
          <w:szCs w:val="24"/>
        </w:rPr>
        <w:t>Kompetencje matematyczno – przyrodnicze.</w:t>
      </w:r>
    </w:p>
    <w:p w14:paraId="5B11EA3D" w14:textId="77777777" w:rsidR="009043B1" w:rsidRPr="00691397" w:rsidRDefault="009043B1" w:rsidP="00B44C0C">
      <w:pPr>
        <w:pStyle w:val="Akapitzlist"/>
        <w:numPr>
          <w:ilvl w:val="0"/>
          <w:numId w:val="202"/>
        </w:numPr>
        <w:tabs>
          <w:tab w:val="left" w:pos="2820"/>
        </w:tabs>
        <w:jc w:val="both"/>
        <w:rPr>
          <w:rFonts w:cs="Arial"/>
          <w:szCs w:val="24"/>
        </w:rPr>
      </w:pPr>
      <w:r w:rsidRPr="00691397">
        <w:rPr>
          <w:rFonts w:cs="Arial"/>
          <w:szCs w:val="24"/>
        </w:rPr>
        <w:t>Umiejętności porozumiewania się w językach obcych.</w:t>
      </w:r>
    </w:p>
    <w:p w14:paraId="5954064B" w14:textId="77777777" w:rsidR="009043B1" w:rsidRPr="00691397" w:rsidRDefault="009043B1" w:rsidP="00B44C0C">
      <w:pPr>
        <w:pStyle w:val="Akapitzlist"/>
        <w:numPr>
          <w:ilvl w:val="0"/>
          <w:numId w:val="202"/>
        </w:numPr>
        <w:tabs>
          <w:tab w:val="left" w:pos="2820"/>
        </w:tabs>
        <w:jc w:val="both"/>
        <w:rPr>
          <w:rFonts w:cs="Arial"/>
          <w:szCs w:val="24"/>
        </w:rPr>
      </w:pPr>
      <w:r w:rsidRPr="00691397">
        <w:rPr>
          <w:rFonts w:cs="Arial"/>
          <w:szCs w:val="24"/>
        </w:rPr>
        <w:t>Postawy – innowacyjność, kreatywność i praca zespołowa.</w:t>
      </w:r>
    </w:p>
    <w:p w14:paraId="078246D0" w14:textId="77777777" w:rsidR="009043B1" w:rsidRPr="00691397" w:rsidRDefault="009043B1" w:rsidP="00B44C0C">
      <w:pPr>
        <w:pStyle w:val="Akapitzlist"/>
        <w:numPr>
          <w:ilvl w:val="0"/>
          <w:numId w:val="202"/>
        </w:numPr>
        <w:tabs>
          <w:tab w:val="left" w:pos="2820"/>
        </w:tabs>
        <w:jc w:val="both"/>
        <w:rPr>
          <w:rFonts w:cs="Arial"/>
          <w:szCs w:val="24"/>
        </w:rPr>
      </w:pPr>
      <w:r w:rsidRPr="00691397">
        <w:rPr>
          <w:rFonts w:cs="Arial"/>
          <w:szCs w:val="24"/>
        </w:rPr>
        <w:t>Umiejętności uczenia się – nauczanie eksperymentalne i doświadczanie.</w:t>
      </w:r>
    </w:p>
    <w:p w14:paraId="2BE34BB1" w14:textId="77777777" w:rsidR="009043B1" w:rsidRPr="00691397" w:rsidRDefault="009043B1" w:rsidP="00B44C0C">
      <w:pPr>
        <w:pStyle w:val="Akapitzlist"/>
        <w:numPr>
          <w:ilvl w:val="0"/>
          <w:numId w:val="202"/>
        </w:numPr>
        <w:tabs>
          <w:tab w:val="left" w:pos="2820"/>
        </w:tabs>
        <w:jc w:val="both"/>
        <w:rPr>
          <w:rFonts w:cs="Arial"/>
          <w:szCs w:val="24"/>
        </w:rPr>
      </w:pPr>
      <w:r w:rsidRPr="00691397">
        <w:rPr>
          <w:rFonts w:cs="Arial"/>
          <w:szCs w:val="24"/>
        </w:rPr>
        <w:t>Wspomaganie przedszkoli w rozwoju kompetencji kluczowych.</w:t>
      </w:r>
    </w:p>
    <w:p w14:paraId="49DB8CA2" w14:textId="77777777" w:rsidR="009043B1" w:rsidRPr="0011757C" w:rsidRDefault="009043B1" w:rsidP="009043B1">
      <w:pPr>
        <w:tabs>
          <w:tab w:val="left" w:pos="2820"/>
        </w:tabs>
        <w:jc w:val="both"/>
        <w:rPr>
          <w:rFonts w:cs="Arial"/>
          <w:szCs w:val="24"/>
        </w:rPr>
      </w:pPr>
      <w:r w:rsidRPr="0011757C">
        <w:rPr>
          <w:rFonts w:cs="Arial"/>
          <w:szCs w:val="24"/>
        </w:rPr>
        <w:t>Szkolenia odbywają się na 3 poziomach:</w:t>
      </w:r>
    </w:p>
    <w:p w14:paraId="06AEF9B3" w14:textId="77777777" w:rsidR="009043B1" w:rsidRPr="00524B41" w:rsidRDefault="009043B1" w:rsidP="00B44C0C">
      <w:pPr>
        <w:pStyle w:val="Akapitzlist"/>
        <w:numPr>
          <w:ilvl w:val="0"/>
          <w:numId w:val="88"/>
        </w:numPr>
        <w:tabs>
          <w:tab w:val="left" w:pos="2820"/>
        </w:tabs>
        <w:jc w:val="both"/>
        <w:rPr>
          <w:rFonts w:cs="Arial"/>
          <w:szCs w:val="24"/>
        </w:rPr>
      </w:pPr>
      <w:r w:rsidRPr="00524B41">
        <w:rPr>
          <w:rFonts w:cs="Arial"/>
          <w:szCs w:val="24"/>
        </w:rPr>
        <w:t>I etap edukacyjny (klasy I – III),</w:t>
      </w:r>
    </w:p>
    <w:p w14:paraId="01ADE926" w14:textId="77777777" w:rsidR="009043B1" w:rsidRPr="00524B41" w:rsidRDefault="009043B1" w:rsidP="00B44C0C">
      <w:pPr>
        <w:pStyle w:val="Akapitzlist"/>
        <w:numPr>
          <w:ilvl w:val="0"/>
          <w:numId w:val="88"/>
        </w:numPr>
        <w:tabs>
          <w:tab w:val="left" w:pos="2820"/>
        </w:tabs>
        <w:jc w:val="both"/>
        <w:rPr>
          <w:rFonts w:cs="Arial"/>
          <w:szCs w:val="24"/>
        </w:rPr>
      </w:pPr>
      <w:r w:rsidRPr="00524B41">
        <w:rPr>
          <w:rFonts w:cs="Arial"/>
          <w:szCs w:val="24"/>
        </w:rPr>
        <w:t>II etap edukacyjny (klasy IV – VIII),</w:t>
      </w:r>
    </w:p>
    <w:p w14:paraId="07D61539" w14:textId="77777777" w:rsidR="009043B1" w:rsidRDefault="009043B1" w:rsidP="00B44C0C">
      <w:pPr>
        <w:pStyle w:val="Akapitzlist"/>
        <w:numPr>
          <w:ilvl w:val="0"/>
          <w:numId w:val="88"/>
        </w:numPr>
        <w:tabs>
          <w:tab w:val="left" w:pos="2820"/>
        </w:tabs>
        <w:jc w:val="both"/>
        <w:rPr>
          <w:rFonts w:cs="Arial"/>
          <w:szCs w:val="24"/>
        </w:rPr>
      </w:pPr>
      <w:r w:rsidRPr="00524B41">
        <w:rPr>
          <w:rFonts w:cs="Arial"/>
          <w:szCs w:val="24"/>
        </w:rPr>
        <w:t>III edukacja na poziomie szkoły ponadpodstawowej</w:t>
      </w:r>
      <w:r>
        <w:rPr>
          <w:rFonts w:cs="Arial"/>
          <w:szCs w:val="24"/>
        </w:rPr>
        <w:t>.</w:t>
      </w:r>
    </w:p>
    <w:p w14:paraId="3AF8EAF3" w14:textId="77777777" w:rsidR="009043B1" w:rsidRPr="00524B41" w:rsidRDefault="009043B1" w:rsidP="009043B1">
      <w:pPr>
        <w:tabs>
          <w:tab w:val="left" w:pos="2820"/>
        </w:tabs>
        <w:jc w:val="both"/>
        <w:rPr>
          <w:rFonts w:cs="Arial"/>
          <w:szCs w:val="24"/>
        </w:rPr>
      </w:pPr>
      <w:r>
        <w:rPr>
          <w:rFonts w:cs="Arial"/>
          <w:szCs w:val="24"/>
        </w:rPr>
        <w:lastRenderedPageBreak/>
        <w:t xml:space="preserve">Projekt </w:t>
      </w:r>
      <w:r w:rsidRPr="00524B41">
        <w:rPr>
          <w:rFonts w:cs="Arial"/>
          <w:szCs w:val="24"/>
        </w:rPr>
        <w:t>nie dotyczy wspomagania przedszkoli w</w:t>
      </w:r>
      <w:r>
        <w:rPr>
          <w:rFonts w:cs="Arial"/>
          <w:szCs w:val="24"/>
        </w:rPr>
        <w:t xml:space="preserve"> rozwoju kompetencji kluczowych</w:t>
      </w:r>
      <w:r w:rsidRPr="00524B41">
        <w:rPr>
          <w:rFonts w:cs="Arial"/>
          <w:szCs w:val="24"/>
        </w:rPr>
        <w:t>.</w:t>
      </w:r>
    </w:p>
    <w:p w14:paraId="7A5A426F" w14:textId="77777777" w:rsidR="009043B1" w:rsidRDefault="009043B1" w:rsidP="009043B1">
      <w:pPr>
        <w:tabs>
          <w:tab w:val="left" w:pos="2820"/>
        </w:tabs>
        <w:jc w:val="both"/>
      </w:pPr>
      <w:r w:rsidRPr="0011757C">
        <w:rPr>
          <w:rFonts w:cs="Arial"/>
          <w:szCs w:val="24"/>
        </w:rPr>
        <w:t>Szkolenia prowadzone będą na terenie woj. łódzkiego i woj. mazowieckiego w okresie od stycznia do</w:t>
      </w:r>
      <w:r>
        <w:rPr>
          <w:rFonts w:cs="Arial"/>
          <w:szCs w:val="24"/>
        </w:rPr>
        <w:t xml:space="preserve"> </w:t>
      </w:r>
      <w:r w:rsidRPr="0011757C">
        <w:rPr>
          <w:rFonts w:cs="Arial"/>
          <w:szCs w:val="24"/>
        </w:rPr>
        <w:t>września 2019 w wymiarze 70 godz. w podziale na 2 zjazdy (3-dniowy i 4-dniowy), na podstawie programu szkoleniowo-doradczego ORE z wykorzystaniem zasobów i materiałów opracowanych w projektach POKL i projekcie pozakonkursowym POWER w formach stacjonarnych i e-learningowych.</w:t>
      </w:r>
      <w:r>
        <w:rPr>
          <w:rStyle w:val="Odwoanieprzypisudolnego"/>
        </w:rPr>
        <w:footnoteReference w:id="2"/>
      </w:r>
    </w:p>
    <w:p w14:paraId="73B388E4" w14:textId="77777777" w:rsidR="009043B1" w:rsidRPr="00FE67F1" w:rsidRDefault="009043B1" w:rsidP="00FE67F1">
      <w:pPr>
        <w:rPr>
          <w:b/>
        </w:rPr>
      </w:pPr>
      <w:r w:rsidRPr="00FE67F1">
        <w:rPr>
          <w:b/>
        </w:rPr>
        <w:t xml:space="preserve">Adresaci szkolenia </w:t>
      </w:r>
    </w:p>
    <w:p w14:paraId="49979AAC" w14:textId="77777777" w:rsidR="009043B1" w:rsidRPr="008D21F3" w:rsidRDefault="009043B1" w:rsidP="009043B1">
      <w:pPr>
        <w:tabs>
          <w:tab w:val="left" w:pos="2820"/>
        </w:tabs>
        <w:jc w:val="both"/>
        <w:rPr>
          <w:rFonts w:cs="Arial"/>
          <w:szCs w:val="24"/>
        </w:rPr>
      </w:pPr>
      <w:r w:rsidRPr="008D21F3">
        <w:rPr>
          <w:rFonts w:cs="Arial"/>
          <w:szCs w:val="24"/>
        </w:rPr>
        <w:t>Pracownicy placówek doskonalenia nauczycieli, poradni psychologiczno-pedagogicznych, bibliotek pedagogicznych, doradcy metodyczni i trenerzy oświaty</w:t>
      </w:r>
      <w:r>
        <w:rPr>
          <w:rFonts w:cs="Arial"/>
          <w:szCs w:val="24"/>
        </w:rPr>
        <w:t>.</w:t>
      </w:r>
    </w:p>
    <w:p w14:paraId="58159E76" w14:textId="77777777" w:rsidR="009043B1" w:rsidRPr="00FE67F1" w:rsidRDefault="009043B1" w:rsidP="00FE67F1">
      <w:pPr>
        <w:rPr>
          <w:b/>
        </w:rPr>
      </w:pPr>
      <w:r w:rsidRPr="00FE67F1">
        <w:rPr>
          <w:b/>
        </w:rPr>
        <w:t xml:space="preserve">Cel ogólny </w:t>
      </w:r>
    </w:p>
    <w:p w14:paraId="506CF6DF" w14:textId="77777777" w:rsidR="009043B1" w:rsidRPr="000C0932" w:rsidRDefault="009043B1" w:rsidP="009043B1">
      <w:pPr>
        <w:tabs>
          <w:tab w:val="left" w:pos="2820"/>
        </w:tabs>
        <w:jc w:val="both"/>
        <w:rPr>
          <w:rFonts w:cs="Arial"/>
          <w:szCs w:val="24"/>
        </w:rPr>
      </w:pPr>
      <w:r w:rsidRPr="000C0932">
        <w:rPr>
          <w:rFonts w:cs="Arial"/>
          <w:szCs w:val="24"/>
        </w:rPr>
        <w:t xml:space="preserve">Przygotowanie do procesowego wspomagania szkół w obszarze kształcenia kompetencji kluczowej uczniów związanej z porozumiewaniem się w językach obcych </w:t>
      </w:r>
    </w:p>
    <w:p w14:paraId="7F47B953" w14:textId="77777777" w:rsidR="009043B1" w:rsidRPr="00FE67F1" w:rsidRDefault="009043B1" w:rsidP="00FE67F1">
      <w:pPr>
        <w:rPr>
          <w:b/>
        </w:rPr>
      </w:pPr>
      <w:r w:rsidRPr="00FE67F1">
        <w:rPr>
          <w:b/>
        </w:rPr>
        <w:t xml:space="preserve">Cele szczegółowe </w:t>
      </w:r>
    </w:p>
    <w:p w14:paraId="7D9DB011" w14:textId="77777777" w:rsidR="009043B1" w:rsidRPr="0011757C" w:rsidRDefault="009043B1" w:rsidP="009043B1">
      <w:pPr>
        <w:tabs>
          <w:tab w:val="left" w:pos="2820"/>
        </w:tabs>
        <w:jc w:val="both"/>
        <w:rPr>
          <w:rFonts w:cs="Arial"/>
          <w:szCs w:val="24"/>
        </w:rPr>
      </w:pPr>
      <w:r w:rsidRPr="0011757C">
        <w:rPr>
          <w:rFonts w:cs="Arial"/>
          <w:szCs w:val="24"/>
        </w:rPr>
        <w:t>Uczestnik szkolenia:</w:t>
      </w:r>
    </w:p>
    <w:p w14:paraId="25787363" w14:textId="77777777" w:rsidR="009043B1" w:rsidRPr="0011757C" w:rsidRDefault="009043B1" w:rsidP="00B44C0C">
      <w:pPr>
        <w:pStyle w:val="Akapitzlist"/>
        <w:numPr>
          <w:ilvl w:val="0"/>
          <w:numId w:val="87"/>
        </w:numPr>
        <w:tabs>
          <w:tab w:val="left" w:pos="2820"/>
        </w:tabs>
        <w:jc w:val="both"/>
        <w:rPr>
          <w:rFonts w:cs="Arial"/>
          <w:szCs w:val="24"/>
        </w:rPr>
      </w:pPr>
      <w:r w:rsidRPr="0011757C">
        <w:rPr>
          <w:rFonts w:cs="Arial"/>
          <w:szCs w:val="24"/>
        </w:rPr>
        <w:t>charakteryzuje kompetencje kluczowe, rozumie ich rolę i znaczenie w procesie uczenia się przez całe życie oraz przygotowaniu uczniów do funkcjonowania w społeczeństwie i dorosłym życiu;</w:t>
      </w:r>
    </w:p>
    <w:p w14:paraId="18EF7682" w14:textId="605CD9E3" w:rsidR="009043B1" w:rsidRPr="0011757C" w:rsidRDefault="009043B1" w:rsidP="00B44C0C">
      <w:pPr>
        <w:pStyle w:val="Akapitzlist"/>
        <w:numPr>
          <w:ilvl w:val="0"/>
          <w:numId w:val="87"/>
        </w:numPr>
        <w:tabs>
          <w:tab w:val="left" w:pos="2820"/>
        </w:tabs>
        <w:jc w:val="both"/>
        <w:rPr>
          <w:rFonts w:cs="Arial"/>
          <w:szCs w:val="24"/>
        </w:rPr>
      </w:pPr>
      <w:r w:rsidRPr="0011757C">
        <w:rPr>
          <w:rFonts w:cs="Arial"/>
          <w:szCs w:val="24"/>
        </w:rPr>
        <w:t xml:space="preserve">uzasadnia potrzebę rozwoju kompetencji porozumiewania się w językach obcych oraz wpływ procesu uczenia się/nauczania na jej kształtowanie na </w:t>
      </w:r>
      <w:r w:rsidR="00DE6B74">
        <w:rPr>
          <w:rFonts w:cs="Arial"/>
          <w:szCs w:val="24"/>
        </w:rPr>
        <w:t>II</w:t>
      </w:r>
      <w:r w:rsidRPr="0011757C">
        <w:rPr>
          <w:rFonts w:cs="Arial"/>
          <w:szCs w:val="24"/>
        </w:rPr>
        <w:t xml:space="preserve"> etapie edukacyjnym;</w:t>
      </w:r>
    </w:p>
    <w:p w14:paraId="35A20F07" w14:textId="11057CBC" w:rsidR="009043B1" w:rsidRPr="0011757C" w:rsidRDefault="009043B1" w:rsidP="00B44C0C">
      <w:pPr>
        <w:pStyle w:val="Akapitzlist"/>
        <w:numPr>
          <w:ilvl w:val="0"/>
          <w:numId w:val="87"/>
        </w:numPr>
        <w:tabs>
          <w:tab w:val="left" w:pos="2820"/>
        </w:tabs>
        <w:jc w:val="both"/>
        <w:rPr>
          <w:rFonts w:cs="Arial"/>
          <w:szCs w:val="24"/>
        </w:rPr>
      </w:pPr>
      <w:r w:rsidRPr="0011757C">
        <w:rPr>
          <w:rFonts w:cs="Arial"/>
          <w:szCs w:val="24"/>
        </w:rPr>
        <w:t>wskazuje metody i techniki uczenia się/nauczania służące rozwijaniu kompetencji porozumiewania się w językach obcych i określa warunki do ich realizacji na</w:t>
      </w:r>
      <w:r>
        <w:rPr>
          <w:rFonts w:cs="Arial"/>
          <w:szCs w:val="24"/>
        </w:rPr>
        <w:t xml:space="preserve"> </w:t>
      </w:r>
      <w:r w:rsidR="00DE6B74">
        <w:rPr>
          <w:rFonts w:cs="Arial"/>
          <w:szCs w:val="24"/>
        </w:rPr>
        <w:t>II</w:t>
      </w:r>
      <w:r>
        <w:rPr>
          <w:rFonts w:cs="Arial"/>
          <w:szCs w:val="24"/>
        </w:rPr>
        <w:t xml:space="preserve"> etap</w:t>
      </w:r>
      <w:r w:rsidRPr="0011757C">
        <w:rPr>
          <w:rFonts w:cs="Arial"/>
          <w:szCs w:val="24"/>
        </w:rPr>
        <w:t>ie edukacyjnym;</w:t>
      </w:r>
    </w:p>
    <w:p w14:paraId="2527430E" w14:textId="77777777" w:rsidR="009043B1" w:rsidRPr="0011757C" w:rsidRDefault="009043B1" w:rsidP="00B44C0C">
      <w:pPr>
        <w:pStyle w:val="Akapitzlist"/>
        <w:numPr>
          <w:ilvl w:val="0"/>
          <w:numId w:val="87"/>
        </w:numPr>
        <w:tabs>
          <w:tab w:val="left" w:pos="2820"/>
        </w:tabs>
        <w:jc w:val="both"/>
        <w:rPr>
          <w:rFonts w:cs="Arial"/>
          <w:szCs w:val="24"/>
        </w:rPr>
      </w:pPr>
      <w:r w:rsidRPr="0011757C">
        <w:rPr>
          <w:rFonts w:cs="Arial"/>
          <w:szCs w:val="24"/>
        </w:rPr>
        <w:t>zna założenia kompleksowego wspomagania szkół i zadania instytucji systemu wspomagania;</w:t>
      </w:r>
    </w:p>
    <w:p w14:paraId="6E443CCF" w14:textId="77777777" w:rsidR="009043B1" w:rsidRPr="0011757C" w:rsidRDefault="009043B1" w:rsidP="00B44C0C">
      <w:pPr>
        <w:pStyle w:val="Akapitzlist"/>
        <w:numPr>
          <w:ilvl w:val="0"/>
          <w:numId w:val="87"/>
        </w:numPr>
        <w:tabs>
          <w:tab w:val="left" w:pos="2820"/>
        </w:tabs>
        <w:jc w:val="both"/>
        <w:rPr>
          <w:rFonts w:cs="Arial"/>
          <w:szCs w:val="24"/>
        </w:rPr>
      </w:pPr>
      <w:r w:rsidRPr="0011757C">
        <w:rPr>
          <w:rFonts w:cs="Arial"/>
          <w:szCs w:val="24"/>
        </w:rPr>
        <w:t>prowadzi wspomaganie szkoły w zakresie kształtowania kompetencji kluczowych uczniów, wykorzystując wiedzę na temat metod i technik uczenia się/nauczania;</w:t>
      </w:r>
    </w:p>
    <w:p w14:paraId="4ADDD167" w14:textId="77777777" w:rsidR="009043B1" w:rsidRPr="0011757C" w:rsidRDefault="009043B1" w:rsidP="00B44C0C">
      <w:pPr>
        <w:pStyle w:val="Akapitzlist"/>
        <w:numPr>
          <w:ilvl w:val="0"/>
          <w:numId w:val="87"/>
        </w:numPr>
        <w:tabs>
          <w:tab w:val="left" w:pos="2820"/>
        </w:tabs>
        <w:jc w:val="both"/>
        <w:rPr>
          <w:rFonts w:cs="Arial"/>
          <w:szCs w:val="24"/>
        </w:rPr>
      </w:pPr>
      <w:r w:rsidRPr="0011757C">
        <w:rPr>
          <w:rFonts w:cs="Arial"/>
          <w:szCs w:val="24"/>
        </w:rPr>
        <w:lastRenderedPageBreak/>
        <w:t>organizuje pracę zespołową nauczycieli w celu kształtowania kompetencji kluczowych uczniów;</w:t>
      </w:r>
    </w:p>
    <w:p w14:paraId="3AB72E2A" w14:textId="77777777" w:rsidR="009043B1" w:rsidRPr="00AA74D5" w:rsidRDefault="009043B1" w:rsidP="00B44C0C">
      <w:pPr>
        <w:pStyle w:val="Akapitzlist"/>
        <w:numPr>
          <w:ilvl w:val="0"/>
          <w:numId w:val="87"/>
        </w:numPr>
        <w:tabs>
          <w:tab w:val="left" w:pos="2820"/>
        </w:tabs>
        <w:jc w:val="both"/>
        <w:rPr>
          <w:rFonts w:cs="Arial"/>
          <w:szCs w:val="24"/>
        </w:rPr>
      </w:pPr>
      <w:r w:rsidRPr="0011757C">
        <w:rPr>
          <w:rFonts w:cs="Arial"/>
          <w:szCs w:val="24"/>
        </w:rPr>
        <w:t>określa swój potencjał zawodowy oraz planuje dalszy rozwój w roli osoby prowadzącej wspomaganie szkół</w:t>
      </w:r>
      <w:r>
        <w:rPr>
          <w:rFonts w:cs="Arial"/>
          <w:szCs w:val="24"/>
        </w:rPr>
        <w:t>.</w:t>
      </w:r>
    </w:p>
    <w:p w14:paraId="2072E19E" w14:textId="77777777" w:rsidR="009043B1" w:rsidRPr="00FE67F1" w:rsidRDefault="009043B1" w:rsidP="00FE67F1">
      <w:pPr>
        <w:rPr>
          <w:b/>
        </w:rPr>
      </w:pPr>
      <w:r w:rsidRPr="00FE67F1">
        <w:rPr>
          <w:b/>
        </w:rPr>
        <w:t>Tematy modułów</w:t>
      </w:r>
    </w:p>
    <w:p w14:paraId="72463480" w14:textId="77777777" w:rsidR="009043B1" w:rsidRPr="0011757C" w:rsidRDefault="009043B1" w:rsidP="009043B1">
      <w:pPr>
        <w:tabs>
          <w:tab w:val="left" w:pos="2820"/>
        </w:tabs>
        <w:jc w:val="both"/>
        <w:rPr>
          <w:rFonts w:cs="Arial"/>
          <w:szCs w:val="24"/>
        </w:rPr>
      </w:pPr>
      <w:r w:rsidRPr="0011757C">
        <w:rPr>
          <w:rFonts w:cs="Arial"/>
          <w:szCs w:val="24"/>
        </w:rPr>
        <w:t>Moduł I. Wspomaganie pracy szkoły – wprowadzenie do szkolenia.</w:t>
      </w:r>
    </w:p>
    <w:p w14:paraId="0A5904FE" w14:textId="77777777" w:rsidR="009043B1" w:rsidRPr="0011757C" w:rsidRDefault="009043B1" w:rsidP="009043B1">
      <w:pPr>
        <w:tabs>
          <w:tab w:val="left" w:pos="2820"/>
        </w:tabs>
        <w:jc w:val="both"/>
        <w:rPr>
          <w:rFonts w:cs="Arial"/>
          <w:szCs w:val="24"/>
        </w:rPr>
      </w:pPr>
      <w:r w:rsidRPr="0011757C">
        <w:rPr>
          <w:rFonts w:cs="Arial"/>
          <w:szCs w:val="24"/>
        </w:rPr>
        <w:t>Moduł II. Rozwój kompetencji kluczowych w procesie edukacji.</w:t>
      </w:r>
    </w:p>
    <w:p w14:paraId="14214CBB" w14:textId="77777777" w:rsidR="009043B1" w:rsidRPr="0011757C" w:rsidRDefault="009043B1" w:rsidP="009043B1">
      <w:pPr>
        <w:tabs>
          <w:tab w:val="left" w:pos="2820"/>
        </w:tabs>
        <w:jc w:val="both"/>
        <w:rPr>
          <w:rFonts w:cs="Arial"/>
          <w:szCs w:val="24"/>
        </w:rPr>
      </w:pPr>
      <w:r w:rsidRPr="0011757C">
        <w:rPr>
          <w:rFonts w:cs="Arial"/>
          <w:szCs w:val="24"/>
        </w:rPr>
        <w:t>Moduł III. Rozwój kompetencji porozumiewania się w językach obcych na II etapie edukacyjnym.</w:t>
      </w:r>
    </w:p>
    <w:p w14:paraId="5C896E36" w14:textId="77777777" w:rsidR="009043B1" w:rsidRPr="0011757C" w:rsidRDefault="009043B1" w:rsidP="009043B1">
      <w:pPr>
        <w:tabs>
          <w:tab w:val="left" w:pos="2820"/>
        </w:tabs>
        <w:jc w:val="both"/>
        <w:rPr>
          <w:rFonts w:cs="Arial"/>
          <w:szCs w:val="24"/>
        </w:rPr>
      </w:pPr>
      <w:r w:rsidRPr="0011757C">
        <w:rPr>
          <w:rFonts w:cs="Arial"/>
          <w:szCs w:val="24"/>
        </w:rPr>
        <w:t>Moduł IV. Proces uczenia się a rozwój kompetencji kluczowych.</w:t>
      </w:r>
    </w:p>
    <w:p w14:paraId="1F55E403" w14:textId="77777777" w:rsidR="009043B1" w:rsidRPr="0011757C" w:rsidRDefault="009043B1" w:rsidP="009043B1">
      <w:pPr>
        <w:tabs>
          <w:tab w:val="left" w:pos="2820"/>
        </w:tabs>
        <w:jc w:val="both"/>
        <w:rPr>
          <w:rFonts w:cs="Arial"/>
          <w:szCs w:val="24"/>
        </w:rPr>
      </w:pPr>
      <w:r w:rsidRPr="0011757C">
        <w:rPr>
          <w:rFonts w:cs="Arial"/>
          <w:szCs w:val="24"/>
        </w:rPr>
        <w:t>Moduł V. Kompetencje ogólne istotne w rozwijaniu kompetencji porozumiewania się w językach obcych.</w:t>
      </w:r>
    </w:p>
    <w:p w14:paraId="3D190B20" w14:textId="77777777" w:rsidR="009043B1" w:rsidRPr="0011757C" w:rsidRDefault="009043B1" w:rsidP="009043B1">
      <w:pPr>
        <w:tabs>
          <w:tab w:val="left" w:pos="2820"/>
        </w:tabs>
        <w:jc w:val="both"/>
        <w:rPr>
          <w:rFonts w:cs="Arial"/>
          <w:szCs w:val="24"/>
        </w:rPr>
      </w:pPr>
      <w:r w:rsidRPr="0011757C">
        <w:rPr>
          <w:rFonts w:cs="Arial"/>
          <w:szCs w:val="24"/>
        </w:rPr>
        <w:t>Moduł VI. Językowe kompetencje komunikacyjne jako ważny element kształtowania kompetencji porozumiewania się w językach obcych.</w:t>
      </w:r>
    </w:p>
    <w:p w14:paraId="04CCA1C5" w14:textId="77777777" w:rsidR="009043B1" w:rsidRPr="0011757C" w:rsidRDefault="009043B1" w:rsidP="009043B1">
      <w:pPr>
        <w:tabs>
          <w:tab w:val="left" w:pos="2820"/>
        </w:tabs>
        <w:jc w:val="both"/>
        <w:rPr>
          <w:rFonts w:cs="Arial"/>
          <w:szCs w:val="24"/>
        </w:rPr>
      </w:pPr>
      <w:r w:rsidRPr="0011757C">
        <w:rPr>
          <w:rFonts w:cs="Arial"/>
          <w:szCs w:val="24"/>
        </w:rPr>
        <w:t>Moduł VII. Środowisko przyjazne kształtowaniu kompetencji porozumiewania się w językach obcych.</w:t>
      </w:r>
    </w:p>
    <w:p w14:paraId="3966BF8F" w14:textId="77777777" w:rsidR="009043B1" w:rsidRPr="0011757C" w:rsidRDefault="009043B1" w:rsidP="009043B1">
      <w:pPr>
        <w:tabs>
          <w:tab w:val="left" w:pos="2820"/>
        </w:tabs>
        <w:jc w:val="both"/>
        <w:rPr>
          <w:rFonts w:cs="Arial"/>
          <w:szCs w:val="24"/>
        </w:rPr>
      </w:pPr>
      <w:r w:rsidRPr="0011757C">
        <w:rPr>
          <w:rFonts w:cs="Arial"/>
          <w:szCs w:val="24"/>
        </w:rPr>
        <w:t>Moduł VIII. Wspomaganie pracy szkoły w kształtowaniu kompetencji porozumiewania się w językach obcych.</w:t>
      </w:r>
    </w:p>
    <w:p w14:paraId="35CFA53F" w14:textId="77777777" w:rsidR="009043B1" w:rsidRPr="0011757C" w:rsidRDefault="009043B1" w:rsidP="009043B1">
      <w:pPr>
        <w:tabs>
          <w:tab w:val="left" w:pos="2820"/>
        </w:tabs>
        <w:jc w:val="both"/>
        <w:rPr>
          <w:rFonts w:cs="Arial"/>
          <w:szCs w:val="24"/>
        </w:rPr>
      </w:pPr>
      <w:r w:rsidRPr="0011757C">
        <w:rPr>
          <w:rFonts w:cs="Arial"/>
          <w:szCs w:val="24"/>
        </w:rPr>
        <w:t>Moduł IX. Planowanie rozwoju zawodowego uczestników szkolenia w zakresie wspomagania szkół</w:t>
      </w:r>
    </w:p>
    <w:p w14:paraId="7A03229F" w14:textId="77777777" w:rsidR="009043B1" w:rsidRPr="0011757C" w:rsidRDefault="009043B1" w:rsidP="009043B1">
      <w:pPr>
        <w:tabs>
          <w:tab w:val="left" w:pos="2820"/>
        </w:tabs>
        <w:jc w:val="both"/>
        <w:rPr>
          <w:rFonts w:cs="Arial"/>
          <w:szCs w:val="24"/>
        </w:rPr>
      </w:pPr>
      <w:r w:rsidRPr="0011757C">
        <w:rPr>
          <w:rFonts w:cs="Arial"/>
          <w:b/>
          <w:szCs w:val="24"/>
        </w:rPr>
        <w:t>2) Doradztwo</w:t>
      </w:r>
      <w:r w:rsidRPr="0011757C">
        <w:rPr>
          <w:rFonts w:cs="Arial"/>
          <w:szCs w:val="24"/>
        </w:rPr>
        <w:t xml:space="preserve"> – każdy uczestnik projektu otrzyma wsparcie doradcze w postaci spotkań konsultacyjnych indywidualnych w postaci 18 godz. oraz zespołowego w postaci 18 godz. Celem doradztwa jest wspieranie uczestników szkoleń w prowadzeniu procesu wspomagania pracy szkoły. Doradztwo będzie prowadzone w oparciu o ramowe programy szkoleń wypracowane przez Ośrodek Rozwoju Edukacji w ramach projektu pozakonkursowego pn. „Zwiększenie skuteczności działań pracowników systemu wspomagania i trenerów w zakresie kształcenia u uczniów kompetencji kluczowych”. Zakres tej formy wsparcia będzie wynikał z indywidualnych potrzeb danego uczestnika projektu i będzie prowadzony z wykorzystaniem takich metod jak: obserwacje koleżeńskie, coaching zespołowy i indywidualny, superwizja, mentoring oraz tutoring. </w:t>
      </w:r>
    </w:p>
    <w:p w14:paraId="65542B90" w14:textId="77777777" w:rsidR="009043B1" w:rsidRPr="0011757C" w:rsidRDefault="009043B1" w:rsidP="009043B1">
      <w:pPr>
        <w:tabs>
          <w:tab w:val="left" w:pos="2820"/>
        </w:tabs>
        <w:jc w:val="both"/>
        <w:rPr>
          <w:rFonts w:cs="Arial"/>
          <w:szCs w:val="24"/>
        </w:rPr>
      </w:pPr>
      <w:r w:rsidRPr="0011757C">
        <w:rPr>
          <w:rFonts w:cs="Arial"/>
          <w:szCs w:val="24"/>
        </w:rPr>
        <w:t>Doradztwo będzie realizowane w okresie od września 2019 r. do czerwca 2020.</w:t>
      </w:r>
    </w:p>
    <w:p w14:paraId="6918329D" w14:textId="77777777" w:rsidR="009043B1" w:rsidRPr="0011757C" w:rsidRDefault="009043B1" w:rsidP="009043B1">
      <w:pPr>
        <w:tabs>
          <w:tab w:val="left" w:pos="2820"/>
        </w:tabs>
        <w:jc w:val="both"/>
        <w:rPr>
          <w:rFonts w:cs="Arial"/>
          <w:szCs w:val="24"/>
        </w:rPr>
      </w:pPr>
      <w:r w:rsidRPr="0011757C">
        <w:rPr>
          <w:rFonts w:cs="Arial"/>
          <w:b/>
          <w:szCs w:val="24"/>
        </w:rPr>
        <w:lastRenderedPageBreak/>
        <w:t>3) Praca w sieci współpracy</w:t>
      </w:r>
      <w:r>
        <w:rPr>
          <w:rFonts w:cs="Arial"/>
          <w:b/>
          <w:szCs w:val="24"/>
        </w:rPr>
        <w:t xml:space="preserve"> </w:t>
      </w:r>
      <w:r w:rsidRPr="0011757C">
        <w:rPr>
          <w:rFonts w:cs="Arial"/>
          <w:b/>
          <w:szCs w:val="24"/>
        </w:rPr>
        <w:t>i samokształcenia</w:t>
      </w:r>
      <w:r w:rsidRPr="0011757C">
        <w:rPr>
          <w:rFonts w:cs="Arial"/>
          <w:szCs w:val="24"/>
        </w:rPr>
        <w:t xml:space="preserve"> w okresie od września 2019 do czerwca 2020 dająca możliwość stałej i długofalowej współpracy na platformie www.doskonaleniewsieci.pl, która pozwoli uczestnikom projektu na wymianę doświadczeń, zbieranie pomysłów, konsultacje z trenerami</w:t>
      </w:r>
      <w:r>
        <w:rPr>
          <w:rFonts w:cs="Arial"/>
          <w:szCs w:val="24"/>
        </w:rPr>
        <w:t xml:space="preserve"> </w:t>
      </w:r>
      <w:r w:rsidRPr="0011757C">
        <w:rPr>
          <w:rFonts w:cs="Arial"/>
          <w:szCs w:val="24"/>
        </w:rPr>
        <w:t>i pogłębianie wiedzy na temat poszczególnych kompetencji kluczowych lub wspomagania przedszkoli w rozwoju kompetencji kluczowych. W ramach tej formy wsparcia także 2 spotkania stacjonarne po 6 godz. każde.</w:t>
      </w:r>
    </w:p>
    <w:p w14:paraId="605AA22D" w14:textId="77777777" w:rsidR="009043B1" w:rsidRPr="0011757C" w:rsidRDefault="009043B1" w:rsidP="00FE67F1">
      <w:r w:rsidRPr="0011757C">
        <w:t>Grupy docelowe</w:t>
      </w:r>
      <w:r w:rsidRPr="0011757C">
        <w:rPr>
          <w:rStyle w:val="Odwoanieprzypisudolnego"/>
          <w:b/>
        </w:rPr>
        <w:footnoteReference w:id="3"/>
      </w:r>
    </w:p>
    <w:p w14:paraId="100C7CD4" w14:textId="77777777" w:rsidR="009043B1" w:rsidRPr="00C15F39" w:rsidRDefault="009043B1" w:rsidP="00B44C0C">
      <w:pPr>
        <w:pStyle w:val="Akapitzlist"/>
        <w:numPr>
          <w:ilvl w:val="0"/>
          <w:numId w:val="203"/>
        </w:numPr>
        <w:tabs>
          <w:tab w:val="left" w:pos="2820"/>
        </w:tabs>
        <w:jc w:val="both"/>
        <w:rPr>
          <w:rFonts w:cs="Arial"/>
          <w:szCs w:val="24"/>
        </w:rPr>
      </w:pPr>
      <w:r w:rsidRPr="00C15F39">
        <w:rPr>
          <w:rFonts w:cs="Arial"/>
          <w:szCs w:val="24"/>
        </w:rPr>
        <w:t>Grupę docelową projektu stanowi 190 (152K, 38M) pracowników systemu</w:t>
      </w:r>
      <w:r w:rsidRPr="00C15F39">
        <w:rPr>
          <w:rFonts w:cs="Arial"/>
          <w:b/>
          <w:szCs w:val="24"/>
        </w:rPr>
        <w:t xml:space="preserve"> </w:t>
      </w:r>
      <w:r w:rsidRPr="00C15F39">
        <w:rPr>
          <w:rFonts w:cs="Arial"/>
          <w:szCs w:val="24"/>
        </w:rPr>
        <w:t>wspomagania pracy szkoły oraz trenerów (osób świadczących usługi szkoleniowe i doradcze w obszarze oświaty, mających potwierdzoną lub deklarujących współpracę z co najmniej jedną instytucją systemu wspomagania pracy szkoły, z terenu woj. łódzkiego i mazowieckiego.</w:t>
      </w:r>
    </w:p>
    <w:p w14:paraId="4A1D9ABF" w14:textId="0F8BE9DB" w:rsidR="009043B1" w:rsidRPr="00C15F39" w:rsidRDefault="009043B1" w:rsidP="00B44C0C">
      <w:pPr>
        <w:pStyle w:val="Akapitzlist"/>
        <w:numPr>
          <w:ilvl w:val="0"/>
          <w:numId w:val="203"/>
        </w:numPr>
        <w:tabs>
          <w:tab w:val="left" w:pos="2820"/>
        </w:tabs>
        <w:jc w:val="both"/>
        <w:rPr>
          <w:rFonts w:cs="Arial"/>
          <w:szCs w:val="24"/>
        </w:rPr>
      </w:pPr>
      <w:r w:rsidRPr="00C15F39">
        <w:rPr>
          <w:rFonts w:cs="Arial"/>
          <w:szCs w:val="24"/>
        </w:rPr>
        <w:t>Każdy uczestnik projektu wskazuje na etapie rekrutacji min. Jedną szkołę/ placówkę/ przedszkole, w której/-ym zrealizuje proces wspomagania przez okres nie krótszy niż 7 miesięcy w</w:t>
      </w:r>
      <w:r w:rsidR="00554985">
        <w:rPr>
          <w:rFonts w:cs="Arial"/>
          <w:szCs w:val="24"/>
        </w:rPr>
        <w:t> </w:t>
      </w:r>
      <w:r w:rsidRPr="00C15F39">
        <w:rPr>
          <w:rFonts w:cs="Arial"/>
          <w:szCs w:val="24"/>
        </w:rPr>
        <w:t>ramach stosunku pracy lub umowy cywilno-prawnej z instytucją systemu wspomagania pracy szkoły, w której pracuje/z którą współpracuje (dotyczy osób zatrudnionych w instytucjach wspomagania pracy szkoły); proces wspomagania nie będzie finansowany ze środków na realizację przedmiotowego projektu.</w:t>
      </w:r>
    </w:p>
    <w:p w14:paraId="6CC66108" w14:textId="77777777" w:rsidR="009043B1" w:rsidRDefault="009043B1" w:rsidP="00B44C0C">
      <w:pPr>
        <w:pStyle w:val="Akapitzlist"/>
        <w:numPr>
          <w:ilvl w:val="0"/>
          <w:numId w:val="203"/>
        </w:numPr>
        <w:tabs>
          <w:tab w:val="left" w:pos="2820"/>
        </w:tabs>
        <w:jc w:val="both"/>
        <w:rPr>
          <w:rFonts w:cs="Arial"/>
          <w:szCs w:val="24"/>
        </w:rPr>
      </w:pPr>
      <w:r w:rsidRPr="00C15F39">
        <w:rPr>
          <w:rFonts w:cs="Arial"/>
          <w:szCs w:val="24"/>
        </w:rPr>
        <w:t>Instytucja systemu wspomagania pracy szkoły, w której uczestnik projektu pracuje/z którą uczestnik współpracuje/z którą deklaruje współpracować zobowiązana jest do opieki nad uczestnikiem projektu podczas realizowanego przez uczestnika procesu wspomagania w wybranej szkole/placówce/przedszkolu.</w:t>
      </w:r>
    </w:p>
    <w:p w14:paraId="11857355" w14:textId="77777777" w:rsidR="008C4423" w:rsidRPr="008C4423" w:rsidRDefault="000A40A1" w:rsidP="008C4423">
      <w:pPr>
        <w:pStyle w:val="Nagwek1"/>
        <w:rPr>
          <w:b w:val="0"/>
          <w:noProof/>
        </w:rPr>
      </w:pPr>
      <w:bookmarkStart w:id="4" w:name="_Toc535954932"/>
      <w:r w:rsidRPr="008C4423">
        <w:rPr>
          <w:rStyle w:val="Nagwek2Znak"/>
          <w:b/>
          <w:sz w:val="24"/>
          <w:szCs w:val="24"/>
        </w:rPr>
        <w:t>INFORMACJE O PLATFORMIE MOODLE</w:t>
      </w:r>
      <w:bookmarkEnd w:id="4"/>
      <w:r w:rsidRPr="008C4423">
        <w:rPr>
          <w:b w:val="0"/>
          <w:bCs/>
          <w:smallCaps/>
          <w:spacing w:val="5"/>
        </w:rPr>
        <w:t xml:space="preserve"> </w:t>
      </w:r>
    </w:p>
    <w:p w14:paraId="47A64E6F" w14:textId="77777777" w:rsidR="008C4423" w:rsidRPr="001B2B60" w:rsidRDefault="008C4423" w:rsidP="008C4423">
      <w:pPr>
        <w:jc w:val="both"/>
        <w:rPr>
          <w:noProof/>
          <w:szCs w:val="24"/>
          <w:lang w:eastAsia="pl-PL"/>
        </w:rPr>
      </w:pPr>
      <w:r w:rsidRPr="001B2B60">
        <w:rPr>
          <w:noProof/>
          <w:szCs w:val="24"/>
          <w:lang w:eastAsia="pl-PL"/>
        </w:rPr>
        <w:t xml:space="preserve">Zajęcia zdalne, które zostały zaplanowane w projekcie "Doskonalenie trenerów wspomagania oświaty" zostały zaplanowane na platformie Moodle. Jest ona </w:t>
      </w:r>
      <w:r w:rsidRPr="001B2B60">
        <w:rPr>
          <w:noProof/>
          <w:szCs w:val="24"/>
          <w:lang w:val="cs-CZ" w:eastAsia="pl-PL"/>
        </w:rPr>
        <w:t xml:space="preserve">wyposażona w mechanizmy umożliwiające organizację kształcenia na odległość dzięki czemu uczestnicy projektu część zajęć </w:t>
      </w:r>
      <w:r w:rsidRPr="001B2B60">
        <w:rPr>
          <w:noProof/>
          <w:szCs w:val="24"/>
          <w:lang w:val="cs-CZ" w:eastAsia="pl-PL"/>
        </w:rPr>
        <w:lastRenderedPageBreak/>
        <w:t xml:space="preserve">odbywają w formie zdalnej. W celu wejścia na platformę należy otworzyć stronę internetową, która znajduje się pod adresem </w:t>
      </w:r>
      <w:hyperlink r:id="rId9" w:history="1">
        <w:r w:rsidRPr="001B2B60">
          <w:rPr>
            <w:noProof/>
            <w:szCs w:val="24"/>
            <w:u w:val="single"/>
            <w:lang w:eastAsia="pl-PL"/>
          </w:rPr>
          <w:t>http://moodleoei.wckp.lodz.pl</w:t>
        </w:r>
      </w:hyperlink>
      <w:r w:rsidRPr="001B2B60">
        <w:rPr>
          <w:noProof/>
          <w:szCs w:val="24"/>
          <w:lang w:eastAsia="pl-PL"/>
        </w:rPr>
        <w:t>.</w:t>
      </w:r>
    </w:p>
    <w:p w14:paraId="521BC7E6" w14:textId="77777777" w:rsidR="008C4423" w:rsidRPr="001B2B60" w:rsidRDefault="008C4423" w:rsidP="008C4423">
      <w:pPr>
        <w:jc w:val="both"/>
        <w:rPr>
          <w:rFonts w:cs="Arial"/>
          <w:color w:val="FF0000"/>
          <w:szCs w:val="24"/>
          <w:lang w:eastAsia="pl-PL"/>
        </w:rPr>
      </w:pPr>
      <w:r w:rsidRPr="001B2B60">
        <w:rPr>
          <w:noProof/>
          <w:szCs w:val="24"/>
          <w:lang w:eastAsia="pl-PL"/>
        </w:rPr>
        <w:drawing>
          <wp:inline distT="0" distB="0" distL="0" distR="0" wp14:anchorId="24D2627D" wp14:editId="361911BA">
            <wp:extent cx="5400675" cy="2742605"/>
            <wp:effectExtent l="19050" t="19050" r="9525" b="19685"/>
            <wp:docPr id="1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4D72.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675" cy="2742605"/>
                    </a:xfrm>
                    <a:prstGeom prst="rect">
                      <a:avLst/>
                    </a:prstGeom>
                    <a:ln>
                      <a:solidFill>
                        <a:sysClr val="window" lastClr="FFFFFF">
                          <a:lumMod val="50000"/>
                        </a:sysClr>
                      </a:solidFill>
                    </a:ln>
                  </pic:spPr>
                </pic:pic>
              </a:graphicData>
            </a:graphic>
          </wp:inline>
        </w:drawing>
      </w:r>
    </w:p>
    <w:p w14:paraId="0ED098A7" w14:textId="77777777" w:rsidR="008C4423" w:rsidRPr="001B2B60" w:rsidRDefault="008C4423" w:rsidP="008C4423">
      <w:pPr>
        <w:jc w:val="both"/>
        <w:rPr>
          <w:szCs w:val="24"/>
        </w:rPr>
      </w:pPr>
      <w:r w:rsidRPr="001B2B60">
        <w:rPr>
          <w:szCs w:val="24"/>
        </w:rPr>
        <w:t>Powyższy widok strony głównej zawiera ogólny opis projektu oraz „Dostępne kursy”. Na platformie znajdują się następujące szkolenia:</w:t>
      </w:r>
    </w:p>
    <w:p w14:paraId="737CE6D4" w14:textId="77777777" w:rsidR="008C4423" w:rsidRPr="001B2B60" w:rsidRDefault="008C4423" w:rsidP="00B44C0C">
      <w:pPr>
        <w:numPr>
          <w:ilvl w:val="0"/>
          <w:numId w:val="215"/>
        </w:numPr>
        <w:contextualSpacing/>
        <w:jc w:val="both"/>
        <w:rPr>
          <w:szCs w:val="24"/>
        </w:rPr>
      </w:pPr>
      <w:r w:rsidRPr="001B2B60">
        <w:rPr>
          <w:szCs w:val="24"/>
        </w:rPr>
        <w:t>Kompetencje porozumiewania się w językach obcych – I poziom edukacyjny</w:t>
      </w:r>
    </w:p>
    <w:p w14:paraId="19B03AA5" w14:textId="77777777" w:rsidR="008C4423" w:rsidRPr="001B2B60" w:rsidRDefault="008C4423" w:rsidP="00B44C0C">
      <w:pPr>
        <w:numPr>
          <w:ilvl w:val="0"/>
          <w:numId w:val="215"/>
        </w:numPr>
        <w:contextualSpacing/>
        <w:jc w:val="both"/>
        <w:rPr>
          <w:szCs w:val="24"/>
        </w:rPr>
      </w:pPr>
      <w:r w:rsidRPr="001B2B60">
        <w:rPr>
          <w:szCs w:val="24"/>
        </w:rPr>
        <w:t>Kompetencje porozumiewania się w językach obcych – II poziom edukacyjny</w:t>
      </w:r>
    </w:p>
    <w:p w14:paraId="18C68783" w14:textId="77777777" w:rsidR="008C4423" w:rsidRPr="001B2B60" w:rsidRDefault="008C4423" w:rsidP="00B44C0C">
      <w:pPr>
        <w:numPr>
          <w:ilvl w:val="0"/>
          <w:numId w:val="215"/>
        </w:numPr>
        <w:contextualSpacing/>
        <w:jc w:val="both"/>
        <w:rPr>
          <w:szCs w:val="24"/>
        </w:rPr>
      </w:pPr>
      <w:r w:rsidRPr="001B2B60">
        <w:rPr>
          <w:szCs w:val="24"/>
        </w:rPr>
        <w:t>Kompetencje porozumiewania się w językach obcych – III poziom edukacyjny</w:t>
      </w:r>
    </w:p>
    <w:p w14:paraId="13496F94" w14:textId="77777777" w:rsidR="008C4423" w:rsidRPr="001B2B60" w:rsidRDefault="008C4423" w:rsidP="00B44C0C">
      <w:pPr>
        <w:numPr>
          <w:ilvl w:val="0"/>
          <w:numId w:val="215"/>
        </w:numPr>
        <w:contextualSpacing/>
        <w:jc w:val="both"/>
        <w:rPr>
          <w:szCs w:val="24"/>
        </w:rPr>
      </w:pPr>
      <w:r w:rsidRPr="001B2B60">
        <w:rPr>
          <w:szCs w:val="24"/>
        </w:rPr>
        <w:t>Kompetencje matematyczno-przyrodnicze - I poziom edukacyjny</w:t>
      </w:r>
    </w:p>
    <w:p w14:paraId="034A4315" w14:textId="77777777" w:rsidR="008C4423" w:rsidRPr="001B2B60" w:rsidRDefault="008C4423" w:rsidP="00B44C0C">
      <w:pPr>
        <w:numPr>
          <w:ilvl w:val="0"/>
          <w:numId w:val="215"/>
        </w:numPr>
        <w:contextualSpacing/>
        <w:jc w:val="both"/>
        <w:rPr>
          <w:szCs w:val="24"/>
        </w:rPr>
      </w:pPr>
      <w:r w:rsidRPr="001B2B60">
        <w:rPr>
          <w:szCs w:val="24"/>
        </w:rPr>
        <w:t>Kompetencje matematyczno-przyrodnicze – II poziom edukacyjny</w:t>
      </w:r>
    </w:p>
    <w:p w14:paraId="52FC2697" w14:textId="77777777" w:rsidR="008C4423" w:rsidRPr="001B2B60" w:rsidRDefault="008C4423" w:rsidP="00B44C0C">
      <w:pPr>
        <w:numPr>
          <w:ilvl w:val="0"/>
          <w:numId w:val="215"/>
        </w:numPr>
        <w:contextualSpacing/>
        <w:jc w:val="both"/>
        <w:rPr>
          <w:szCs w:val="24"/>
        </w:rPr>
      </w:pPr>
      <w:r w:rsidRPr="001B2B60">
        <w:rPr>
          <w:szCs w:val="24"/>
        </w:rPr>
        <w:t>Kompetencje matematyczno-przyrodnicze – III poziom edukacyjny</w:t>
      </w:r>
    </w:p>
    <w:p w14:paraId="2E613DE9" w14:textId="059733C7" w:rsidR="008C4423" w:rsidRPr="001B2B60" w:rsidRDefault="008C4423" w:rsidP="00B44C0C">
      <w:pPr>
        <w:numPr>
          <w:ilvl w:val="0"/>
          <w:numId w:val="215"/>
        </w:numPr>
        <w:contextualSpacing/>
        <w:jc w:val="both"/>
        <w:rPr>
          <w:szCs w:val="24"/>
        </w:rPr>
      </w:pPr>
      <w:r w:rsidRPr="001B2B60">
        <w:rPr>
          <w:szCs w:val="24"/>
        </w:rPr>
        <w:t xml:space="preserve">Kompetencje społeczne i obywatelskie (innowacyjność, kreatywność i praca zespołowa) – </w:t>
      </w:r>
      <w:r w:rsidR="00554985">
        <w:rPr>
          <w:szCs w:val="24"/>
        </w:rPr>
        <w:br/>
      </w:r>
      <w:r w:rsidRPr="001B2B60">
        <w:rPr>
          <w:szCs w:val="24"/>
        </w:rPr>
        <w:t>I etap edukacyjny</w:t>
      </w:r>
    </w:p>
    <w:p w14:paraId="6390CFF6" w14:textId="14AA1C22" w:rsidR="008C4423" w:rsidRPr="001B2B60" w:rsidRDefault="008C4423" w:rsidP="00B44C0C">
      <w:pPr>
        <w:numPr>
          <w:ilvl w:val="0"/>
          <w:numId w:val="215"/>
        </w:numPr>
        <w:contextualSpacing/>
        <w:jc w:val="both"/>
        <w:rPr>
          <w:szCs w:val="24"/>
        </w:rPr>
      </w:pPr>
      <w:r w:rsidRPr="001B2B60">
        <w:rPr>
          <w:szCs w:val="24"/>
        </w:rPr>
        <w:t xml:space="preserve">Kompetencje społeczne i obywatelskie (innowacyjność, kreatywność i praca zespołowa) – </w:t>
      </w:r>
      <w:r w:rsidR="00554985">
        <w:rPr>
          <w:szCs w:val="24"/>
        </w:rPr>
        <w:br/>
      </w:r>
      <w:r w:rsidRPr="001B2B60">
        <w:rPr>
          <w:szCs w:val="24"/>
        </w:rPr>
        <w:t>II etap edukacyjny</w:t>
      </w:r>
    </w:p>
    <w:p w14:paraId="4586F2AC" w14:textId="5D05F8BA" w:rsidR="008C4423" w:rsidRPr="001B2B60" w:rsidRDefault="008C4423" w:rsidP="00B44C0C">
      <w:pPr>
        <w:numPr>
          <w:ilvl w:val="0"/>
          <w:numId w:val="215"/>
        </w:numPr>
        <w:contextualSpacing/>
        <w:jc w:val="both"/>
        <w:rPr>
          <w:szCs w:val="24"/>
        </w:rPr>
      </w:pPr>
      <w:r w:rsidRPr="001B2B60">
        <w:rPr>
          <w:szCs w:val="24"/>
        </w:rPr>
        <w:t xml:space="preserve">Kompetencje społeczne i obywatelskie (innowacyjność, kreatywność i praca zespołowa) – </w:t>
      </w:r>
      <w:r w:rsidR="00554985">
        <w:rPr>
          <w:szCs w:val="24"/>
        </w:rPr>
        <w:br/>
      </w:r>
      <w:r w:rsidRPr="001B2B60">
        <w:rPr>
          <w:szCs w:val="24"/>
        </w:rPr>
        <w:t>III etap edukacyjny</w:t>
      </w:r>
    </w:p>
    <w:p w14:paraId="6518964F" w14:textId="77777777" w:rsidR="008C4423" w:rsidRPr="001B2B60" w:rsidRDefault="008C4423" w:rsidP="00B44C0C">
      <w:pPr>
        <w:numPr>
          <w:ilvl w:val="0"/>
          <w:numId w:val="215"/>
        </w:numPr>
        <w:contextualSpacing/>
        <w:jc w:val="both"/>
        <w:rPr>
          <w:szCs w:val="24"/>
        </w:rPr>
      </w:pPr>
      <w:r w:rsidRPr="001B2B60">
        <w:rPr>
          <w:szCs w:val="24"/>
        </w:rPr>
        <w:t>Kompetencje cyfrowe TIK – I poziom edukacyjny</w:t>
      </w:r>
    </w:p>
    <w:p w14:paraId="7B4B4F21" w14:textId="77777777" w:rsidR="008C4423" w:rsidRPr="001B2B60" w:rsidRDefault="008C4423" w:rsidP="00B44C0C">
      <w:pPr>
        <w:numPr>
          <w:ilvl w:val="0"/>
          <w:numId w:val="215"/>
        </w:numPr>
        <w:contextualSpacing/>
        <w:jc w:val="both"/>
        <w:rPr>
          <w:szCs w:val="24"/>
        </w:rPr>
      </w:pPr>
      <w:r w:rsidRPr="001B2B60">
        <w:rPr>
          <w:szCs w:val="24"/>
        </w:rPr>
        <w:lastRenderedPageBreak/>
        <w:t>Kompetencje cyfrowe TIK – II poziom edukacyjny</w:t>
      </w:r>
    </w:p>
    <w:p w14:paraId="13279D8D" w14:textId="77777777" w:rsidR="008C4423" w:rsidRPr="001B2B60" w:rsidRDefault="008C4423" w:rsidP="00B44C0C">
      <w:pPr>
        <w:numPr>
          <w:ilvl w:val="0"/>
          <w:numId w:val="215"/>
        </w:numPr>
        <w:contextualSpacing/>
        <w:jc w:val="both"/>
        <w:rPr>
          <w:szCs w:val="24"/>
        </w:rPr>
      </w:pPr>
      <w:r w:rsidRPr="001B2B60">
        <w:rPr>
          <w:szCs w:val="24"/>
        </w:rPr>
        <w:t>Kompetencje cyfrowe TIK – III poziom edukacyjny</w:t>
      </w:r>
    </w:p>
    <w:p w14:paraId="71D3E7BC" w14:textId="77777777" w:rsidR="008C4423" w:rsidRPr="001B2B60" w:rsidRDefault="008C4423" w:rsidP="00B44C0C">
      <w:pPr>
        <w:numPr>
          <w:ilvl w:val="0"/>
          <w:numId w:val="215"/>
        </w:numPr>
        <w:contextualSpacing/>
        <w:jc w:val="both"/>
        <w:rPr>
          <w:szCs w:val="24"/>
        </w:rPr>
      </w:pPr>
      <w:r w:rsidRPr="001B2B60">
        <w:rPr>
          <w:szCs w:val="24"/>
        </w:rPr>
        <w:t>Uczenie się przez eksperymentowanie i doświadczanie – I etap edukacyjny</w:t>
      </w:r>
    </w:p>
    <w:p w14:paraId="696E1C5E" w14:textId="77777777" w:rsidR="008C4423" w:rsidRPr="001B2B60" w:rsidRDefault="008C4423" w:rsidP="00B44C0C">
      <w:pPr>
        <w:numPr>
          <w:ilvl w:val="0"/>
          <w:numId w:val="215"/>
        </w:numPr>
        <w:contextualSpacing/>
        <w:jc w:val="both"/>
        <w:rPr>
          <w:szCs w:val="24"/>
        </w:rPr>
      </w:pPr>
      <w:r w:rsidRPr="001B2B60">
        <w:rPr>
          <w:szCs w:val="24"/>
        </w:rPr>
        <w:t>Uczenie się przez eksperymentowanie i doświadczanie – II etap edukacyjny</w:t>
      </w:r>
    </w:p>
    <w:p w14:paraId="404332C4" w14:textId="77777777" w:rsidR="008C4423" w:rsidRPr="001B2B60" w:rsidRDefault="008C4423" w:rsidP="00B44C0C">
      <w:pPr>
        <w:numPr>
          <w:ilvl w:val="0"/>
          <w:numId w:val="215"/>
        </w:numPr>
        <w:contextualSpacing/>
        <w:jc w:val="both"/>
        <w:rPr>
          <w:szCs w:val="24"/>
        </w:rPr>
      </w:pPr>
      <w:r w:rsidRPr="001B2B60">
        <w:rPr>
          <w:szCs w:val="24"/>
        </w:rPr>
        <w:t>Uczenie się przez eksperymentowanie i doświadczanie – III etap edukacyjny</w:t>
      </w:r>
    </w:p>
    <w:p w14:paraId="6CFF6344" w14:textId="77777777" w:rsidR="008C4423" w:rsidRPr="001B2B60" w:rsidRDefault="008C4423" w:rsidP="00B44C0C">
      <w:pPr>
        <w:numPr>
          <w:ilvl w:val="0"/>
          <w:numId w:val="215"/>
        </w:numPr>
        <w:contextualSpacing/>
        <w:jc w:val="both"/>
        <w:rPr>
          <w:szCs w:val="24"/>
        </w:rPr>
      </w:pPr>
      <w:r w:rsidRPr="001B2B60">
        <w:rPr>
          <w:szCs w:val="24"/>
        </w:rPr>
        <w:t>Wspomaganie przedszkoli w rozwijaniu kompetencji kluczowych dzieci</w:t>
      </w:r>
    </w:p>
    <w:p w14:paraId="1C900E48" w14:textId="77777777" w:rsidR="008C4423" w:rsidRPr="001B2B60" w:rsidRDefault="008C4423" w:rsidP="008C4423">
      <w:pPr>
        <w:jc w:val="both"/>
        <w:rPr>
          <w:szCs w:val="24"/>
        </w:rPr>
      </w:pPr>
      <w:r w:rsidRPr="001B2B60">
        <w:rPr>
          <w:szCs w:val="24"/>
        </w:rPr>
        <w:t>W celu wejścia na odpowiedni kurs należy go odnaleźć i kliknąć w jego nazwę, która jest jednocześnie linkiem go uruchamiającym.</w:t>
      </w:r>
    </w:p>
    <w:p w14:paraId="5D80AD42" w14:textId="77777777" w:rsidR="008C4423" w:rsidRPr="001B2B60" w:rsidRDefault="008C4423" w:rsidP="008C4423">
      <w:pPr>
        <w:jc w:val="both"/>
        <w:rPr>
          <w:rFonts w:cs="Arial"/>
          <w:color w:val="FF0000"/>
          <w:szCs w:val="24"/>
          <w:lang w:eastAsia="pl-PL"/>
        </w:rPr>
      </w:pPr>
      <w:r w:rsidRPr="001B2B60">
        <w:rPr>
          <w:noProof/>
          <w:szCs w:val="24"/>
          <w:lang w:eastAsia="pl-PL"/>
        </w:rPr>
        <w:drawing>
          <wp:inline distT="0" distB="0" distL="0" distR="0" wp14:anchorId="7AC9EEDF" wp14:editId="2FDDED34">
            <wp:extent cx="2990850" cy="656058"/>
            <wp:effectExtent l="19050" t="19050" r="19050" b="10795"/>
            <wp:docPr id="16"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3293.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2319" cy="662961"/>
                    </a:xfrm>
                    <a:prstGeom prst="rect">
                      <a:avLst/>
                    </a:prstGeom>
                    <a:ln>
                      <a:solidFill>
                        <a:sysClr val="window" lastClr="FFFFFF">
                          <a:lumMod val="50000"/>
                        </a:sysClr>
                      </a:solidFill>
                    </a:ln>
                  </pic:spPr>
                </pic:pic>
              </a:graphicData>
            </a:graphic>
          </wp:inline>
        </w:drawing>
      </w:r>
    </w:p>
    <w:p w14:paraId="2C83934C" w14:textId="77777777" w:rsidR="008C4423" w:rsidRPr="001B2B60" w:rsidRDefault="008C4423" w:rsidP="008C4423">
      <w:pPr>
        <w:jc w:val="both"/>
        <w:rPr>
          <w:szCs w:val="24"/>
        </w:rPr>
      </w:pPr>
      <w:r w:rsidRPr="001B2B60">
        <w:rPr>
          <w:szCs w:val="24"/>
        </w:rPr>
        <w:t>Zanim jednak ukażą się materiały szkoleniowe, pojawi się okno logowania, w którym każdy trener powinien podać swój login i hasło otrzymane podczas szkolenia ToT.</w:t>
      </w:r>
    </w:p>
    <w:p w14:paraId="4EB687AD" w14:textId="77777777" w:rsidR="008C4423" w:rsidRPr="001B2B60" w:rsidRDefault="008C4423" w:rsidP="008C4423">
      <w:pPr>
        <w:jc w:val="both"/>
        <w:rPr>
          <w:rFonts w:cs="Arial"/>
          <w:color w:val="FF0000"/>
          <w:szCs w:val="24"/>
          <w:lang w:eastAsia="pl-PL"/>
        </w:rPr>
      </w:pPr>
      <w:r w:rsidRPr="001B2B60">
        <w:rPr>
          <w:noProof/>
          <w:szCs w:val="24"/>
          <w:lang w:eastAsia="pl-PL"/>
        </w:rPr>
        <w:drawing>
          <wp:inline distT="0" distB="0" distL="0" distR="0" wp14:anchorId="6FE1B808" wp14:editId="415E0A6F">
            <wp:extent cx="3295650" cy="2533650"/>
            <wp:effectExtent l="19050" t="19050" r="19050" b="19050"/>
            <wp:docPr id="18"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0C880.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7379" cy="2558043"/>
                    </a:xfrm>
                    <a:prstGeom prst="rect">
                      <a:avLst/>
                    </a:prstGeom>
                    <a:ln>
                      <a:solidFill>
                        <a:sysClr val="window" lastClr="FFFFFF">
                          <a:lumMod val="50000"/>
                        </a:sysClr>
                      </a:solidFill>
                    </a:ln>
                  </pic:spPr>
                </pic:pic>
              </a:graphicData>
            </a:graphic>
          </wp:inline>
        </w:drawing>
      </w:r>
    </w:p>
    <w:p w14:paraId="4B7FD31C" w14:textId="77777777" w:rsidR="008C4423" w:rsidRPr="001B2B60" w:rsidRDefault="008C4423" w:rsidP="008C4423">
      <w:pPr>
        <w:jc w:val="both"/>
        <w:rPr>
          <w:szCs w:val="24"/>
        </w:rPr>
      </w:pPr>
      <w:r w:rsidRPr="001B2B60">
        <w:rPr>
          <w:szCs w:val="24"/>
        </w:rPr>
        <w:t>Natomiast każdy uczestnik szkolenia (tzw. student) zakłada swoje konto samodzielnie. W tym celu należy wybrać przycisk „Zacznij teraz od utworzenia nowego konta”.</w:t>
      </w:r>
    </w:p>
    <w:p w14:paraId="01D2BC28" w14:textId="77777777" w:rsidR="008C4423" w:rsidRPr="001B2B60" w:rsidRDefault="008C4423" w:rsidP="008C4423">
      <w:pPr>
        <w:jc w:val="both"/>
        <w:rPr>
          <w:rFonts w:cs="Arial"/>
          <w:color w:val="FF0000"/>
          <w:szCs w:val="24"/>
          <w:lang w:eastAsia="pl-PL"/>
        </w:rPr>
      </w:pPr>
      <w:r w:rsidRPr="001B2B60">
        <w:rPr>
          <w:noProof/>
          <w:szCs w:val="24"/>
          <w:lang w:eastAsia="pl-PL"/>
        </w:rPr>
        <w:lastRenderedPageBreak/>
        <w:drawing>
          <wp:inline distT="0" distB="0" distL="0" distR="0" wp14:anchorId="4FC32428" wp14:editId="0C4EF896">
            <wp:extent cx="5048955" cy="5391902"/>
            <wp:effectExtent l="19050" t="19050" r="18415" b="18415"/>
            <wp:docPr id="19"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07815.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955" cy="5391902"/>
                    </a:xfrm>
                    <a:prstGeom prst="rect">
                      <a:avLst/>
                    </a:prstGeom>
                    <a:ln>
                      <a:solidFill>
                        <a:sysClr val="window" lastClr="FFFFFF">
                          <a:lumMod val="50000"/>
                        </a:sysClr>
                      </a:solidFill>
                    </a:ln>
                  </pic:spPr>
                </pic:pic>
              </a:graphicData>
            </a:graphic>
          </wp:inline>
        </w:drawing>
      </w:r>
    </w:p>
    <w:p w14:paraId="0C88FBFD" w14:textId="77777777" w:rsidR="008C4423" w:rsidRPr="001B2B60" w:rsidRDefault="008C4423" w:rsidP="008C4423">
      <w:pPr>
        <w:jc w:val="both"/>
        <w:rPr>
          <w:szCs w:val="24"/>
        </w:rPr>
      </w:pPr>
      <w:r w:rsidRPr="001B2B60">
        <w:rPr>
          <w:szCs w:val="24"/>
        </w:rPr>
        <w:t>Po utworzeniu konta i zalogowaniu się student musi podać klucz dostępu do kursu (klucz zostanie rozdany przez trenerów na pierwszych zajęciach stacjonarnych), co automatycznie spowoduje zapisanie na wybrane szkolenie.</w:t>
      </w:r>
    </w:p>
    <w:p w14:paraId="7E37C7E4" w14:textId="77777777" w:rsidR="008C4423" w:rsidRPr="001B2B60" w:rsidRDefault="008C4423" w:rsidP="008C4423">
      <w:pPr>
        <w:jc w:val="both"/>
        <w:rPr>
          <w:rFonts w:cs="Arial"/>
          <w:color w:val="FF0000"/>
          <w:szCs w:val="24"/>
          <w:lang w:eastAsia="pl-PL"/>
        </w:rPr>
      </w:pPr>
      <w:r w:rsidRPr="001B2B60">
        <w:rPr>
          <w:noProof/>
          <w:szCs w:val="24"/>
          <w:lang w:eastAsia="pl-PL"/>
        </w:rPr>
        <w:drawing>
          <wp:inline distT="0" distB="0" distL="0" distR="0" wp14:anchorId="4CA3551A" wp14:editId="3104B2A5">
            <wp:extent cx="5048885" cy="1311398"/>
            <wp:effectExtent l="19050" t="19050" r="18415" b="22225"/>
            <wp:docPr id="20"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050DF.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9974" cy="1314278"/>
                    </a:xfrm>
                    <a:prstGeom prst="rect">
                      <a:avLst/>
                    </a:prstGeom>
                    <a:ln>
                      <a:solidFill>
                        <a:sysClr val="window" lastClr="FFFFFF">
                          <a:lumMod val="50000"/>
                        </a:sysClr>
                      </a:solidFill>
                    </a:ln>
                  </pic:spPr>
                </pic:pic>
              </a:graphicData>
            </a:graphic>
          </wp:inline>
        </w:drawing>
      </w:r>
    </w:p>
    <w:p w14:paraId="3CFC6264" w14:textId="77777777" w:rsidR="008C4423" w:rsidRPr="001B2B60" w:rsidRDefault="008C4423" w:rsidP="008C4423">
      <w:pPr>
        <w:jc w:val="both"/>
        <w:rPr>
          <w:szCs w:val="24"/>
        </w:rPr>
      </w:pPr>
      <w:r w:rsidRPr="001B2B60">
        <w:rPr>
          <w:szCs w:val="24"/>
        </w:rPr>
        <w:lastRenderedPageBreak/>
        <w:t xml:space="preserve">I praca na platformie może ruszyć. Materiały zamieszczone na platformie mają wesprzeć uczestników w procesie wspomagania szkół i placówek oświatowych. Są one dopełnieniem zajęć stacjonarnych. Dlatego też ich treści ułożone są w identyczny sposób jak podczas szkoleń stacjonarnych. To powoduje, że należy prześledzić je po kolei co ułatwi zdecydowanie zrozumienie całego procesu. Materiały ułożone są tak by po pierwszym zjeździe stacjonarnym odbyć 18 godzin szkolenia e-learningowego, a po drugim zjeździe ostatnie 2 godziny. Moderatorem szkolenia jest trener. Podczas kursu zdalnego studenci z trenerami mogą komunikować się poprzez forum aktualności. </w:t>
      </w:r>
      <w:r w:rsidRPr="001B2B60">
        <w:rPr>
          <w:b/>
          <w:szCs w:val="24"/>
        </w:rPr>
        <w:t>Forum</w:t>
      </w:r>
      <w:r w:rsidRPr="001B2B60">
        <w:rPr>
          <w:szCs w:val="24"/>
        </w:rPr>
        <w:t xml:space="preserve"> to służy również do wymiany informacji pomiędzy uczestnikami.</w:t>
      </w:r>
    </w:p>
    <w:p w14:paraId="39576886" w14:textId="77777777" w:rsidR="008C4423" w:rsidRPr="001B2B60" w:rsidRDefault="008C4423" w:rsidP="008C4423">
      <w:pPr>
        <w:jc w:val="both"/>
        <w:rPr>
          <w:szCs w:val="24"/>
        </w:rPr>
      </w:pPr>
      <w:r w:rsidRPr="001B2B60">
        <w:rPr>
          <w:noProof/>
          <w:szCs w:val="24"/>
          <w:lang w:eastAsia="pl-PL"/>
        </w:rPr>
        <w:drawing>
          <wp:inline distT="0" distB="0" distL="0" distR="0" wp14:anchorId="1C462282" wp14:editId="49A6A267">
            <wp:extent cx="1419423" cy="257211"/>
            <wp:effectExtent l="19050" t="19050" r="9525" b="28575"/>
            <wp:docPr id="2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F8D749.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9423" cy="257211"/>
                    </a:xfrm>
                    <a:prstGeom prst="rect">
                      <a:avLst/>
                    </a:prstGeom>
                    <a:ln>
                      <a:solidFill>
                        <a:sysClr val="window" lastClr="FFFFFF">
                          <a:lumMod val="50000"/>
                        </a:sysClr>
                      </a:solidFill>
                    </a:ln>
                  </pic:spPr>
                </pic:pic>
              </a:graphicData>
            </a:graphic>
          </wp:inline>
        </w:drawing>
      </w:r>
    </w:p>
    <w:p w14:paraId="6951C07B" w14:textId="77777777" w:rsidR="008C4423" w:rsidRPr="001B2B60" w:rsidRDefault="008C4423" w:rsidP="008C4423">
      <w:pPr>
        <w:jc w:val="both"/>
        <w:rPr>
          <w:szCs w:val="24"/>
        </w:rPr>
      </w:pPr>
      <w:r w:rsidRPr="001B2B60">
        <w:rPr>
          <w:szCs w:val="24"/>
        </w:rPr>
        <w:t>Dodatkowo na platformie funkcjonują zakładki:</w:t>
      </w:r>
    </w:p>
    <w:p w14:paraId="00522CCB" w14:textId="686A0385" w:rsidR="008C4423" w:rsidRPr="001B2B60" w:rsidRDefault="008C4423" w:rsidP="008C4423">
      <w:pPr>
        <w:jc w:val="both"/>
        <w:rPr>
          <w:szCs w:val="24"/>
        </w:rPr>
      </w:pPr>
      <w:r w:rsidRPr="001B2B60">
        <w:rPr>
          <w:b/>
          <w:szCs w:val="24"/>
        </w:rPr>
        <w:t>Informacje</w:t>
      </w:r>
      <w:r w:rsidRPr="001B2B60">
        <w:rPr>
          <w:szCs w:val="24"/>
        </w:rPr>
        <w:t xml:space="preserve"> </w:t>
      </w:r>
      <w:r w:rsidR="007633AD" w:rsidRPr="001B2B60">
        <w:rPr>
          <w:szCs w:val="24"/>
        </w:rPr>
        <w:t>- są</w:t>
      </w:r>
      <w:r w:rsidRPr="001B2B60">
        <w:rPr>
          <w:szCs w:val="24"/>
        </w:rPr>
        <w:t xml:space="preserve"> na nich umieszczone informacje (np. dokumenty tekstowe, prezentacje multimedialne, filmy, itp.) </w:t>
      </w:r>
    </w:p>
    <w:p w14:paraId="6B8D0FC1" w14:textId="77777777" w:rsidR="008C4423" w:rsidRPr="001B2B60" w:rsidRDefault="008C4423" w:rsidP="008C4423">
      <w:pPr>
        <w:jc w:val="both"/>
        <w:rPr>
          <w:szCs w:val="24"/>
        </w:rPr>
      </w:pPr>
      <w:r w:rsidRPr="001B2B60">
        <w:rPr>
          <w:b/>
          <w:szCs w:val="24"/>
        </w:rPr>
        <w:t>Ćwiczenia</w:t>
      </w:r>
      <w:r w:rsidRPr="001B2B60">
        <w:rPr>
          <w:szCs w:val="24"/>
        </w:rPr>
        <w:t xml:space="preserve"> - które studenci muszą rozwiązać i oddać/przesłać plik poprzez umieszczenie ich na platformie. Zadaniem trenera jest odebranie prac i informacja zwrotna.</w:t>
      </w:r>
    </w:p>
    <w:p w14:paraId="1DA25F2B" w14:textId="77777777" w:rsidR="008C4423" w:rsidRPr="001B2B60" w:rsidRDefault="008C4423" w:rsidP="008C4423">
      <w:pPr>
        <w:jc w:val="both"/>
        <w:rPr>
          <w:szCs w:val="24"/>
        </w:rPr>
      </w:pPr>
      <w:r w:rsidRPr="001B2B60">
        <w:rPr>
          <w:b/>
          <w:szCs w:val="24"/>
        </w:rPr>
        <w:t>Zaliczenia</w:t>
      </w:r>
      <w:r>
        <w:rPr>
          <w:szCs w:val="24"/>
        </w:rPr>
        <w:t xml:space="preserve"> - </w:t>
      </w:r>
      <w:r w:rsidRPr="001B2B60">
        <w:rPr>
          <w:szCs w:val="24"/>
        </w:rPr>
        <w:t>każdy kursant ma 4 obowiązkowe zaliczenia. Trener ma obowiązek ocenienia ich oraz umieszczenie informacji zwrotnej dla uczestnika na platformie.</w:t>
      </w:r>
    </w:p>
    <w:p w14:paraId="7929C6D0" w14:textId="77777777" w:rsidR="008C4423" w:rsidRDefault="008C4423" w:rsidP="008C4423">
      <w:pPr>
        <w:jc w:val="both"/>
        <w:rPr>
          <w:szCs w:val="24"/>
        </w:rPr>
      </w:pPr>
      <w:r w:rsidRPr="001B2B60">
        <w:rPr>
          <w:szCs w:val="24"/>
        </w:rPr>
        <w:t xml:space="preserve">Administratorem danych na platformie jest ŁCDNiKP. W razie problemów technicznych należy skontaktować się z administratorem platformy pisząc maila na adres: </w:t>
      </w:r>
      <w:hyperlink r:id="rId16" w:history="1">
        <w:r w:rsidRPr="001B2B60">
          <w:rPr>
            <w:szCs w:val="24"/>
          </w:rPr>
          <w:t>biuro@studio-projektow.pl</w:t>
        </w:r>
      </w:hyperlink>
      <w:r w:rsidRPr="001B2B60">
        <w:rPr>
          <w:szCs w:val="24"/>
        </w:rPr>
        <w:t>.</w:t>
      </w:r>
    </w:p>
    <w:p w14:paraId="52BD23BB" w14:textId="77777777" w:rsidR="00B26C46" w:rsidRPr="00FE67F1" w:rsidRDefault="000A40A1" w:rsidP="00FE67F1">
      <w:pPr>
        <w:rPr>
          <w:b/>
          <w:i/>
        </w:rPr>
      </w:pPr>
      <w:r w:rsidRPr="00FE67F1">
        <w:rPr>
          <w:b/>
        </w:rPr>
        <w:t>KOMPETENCJA KLUCZOWA POROZUMIEWANIE SIĘ W JĘZYKACH OBCYCH</w:t>
      </w:r>
    </w:p>
    <w:p w14:paraId="3D1094AD" w14:textId="77777777" w:rsidR="00B26C46" w:rsidRPr="0011757C" w:rsidRDefault="00B26C46" w:rsidP="00B26C46">
      <w:pPr>
        <w:jc w:val="both"/>
        <w:rPr>
          <w:lang w:eastAsia="pl-PL"/>
        </w:rPr>
      </w:pPr>
      <w:r w:rsidRPr="0011757C">
        <w:rPr>
          <w:lang w:eastAsia="pl-PL"/>
        </w:rPr>
        <w:t>Porozumiewanie się w językach obcych jest jedną z ośmiu kompetencji kluczowych, które w zaleceniach Parlamentu Europejskiego i Rady</w:t>
      </w:r>
      <w:r w:rsidRPr="0011757C">
        <w:rPr>
          <w:rStyle w:val="Odwoanieprzypisudolnego"/>
          <w:lang w:eastAsia="pl-PL"/>
        </w:rPr>
        <w:footnoteReference w:id="4"/>
      </w:r>
      <w:r w:rsidRPr="0011757C">
        <w:rPr>
          <w:lang w:eastAsia="pl-PL"/>
        </w:rPr>
        <w:t xml:space="preserve"> zostały wskazane jako niezbędne do wyrównywania szans społecznych i możliwości zawodowych. Od czasu przyjęcia </w:t>
      </w:r>
      <w:r>
        <w:rPr>
          <w:lang w:eastAsia="pl-PL"/>
        </w:rPr>
        <w:t>zalecenia stanowiło ono jeden z </w:t>
      </w:r>
      <w:r w:rsidRPr="0011757C">
        <w:rPr>
          <w:lang w:eastAsia="pl-PL"/>
        </w:rPr>
        <w:t>kluczowych dokumentów referencyjnych dla rozwoju kształcenia, szkolenia i uczenia się ukierunkowanych na kompetencje. W zaleceniach Rady UE z 2018r.</w:t>
      </w:r>
      <w:r w:rsidRPr="0011757C">
        <w:rPr>
          <w:rStyle w:val="Odwoanieprzypisudolnego"/>
          <w:lang w:eastAsia="pl-PL"/>
        </w:rPr>
        <w:footnoteReference w:id="5"/>
      </w:r>
      <w:r w:rsidRPr="0011757C">
        <w:rPr>
          <w:lang w:eastAsia="pl-PL"/>
        </w:rPr>
        <w:t xml:space="preserve"> wymagania dotyczące kompetencji uległy zmianie, a w zakresie podnoszenia poziomu kompetencji językowych rekomenduje się wspieranie osób </w:t>
      </w:r>
      <w:r w:rsidRPr="0011757C">
        <w:rPr>
          <w:lang w:eastAsia="pl-PL"/>
        </w:rPr>
        <w:lastRenderedPageBreak/>
        <w:t xml:space="preserve">uczących się w nauce różnych języków, które są istotne dla ich sytuacji zawodowej i życiowej lub mogą sprzyjać transgranicznej komunikacji i </w:t>
      </w:r>
      <w:r>
        <w:rPr>
          <w:lang w:eastAsia="pl-PL"/>
        </w:rPr>
        <w:t>mobilności. Szczególny nacisk w </w:t>
      </w:r>
      <w:r w:rsidRPr="0011757C">
        <w:rPr>
          <w:lang w:eastAsia="pl-PL"/>
        </w:rPr>
        <w:t>zaleceniach położony jest na podnoszenie poziomu opanowania umiejętności podstawowych tj. rozumienie i tworzenie informacji,</w:t>
      </w:r>
      <w:r w:rsidRPr="0011757C">
        <w:t xml:space="preserve"> </w:t>
      </w:r>
      <w:r w:rsidRPr="0011757C">
        <w:rPr>
          <w:lang w:eastAsia="pl-PL"/>
        </w:rPr>
        <w:t>oraz wspieranie rozwijania kompetencji w zakresie umiejętności uczenia się jako stale udoskonalanej podstawy uczenia się i udziału w społeczeństwie w perspektywie całego życia.</w:t>
      </w:r>
    </w:p>
    <w:p w14:paraId="40247F39" w14:textId="77777777" w:rsidR="00B26C46" w:rsidRPr="00FE67F1" w:rsidRDefault="00FE67F1" w:rsidP="00FE67F1">
      <w:pPr>
        <w:rPr>
          <w:b/>
        </w:rPr>
      </w:pPr>
      <w:r w:rsidRPr="00FE67F1">
        <w:rPr>
          <w:b/>
        </w:rPr>
        <w:t>P</w:t>
      </w:r>
      <w:r w:rsidR="000A40A1" w:rsidRPr="00FE67F1">
        <w:rPr>
          <w:b/>
        </w:rPr>
        <w:t>orozumiewanie się w językach obcych</w:t>
      </w:r>
      <w:r w:rsidR="000A40A1" w:rsidRPr="00FE67F1">
        <w:rPr>
          <w:rStyle w:val="Odwoanieprzypisudolnego"/>
          <w:b/>
        </w:rPr>
        <w:footnoteReference w:id="6"/>
      </w:r>
    </w:p>
    <w:p w14:paraId="53318765" w14:textId="77777777" w:rsidR="00B26C46" w:rsidRPr="00FE67F1" w:rsidRDefault="00B26C46" w:rsidP="00FE67F1">
      <w:pPr>
        <w:rPr>
          <w:b/>
        </w:rPr>
      </w:pPr>
      <w:r w:rsidRPr="00FE67F1">
        <w:rPr>
          <w:b/>
        </w:rPr>
        <w:t>Definicja:</w:t>
      </w:r>
    </w:p>
    <w:p w14:paraId="2E2417CB" w14:textId="77777777" w:rsidR="00B26C46" w:rsidRPr="0011757C" w:rsidRDefault="00B26C46" w:rsidP="00B26C46">
      <w:pPr>
        <w:pStyle w:val="Default"/>
        <w:spacing w:line="360" w:lineRule="auto"/>
        <w:jc w:val="both"/>
        <w:rPr>
          <w:rFonts w:asciiTheme="minorHAnsi" w:hAnsiTheme="minorHAnsi"/>
        </w:rPr>
      </w:pPr>
      <w:r w:rsidRPr="0011757C">
        <w:rPr>
          <w:rFonts w:asciiTheme="minorHAnsi" w:hAnsiTheme="minorHAnsi"/>
        </w:rPr>
        <w:t>Porozumiewanie się w obcych językach opiera się w znacznej mierze na tych samych wymiarach umiejętności, co porozumiewanie się w języku ojczystym – na zdoln</w:t>
      </w:r>
      <w:r>
        <w:rPr>
          <w:rFonts w:asciiTheme="minorHAnsi" w:hAnsiTheme="minorHAnsi"/>
        </w:rPr>
        <w:t>ości do rozumienia, wyrażania i </w:t>
      </w:r>
      <w:r w:rsidRPr="0011757C">
        <w:rPr>
          <w:rFonts w:asciiTheme="minorHAnsi" w:hAnsiTheme="minorHAnsi"/>
        </w:rPr>
        <w:t>interpretowania pojęć, myśli, uczuć, faktów i opinii w mowie i piśmie (rozumienie ze słuchu, mówienie, czytanie i pisanie) w odpowiednim zakresie kontekstów społecznych i kulturalnych (w edukacji i szkoleniu, pracy, domu i czasie wolnym) w zależności od chęci lub potrzeb danej osoby. Porozumiewanie się w obcych językach wymaga również takich umiejętności, jak mediacja</w:t>
      </w:r>
    </w:p>
    <w:p w14:paraId="39B18204" w14:textId="77777777" w:rsidR="00B26C46" w:rsidRDefault="00B26C46" w:rsidP="00B26C46">
      <w:pPr>
        <w:pStyle w:val="Default"/>
        <w:spacing w:line="360" w:lineRule="auto"/>
        <w:jc w:val="both"/>
        <w:rPr>
          <w:rFonts w:asciiTheme="minorHAnsi" w:hAnsiTheme="minorHAnsi"/>
        </w:rPr>
      </w:pPr>
      <w:r w:rsidRPr="0011757C">
        <w:rPr>
          <w:rFonts w:asciiTheme="minorHAnsi" w:hAnsiTheme="minorHAnsi"/>
        </w:rPr>
        <w:t>i rozumienie różnic kulturowych. Stopień opanowania języka pr</w:t>
      </w:r>
      <w:r>
        <w:rPr>
          <w:rFonts w:asciiTheme="minorHAnsi" w:hAnsiTheme="minorHAnsi"/>
        </w:rPr>
        <w:t>zez daną osobę może być różny w </w:t>
      </w:r>
      <w:r w:rsidRPr="0011757C">
        <w:rPr>
          <w:rFonts w:asciiTheme="minorHAnsi" w:hAnsiTheme="minorHAnsi"/>
        </w:rPr>
        <w:t>przypadku czterech kompetencji językowych (rozumienie ze słuchu, mówienie, czytani</w:t>
      </w:r>
      <w:r>
        <w:rPr>
          <w:rFonts w:asciiTheme="minorHAnsi" w:hAnsiTheme="minorHAnsi"/>
        </w:rPr>
        <w:t>e i pisanie) i </w:t>
      </w:r>
      <w:r w:rsidRPr="0011757C">
        <w:rPr>
          <w:rFonts w:asciiTheme="minorHAnsi" w:hAnsiTheme="minorHAnsi"/>
        </w:rPr>
        <w:t>poszczególnych języków oraz zależny od społecznego i kulturowego kontekstu osobistego, otoczenia oraz potrzeb lub zainteresowań danej osoby.</w:t>
      </w:r>
    </w:p>
    <w:p w14:paraId="69D5A0ED" w14:textId="77777777" w:rsidR="00B26C46" w:rsidRPr="00FE67F1" w:rsidRDefault="00B26C46" w:rsidP="00FE67F1">
      <w:pPr>
        <w:rPr>
          <w:b/>
        </w:rPr>
      </w:pPr>
      <w:r w:rsidRPr="00FE67F1">
        <w:rPr>
          <w:b/>
        </w:rPr>
        <w:t>Niezbędna wiedza, umiejętności i postawy powiązane z tą kompetencją:</w:t>
      </w:r>
    </w:p>
    <w:p w14:paraId="438B9D42" w14:textId="77777777" w:rsidR="00B26C46" w:rsidRPr="0011757C" w:rsidRDefault="00B26C46" w:rsidP="00B26C46">
      <w:pPr>
        <w:pStyle w:val="Default"/>
        <w:spacing w:line="360" w:lineRule="auto"/>
        <w:jc w:val="both"/>
        <w:rPr>
          <w:rFonts w:asciiTheme="minorHAnsi" w:hAnsiTheme="minorHAnsi"/>
        </w:rPr>
      </w:pPr>
      <w:r w:rsidRPr="0011757C">
        <w:rPr>
          <w:rFonts w:asciiTheme="minorHAnsi" w:hAnsiTheme="minorHAnsi"/>
        </w:rPr>
        <w:t xml:space="preserve">Kompetencja porozumiewania się w obcych językach wymaga znajomości słownictwa i gramatyki funkcjonalnej oraz świadomości głównych typów interakcji słownej i rejestrów języka. Istotna jest również znajomość konwencji społecznych oraz aspektu kulturowego i zmienności języków. </w:t>
      </w:r>
      <w:r w:rsidRPr="0011757C">
        <w:rPr>
          <w:rFonts w:asciiTheme="minorHAnsi" w:hAnsiTheme="minorHAnsi"/>
          <w:b/>
        </w:rPr>
        <w:t>Na niezbędne umiejętności</w:t>
      </w:r>
      <w:r w:rsidRPr="0011757C">
        <w:rPr>
          <w:rFonts w:asciiTheme="minorHAnsi" w:hAnsiTheme="minorHAnsi"/>
        </w:rPr>
        <w:t xml:space="preserve"> w zakresie komunikacji w językach obcych składa się zdolność rozumienia komunikatów słownych, inicjowania, podtrzymywania i kończenia rozmowy oraz czytania, rozumienia i pisania tekstów, odpowiednio do potrzeb danej osoby. Osoby powinny także być w stanie właściwie korzystać z pomocy oraz uczyć się języków</w:t>
      </w:r>
      <w:r>
        <w:rPr>
          <w:rFonts w:asciiTheme="minorHAnsi" w:hAnsiTheme="minorHAnsi"/>
        </w:rPr>
        <w:t xml:space="preserve"> również w nieformalny sposób w </w:t>
      </w:r>
      <w:r w:rsidRPr="0011757C">
        <w:rPr>
          <w:rFonts w:asciiTheme="minorHAnsi" w:hAnsiTheme="minorHAnsi"/>
        </w:rPr>
        <w:t>ramach uczenia się przez całe życie.</w:t>
      </w:r>
    </w:p>
    <w:p w14:paraId="5E1CBBCD" w14:textId="77777777" w:rsidR="00B26C46" w:rsidRPr="0011757C" w:rsidRDefault="00B26C46" w:rsidP="00B26C46">
      <w:pPr>
        <w:pStyle w:val="Default"/>
        <w:spacing w:line="360" w:lineRule="auto"/>
        <w:jc w:val="both"/>
        <w:rPr>
          <w:rFonts w:asciiTheme="minorHAnsi" w:hAnsiTheme="minorHAnsi"/>
        </w:rPr>
      </w:pPr>
      <w:r w:rsidRPr="0011757C">
        <w:rPr>
          <w:rFonts w:asciiTheme="minorHAnsi" w:hAnsiTheme="minorHAnsi"/>
          <w:b/>
        </w:rPr>
        <w:lastRenderedPageBreak/>
        <w:t>Pozytywna postawa</w:t>
      </w:r>
      <w:r w:rsidRPr="0011757C">
        <w:rPr>
          <w:rFonts w:asciiTheme="minorHAnsi" w:hAnsiTheme="minorHAnsi"/>
        </w:rPr>
        <w:t xml:space="preserve"> obejmuje świadomość różnorodności kultur</w:t>
      </w:r>
      <w:r>
        <w:rPr>
          <w:rFonts w:asciiTheme="minorHAnsi" w:hAnsiTheme="minorHAnsi"/>
        </w:rPr>
        <w:t>owej, a także zainteresowanie i </w:t>
      </w:r>
      <w:r w:rsidRPr="0011757C">
        <w:rPr>
          <w:rFonts w:asciiTheme="minorHAnsi" w:hAnsiTheme="minorHAnsi"/>
        </w:rPr>
        <w:t>ciekawość języków</w:t>
      </w:r>
      <w:r>
        <w:rPr>
          <w:rFonts w:asciiTheme="minorHAnsi" w:hAnsiTheme="minorHAnsi"/>
        </w:rPr>
        <w:t xml:space="preserve"> </w:t>
      </w:r>
      <w:r w:rsidRPr="0011757C">
        <w:rPr>
          <w:rFonts w:asciiTheme="minorHAnsi" w:hAnsiTheme="minorHAnsi"/>
        </w:rPr>
        <w:t>i komunikacji międzykulturowej</w:t>
      </w:r>
      <w:r>
        <w:rPr>
          <w:rFonts w:asciiTheme="minorHAnsi" w:hAnsiTheme="minorHAnsi"/>
        </w:rPr>
        <w:t>.</w:t>
      </w:r>
    </w:p>
    <w:p w14:paraId="0F5D849D" w14:textId="77777777" w:rsidR="000A40A1" w:rsidRPr="0011757C" w:rsidRDefault="000A40A1" w:rsidP="000A40A1">
      <w:pPr>
        <w:jc w:val="both"/>
      </w:pPr>
      <w:r w:rsidRPr="0011757C">
        <w:t>Z istoty kompetencji kluczowych wynikają zakładane efekty wspomagania, określane przez Johna Hattie</w:t>
      </w:r>
      <w:r>
        <w:rPr>
          <w:rStyle w:val="Odwoanieprzypisudolnego"/>
        </w:rPr>
        <w:footnoteReference w:id="7"/>
      </w:r>
      <w:r w:rsidRPr="0011757C">
        <w:t xml:space="preserve"> jako „widoczne uczenie się nauczycieli”. Będzie to skierowanie uwagi nauczycieli na procesy i umiejętności, tak by nie koncentrowali się wyłącznie na nauczanych treściach. Co będzie przejawiało się zachowaniem równowagi pomiędzy trzema modelami nauczania i uczenia się: lekcjami prowadzonymi metodami podającymi, gdy uczniowie przyswajają koncepcje i</w:t>
      </w:r>
      <w:r>
        <w:t xml:space="preserve"> treści zawarte w </w:t>
      </w:r>
      <w:r w:rsidRPr="0011757C">
        <w:t xml:space="preserve">programie nauczania; zadaniami praktycznymi, podczas których uczniowie kształtują i doskonalą umiejętności; oraz seminariami, podczas których zadawane są przez nauczyciela pytania sokratejskie zachęcające uczniów do dociekania, słuchania, krytycznego myślenia i formułowania i przekazywania swoich idei i pomysłów innym członkom grupy. </w:t>
      </w:r>
    </w:p>
    <w:p w14:paraId="11B5260C" w14:textId="77777777" w:rsidR="000A40A1" w:rsidRPr="0011757C" w:rsidRDefault="000A40A1" w:rsidP="000A40A1">
      <w:pPr>
        <w:jc w:val="both"/>
      </w:pPr>
      <w:r w:rsidRPr="0011757C">
        <w:t>W opracowanych materiałach i scenariuszach zajęć zwrócono szczególną uwagę na „widoczność” czyli dostrzegalne przez uczestnik</w:t>
      </w:r>
      <w:r>
        <w:t>ów</w:t>
      </w:r>
      <w:r w:rsidRPr="0011757C">
        <w:t xml:space="preserve"> szkolenia myślenie trenera/ autora programu w kategoriach siły oddziaływania na uczenie się uczestników, stąd zaplanowano wykorzystanie różnych metod akty</w:t>
      </w:r>
      <w:r>
        <w:t xml:space="preserve">wizujących </w:t>
      </w:r>
      <w:r w:rsidRPr="0011757C">
        <w:t>przypisanych do konkretnych celów i treści.</w:t>
      </w:r>
    </w:p>
    <w:p w14:paraId="6D8157E0" w14:textId="77777777" w:rsidR="000A40A1" w:rsidRDefault="000A40A1" w:rsidP="000A40A1">
      <w:pPr>
        <w:jc w:val="both"/>
      </w:pPr>
      <w:r w:rsidRPr="0011757C">
        <w:t>Dla wzmocnienia kompetencji metapoznawczych</w:t>
      </w:r>
      <w:r>
        <w:t>,</w:t>
      </w:r>
      <w:r w:rsidRPr="0011757C">
        <w:t xml:space="preserve"> </w:t>
      </w:r>
      <w:r>
        <w:t>uczestnicy</w:t>
      </w:r>
      <w:r w:rsidRPr="0011757C">
        <w:t xml:space="preserve"> będą znali cele </w:t>
      </w:r>
      <w:r>
        <w:t>edukacyjne zajęć, a </w:t>
      </w:r>
      <w:r w:rsidRPr="0011757C">
        <w:t xml:space="preserve">dzięki szczegółowym opisom aktywności uczestników (z uwzględnieniem wykorzystanych technik i metod) zaplanowany proces nauczania będzie „widoczny”. O sile oddziaływania na uczenie się uczestników, czyli o skuteczności zaplanowanych oddziaływań świadczyć będą refleksje uczestników prezentowane przez nich w różnych formach. </w:t>
      </w:r>
    </w:p>
    <w:p w14:paraId="16150B16" w14:textId="77777777" w:rsidR="000A40A1" w:rsidRDefault="000A40A1" w:rsidP="000A40A1">
      <w:pPr>
        <w:jc w:val="both"/>
      </w:pPr>
      <w:r w:rsidRPr="0011757C">
        <w:t>W programie</w:t>
      </w:r>
      <w:r>
        <w:t xml:space="preserve"> szkolenia</w:t>
      </w:r>
      <w:r w:rsidRPr="0011757C">
        <w:t xml:space="preserve"> i scenariuszach zajęć </w:t>
      </w:r>
      <w:r>
        <w:t>„widoczne” jest odejście od</w:t>
      </w:r>
      <w:r w:rsidRPr="0011757C">
        <w:t xml:space="preserve"> schematu</w:t>
      </w:r>
      <w:r>
        <w:t xml:space="preserve"> IRE (Initation, Response, Evaluation). </w:t>
      </w:r>
      <w:r w:rsidRPr="0011757C">
        <w:t xml:space="preserve">Obecnie szacuje się, że nauczyciele mówią przez 70-80% czasu lekcji. </w:t>
      </w:r>
      <w:r w:rsidRPr="00BE0C9F">
        <w:t>Wsparcie szkoły w zakresie kompet</w:t>
      </w:r>
      <w:r>
        <w:t>encji porozumiewania się w języku</w:t>
      </w:r>
      <w:r w:rsidRPr="00BE0C9F">
        <w:t xml:space="preserve"> </w:t>
      </w:r>
      <w:r>
        <w:t>obcym</w:t>
      </w:r>
      <w:r w:rsidRPr="00BE0C9F">
        <w:t xml:space="preserve"> powinno doprowadzić do dominacji dyskursu dialogicznego na zajęciach lekcyjnych, co ma znaczący wpływ na zaangażowanie i uczenie się uczniów, a na lekcji przejawia się zmianą proporcji pomiędzy „mówieniem” </w:t>
      </w:r>
      <w:r>
        <w:t xml:space="preserve">nauczycieli </w:t>
      </w:r>
      <w:r>
        <w:lastRenderedPageBreak/>
        <w:t>i uczniów na lekcji,</w:t>
      </w:r>
      <w:r w:rsidRPr="00BE0C9F">
        <w:t xml:space="preserve"> a podczas warsztatów </w:t>
      </w:r>
      <w:r>
        <w:t xml:space="preserve">w ramach szkolenia trenerów wspomagania oświaty, </w:t>
      </w:r>
      <w:r w:rsidRPr="00BE0C9F">
        <w:t>powinno przejawiać się dominacją „mówienia” jego uczestników.</w:t>
      </w:r>
    </w:p>
    <w:p w14:paraId="4057153F" w14:textId="7DF49D03" w:rsidR="008C4423" w:rsidRDefault="000A40A1" w:rsidP="000A40A1">
      <w:pPr>
        <w:tabs>
          <w:tab w:val="left" w:pos="2820"/>
        </w:tabs>
        <w:jc w:val="both"/>
        <w:rPr>
          <w:rFonts w:cs="Arial"/>
          <w:b/>
          <w:szCs w:val="24"/>
        </w:rPr>
      </w:pPr>
      <w:r w:rsidRPr="0011757C">
        <w:t>Program kursu opracowano w układzie modułowym, gdzie każdy z modułów zawiera istotne treści i</w:t>
      </w:r>
      <w:r w:rsidR="00554985">
        <w:t> </w:t>
      </w:r>
      <w:r w:rsidRPr="0011757C">
        <w:t>obejmuje umiejętności niezbędne do wykonania konkretnego zadania edukacyjnego przygotowującego do osiągnięcia założonego celu głównego – przygotowania do prowadzenia procesu wspomagania w szkole.</w:t>
      </w:r>
    </w:p>
    <w:p w14:paraId="67D6EBF3" w14:textId="77777777" w:rsidR="009043B1" w:rsidRPr="00C15F39" w:rsidRDefault="009043B1" w:rsidP="009043B1">
      <w:pPr>
        <w:pStyle w:val="Akapitzlist"/>
        <w:tabs>
          <w:tab w:val="left" w:pos="2820"/>
        </w:tabs>
        <w:jc w:val="both"/>
        <w:rPr>
          <w:rFonts w:cs="Arial"/>
          <w:szCs w:val="24"/>
        </w:rPr>
      </w:pPr>
    </w:p>
    <w:p w14:paraId="3B26AFDB" w14:textId="77777777" w:rsidR="00400751" w:rsidRDefault="00EC0420" w:rsidP="003C740B">
      <w:pPr>
        <w:jc w:val="both"/>
      </w:pPr>
      <w:r w:rsidRPr="0011757C">
        <w:t xml:space="preserve">Materiał jest zgodny z programami szkoleniowo-doradczymi przygotowanymi przez Ośrodek Rozwoju Edukacji w ramach projektu </w:t>
      </w:r>
      <w:r w:rsidR="0046167A">
        <w:t>„</w:t>
      </w:r>
      <w:r w:rsidRPr="0011757C">
        <w:t>Wspomaganie szkół w rozwoju kompetencji kluczowych uczniów”</w:t>
      </w:r>
      <w:r w:rsidR="00400751">
        <w:t xml:space="preserve"> i odnosi się do dwóch zjazdów stacjonarnych i e-learningu obejmujących swym zakresem wskazane moduły tematyczne</w:t>
      </w:r>
      <w:r w:rsidR="0046167A">
        <w:t>.</w:t>
      </w:r>
    </w:p>
    <w:p w14:paraId="56353195" w14:textId="77777777" w:rsidR="000A40A1" w:rsidRDefault="000A40A1" w:rsidP="003C740B">
      <w:pPr>
        <w:jc w:val="both"/>
      </w:pPr>
    </w:p>
    <w:p w14:paraId="51BC16D7" w14:textId="77777777" w:rsidR="00EC0420" w:rsidRDefault="00EC0420" w:rsidP="003C740B">
      <w:pPr>
        <w:jc w:val="both"/>
      </w:pPr>
      <w:r w:rsidRPr="0011757C">
        <w:t>W pr</w:t>
      </w:r>
      <w:r w:rsidR="0046167A">
        <w:t>ezentowanym</w:t>
      </w:r>
      <w:r w:rsidRPr="0011757C">
        <w:t xml:space="preserve"> zestawie materiałów wykorzystano, zgodnie z zaleceniami Zamawiającego, przykładowe scenariusze wypracowane przez Ośrodek Rozwoju Edukacji.</w:t>
      </w:r>
    </w:p>
    <w:p w14:paraId="37C51DA8" w14:textId="77777777" w:rsidR="00B52DC6" w:rsidRDefault="00B52DC6" w:rsidP="003C740B">
      <w:pPr>
        <w:jc w:val="both"/>
      </w:pPr>
    </w:p>
    <w:p w14:paraId="200F90EC" w14:textId="77777777" w:rsidR="00400751" w:rsidRPr="00FE67F1" w:rsidRDefault="00400751" w:rsidP="00FE67F1">
      <w:pPr>
        <w:rPr>
          <w:b/>
        </w:rPr>
      </w:pPr>
      <w:r w:rsidRPr="00FE67F1">
        <w:rPr>
          <w:b/>
        </w:rPr>
        <w:t>Czas trwania zajęć</w:t>
      </w:r>
    </w:p>
    <w:p w14:paraId="10376DE0" w14:textId="77777777" w:rsidR="00400751" w:rsidRDefault="00400751" w:rsidP="003C740B">
      <w:pPr>
        <w:jc w:val="both"/>
      </w:pPr>
      <w:r>
        <w:t xml:space="preserve">Część stacjonarna </w:t>
      </w:r>
      <w:r>
        <w:sym w:font="Symbol" w:char="F02D"/>
      </w:r>
      <w:r>
        <w:t xml:space="preserve"> 70 godzin dydaktycznych, część e-learningowa </w:t>
      </w:r>
      <w:r>
        <w:sym w:font="Symbol" w:char="F02D"/>
      </w:r>
      <w:r>
        <w:t xml:space="preserve"> 20 godzin.</w:t>
      </w:r>
    </w:p>
    <w:p w14:paraId="397EF06F" w14:textId="77777777" w:rsidR="00400751" w:rsidRDefault="00400751" w:rsidP="003C740B">
      <w:pPr>
        <w:jc w:val="both"/>
      </w:pPr>
      <w:r>
        <w:t>Szkolenie odbywać się będzie w czasie dwóch zjazdów.</w:t>
      </w:r>
    </w:p>
    <w:p w14:paraId="55DAA5CB" w14:textId="77777777" w:rsidR="00400751" w:rsidRDefault="00400751" w:rsidP="00FE67F1">
      <w:r w:rsidRPr="00400751">
        <w:t>I</w:t>
      </w:r>
      <w:r>
        <w:t xml:space="preserve"> </w:t>
      </w:r>
      <w:r w:rsidRPr="00400751">
        <w:t>ZJAZD</w:t>
      </w:r>
      <w:r>
        <w:t xml:space="preserve"> (3 dni</w:t>
      </w:r>
      <w:r w:rsidR="000F67CC">
        <w:t>, 30 godzin</w:t>
      </w:r>
      <w:r>
        <w:t xml:space="preserve">); każdy dzień </w:t>
      </w:r>
      <w:r w:rsidR="00E431EA">
        <w:sym w:font="Symbol" w:char="F02D"/>
      </w:r>
      <w:r w:rsidR="00E431EA">
        <w:t xml:space="preserve"> </w:t>
      </w:r>
      <w:r>
        <w:t>10 godzin.</w:t>
      </w:r>
    </w:p>
    <w:p w14:paraId="401743EC" w14:textId="77777777" w:rsidR="00400751" w:rsidRPr="00E431EA" w:rsidRDefault="00400751" w:rsidP="00FE67F1">
      <w:r w:rsidRPr="00E431EA">
        <w:t>II ZJAZD (4 dni</w:t>
      </w:r>
      <w:r w:rsidR="000F67CC" w:rsidRPr="00E431EA">
        <w:t>, 40 godzin</w:t>
      </w:r>
      <w:r w:rsidRPr="00E431EA">
        <w:t xml:space="preserve">); 1,2,3 dzień </w:t>
      </w:r>
      <w:r w:rsidR="00E431EA" w:rsidRPr="00E431EA">
        <w:sym w:font="Symbol" w:char="F02D"/>
      </w:r>
      <w:r w:rsidR="00E431EA" w:rsidRPr="00E431EA">
        <w:t xml:space="preserve"> </w:t>
      </w:r>
      <w:r w:rsidRPr="00E431EA">
        <w:t>10</w:t>
      </w:r>
      <w:r w:rsidR="00E431EA" w:rsidRPr="00E431EA">
        <w:t>,5</w:t>
      </w:r>
      <w:r w:rsidRPr="00E431EA">
        <w:t xml:space="preserve"> godzin</w:t>
      </w:r>
      <w:r w:rsidR="00E431EA" w:rsidRPr="00E431EA">
        <w:t xml:space="preserve">y, 4 dzień </w:t>
      </w:r>
      <w:r w:rsidR="00E431EA" w:rsidRPr="00E431EA">
        <w:sym w:font="Symbol" w:char="F02D"/>
      </w:r>
      <w:r w:rsidR="00E431EA" w:rsidRPr="00E431EA">
        <w:t xml:space="preserve"> 8,5 godziny</w:t>
      </w:r>
      <w:r w:rsidR="00E431EA">
        <w:t>.</w:t>
      </w:r>
    </w:p>
    <w:p w14:paraId="57959325" w14:textId="77777777" w:rsidR="003F7ECC" w:rsidRPr="008C6F39" w:rsidRDefault="00E431EA" w:rsidP="00FE67F1">
      <w:bookmarkStart w:id="5" w:name="_Toc533318021"/>
      <w:bookmarkStart w:id="6" w:name="_Toc534039719"/>
      <w:r w:rsidRPr="008C6F39">
        <w:t>Proponowany przebieg szkolenia stacjonarnego</w:t>
      </w:r>
      <w:r w:rsidR="003F7ECC" w:rsidRPr="008C6F39">
        <w:t xml:space="preserve"> </w:t>
      </w:r>
    </w:p>
    <w:p w14:paraId="203AC730" w14:textId="77777777" w:rsidR="00E431EA" w:rsidRDefault="003F7ECC" w:rsidP="00FE67F1">
      <w:r w:rsidRPr="008C6F39">
        <w:t>Scenariusz dnia szkoleniowego jest jedynie propozycją do wykorzystania. Powinien on jednak uwzględniać dodatkowo cztery przerwy 15 minutowe i jedną godzinną przerwę obiadową.</w:t>
      </w:r>
    </w:p>
    <w:p w14:paraId="09F840A0" w14:textId="77777777" w:rsidR="00B52DC6" w:rsidRPr="008C6F39" w:rsidRDefault="00B52DC6" w:rsidP="008C6F39">
      <w:pPr>
        <w:rPr>
          <w:b/>
        </w:rPr>
      </w:pPr>
    </w:p>
    <w:p w14:paraId="13D3F8D8" w14:textId="2C5D4746" w:rsidR="00E431EA" w:rsidRDefault="002F6BBB" w:rsidP="00A946AB">
      <w:pPr>
        <w:pStyle w:val="Nagwek1"/>
      </w:pPr>
      <w:bookmarkStart w:id="7" w:name="_Toc535954933"/>
      <w:r w:rsidRPr="0081276A">
        <w:lastRenderedPageBreak/>
        <w:t xml:space="preserve">Ramowy program I </w:t>
      </w:r>
      <w:r w:rsidR="007633AD" w:rsidRPr="0081276A">
        <w:t>ZJAZD</w:t>
      </w:r>
      <w:r w:rsidR="007633AD">
        <w:t xml:space="preserve"> (</w:t>
      </w:r>
      <w:r w:rsidR="00E431EA">
        <w:t>30 godzin)</w:t>
      </w:r>
      <w:bookmarkEnd w:id="7"/>
    </w:p>
    <w:p w14:paraId="45FE2B38" w14:textId="57995E37" w:rsidR="0046167A" w:rsidRPr="0046167A" w:rsidRDefault="00E97D0D" w:rsidP="004C5DF8">
      <w:pPr>
        <w:pStyle w:val="Nagwek2"/>
        <w:jc w:val="center"/>
      </w:pPr>
      <w:bookmarkStart w:id="8" w:name="_Toc535954934"/>
      <w:bookmarkEnd w:id="5"/>
      <w:bookmarkEnd w:id="6"/>
      <w:r>
        <w:t xml:space="preserve">Zjazd I </w:t>
      </w:r>
      <w:r w:rsidR="0046167A">
        <w:t>Dzień 1</w:t>
      </w:r>
      <w:bookmarkEnd w:id="8"/>
    </w:p>
    <w:tbl>
      <w:tblPr>
        <w:tblW w:w="9894" w:type="dxa"/>
        <w:tblInd w:w="-5" w:type="dxa"/>
        <w:tblLayout w:type="fixed"/>
        <w:tblLook w:val="04A0" w:firstRow="1" w:lastRow="0" w:firstColumn="1" w:lastColumn="0" w:noHBand="0" w:noVBand="1"/>
      </w:tblPr>
      <w:tblGrid>
        <w:gridCol w:w="549"/>
        <w:gridCol w:w="7502"/>
        <w:gridCol w:w="1843"/>
      </w:tblGrid>
      <w:tr w:rsidR="002F6BBB" w:rsidRPr="0011757C" w14:paraId="5FA3388A" w14:textId="77777777" w:rsidTr="004C5DF8">
        <w:tc>
          <w:tcPr>
            <w:tcW w:w="549" w:type="dxa"/>
            <w:tcBorders>
              <w:top w:val="single" w:sz="4" w:space="0" w:color="auto"/>
              <w:left w:val="single" w:sz="4" w:space="0" w:color="auto"/>
              <w:bottom w:val="single" w:sz="4" w:space="0" w:color="auto"/>
              <w:right w:val="single" w:sz="4" w:space="0" w:color="auto"/>
            </w:tcBorders>
            <w:shd w:val="clear" w:color="auto" w:fill="E7E6E6"/>
          </w:tcPr>
          <w:p w14:paraId="42CCD863"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Lp.</w:t>
            </w:r>
          </w:p>
        </w:tc>
        <w:tc>
          <w:tcPr>
            <w:tcW w:w="7502" w:type="dxa"/>
            <w:tcBorders>
              <w:top w:val="single" w:sz="4" w:space="0" w:color="auto"/>
              <w:left w:val="single" w:sz="4" w:space="0" w:color="auto"/>
              <w:bottom w:val="single" w:sz="4" w:space="0" w:color="auto"/>
              <w:right w:val="single" w:sz="4" w:space="0" w:color="auto"/>
            </w:tcBorders>
            <w:shd w:val="clear" w:color="auto" w:fill="E7E6E6"/>
          </w:tcPr>
          <w:p w14:paraId="47962E06"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Moduł/Tematyka</w:t>
            </w:r>
          </w:p>
        </w:tc>
        <w:tc>
          <w:tcPr>
            <w:tcW w:w="1843" w:type="dxa"/>
            <w:tcBorders>
              <w:top w:val="single" w:sz="4" w:space="0" w:color="auto"/>
              <w:left w:val="single" w:sz="4" w:space="0" w:color="auto"/>
              <w:bottom w:val="single" w:sz="4" w:space="0" w:color="auto"/>
              <w:right w:val="single" w:sz="4" w:space="0" w:color="auto"/>
            </w:tcBorders>
            <w:shd w:val="clear" w:color="auto" w:fill="E7E6E6"/>
          </w:tcPr>
          <w:p w14:paraId="677070C6"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Forma/ czas</w:t>
            </w:r>
          </w:p>
        </w:tc>
      </w:tr>
      <w:tr w:rsidR="00E431EA" w:rsidRPr="003F7ECC" w14:paraId="3DC5C7F3" w14:textId="77777777" w:rsidTr="004C5DF8">
        <w:tc>
          <w:tcPr>
            <w:tcW w:w="8051" w:type="dxa"/>
            <w:gridSpan w:val="2"/>
            <w:tcBorders>
              <w:top w:val="single" w:sz="4" w:space="0" w:color="auto"/>
              <w:left w:val="single" w:sz="4" w:space="0" w:color="auto"/>
              <w:bottom w:val="single" w:sz="4" w:space="0" w:color="auto"/>
              <w:right w:val="single" w:sz="4" w:space="0" w:color="auto"/>
            </w:tcBorders>
          </w:tcPr>
          <w:p w14:paraId="13BCF375" w14:textId="77777777" w:rsidR="00E431EA" w:rsidRPr="003F7ECC" w:rsidRDefault="00E431EA" w:rsidP="002F6BBB">
            <w:pPr>
              <w:tabs>
                <w:tab w:val="left" w:pos="6600"/>
              </w:tabs>
              <w:rPr>
                <w:rFonts w:cs="Arial"/>
                <w:b/>
                <w:szCs w:val="24"/>
                <w:lang w:eastAsia="pl-PL"/>
              </w:rPr>
            </w:pPr>
            <w:r w:rsidRPr="003F7ECC">
              <w:rPr>
                <w:rFonts w:cs="Arial"/>
                <w:b/>
                <w:szCs w:val="24"/>
                <w:lang w:eastAsia="pl-PL"/>
              </w:rPr>
              <w:t xml:space="preserve">Moduł I. Wspomaganie pracy szkoły – wprowadzenie do szkolenia </w:t>
            </w:r>
          </w:p>
        </w:tc>
        <w:tc>
          <w:tcPr>
            <w:tcW w:w="1843" w:type="dxa"/>
            <w:tcBorders>
              <w:top w:val="single" w:sz="4" w:space="0" w:color="auto"/>
              <w:left w:val="single" w:sz="4" w:space="0" w:color="auto"/>
              <w:bottom w:val="single" w:sz="4" w:space="0" w:color="auto"/>
              <w:right w:val="single" w:sz="4" w:space="0" w:color="auto"/>
            </w:tcBorders>
          </w:tcPr>
          <w:p w14:paraId="52D48381" w14:textId="77777777" w:rsidR="00E431EA" w:rsidRPr="003F7ECC" w:rsidRDefault="00E431EA" w:rsidP="0034308A">
            <w:pPr>
              <w:pStyle w:val="Default"/>
              <w:spacing w:after="160"/>
              <w:rPr>
                <w:rFonts w:asciiTheme="minorHAnsi" w:hAnsiTheme="minorHAnsi"/>
                <w:b/>
              </w:rPr>
            </w:pPr>
            <w:r w:rsidRPr="003F7ECC">
              <w:rPr>
                <w:rFonts w:asciiTheme="minorHAnsi" w:hAnsiTheme="minorHAnsi"/>
                <w:b/>
              </w:rPr>
              <w:t>10 godz.</w:t>
            </w:r>
          </w:p>
        </w:tc>
      </w:tr>
      <w:tr w:rsidR="002F6BBB" w:rsidRPr="0011757C" w14:paraId="58AF5FB8" w14:textId="77777777" w:rsidTr="004C5DF8">
        <w:tc>
          <w:tcPr>
            <w:tcW w:w="549" w:type="dxa"/>
            <w:tcBorders>
              <w:top w:val="single" w:sz="4" w:space="0" w:color="auto"/>
              <w:left w:val="single" w:sz="4" w:space="0" w:color="auto"/>
              <w:bottom w:val="single" w:sz="4" w:space="0" w:color="auto"/>
              <w:right w:val="single" w:sz="4" w:space="0" w:color="auto"/>
            </w:tcBorders>
          </w:tcPr>
          <w:p w14:paraId="6794982E" w14:textId="77777777" w:rsidR="002F6BBB" w:rsidRPr="0011757C" w:rsidRDefault="002F6BBB" w:rsidP="00B44C0C">
            <w:pPr>
              <w:numPr>
                <w:ilvl w:val="0"/>
                <w:numId w:val="52"/>
              </w:numPr>
              <w:tabs>
                <w:tab w:val="left" w:pos="6600"/>
              </w:tabs>
              <w:contextualSpacing/>
              <w:jc w:val="both"/>
              <w:rPr>
                <w:rFonts w:cs="Arial"/>
                <w:szCs w:val="24"/>
                <w:lang w:eastAsia="pl-PL"/>
              </w:rPr>
            </w:pPr>
          </w:p>
        </w:tc>
        <w:tc>
          <w:tcPr>
            <w:tcW w:w="7502" w:type="dxa"/>
            <w:tcBorders>
              <w:top w:val="single" w:sz="4" w:space="0" w:color="auto"/>
              <w:left w:val="single" w:sz="4" w:space="0" w:color="auto"/>
              <w:bottom w:val="single" w:sz="4" w:space="0" w:color="auto"/>
              <w:right w:val="single" w:sz="4" w:space="0" w:color="auto"/>
            </w:tcBorders>
          </w:tcPr>
          <w:p w14:paraId="4A9F13EC" w14:textId="77777777" w:rsidR="002F6BBB" w:rsidRPr="0011757C" w:rsidRDefault="008C4423" w:rsidP="003F7ECC">
            <w:pPr>
              <w:pStyle w:val="Default"/>
              <w:spacing w:after="160" w:line="360" w:lineRule="auto"/>
              <w:rPr>
                <w:rFonts w:asciiTheme="minorHAnsi" w:hAnsiTheme="minorHAnsi"/>
              </w:rPr>
            </w:pPr>
            <w:r>
              <w:rPr>
                <w:rFonts w:asciiTheme="minorHAnsi" w:hAnsiTheme="minorHAnsi"/>
              </w:rPr>
              <w:t>I.1</w:t>
            </w:r>
            <w:r w:rsidR="002F6BBB" w:rsidRPr="0011757C">
              <w:rPr>
                <w:rFonts w:asciiTheme="minorHAnsi" w:hAnsiTheme="minorHAnsi"/>
              </w:rPr>
              <w:t>.Identyfikacja potrzeb uczestników w zakresie doskonalenia</w:t>
            </w:r>
            <w:r w:rsidR="00FE33AA">
              <w:rPr>
                <w:rFonts w:asciiTheme="minorHAnsi" w:hAnsiTheme="minorHAnsi"/>
              </w:rPr>
              <w:t xml:space="preserve"> </w:t>
            </w:r>
            <w:r w:rsidR="002F6BBB" w:rsidRPr="0011757C">
              <w:rPr>
                <w:rFonts w:asciiTheme="minorHAnsi" w:hAnsiTheme="minorHAnsi"/>
              </w:rPr>
              <w:t>- wzajemne poznanie i integracja uczestników</w:t>
            </w:r>
            <w:r w:rsidR="00635671">
              <w:rPr>
                <w:rFonts w:asciiTheme="minorHAnsi" w:hAnsiTheme="minorHAnsi"/>
              </w:rPr>
              <w:t>.</w:t>
            </w:r>
          </w:p>
        </w:tc>
        <w:tc>
          <w:tcPr>
            <w:tcW w:w="1843" w:type="dxa"/>
            <w:tcBorders>
              <w:top w:val="single" w:sz="4" w:space="0" w:color="auto"/>
              <w:left w:val="single" w:sz="4" w:space="0" w:color="auto"/>
              <w:bottom w:val="single" w:sz="4" w:space="0" w:color="auto"/>
              <w:right w:val="single" w:sz="4" w:space="0" w:color="auto"/>
            </w:tcBorders>
          </w:tcPr>
          <w:p w14:paraId="53CC1E33" w14:textId="77777777" w:rsidR="002F6BBB" w:rsidRPr="0011757C" w:rsidRDefault="008C4423" w:rsidP="008C4423">
            <w:pPr>
              <w:pStyle w:val="Default"/>
              <w:spacing w:after="160"/>
              <w:rPr>
                <w:rFonts w:asciiTheme="minorHAnsi" w:hAnsiTheme="minorHAnsi"/>
              </w:rPr>
            </w:pPr>
            <w:r>
              <w:rPr>
                <w:rFonts w:asciiTheme="minorHAnsi" w:hAnsiTheme="minorHAnsi"/>
              </w:rPr>
              <w:t>Warsztaty 90</w:t>
            </w:r>
            <w:r w:rsidR="009B024D">
              <w:rPr>
                <w:rFonts w:asciiTheme="minorHAnsi" w:hAnsiTheme="minorHAnsi"/>
              </w:rPr>
              <w:t>’</w:t>
            </w:r>
          </w:p>
        </w:tc>
      </w:tr>
      <w:tr w:rsidR="002F6BBB" w:rsidRPr="0011757C" w14:paraId="08B2E8B7" w14:textId="77777777" w:rsidTr="004C5DF8">
        <w:tc>
          <w:tcPr>
            <w:tcW w:w="549" w:type="dxa"/>
            <w:tcBorders>
              <w:top w:val="single" w:sz="4" w:space="0" w:color="auto"/>
              <w:left w:val="single" w:sz="4" w:space="0" w:color="auto"/>
              <w:bottom w:val="single" w:sz="4" w:space="0" w:color="auto"/>
              <w:right w:val="single" w:sz="4" w:space="0" w:color="auto"/>
            </w:tcBorders>
          </w:tcPr>
          <w:p w14:paraId="5AF803D6" w14:textId="77777777" w:rsidR="002F6BBB" w:rsidRPr="0011757C" w:rsidRDefault="002F6BBB" w:rsidP="00B44C0C">
            <w:pPr>
              <w:numPr>
                <w:ilvl w:val="0"/>
                <w:numId w:val="52"/>
              </w:numPr>
              <w:tabs>
                <w:tab w:val="left" w:pos="6600"/>
              </w:tabs>
              <w:contextualSpacing/>
              <w:jc w:val="both"/>
              <w:rPr>
                <w:rFonts w:cs="Arial"/>
                <w:szCs w:val="24"/>
                <w:lang w:eastAsia="pl-PL"/>
              </w:rPr>
            </w:pPr>
          </w:p>
        </w:tc>
        <w:tc>
          <w:tcPr>
            <w:tcW w:w="7502" w:type="dxa"/>
            <w:tcBorders>
              <w:top w:val="single" w:sz="4" w:space="0" w:color="auto"/>
              <w:left w:val="single" w:sz="4" w:space="0" w:color="auto"/>
              <w:bottom w:val="single" w:sz="4" w:space="0" w:color="auto"/>
              <w:right w:val="single" w:sz="4" w:space="0" w:color="auto"/>
            </w:tcBorders>
          </w:tcPr>
          <w:p w14:paraId="77B81B74" w14:textId="77777777" w:rsidR="002F6BBB" w:rsidRPr="0011757C" w:rsidRDefault="008C4423" w:rsidP="008C4423">
            <w:pPr>
              <w:pStyle w:val="Default"/>
              <w:spacing w:after="160" w:line="360" w:lineRule="auto"/>
              <w:rPr>
                <w:rFonts w:asciiTheme="minorHAnsi" w:hAnsiTheme="minorHAnsi"/>
              </w:rPr>
            </w:pPr>
            <w:r>
              <w:rPr>
                <w:rFonts w:asciiTheme="minorHAnsi" w:hAnsiTheme="minorHAnsi"/>
              </w:rPr>
              <w:t>I.2</w:t>
            </w:r>
            <w:r w:rsidR="002F6BBB" w:rsidRPr="0011757C">
              <w:rPr>
                <w:rFonts w:asciiTheme="minorHAnsi" w:hAnsiTheme="minorHAnsi"/>
              </w:rPr>
              <w:t>.</w:t>
            </w:r>
            <w:r>
              <w:rPr>
                <w:rFonts w:asciiTheme="minorHAnsi" w:hAnsiTheme="minorHAnsi"/>
              </w:rPr>
              <w:t>K</w:t>
            </w:r>
            <w:r w:rsidR="0034308A" w:rsidRPr="0011757C">
              <w:rPr>
                <w:rFonts w:asciiTheme="minorHAnsi" w:hAnsiTheme="minorHAnsi"/>
              </w:rPr>
              <w:t>ompleksowe wspomaganie szkół</w:t>
            </w:r>
            <w:r w:rsidR="00635671">
              <w:rPr>
                <w:rFonts w:asciiTheme="minorHAnsi" w:hAnsiTheme="minorHAnsi"/>
              </w:rPr>
              <w:t>.</w:t>
            </w:r>
          </w:p>
        </w:tc>
        <w:tc>
          <w:tcPr>
            <w:tcW w:w="1843" w:type="dxa"/>
            <w:tcBorders>
              <w:top w:val="single" w:sz="4" w:space="0" w:color="auto"/>
              <w:left w:val="single" w:sz="4" w:space="0" w:color="auto"/>
              <w:bottom w:val="single" w:sz="4" w:space="0" w:color="auto"/>
              <w:right w:val="single" w:sz="4" w:space="0" w:color="auto"/>
            </w:tcBorders>
          </w:tcPr>
          <w:p w14:paraId="6D0234DD" w14:textId="77777777" w:rsidR="00C21B5C" w:rsidRPr="0011757C" w:rsidRDefault="008C4423" w:rsidP="008C4423">
            <w:pPr>
              <w:pStyle w:val="Default"/>
              <w:spacing w:after="160"/>
              <w:rPr>
                <w:rFonts w:asciiTheme="minorHAnsi" w:hAnsiTheme="minorHAnsi"/>
              </w:rPr>
            </w:pPr>
            <w:r>
              <w:rPr>
                <w:rFonts w:asciiTheme="minorHAnsi" w:hAnsiTheme="minorHAnsi"/>
              </w:rPr>
              <w:t>Warsztaty 90</w:t>
            </w:r>
            <w:r w:rsidR="00C21B5C">
              <w:rPr>
                <w:rFonts w:asciiTheme="minorHAnsi" w:hAnsiTheme="minorHAnsi"/>
              </w:rPr>
              <w:t>’</w:t>
            </w:r>
          </w:p>
        </w:tc>
      </w:tr>
      <w:tr w:rsidR="002F6BBB" w:rsidRPr="0046167A" w14:paraId="21C48B18" w14:textId="77777777" w:rsidTr="004C5DF8">
        <w:trPr>
          <w:trHeight w:val="489"/>
        </w:trPr>
        <w:tc>
          <w:tcPr>
            <w:tcW w:w="549" w:type="dxa"/>
            <w:tcBorders>
              <w:top w:val="single" w:sz="4" w:space="0" w:color="auto"/>
              <w:left w:val="single" w:sz="4" w:space="0" w:color="auto"/>
              <w:bottom w:val="single" w:sz="4" w:space="0" w:color="auto"/>
              <w:right w:val="single" w:sz="4" w:space="0" w:color="auto"/>
            </w:tcBorders>
          </w:tcPr>
          <w:p w14:paraId="529673A5" w14:textId="77777777" w:rsidR="002F6BBB" w:rsidRPr="0011757C" w:rsidRDefault="002F6BBB" w:rsidP="00B44C0C">
            <w:pPr>
              <w:numPr>
                <w:ilvl w:val="0"/>
                <w:numId w:val="52"/>
              </w:numPr>
              <w:tabs>
                <w:tab w:val="left" w:pos="6600"/>
              </w:tabs>
              <w:contextualSpacing/>
              <w:jc w:val="both"/>
              <w:rPr>
                <w:rFonts w:cs="Arial"/>
                <w:szCs w:val="24"/>
                <w:lang w:eastAsia="pl-PL"/>
              </w:rPr>
            </w:pPr>
          </w:p>
        </w:tc>
        <w:tc>
          <w:tcPr>
            <w:tcW w:w="7502" w:type="dxa"/>
            <w:tcBorders>
              <w:top w:val="single" w:sz="4" w:space="0" w:color="auto"/>
              <w:left w:val="single" w:sz="4" w:space="0" w:color="auto"/>
              <w:bottom w:val="single" w:sz="4" w:space="0" w:color="auto"/>
              <w:right w:val="single" w:sz="4" w:space="0" w:color="auto"/>
            </w:tcBorders>
          </w:tcPr>
          <w:p w14:paraId="70DF5F80" w14:textId="77777777" w:rsidR="002F6BBB" w:rsidRPr="0046167A" w:rsidRDefault="008C4423" w:rsidP="003F7ECC">
            <w:pPr>
              <w:pStyle w:val="Default"/>
              <w:spacing w:after="160" w:line="360" w:lineRule="auto"/>
              <w:rPr>
                <w:rFonts w:asciiTheme="minorHAnsi" w:hAnsiTheme="minorHAnsi"/>
                <w:lang w:eastAsia="pl-PL"/>
              </w:rPr>
            </w:pPr>
            <w:r>
              <w:rPr>
                <w:rFonts w:asciiTheme="minorHAnsi" w:hAnsiTheme="minorHAnsi"/>
              </w:rPr>
              <w:t>I.3</w:t>
            </w:r>
            <w:r w:rsidR="0034308A" w:rsidRPr="0046167A">
              <w:rPr>
                <w:rFonts w:asciiTheme="minorHAnsi" w:hAnsiTheme="minorHAnsi"/>
              </w:rPr>
              <w:t xml:space="preserve">. Sieci współpracy </w:t>
            </w:r>
            <w:r w:rsidR="008E4CAA">
              <w:rPr>
                <w:rFonts w:asciiTheme="minorHAnsi" w:hAnsiTheme="minorHAnsi"/>
              </w:rPr>
              <w:t xml:space="preserve">i </w:t>
            </w:r>
            <w:r w:rsidR="0034308A" w:rsidRPr="0046167A">
              <w:rPr>
                <w:rFonts w:asciiTheme="minorHAnsi" w:hAnsiTheme="minorHAnsi"/>
              </w:rPr>
              <w:t>samokształcenia</w:t>
            </w:r>
            <w:r w:rsidR="00635671">
              <w:rPr>
                <w:rFonts w:asciiTheme="minorHAnsi" w:hAnsiTheme="minorHAnsi"/>
              </w:rPr>
              <w:t>.</w:t>
            </w:r>
          </w:p>
        </w:tc>
        <w:tc>
          <w:tcPr>
            <w:tcW w:w="1843" w:type="dxa"/>
            <w:tcBorders>
              <w:top w:val="single" w:sz="4" w:space="0" w:color="auto"/>
              <w:left w:val="single" w:sz="4" w:space="0" w:color="auto"/>
              <w:bottom w:val="single" w:sz="4" w:space="0" w:color="auto"/>
              <w:right w:val="single" w:sz="4" w:space="0" w:color="auto"/>
            </w:tcBorders>
          </w:tcPr>
          <w:p w14:paraId="445F942E" w14:textId="77777777" w:rsidR="002F6BBB" w:rsidRPr="0046167A" w:rsidRDefault="008C4423" w:rsidP="008C4423">
            <w:pPr>
              <w:pStyle w:val="Default"/>
              <w:spacing w:after="160"/>
              <w:rPr>
                <w:rFonts w:asciiTheme="minorHAnsi" w:hAnsiTheme="minorHAnsi"/>
              </w:rPr>
            </w:pPr>
            <w:r>
              <w:rPr>
                <w:rFonts w:asciiTheme="minorHAnsi" w:hAnsiTheme="minorHAnsi"/>
              </w:rPr>
              <w:t>Warsztaty 9</w:t>
            </w:r>
            <w:r w:rsidR="00076702">
              <w:rPr>
                <w:rFonts w:asciiTheme="minorHAnsi" w:hAnsiTheme="minorHAnsi"/>
              </w:rPr>
              <w:t>0</w:t>
            </w:r>
            <w:r w:rsidR="00C21B5C" w:rsidRPr="0046167A">
              <w:rPr>
                <w:rFonts w:asciiTheme="minorHAnsi" w:hAnsiTheme="minorHAnsi"/>
              </w:rPr>
              <w:t>’</w:t>
            </w:r>
          </w:p>
        </w:tc>
      </w:tr>
      <w:tr w:rsidR="00644C21" w:rsidRPr="0011757C" w14:paraId="060986E1" w14:textId="77777777" w:rsidTr="004C5DF8">
        <w:trPr>
          <w:trHeight w:val="772"/>
        </w:trPr>
        <w:tc>
          <w:tcPr>
            <w:tcW w:w="549" w:type="dxa"/>
            <w:tcBorders>
              <w:top w:val="single" w:sz="4" w:space="0" w:color="auto"/>
              <w:left w:val="single" w:sz="4" w:space="0" w:color="auto"/>
              <w:bottom w:val="single" w:sz="4" w:space="0" w:color="auto"/>
              <w:right w:val="single" w:sz="4" w:space="0" w:color="auto"/>
            </w:tcBorders>
          </w:tcPr>
          <w:p w14:paraId="0C18DE28" w14:textId="77777777" w:rsidR="00644C21" w:rsidRPr="0011757C" w:rsidRDefault="00644C21" w:rsidP="00B44C0C">
            <w:pPr>
              <w:numPr>
                <w:ilvl w:val="0"/>
                <w:numId w:val="52"/>
              </w:numPr>
              <w:tabs>
                <w:tab w:val="left" w:pos="6600"/>
              </w:tabs>
              <w:contextualSpacing/>
              <w:jc w:val="both"/>
              <w:rPr>
                <w:rFonts w:cs="Arial"/>
                <w:szCs w:val="24"/>
                <w:lang w:eastAsia="pl-PL"/>
              </w:rPr>
            </w:pPr>
          </w:p>
        </w:tc>
        <w:tc>
          <w:tcPr>
            <w:tcW w:w="7502" w:type="dxa"/>
            <w:tcBorders>
              <w:top w:val="single" w:sz="4" w:space="0" w:color="auto"/>
              <w:left w:val="single" w:sz="4" w:space="0" w:color="auto"/>
              <w:bottom w:val="single" w:sz="4" w:space="0" w:color="auto"/>
              <w:right w:val="single" w:sz="4" w:space="0" w:color="auto"/>
            </w:tcBorders>
          </w:tcPr>
          <w:p w14:paraId="310F4E1E" w14:textId="77777777" w:rsidR="00644C21" w:rsidRPr="0011757C" w:rsidRDefault="008C4423" w:rsidP="008C4423">
            <w:pPr>
              <w:pStyle w:val="Default"/>
              <w:spacing w:after="160" w:line="360" w:lineRule="auto"/>
              <w:rPr>
                <w:rFonts w:asciiTheme="minorHAnsi" w:hAnsiTheme="minorHAnsi"/>
                <w:lang w:eastAsia="pl-PL"/>
              </w:rPr>
            </w:pPr>
            <w:r>
              <w:rPr>
                <w:rFonts w:asciiTheme="minorHAnsi" w:hAnsiTheme="minorHAnsi"/>
              </w:rPr>
              <w:t>I.4</w:t>
            </w:r>
            <w:r w:rsidR="00644C21" w:rsidRPr="0011757C">
              <w:rPr>
                <w:rFonts w:asciiTheme="minorHAnsi" w:hAnsiTheme="minorHAnsi"/>
              </w:rPr>
              <w:t>.</w:t>
            </w:r>
            <w:r>
              <w:rPr>
                <w:rFonts w:asciiTheme="minorHAnsi" w:hAnsiTheme="minorHAnsi"/>
              </w:rPr>
              <w:t>D</w:t>
            </w:r>
            <w:r w:rsidR="006C6D98">
              <w:rPr>
                <w:rFonts w:asciiTheme="minorHAnsi" w:hAnsiTheme="minorHAnsi"/>
              </w:rPr>
              <w:t>doskonalenie</w:t>
            </w:r>
            <w:r w:rsidR="00644C21" w:rsidRPr="0011757C">
              <w:rPr>
                <w:rFonts w:asciiTheme="minorHAnsi" w:hAnsiTheme="minorHAnsi"/>
              </w:rPr>
              <w:t xml:space="preserve"> pracy szkoły w kształtowaniu kompetencji kluczowych uczniów</w:t>
            </w:r>
            <w:r w:rsidR="00635671">
              <w:rPr>
                <w:rFonts w:asciiTheme="minorHAnsi" w:hAnsiTheme="minorHAnsi"/>
              </w:rPr>
              <w:t>.</w:t>
            </w:r>
          </w:p>
        </w:tc>
        <w:tc>
          <w:tcPr>
            <w:tcW w:w="1843" w:type="dxa"/>
            <w:tcBorders>
              <w:top w:val="single" w:sz="4" w:space="0" w:color="auto"/>
              <w:left w:val="single" w:sz="4" w:space="0" w:color="auto"/>
              <w:bottom w:val="single" w:sz="4" w:space="0" w:color="auto"/>
              <w:right w:val="single" w:sz="4" w:space="0" w:color="auto"/>
            </w:tcBorders>
          </w:tcPr>
          <w:p w14:paraId="3334A778" w14:textId="77777777" w:rsidR="00644C21" w:rsidRPr="0034308A" w:rsidRDefault="009B024D" w:rsidP="008C4423">
            <w:pPr>
              <w:pStyle w:val="Default"/>
              <w:spacing w:after="160"/>
              <w:rPr>
                <w:rFonts w:asciiTheme="minorHAnsi" w:hAnsiTheme="minorHAnsi"/>
              </w:rPr>
            </w:pPr>
            <w:r>
              <w:rPr>
                <w:rFonts w:asciiTheme="minorHAnsi" w:hAnsiTheme="minorHAnsi"/>
              </w:rPr>
              <w:t>Warsztaty</w:t>
            </w:r>
            <w:r w:rsidRPr="0034308A">
              <w:rPr>
                <w:rFonts w:asciiTheme="minorHAnsi" w:hAnsiTheme="minorHAnsi"/>
              </w:rPr>
              <w:t xml:space="preserve"> </w:t>
            </w:r>
            <w:r w:rsidR="008C4423">
              <w:rPr>
                <w:rFonts w:asciiTheme="minorHAnsi" w:hAnsiTheme="minorHAnsi"/>
              </w:rPr>
              <w:t>9</w:t>
            </w:r>
            <w:r w:rsidR="00076702">
              <w:rPr>
                <w:rFonts w:asciiTheme="minorHAnsi" w:hAnsiTheme="minorHAnsi"/>
              </w:rPr>
              <w:t>0</w:t>
            </w:r>
            <w:r w:rsidR="00644C21" w:rsidRPr="0034308A">
              <w:rPr>
                <w:rFonts w:asciiTheme="minorHAnsi" w:hAnsiTheme="minorHAnsi"/>
              </w:rPr>
              <w:t>’</w:t>
            </w:r>
          </w:p>
        </w:tc>
      </w:tr>
      <w:tr w:rsidR="002F6BBB" w:rsidRPr="0011757C" w14:paraId="482B2C0D" w14:textId="77777777" w:rsidTr="004C5DF8">
        <w:tc>
          <w:tcPr>
            <w:tcW w:w="549" w:type="dxa"/>
            <w:tcBorders>
              <w:top w:val="single" w:sz="4" w:space="0" w:color="auto"/>
              <w:left w:val="single" w:sz="4" w:space="0" w:color="auto"/>
              <w:bottom w:val="single" w:sz="4" w:space="0" w:color="auto"/>
              <w:right w:val="single" w:sz="4" w:space="0" w:color="auto"/>
            </w:tcBorders>
          </w:tcPr>
          <w:p w14:paraId="368828E0" w14:textId="77777777" w:rsidR="002F6BBB" w:rsidRPr="0011757C" w:rsidRDefault="002F6BBB" w:rsidP="00B44C0C">
            <w:pPr>
              <w:numPr>
                <w:ilvl w:val="0"/>
                <w:numId w:val="52"/>
              </w:numPr>
              <w:tabs>
                <w:tab w:val="left" w:pos="6600"/>
              </w:tabs>
              <w:contextualSpacing/>
              <w:jc w:val="both"/>
              <w:rPr>
                <w:rFonts w:cs="Arial"/>
                <w:szCs w:val="24"/>
                <w:lang w:eastAsia="pl-PL"/>
              </w:rPr>
            </w:pPr>
          </w:p>
        </w:tc>
        <w:tc>
          <w:tcPr>
            <w:tcW w:w="7502" w:type="dxa"/>
            <w:tcBorders>
              <w:top w:val="single" w:sz="4" w:space="0" w:color="auto"/>
              <w:left w:val="single" w:sz="4" w:space="0" w:color="auto"/>
              <w:bottom w:val="single" w:sz="4" w:space="0" w:color="auto"/>
              <w:right w:val="single" w:sz="4" w:space="0" w:color="auto"/>
            </w:tcBorders>
          </w:tcPr>
          <w:p w14:paraId="2094E9A0" w14:textId="77777777" w:rsidR="002F6BBB" w:rsidRPr="00822DFB" w:rsidRDefault="00FE33AA" w:rsidP="00822DFB">
            <w:pPr>
              <w:pStyle w:val="Default"/>
              <w:spacing w:after="160" w:line="360" w:lineRule="auto"/>
              <w:rPr>
                <w:rFonts w:asciiTheme="majorHAnsi" w:hAnsiTheme="majorHAnsi"/>
              </w:rPr>
            </w:pPr>
            <w:r>
              <w:rPr>
                <w:rFonts w:asciiTheme="minorHAnsi" w:hAnsiTheme="minorHAnsi"/>
              </w:rPr>
              <w:t>I.5</w:t>
            </w:r>
            <w:r w:rsidR="00644C21" w:rsidRPr="0011757C">
              <w:rPr>
                <w:rFonts w:asciiTheme="minorHAnsi" w:hAnsiTheme="minorHAnsi"/>
              </w:rPr>
              <w:t>. Planowanie procesu wspomagania szkół</w:t>
            </w:r>
            <w:r w:rsidR="00822DFB" w:rsidRPr="00822DFB">
              <w:rPr>
                <w:rFonts w:asciiTheme="minorHAnsi" w:hAnsiTheme="minorHAnsi"/>
              </w:rPr>
              <w:t xml:space="preserve"> w zakresie kształtowania kompetencji kluczowych.</w:t>
            </w:r>
          </w:p>
        </w:tc>
        <w:tc>
          <w:tcPr>
            <w:tcW w:w="1843" w:type="dxa"/>
            <w:tcBorders>
              <w:top w:val="single" w:sz="4" w:space="0" w:color="auto"/>
              <w:left w:val="single" w:sz="4" w:space="0" w:color="auto"/>
              <w:bottom w:val="single" w:sz="4" w:space="0" w:color="auto"/>
              <w:right w:val="single" w:sz="4" w:space="0" w:color="auto"/>
            </w:tcBorders>
          </w:tcPr>
          <w:p w14:paraId="0BD36736" w14:textId="77777777" w:rsidR="002F6BBB" w:rsidRPr="0011757C" w:rsidRDefault="009B024D" w:rsidP="00AD3023">
            <w:pPr>
              <w:pStyle w:val="Default"/>
              <w:spacing w:after="160"/>
              <w:rPr>
                <w:rFonts w:asciiTheme="minorHAnsi" w:hAnsiTheme="minorHAnsi"/>
              </w:rPr>
            </w:pPr>
            <w:r>
              <w:rPr>
                <w:rFonts w:asciiTheme="minorHAnsi" w:hAnsiTheme="minorHAnsi"/>
              </w:rPr>
              <w:t xml:space="preserve">Warsztaty </w:t>
            </w:r>
            <w:r w:rsidR="008C4423">
              <w:rPr>
                <w:rFonts w:asciiTheme="minorHAnsi" w:hAnsiTheme="minorHAnsi"/>
              </w:rPr>
              <w:t>9</w:t>
            </w:r>
            <w:r w:rsidR="00712160">
              <w:rPr>
                <w:rFonts w:asciiTheme="minorHAnsi" w:hAnsiTheme="minorHAnsi"/>
              </w:rPr>
              <w:t>0</w:t>
            </w:r>
            <w:r w:rsidR="00644C21" w:rsidRPr="0011757C">
              <w:rPr>
                <w:rFonts w:asciiTheme="minorHAnsi" w:hAnsiTheme="minorHAnsi"/>
              </w:rPr>
              <w:t>’</w:t>
            </w:r>
          </w:p>
        </w:tc>
      </w:tr>
    </w:tbl>
    <w:p w14:paraId="3B45D9B9" w14:textId="2334484C" w:rsidR="002658CA" w:rsidRPr="0046167A" w:rsidRDefault="00E97D0D" w:rsidP="00E97D0D">
      <w:pPr>
        <w:pStyle w:val="Nagwek2"/>
        <w:jc w:val="center"/>
      </w:pPr>
      <w:bookmarkStart w:id="9" w:name="_Toc535954935"/>
      <w:r>
        <w:t xml:space="preserve">Zjazd I </w:t>
      </w:r>
      <w:r w:rsidR="002658CA">
        <w:t xml:space="preserve">Dzień </w:t>
      </w:r>
      <w:r w:rsidR="00213D86">
        <w:t>2</w:t>
      </w:r>
      <w:bookmarkEnd w:id="9"/>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
        <w:gridCol w:w="7464"/>
        <w:gridCol w:w="1843"/>
      </w:tblGrid>
      <w:tr w:rsidR="002F6BBB" w:rsidRPr="0011757C" w14:paraId="250CB431" w14:textId="77777777" w:rsidTr="004C5DF8">
        <w:tc>
          <w:tcPr>
            <w:tcW w:w="587" w:type="dxa"/>
            <w:shd w:val="clear" w:color="auto" w:fill="E7E6E6"/>
          </w:tcPr>
          <w:p w14:paraId="7D1E0EE5"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Lp.</w:t>
            </w:r>
          </w:p>
        </w:tc>
        <w:tc>
          <w:tcPr>
            <w:tcW w:w="7464" w:type="dxa"/>
            <w:shd w:val="clear" w:color="auto" w:fill="E7E6E6"/>
          </w:tcPr>
          <w:p w14:paraId="052E64DA"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Moduł/Tematyka</w:t>
            </w:r>
          </w:p>
        </w:tc>
        <w:tc>
          <w:tcPr>
            <w:tcW w:w="1843" w:type="dxa"/>
            <w:shd w:val="clear" w:color="auto" w:fill="E7E6E6"/>
          </w:tcPr>
          <w:p w14:paraId="5FDFBAC3"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Forma/ czas</w:t>
            </w:r>
          </w:p>
        </w:tc>
      </w:tr>
      <w:tr w:rsidR="00E431EA" w:rsidRPr="003F7ECC" w14:paraId="7E333CF8" w14:textId="77777777" w:rsidTr="004C5DF8">
        <w:tc>
          <w:tcPr>
            <w:tcW w:w="8051" w:type="dxa"/>
            <w:gridSpan w:val="2"/>
          </w:tcPr>
          <w:p w14:paraId="73697E1C" w14:textId="77777777" w:rsidR="00E431EA" w:rsidRPr="003F7ECC" w:rsidRDefault="00E431EA" w:rsidP="003F7ECC">
            <w:pPr>
              <w:tabs>
                <w:tab w:val="left" w:pos="6600"/>
              </w:tabs>
              <w:rPr>
                <w:rFonts w:cs="Arial"/>
                <w:b/>
                <w:szCs w:val="24"/>
                <w:lang w:eastAsia="pl-PL"/>
              </w:rPr>
            </w:pPr>
            <w:r w:rsidRPr="003F7ECC">
              <w:rPr>
                <w:rFonts w:cs="Arial"/>
                <w:b/>
                <w:szCs w:val="24"/>
                <w:lang w:eastAsia="pl-PL"/>
              </w:rPr>
              <w:t xml:space="preserve">Moduł II. Rozwój kompetencji kluczowych w procesie edukacji </w:t>
            </w:r>
          </w:p>
        </w:tc>
        <w:tc>
          <w:tcPr>
            <w:tcW w:w="1843" w:type="dxa"/>
          </w:tcPr>
          <w:p w14:paraId="3117EEDC" w14:textId="0E5FE973" w:rsidR="00E431EA" w:rsidRPr="003F7ECC" w:rsidRDefault="00E431EA" w:rsidP="003C5D26">
            <w:pPr>
              <w:tabs>
                <w:tab w:val="left" w:pos="6600"/>
              </w:tabs>
              <w:rPr>
                <w:rFonts w:cs="Arial"/>
                <w:b/>
                <w:szCs w:val="24"/>
                <w:lang w:eastAsia="pl-PL"/>
              </w:rPr>
            </w:pPr>
            <w:r w:rsidRPr="003F7ECC">
              <w:rPr>
                <w:rFonts w:cs="Arial"/>
                <w:b/>
                <w:szCs w:val="24"/>
                <w:lang w:eastAsia="pl-PL"/>
              </w:rPr>
              <w:t>5</w:t>
            </w:r>
            <w:r w:rsidR="003C5D26">
              <w:rPr>
                <w:rFonts w:cs="Arial"/>
                <w:b/>
                <w:szCs w:val="24"/>
                <w:lang w:eastAsia="pl-PL"/>
              </w:rPr>
              <w:t xml:space="preserve"> </w:t>
            </w:r>
            <w:r w:rsidRPr="003F7ECC">
              <w:rPr>
                <w:rFonts w:cs="Arial"/>
                <w:b/>
                <w:szCs w:val="24"/>
                <w:lang w:eastAsia="pl-PL"/>
              </w:rPr>
              <w:t>godz.</w:t>
            </w:r>
          </w:p>
        </w:tc>
      </w:tr>
      <w:tr w:rsidR="00644C21" w:rsidRPr="0011757C" w14:paraId="0E05088C" w14:textId="77777777" w:rsidTr="004C5DF8">
        <w:tc>
          <w:tcPr>
            <w:tcW w:w="587" w:type="dxa"/>
          </w:tcPr>
          <w:p w14:paraId="0EB6E823" w14:textId="77777777" w:rsidR="00644C21" w:rsidRPr="00E431EA" w:rsidRDefault="00644C21" w:rsidP="00B44C0C">
            <w:pPr>
              <w:numPr>
                <w:ilvl w:val="0"/>
                <w:numId w:val="154"/>
              </w:numPr>
              <w:tabs>
                <w:tab w:val="left" w:pos="6600"/>
              </w:tabs>
              <w:contextualSpacing/>
              <w:jc w:val="both"/>
              <w:rPr>
                <w:rFonts w:cs="Arial"/>
                <w:szCs w:val="24"/>
                <w:lang w:eastAsia="pl-PL"/>
              </w:rPr>
            </w:pPr>
          </w:p>
        </w:tc>
        <w:tc>
          <w:tcPr>
            <w:tcW w:w="7464" w:type="dxa"/>
          </w:tcPr>
          <w:p w14:paraId="19F44BE0" w14:textId="77777777" w:rsidR="00644C21" w:rsidRPr="003F7ECC" w:rsidRDefault="00644C21" w:rsidP="000D1947">
            <w:pPr>
              <w:pStyle w:val="Default"/>
              <w:spacing w:after="160" w:line="360" w:lineRule="auto"/>
              <w:rPr>
                <w:rFonts w:asciiTheme="minorHAnsi" w:hAnsiTheme="minorHAnsi"/>
              </w:rPr>
            </w:pPr>
            <w:r w:rsidRPr="003F7ECC">
              <w:rPr>
                <w:rFonts w:asciiTheme="minorHAnsi" w:hAnsiTheme="minorHAnsi"/>
              </w:rPr>
              <w:t>II.1.</w:t>
            </w:r>
            <w:r w:rsidR="00D6634F" w:rsidRPr="003F7ECC">
              <w:t xml:space="preserve"> </w:t>
            </w:r>
            <w:r w:rsidR="000D1947" w:rsidRPr="000D1947">
              <w:rPr>
                <w:rFonts w:asciiTheme="minorHAnsi" w:hAnsiTheme="minorHAnsi"/>
              </w:rPr>
              <w:t>Kompetencje kluczowe w procesie uczenia się przez całe życie.</w:t>
            </w:r>
          </w:p>
        </w:tc>
        <w:tc>
          <w:tcPr>
            <w:tcW w:w="1843" w:type="dxa"/>
          </w:tcPr>
          <w:p w14:paraId="4C0F9CF4" w14:textId="1625675E" w:rsidR="00644C21" w:rsidRPr="0011757C" w:rsidRDefault="00E84B3B" w:rsidP="00662724">
            <w:pPr>
              <w:pStyle w:val="Default"/>
              <w:spacing w:after="160"/>
              <w:rPr>
                <w:rFonts w:asciiTheme="minorHAnsi" w:hAnsiTheme="minorHAnsi"/>
              </w:rPr>
            </w:pPr>
            <w:r>
              <w:rPr>
                <w:rFonts w:asciiTheme="minorHAnsi" w:hAnsiTheme="minorHAnsi"/>
              </w:rPr>
              <w:t>Warsztat 6</w:t>
            </w:r>
            <w:r w:rsidR="002653C5">
              <w:rPr>
                <w:rFonts w:asciiTheme="minorHAnsi" w:hAnsiTheme="minorHAnsi"/>
              </w:rPr>
              <w:t>5</w:t>
            </w:r>
            <w:r w:rsidR="00F97B5D">
              <w:rPr>
                <w:rFonts w:asciiTheme="minorHAnsi" w:hAnsiTheme="minorHAnsi"/>
              </w:rPr>
              <w:t>’</w:t>
            </w:r>
          </w:p>
        </w:tc>
      </w:tr>
      <w:tr w:rsidR="00662724" w:rsidRPr="0011757C" w14:paraId="628D8B5A" w14:textId="77777777" w:rsidTr="004C5DF8">
        <w:tc>
          <w:tcPr>
            <w:tcW w:w="587" w:type="dxa"/>
          </w:tcPr>
          <w:p w14:paraId="72259668" w14:textId="77777777" w:rsidR="00662724" w:rsidRPr="00E431EA" w:rsidRDefault="00662724" w:rsidP="00B44C0C">
            <w:pPr>
              <w:numPr>
                <w:ilvl w:val="0"/>
                <w:numId w:val="154"/>
              </w:numPr>
              <w:tabs>
                <w:tab w:val="left" w:pos="6600"/>
              </w:tabs>
              <w:contextualSpacing/>
              <w:jc w:val="both"/>
              <w:rPr>
                <w:rFonts w:cs="Arial"/>
                <w:szCs w:val="24"/>
                <w:lang w:eastAsia="pl-PL"/>
              </w:rPr>
            </w:pPr>
          </w:p>
        </w:tc>
        <w:tc>
          <w:tcPr>
            <w:tcW w:w="7464" w:type="dxa"/>
          </w:tcPr>
          <w:p w14:paraId="270812C9" w14:textId="77777777" w:rsidR="00662724" w:rsidRPr="003F7ECC" w:rsidRDefault="00E84B3B" w:rsidP="003F7ECC">
            <w:pPr>
              <w:pStyle w:val="Default"/>
              <w:spacing w:after="176" w:line="360" w:lineRule="auto"/>
              <w:rPr>
                <w:rFonts w:asciiTheme="minorHAnsi" w:hAnsiTheme="minorHAnsi"/>
              </w:rPr>
            </w:pPr>
            <w:r w:rsidRPr="003F7ECC">
              <w:rPr>
                <w:rFonts w:asciiTheme="minorHAnsi" w:hAnsiTheme="minorHAnsi"/>
              </w:rPr>
              <w:t>II.2</w:t>
            </w:r>
            <w:r w:rsidR="00662724" w:rsidRPr="003F7ECC">
              <w:rPr>
                <w:rFonts w:asciiTheme="minorHAnsi" w:hAnsiTheme="minorHAnsi"/>
              </w:rPr>
              <w:t xml:space="preserve">. Ponadprzedmiotowy </w:t>
            </w:r>
            <w:r w:rsidR="00D6634F" w:rsidRPr="003F7ECC">
              <w:rPr>
                <w:rFonts w:asciiTheme="minorHAnsi" w:hAnsiTheme="minorHAnsi"/>
              </w:rPr>
              <w:t xml:space="preserve">i interdyscyplinarny </w:t>
            </w:r>
            <w:r w:rsidR="00662724" w:rsidRPr="003F7ECC">
              <w:rPr>
                <w:rFonts w:asciiTheme="minorHAnsi" w:hAnsiTheme="minorHAnsi"/>
              </w:rPr>
              <w:t>charakter kompetencji kluczowych.</w:t>
            </w:r>
          </w:p>
        </w:tc>
        <w:tc>
          <w:tcPr>
            <w:tcW w:w="1843" w:type="dxa"/>
          </w:tcPr>
          <w:p w14:paraId="7BC57E5C" w14:textId="77777777" w:rsidR="00662724" w:rsidRDefault="009B2E36" w:rsidP="00F97B5D">
            <w:pPr>
              <w:pStyle w:val="Default"/>
              <w:spacing w:after="160"/>
              <w:rPr>
                <w:rFonts w:asciiTheme="minorHAnsi" w:hAnsiTheme="minorHAnsi"/>
              </w:rPr>
            </w:pPr>
            <w:r w:rsidRPr="00662724">
              <w:rPr>
                <w:rFonts w:asciiTheme="minorHAnsi" w:hAnsiTheme="minorHAnsi"/>
              </w:rPr>
              <w:t>Warsztat</w:t>
            </w:r>
            <w:r w:rsidRPr="00662724">
              <w:rPr>
                <w:rFonts w:asciiTheme="minorHAnsi" w:eastAsia="Times New Roman" w:hAnsiTheme="minorHAnsi"/>
              </w:rPr>
              <w:t xml:space="preserve"> </w:t>
            </w:r>
            <w:r w:rsidR="00E84B3B">
              <w:rPr>
                <w:rFonts w:asciiTheme="minorHAnsi" w:eastAsia="Times New Roman" w:hAnsiTheme="minorHAnsi"/>
              </w:rPr>
              <w:t>70</w:t>
            </w:r>
            <w:r w:rsidRPr="00662724">
              <w:rPr>
                <w:rFonts w:asciiTheme="minorHAnsi" w:eastAsia="Times New Roman" w:hAnsiTheme="minorHAnsi"/>
              </w:rPr>
              <w:t>’</w:t>
            </w:r>
          </w:p>
        </w:tc>
      </w:tr>
      <w:tr w:rsidR="002F6BBB" w:rsidRPr="0011757C" w14:paraId="5B7E5C83" w14:textId="77777777" w:rsidTr="004C5DF8">
        <w:tc>
          <w:tcPr>
            <w:tcW w:w="587" w:type="dxa"/>
          </w:tcPr>
          <w:p w14:paraId="6B27E651" w14:textId="77777777" w:rsidR="002F6BBB" w:rsidRPr="00E431EA" w:rsidRDefault="002F6BBB" w:rsidP="00B44C0C">
            <w:pPr>
              <w:numPr>
                <w:ilvl w:val="0"/>
                <w:numId w:val="154"/>
              </w:numPr>
              <w:tabs>
                <w:tab w:val="left" w:pos="6600"/>
              </w:tabs>
              <w:contextualSpacing/>
              <w:jc w:val="both"/>
              <w:rPr>
                <w:rFonts w:cs="Arial"/>
                <w:szCs w:val="24"/>
                <w:lang w:eastAsia="pl-PL"/>
              </w:rPr>
            </w:pPr>
          </w:p>
        </w:tc>
        <w:tc>
          <w:tcPr>
            <w:tcW w:w="7464" w:type="dxa"/>
          </w:tcPr>
          <w:p w14:paraId="74BB9D78" w14:textId="77777777" w:rsidR="002F6BBB" w:rsidRPr="003F7ECC" w:rsidRDefault="00E84B3B" w:rsidP="003F7ECC">
            <w:pPr>
              <w:pStyle w:val="Default"/>
              <w:spacing w:after="176" w:line="360" w:lineRule="auto"/>
              <w:rPr>
                <w:rFonts w:asciiTheme="minorHAnsi" w:hAnsiTheme="minorHAnsi"/>
              </w:rPr>
            </w:pPr>
            <w:r w:rsidRPr="003F7ECC">
              <w:rPr>
                <w:rFonts w:asciiTheme="minorHAnsi" w:hAnsiTheme="minorHAnsi"/>
              </w:rPr>
              <w:t>II.3</w:t>
            </w:r>
            <w:r w:rsidR="002F6BBB" w:rsidRPr="003F7ECC">
              <w:rPr>
                <w:rFonts w:asciiTheme="minorHAnsi" w:hAnsiTheme="minorHAnsi"/>
              </w:rPr>
              <w:t xml:space="preserve">. </w:t>
            </w:r>
            <w:r w:rsidRPr="003F7ECC">
              <w:rPr>
                <w:rFonts w:asciiTheme="minorHAnsi" w:hAnsiTheme="minorHAnsi"/>
              </w:rPr>
              <w:t>Rola szkoły w kształtowaniu kompetencji kluczowych uczniów</w:t>
            </w:r>
          </w:p>
        </w:tc>
        <w:tc>
          <w:tcPr>
            <w:tcW w:w="1843" w:type="dxa"/>
          </w:tcPr>
          <w:p w14:paraId="5C950219" w14:textId="16D39F42" w:rsidR="002F6BBB" w:rsidRPr="00662724" w:rsidRDefault="00662724" w:rsidP="002F6BBB">
            <w:pPr>
              <w:rPr>
                <w:szCs w:val="24"/>
              </w:rPr>
            </w:pPr>
            <w:r w:rsidRPr="00662724">
              <w:rPr>
                <w:szCs w:val="24"/>
              </w:rPr>
              <w:t>Warsztat</w:t>
            </w:r>
            <w:r w:rsidRPr="00662724">
              <w:rPr>
                <w:rFonts w:eastAsia="Times New Roman" w:cs="Arial"/>
                <w:szCs w:val="24"/>
              </w:rPr>
              <w:t xml:space="preserve"> </w:t>
            </w:r>
            <w:r w:rsidR="009B2E36">
              <w:rPr>
                <w:rFonts w:eastAsia="Times New Roman" w:cs="Arial"/>
                <w:szCs w:val="24"/>
              </w:rPr>
              <w:t>9</w:t>
            </w:r>
            <w:r w:rsidR="002653C5">
              <w:rPr>
                <w:rFonts w:eastAsia="Times New Roman" w:cs="Arial"/>
                <w:szCs w:val="24"/>
              </w:rPr>
              <w:t>0</w:t>
            </w:r>
            <w:r w:rsidR="002F6BBB" w:rsidRPr="00662724">
              <w:rPr>
                <w:rFonts w:eastAsia="Times New Roman" w:cs="Arial"/>
                <w:szCs w:val="24"/>
              </w:rPr>
              <w:t>’</w:t>
            </w:r>
          </w:p>
        </w:tc>
      </w:tr>
      <w:tr w:rsidR="00E22A09" w:rsidRPr="003F7ECC" w14:paraId="5F195429" w14:textId="77777777" w:rsidTr="004C5DF8">
        <w:tc>
          <w:tcPr>
            <w:tcW w:w="8051" w:type="dxa"/>
            <w:gridSpan w:val="2"/>
          </w:tcPr>
          <w:p w14:paraId="19AFE8DB" w14:textId="7ABAFCC9" w:rsidR="00E22A09" w:rsidRPr="003F7ECC" w:rsidRDefault="00E22A09" w:rsidP="002F6BBB">
            <w:pPr>
              <w:pStyle w:val="Default"/>
              <w:spacing w:after="160"/>
              <w:rPr>
                <w:rFonts w:asciiTheme="minorHAnsi" w:hAnsiTheme="minorHAnsi"/>
                <w:b/>
              </w:rPr>
            </w:pPr>
            <w:r w:rsidRPr="003F7ECC">
              <w:rPr>
                <w:rFonts w:asciiTheme="minorHAnsi" w:hAnsiTheme="minorHAnsi"/>
                <w:b/>
              </w:rPr>
              <w:t xml:space="preserve">Moduł III. Rozwój kompetencji porozumiewania się w językach obcych na </w:t>
            </w:r>
            <w:r w:rsidR="00DE6B74">
              <w:rPr>
                <w:rFonts w:asciiTheme="minorHAnsi" w:hAnsiTheme="minorHAnsi"/>
                <w:b/>
              </w:rPr>
              <w:t>II</w:t>
            </w:r>
            <w:r w:rsidRPr="003F7ECC">
              <w:rPr>
                <w:rFonts w:asciiTheme="minorHAnsi" w:hAnsiTheme="minorHAnsi"/>
                <w:b/>
              </w:rPr>
              <w:t xml:space="preserve"> etapie edukacyjnym.</w:t>
            </w:r>
          </w:p>
        </w:tc>
        <w:tc>
          <w:tcPr>
            <w:tcW w:w="1843" w:type="dxa"/>
          </w:tcPr>
          <w:p w14:paraId="0C84D62E" w14:textId="6B692955" w:rsidR="00E22A09" w:rsidRPr="003F7ECC" w:rsidRDefault="00A440AD" w:rsidP="003C5D26">
            <w:pPr>
              <w:tabs>
                <w:tab w:val="left" w:pos="6600"/>
              </w:tabs>
              <w:rPr>
                <w:rFonts w:cs="Arial"/>
                <w:b/>
                <w:szCs w:val="24"/>
                <w:lang w:eastAsia="pl-PL"/>
              </w:rPr>
            </w:pPr>
            <w:r>
              <w:rPr>
                <w:rFonts w:cs="Arial"/>
                <w:b/>
                <w:szCs w:val="24"/>
                <w:lang w:eastAsia="pl-PL"/>
              </w:rPr>
              <w:t>5</w:t>
            </w:r>
            <w:r w:rsidR="00E22A09" w:rsidRPr="003F7ECC">
              <w:rPr>
                <w:rFonts w:cs="Arial"/>
                <w:b/>
                <w:szCs w:val="24"/>
                <w:lang w:eastAsia="pl-PL"/>
              </w:rPr>
              <w:t xml:space="preserve"> godz.</w:t>
            </w:r>
            <w:r w:rsidR="00E22A09" w:rsidRPr="003F7ECC">
              <w:rPr>
                <w:rFonts w:cs="Arial"/>
                <w:b/>
                <w:szCs w:val="24"/>
                <w:lang w:eastAsia="pl-PL"/>
              </w:rPr>
              <w:br/>
            </w:r>
          </w:p>
        </w:tc>
      </w:tr>
      <w:tr w:rsidR="002F6BBB" w:rsidRPr="009B2E36" w14:paraId="20BA44ED" w14:textId="77777777" w:rsidTr="004C5DF8">
        <w:tc>
          <w:tcPr>
            <w:tcW w:w="587" w:type="dxa"/>
          </w:tcPr>
          <w:p w14:paraId="69BEA499" w14:textId="77777777" w:rsidR="002F6BBB" w:rsidRPr="00E431EA" w:rsidRDefault="002F6BBB" w:rsidP="00B44C0C">
            <w:pPr>
              <w:numPr>
                <w:ilvl w:val="0"/>
                <w:numId w:val="154"/>
              </w:numPr>
              <w:tabs>
                <w:tab w:val="left" w:pos="6600"/>
              </w:tabs>
              <w:contextualSpacing/>
              <w:jc w:val="both"/>
              <w:rPr>
                <w:rFonts w:cs="Arial"/>
                <w:szCs w:val="24"/>
                <w:lang w:eastAsia="pl-PL"/>
              </w:rPr>
            </w:pPr>
          </w:p>
        </w:tc>
        <w:tc>
          <w:tcPr>
            <w:tcW w:w="7464" w:type="dxa"/>
          </w:tcPr>
          <w:p w14:paraId="51BD7D83" w14:textId="24AABBAA" w:rsidR="002F6BBB" w:rsidRPr="0011757C" w:rsidRDefault="002F6BBB" w:rsidP="003F7ECC">
            <w:pPr>
              <w:pStyle w:val="Default"/>
              <w:spacing w:after="160" w:line="360" w:lineRule="auto"/>
              <w:rPr>
                <w:rFonts w:asciiTheme="minorHAnsi" w:hAnsiTheme="minorHAnsi"/>
              </w:rPr>
            </w:pPr>
            <w:r>
              <w:rPr>
                <w:rFonts w:asciiTheme="minorHAnsi" w:hAnsiTheme="minorHAnsi"/>
              </w:rPr>
              <w:t>III. 1.</w:t>
            </w:r>
            <w:r w:rsidRPr="0039531F">
              <w:rPr>
                <w:rFonts w:asciiTheme="minorHAnsi" w:hAnsiTheme="minorHAnsi"/>
              </w:rPr>
              <w:t xml:space="preserve"> </w:t>
            </w:r>
            <w:r w:rsidR="00D10DC8" w:rsidRPr="00D10DC8">
              <w:rPr>
                <w:rFonts w:asciiTheme="minorHAnsi" w:hAnsiTheme="minorHAnsi"/>
              </w:rPr>
              <w:t>Profil kompetencyjny ucznia i profil kompetencyjny nauczyciela na II etapie kształcenia</w:t>
            </w:r>
          </w:p>
        </w:tc>
        <w:tc>
          <w:tcPr>
            <w:tcW w:w="1843" w:type="dxa"/>
          </w:tcPr>
          <w:p w14:paraId="6D84F50F" w14:textId="77777777" w:rsidR="002F6BBB" w:rsidRPr="0011757C" w:rsidRDefault="00143CAA" w:rsidP="00F43D44">
            <w:pPr>
              <w:pStyle w:val="Default"/>
              <w:spacing w:after="160"/>
              <w:rPr>
                <w:rFonts w:asciiTheme="minorHAnsi" w:hAnsiTheme="minorHAnsi"/>
              </w:rPr>
            </w:pPr>
            <w:r w:rsidRPr="0011757C">
              <w:rPr>
                <w:rFonts w:asciiTheme="minorHAnsi" w:hAnsiTheme="minorHAnsi"/>
              </w:rPr>
              <w:t>Warsztaty</w:t>
            </w:r>
            <w:r w:rsidR="00F43D44">
              <w:rPr>
                <w:rFonts w:asciiTheme="minorHAnsi" w:hAnsiTheme="minorHAnsi"/>
              </w:rPr>
              <w:t xml:space="preserve"> 90</w:t>
            </w:r>
            <w:r>
              <w:rPr>
                <w:rFonts w:asciiTheme="minorHAnsi" w:hAnsiTheme="minorHAnsi"/>
              </w:rPr>
              <w:t>’</w:t>
            </w:r>
          </w:p>
        </w:tc>
      </w:tr>
      <w:tr w:rsidR="002F6BBB" w:rsidRPr="009B2E36" w14:paraId="52963C12" w14:textId="77777777" w:rsidTr="004C5DF8">
        <w:tc>
          <w:tcPr>
            <w:tcW w:w="587" w:type="dxa"/>
          </w:tcPr>
          <w:p w14:paraId="24F2F0F8" w14:textId="77777777" w:rsidR="002F6BBB" w:rsidRPr="00E431EA" w:rsidRDefault="002F6BBB" w:rsidP="00B44C0C">
            <w:pPr>
              <w:numPr>
                <w:ilvl w:val="0"/>
                <w:numId w:val="154"/>
              </w:numPr>
              <w:tabs>
                <w:tab w:val="left" w:pos="6600"/>
              </w:tabs>
              <w:contextualSpacing/>
              <w:jc w:val="both"/>
              <w:rPr>
                <w:rFonts w:cs="Arial"/>
                <w:szCs w:val="24"/>
                <w:lang w:eastAsia="pl-PL"/>
              </w:rPr>
            </w:pPr>
          </w:p>
        </w:tc>
        <w:tc>
          <w:tcPr>
            <w:tcW w:w="7464" w:type="dxa"/>
          </w:tcPr>
          <w:p w14:paraId="17132EC4" w14:textId="77777777" w:rsidR="002F6BBB" w:rsidRPr="0011757C" w:rsidRDefault="002F6BBB" w:rsidP="003F7ECC">
            <w:pPr>
              <w:pStyle w:val="Default"/>
              <w:spacing w:after="160" w:line="360" w:lineRule="auto"/>
              <w:rPr>
                <w:rFonts w:asciiTheme="minorHAnsi" w:hAnsiTheme="minorHAnsi"/>
              </w:rPr>
            </w:pPr>
            <w:r w:rsidRPr="0011757C">
              <w:rPr>
                <w:rFonts w:asciiTheme="minorHAnsi" w:hAnsiTheme="minorHAnsi"/>
              </w:rPr>
              <w:t xml:space="preserve">III. 2. </w:t>
            </w:r>
            <w:r w:rsidR="008E468B">
              <w:rPr>
                <w:rFonts w:asciiTheme="minorHAnsi" w:hAnsiTheme="minorHAnsi"/>
              </w:rPr>
              <w:t>K</w:t>
            </w:r>
            <w:r w:rsidRPr="0039531F">
              <w:rPr>
                <w:rFonts w:asciiTheme="minorHAnsi" w:hAnsiTheme="minorHAnsi"/>
              </w:rPr>
              <w:t>ompetencje ogólne i językowe</w:t>
            </w:r>
            <w:r w:rsidR="008E468B">
              <w:rPr>
                <w:rFonts w:asciiTheme="minorHAnsi" w:hAnsiTheme="minorHAnsi"/>
              </w:rPr>
              <w:t xml:space="preserve"> kompetencje komunikacyjne według</w:t>
            </w:r>
            <w:r w:rsidRPr="0039531F">
              <w:rPr>
                <w:rFonts w:asciiTheme="minorHAnsi" w:hAnsiTheme="minorHAnsi"/>
              </w:rPr>
              <w:t xml:space="preserve"> </w:t>
            </w:r>
            <w:r w:rsidR="008E468B" w:rsidRPr="0039531F">
              <w:rPr>
                <w:rFonts w:asciiTheme="minorHAnsi" w:hAnsiTheme="minorHAnsi"/>
              </w:rPr>
              <w:t>Europejski</w:t>
            </w:r>
            <w:r w:rsidR="008E468B">
              <w:rPr>
                <w:rFonts w:asciiTheme="minorHAnsi" w:hAnsiTheme="minorHAnsi"/>
              </w:rPr>
              <w:t>ego</w:t>
            </w:r>
            <w:r w:rsidR="008E468B" w:rsidRPr="0039531F">
              <w:rPr>
                <w:rFonts w:asciiTheme="minorHAnsi" w:hAnsiTheme="minorHAnsi"/>
              </w:rPr>
              <w:t xml:space="preserve"> System</w:t>
            </w:r>
            <w:r w:rsidR="008E468B">
              <w:rPr>
                <w:rFonts w:asciiTheme="minorHAnsi" w:hAnsiTheme="minorHAnsi"/>
              </w:rPr>
              <w:t>u</w:t>
            </w:r>
            <w:r w:rsidR="008E468B" w:rsidRPr="0039531F">
              <w:rPr>
                <w:rFonts w:asciiTheme="minorHAnsi" w:hAnsiTheme="minorHAnsi"/>
              </w:rPr>
              <w:t xml:space="preserve"> Opisu Kształcenia Językowego</w:t>
            </w:r>
          </w:p>
        </w:tc>
        <w:tc>
          <w:tcPr>
            <w:tcW w:w="1843" w:type="dxa"/>
          </w:tcPr>
          <w:p w14:paraId="55F5D26B" w14:textId="77777777" w:rsidR="002F6BBB" w:rsidRPr="00B129A0" w:rsidRDefault="002668DB" w:rsidP="00E22A09">
            <w:pPr>
              <w:pStyle w:val="Default"/>
              <w:spacing w:after="160"/>
              <w:rPr>
                <w:rFonts w:asciiTheme="minorHAnsi" w:hAnsiTheme="minorHAnsi"/>
              </w:rPr>
            </w:pPr>
            <w:r w:rsidRPr="0011757C">
              <w:rPr>
                <w:rFonts w:asciiTheme="minorHAnsi" w:hAnsiTheme="minorHAnsi"/>
              </w:rPr>
              <w:t>Warsztaty</w:t>
            </w:r>
            <w:r>
              <w:rPr>
                <w:rFonts w:asciiTheme="minorHAnsi" w:hAnsiTheme="minorHAnsi"/>
              </w:rPr>
              <w:t xml:space="preserve"> 6</w:t>
            </w:r>
            <w:r w:rsidR="00E22A09">
              <w:rPr>
                <w:rFonts w:asciiTheme="minorHAnsi" w:hAnsiTheme="minorHAnsi"/>
              </w:rPr>
              <w:t>5</w:t>
            </w:r>
            <w:r>
              <w:rPr>
                <w:rFonts w:asciiTheme="minorHAnsi" w:hAnsiTheme="minorHAnsi"/>
              </w:rPr>
              <w:t>’</w:t>
            </w:r>
          </w:p>
        </w:tc>
      </w:tr>
      <w:tr w:rsidR="002F6BBB" w:rsidRPr="0011757C" w14:paraId="49787FED" w14:textId="77777777" w:rsidTr="004C5DF8">
        <w:tc>
          <w:tcPr>
            <w:tcW w:w="587" w:type="dxa"/>
          </w:tcPr>
          <w:p w14:paraId="688B5946" w14:textId="77777777" w:rsidR="002F6BBB" w:rsidRPr="00E431EA" w:rsidRDefault="002F6BBB" w:rsidP="00B44C0C">
            <w:pPr>
              <w:numPr>
                <w:ilvl w:val="0"/>
                <w:numId w:val="154"/>
              </w:numPr>
              <w:tabs>
                <w:tab w:val="left" w:pos="6600"/>
              </w:tabs>
              <w:contextualSpacing/>
              <w:jc w:val="both"/>
              <w:rPr>
                <w:rFonts w:cs="Arial"/>
                <w:szCs w:val="24"/>
                <w:lang w:eastAsia="pl-PL"/>
              </w:rPr>
            </w:pPr>
          </w:p>
        </w:tc>
        <w:tc>
          <w:tcPr>
            <w:tcW w:w="7464" w:type="dxa"/>
          </w:tcPr>
          <w:p w14:paraId="44ECD15C" w14:textId="6FF3380D" w:rsidR="002F6BBB" w:rsidRPr="0011757C" w:rsidRDefault="002F6BBB" w:rsidP="003F7ECC">
            <w:pPr>
              <w:pStyle w:val="Default"/>
              <w:spacing w:after="176" w:line="360" w:lineRule="auto"/>
              <w:rPr>
                <w:rFonts w:asciiTheme="minorHAnsi" w:hAnsiTheme="minorHAnsi"/>
              </w:rPr>
            </w:pPr>
            <w:r>
              <w:rPr>
                <w:rFonts w:asciiTheme="minorHAnsi" w:hAnsiTheme="minorHAnsi"/>
              </w:rPr>
              <w:t xml:space="preserve">III.3. </w:t>
            </w:r>
            <w:r w:rsidRPr="000144C8">
              <w:rPr>
                <w:rFonts w:asciiTheme="minorHAnsi" w:hAnsiTheme="minorHAnsi"/>
              </w:rPr>
              <w:t xml:space="preserve">Znaczenie kształtowania kompetencji porozumiewania się w językach obcych na </w:t>
            </w:r>
            <w:r w:rsidR="00DE6B74">
              <w:rPr>
                <w:rFonts w:asciiTheme="minorHAnsi" w:hAnsiTheme="minorHAnsi"/>
              </w:rPr>
              <w:t>II</w:t>
            </w:r>
            <w:r w:rsidRPr="000144C8">
              <w:rPr>
                <w:rFonts w:asciiTheme="minorHAnsi" w:hAnsiTheme="minorHAnsi"/>
              </w:rPr>
              <w:t xml:space="preserve"> etapie edukacyjnym dla dal</w:t>
            </w:r>
            <w:r>
              <w:rPr>
                <w:rFonts w:asciiTheme="minorHAnsi" w:hAnsiTheme="minorHAnsi"/>
              </w:rPr>
              <w:t>szych losów ucznia.</w:t>
            </w:r>
          </w:p>
        </w:tc>
        <w:tc>
          <w:tcPr>
            <w:tcW w:w="1843" w:type="dxa"/>
          </w:tcPr>
          <w:p w14:paraId="4C2884B9" w14:textId="77777777" w:rsidR="002F6BBB" w:rsidRPr="0011757C" w:rsidRDefault="009B2E36" w:rsidP="00E22A09">
            <w:pPr>
              <w:pStyle w:val="Default"/>
              <w:spacing w:after="160"/>
              <w:rPr>
                <w:rFonts w:asciiTheme="minorHAnsi" w:hAnsiTheme="minorHAnsi"/>
              </w:rPr>
            </w:pPr>
            <w:r w:rsidRPr="0011757C">
              <w:rPr>
                <w:rFonts w:asciiTheme="minorHAnsi" w:hAnsiTheme="minorHAnsi"/>
              </w:rPr>
              <w:t>Warsztaty</w:t>
            </w:r>
            <w:r w:rsidR="008E468B">
              <w:rPr>
                <w:rFonts w:asciiTheme="minorHAnsi" w:hAnsiTheme="minorHAnsi"/>
              </w:rPr>
              <w:t xml:space="preserve"> </w:t>
            </w:r>
            <w:r w:rsidR="00E22A09">
              <w:rPr>
                <w:rFonts w:asciiTheme="minorHAnsi" w:hAnsiTheme="minorHAnsi"/>
              </w:rPr>
              <w:t>70</w:t>
            </w:r>
            <w:r>
              <w:rPr>
                <w:rFonts w:asciiTheme="minorHAnsi" w:hAnsiTheme="minorHAnsi"/>
              </w:rPr>
              <w:t>’</w:t>
            </w:r>
          </w:p>
        </w:tc>
      </w:tr>
    </w:tbl>
    <w:p w14:paraId="149B7B93" w14:textId="2D4DA813" w:rsidR="00213D86" w:rsidRPr="0046167A" w:rsidRDefault="00E97D0D" w:rsidP="00E97D0D">
      <w:pPr>
        <w:pStyle w:val="Nagwek2"/>
        <w:jc w:val="center"/>
      </w:pPr>
      <w:bookmarkStart w:id="10" w:name="_Toc535954936"/>
      <w:r>
        <w:t xml:space="preserve">Zjazd I </w:t>
      </w:r>
      <w:r w:rsidR="00213D86">
        <w:t>Dzień 3</w:t>
      </w:r>
      <w:bookmarkEnd w:id="10"/>
    </w:p>
    <w:p w14:paraId="2BE07771" w14:textId="77777777" w:rsidR="002658CA" w:rsidRDefault="002658CA" w:rsidP="002F6BBB">
      <w:pPr>
        <w:pStyle w:val="Legenda"/>
        <w:spacing w:after="0"/>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7676"/>
        <w:gridCol w:w="1601"/>
      </w:tblGrid>
      <w:tr w:rsidR="002F6BBB" w:rsidRPr="0011757C" w14:paraId="317C8C2E" w14:textId="77777777" w:rsidTr="003C5D26">
        <w:tc>
          <w:tcPr>
            <w:tcW w:w="504" w:type="dxa"/>
            <w:shd w:val="clear" w:color="auto" w:fill="E7E6E6"/>
          </w:tcPr>
          <w:p w14:paraId="5D52F700"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Lp.</w:t>
            </w:r>
          </w:p>
        </w:tc>
        <w:tc>
          <w:tcPr>
            <w:tcW w:w="7676" w:type="dxa"/>
            <w:shd w:val="clear" w:color="auto" w:fill="E7E6E6"/>
          </w:tcPr>
          <w:p w14:paraId="52DAA9BE"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Moduł/Tematyka</w:t>
            </w:r>
          </w:p>
        </w:tc>
        <w:tc>
          <w:tcPr>
            <w:tcW w:w="1601" w:type="dxa"/>
            <w:shd w:val="clear" w:color="auto" w:fill="E7E6E6"/>
          </w:tcPr>
          <w:p w14:paraId="29AEC9B2"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Forma/ czas</w:t>
            </w:r>
          </w:p>
        </w:tc>
      </w:tr>
      <w:tr w:rsidR="00A440AD" w:rsidRPr="0011757C" w14:paraId="3F9A8EF2" w14:textId="77777777" w:rsidTr="003C5D26">
        <w:tc>
          <w:tcPr>
            <w:tcW w:w="8180" w:type="dxa"/>
            <w:gridSpan w:val="2"/>
          </w:tcPr>
          <w:p w14:paraId="121A8460" w14:textId="6668F160" w:rsidR="00A440AD" w:rsidRPr="0011757C" w:rsidRDefault="00A440AD" w:rsidP="00555A19">
            <w:pPr>
              <w:pStyle w:val="Default"/>
              <w:rPr>
                <w:rFonts w:asciiTheme="minorHAnsi" w:hAnsiTheme="minorHAnsi"/>
              </w:rPr>
            </w:pPr>
            <w:r w:rsidRPr="003F7ECC">
              <w:rPr>
                <w:rFonts w:asciiTheme="minorHAnsi" w:hAnsiTheme="minorHAnsi"/>
                <w:b/>
              </w:rPr>
              <w:t>Moduł III. Rozwój kompetencji porozumiewan</w:t>
            </w:r>
            <w:r w:rsidR="00DE6B74">
              <w:rPr>
                <w:rFonts w:asciiTheme="minorHAnsi" w:hAnsiTheme="minorHAnsi"/>
                <w:b/>
              </w:rPr>
              <w:t>ia się w językach obcych na II</w:t>
            </w:r>
            <w:r w:rsidRPr="003F7ECC">
              <w:rPr>
                <w:rFonts w:asciiTheme="minorHAnsi" w:hAnsiTheme="minorHAnsi"/>
                <w:b/>
              </w:rPr>
              <w:t xml:space="preserve"> etapie edukacyjnym.</w:t>
            </w:r>
          </w:p>
        </w:tc>
        <w:tc>
          <w:tcPr>
            <w:tcW w:w="1601" w:type="dxa"/>
          </w:tcPr>
          <w:p w14:paraId="1E550B2D" w14:textId="77777777" w:rsidR="00A440AD" w:rsidRPr="00A440AD" w:rsidRDefault="00A440AD" w:rsidP="002F6BBB">
            <w:pPr>
              <w:tabs>
                <w:tab w:val="left" w:pos="6600"/>
              </w:tabs>
              <w:rPr>
                <w:b/>
              </w:rPr>
            </w:pPr>
            <w:r w:rsidRPr="00A440AD">
              <w:rPr>
                <w:b/>
              </w:rPr>
              <w:t>2 godz.</w:t>
            </w:r>
          </w:p>
        </w:tc>
      </w:tr>
      <w:tr w:rsidR="00555A19" w:rsidRPr="0011757C" w14:paraId="6541824B" w14:textId="77777777" w:rsidTr="003C5D26">
        <w:tc>
          <w:tcPr>
            <w:tcW w:w="504" w:type="dxa"/>
          </w:tcPr>
          <w:p w14:paraId="276AAC56" w14:textId="77777777" w:rsidR="00555A19" w:rsidRDefault="00555A19" w:rsidP="00B44C0C">
            <w:pPr>
              <w:numPr>
                <w:ilvl w:val="0"/>
                <w:numId w:val="155"/>
              </w:numPr>
              <w:tabs>
                <w:tab w:val="left" w:pos="6600"/>
              </w:tabs>
              <w:contextualSpacing/>
              <w:jc w:val="both"/>
              <w:rPr>
                <w:rFonts w:cs="Arial"/>
                <w:szCs w:val="24"/>
                <w:lang w:eastAsia="pl-PL"/>
              </w:rPr>
            </w:pPr>
          </w:p>
        </w:tc>
        <w:tc>
          <w:tcPr>
            <w:tcW w:w="7676" w:type="dxa"/>
          </w:tcPr>
          <w:p w14:paraId="42623197" w14:textId="7A3EE6CA" w:rsidR="00555A19" w:rsidRPr="0011757C" w:rsidRDefault="00555A19" w:rsidP="00555A19">
            <w:pPr>
              <w:pStyle w:val="Default"/>
              <w:rPr>
                <w:rFonts w:asciiTheme="minorHAnsi" w:hAnsiTheme="minorHAnsi"/>
                <w:b/>
                <w:lang w:eastAsia="pl-PL"/>
              </w:rPr>
            </w:pPr>
            <w:r w:rsidRPr="0011757C">
              <w:rPr>
                <w:rFonts w:asciiTheme="minorHAnsi" w:hAnsiTheme="minorHAnsi"/>
              </w:rPr>
              <w:t>III.</w:t>
            </w:r>
            <w:r w:rsidRPr="005736FD">
              <w:rPr>
                <w:rFonts w:asciiTheme="minorHAnsi" w:hAnsiTheme="minorHAnsi"/>
              </w:rPr>
              <w:t xml:space="preserve"> 4. </w:t>
            </w:r>
            <w:r w:rsidR="00CF2253" w:rsidRPr="00CF2253">
              <w:rPr>
                <w:rFonts w:asciiTheme="minorHAnsi" w:hAnsiTheme="minorHAnsi"/>
              </w:rPr>
              <w:t>Wskazywanie kierunków kształtowania kompetencji dotyczącej porozumiewania się w językach obcych na podstawie badań</w:t>
            </w:r>
            <w:r w:rsidR="00F75127">
              <w:rPr>
                <w:rFonts w:asciiTheme="minorHAnsi" w:hAnsiTheme="minorHAnsi"/>
              </w:rPr>
              <w:t>.</w:t>
            </w:r>
          </w:p>
        </w:tc>
        <w:tc>
          <w:tcPr>
            <w:tcW w:w="1601" w:type="dxa"/>
          </w:tcPr>
          <w:p w14:paraId="4C15393C" w14:textId="77777777" w:rsidR="00555A19" w:rsidRDefault="00E22A09" w:rsidP="002F6BBB">
            <w:pPr>
              <w:tabs>
                <w:tab w:val="left" w:pos="6600"/>
              </w:tabs>
              <w:rPr>
                <w:rFonts w:cs="Arial"/>
                <w:szCs w:val="24"/>
                <w:lang w:eastAsia="pl-PL"/>
              </w:rPr>
            </w:pPr>
            <w:r>
              <w:t>Warsztaty 9</w:t>
            </w:r>
            <w:r w:rsidRPr="0011757C">
              <w:t>0</w:t>
            </w:r>
            <w:r>
              <w:t>’</w:t>
            </w:r>
          </w:p>
        </w:tc>
      </w:tr>
      <w:tr w:rsidR="00E22A09" w:rsidRPr="0011757C" w14:paraId="4D8A16CD" w14:textId="77777777" w:rsidTr="003C5D26">
        <w:tc>
          <w:tcPr>
            <w:tcW w:w="8180" w:type="dxa"/>
            <w:gridSpan w:val="2"/>
          </w:tcPr>
          <w:p w14:paraId="1D306CBC" w14:textId="77777777" w:rsidR="00E22A09" w:rsidRPr="0011757C" w:rsidRDefault="00E22A09" w:rsidP="002F6BBB">
            <w:pPr>
              <w:pStyle w:val="Default"/>
              <w:rPr>
                <w:rFonts w:asciiTheme="minorHAnsi" w:hAnsiTheme="minorHAnsi"/>
                <w:sz w:val="22"/>
                <w:szCs w:val="22"/>
              </w:rPr>
            </w:pPr>
            <w:r w:rsidRPr="0011757C">
              <w:rPr>
                <w:rFonts w:asciiTheme="minorHAnsi" w:hAnsiTheme="minorHAnsi"/>
                <w:b/>
                <w:lang w:eastAsia="pl-PL"/>
              </w:rPr>
              <w:t>Moduł IV. Proces uczenia się a rozwój kompetencji</w:t>
            </w:r>
          </w:p>
        </w:tc>
        <w:tc>
          <w:tcPr>
            <w:tcW w:w="1601" w:type="dxa"/>
          </w:tcPr>
          <w:p w14:paraId="65C83AF1" w14:textId="77777777" w:rsidR="00E22A09" w:rsidRPr="00E22A09" w:rsidRDefault="00E22A09" w:rsidP="002F6BBB">
            <w:pPr>
              <w:tabs>
                <w:tab w:val="left" w:pos="6600"/>
              </w:tabs>
              <w:rPr>
                <w:rFonts w:cs="Arial"/>
                <w:b/>
                <w:szCs w:val="24"/>
                <w:lang w:eastAsia="pl-PL"/>
              </w:rPr>
            </w:pPr>
            <w:r w:rsidRPr="00E22A09">
              <w:rPr>
                <w:rFonts w:cs="Arial"/>
                <w:b/>
                <w:szCs w:val="24"/>
                <w:lang w:eastAsia="pl-PL"/>
              </w:rPr>
              <w:t>8 godz.</w:t>
            </w:r>
          </w:p>
        </w:tc>
      </w:tr>
      <w:tr w:rsidR="002F6BBB" w:rsidRPr="0011757C" w14:paraId="58C3CC63" w14:textId="77777777" w:rsidTr="003C5D26">
        <w:tc>
          <w:tcPr>
            <w:tcW w:w="504" w:type="dxa"/>
          </w:tcPr>
          <w:p w14:paraId="45999BDA" w14:textId="77777777" w:rsidR="002F6BBB" w:rsidRPr="0011757C" w:rsidRDefault="002F6BBB" w:rsidP="00B44C0C">
            <w:pPr>
              <w:numPr>
                <w:ilvl w:val="0"/>
                <w:numId w:val="155"/>
              </w:numPr>
              <w:tabs>
                <w:tab w:val="left" w:pos="6600"/>
              </w:tabs>
              <w:contextualSpacing/>
              <w:jc w:val="both"/>
              <w:rPr>
                <w:rFonts w:cs="Arial"/>
                <w:szCs w:val="24"/>
                <w:lang w:eastAsia="pl-PL"/>
              </w:rPr>
            </w:pPr>
          </w:p>
        </w:tc>
        <w:tc>
          <w:tcPr>
            <w:tcW w:w="7676" w:type="dxa"/>
          </w:tcPr>
          <w:p w14:paraId="30FCCAD2" w14:textId="10B706E6" w:rsidR="002F6BBB" w:rsidRPr="0011757C" w:rsidRDefault="002F6BBB" w:rsidP="002F6BBB">
            <w:pPr>
              <w:pStyle w:val="Default"/>
              <w:rPr>
                <w:rFonts w:asciiTheme="minorHAnsi" w:hAnsiTheme="minorHAnsi"/>
                <w:sz w:val="22"/>
                <w:szCs w:val="22"/>
              </w:rPr>
            </w:pPr>
            <w:r w:rsidRPr="0011757C">
              <w:rPr>
                <w:rFonts w:asciiTheme="minorHAnsi" w:hAnsiTheme="minorHAnsi"/>
              </w:rPr>
              <w:t>IV. 1. Pr</w:t>
            </w:r>
            <w:r w:rsidR="00EC1DB6">
              <w:rPr>
                <w:rFonts w:asciiTheme="minorHAnsi" w:hAnsiTheme="minorHAnsi"/>
              </w:rPr>
              <w:t>zebieg pr</w:t>
            </w:r>
            <w:r w:rsidRPr="0011757C">
              <w:rPr>
                <w:rFonts w:asciiTheme="minorHAnsi" w:hAnsiTheme="minorHAnsi"/>
              </w:rPr>
              <w:t>oces</w:t>
            </w:r>
            <w:r w:rsidR="00EC1DB6">
              <w:rPr>
                <w:rFonts w:asciiTheme="minorHAnsi" w:hAnsiTheme="minorHAnsi"/>
              </w:rPr>
              <w:t>u</w:t>
            </w:r>
            <w:r w:rsidRPr="0011757C">
              <w:rPr>
                <w:rFonts w:asciiTheme="minorHAnsi" w:hAnsiTheme="minorHAnsi"/>
              </w:rPr>
              <w:t xml:space="preserve"> uczenia się</w:t>
            </w:r>
            <w:r w:rsidR="00B207EB">
              <w:rPr>
                <w:rFonts w:asciiTheme="minorHAnsi" w:hAnsiTheme="minorHAnsi"/>
              </w:rPr>
              <w:t>.</w:t>
            </w:r>
          </w:p>
        </w:tc>
        <w:tc>
          <w:tcPr>
            <w:tcW w:w="1601" w:type="dxa"/>
          </w:tcPr>
          <w:p w14:paraId="6CFD9ED9" w14:textId="77777777" w:rsidR="002F6BBB" w:rsidRPr="0011757C" w:rsidRDefault="002F6BBB" w:rsidP="005D2D40">
            <w:pPr>
              <w:pStyle w:val="Default"/>
              <w:rPr>
                <w:rFonts w:asciiTheme="minorHAnsi" w:hAnsiTheme="minorHAnsi"/>
                <w:lang w:eastAsia="pl-PL"/>
              </w:rPr>
            </w:pPr>
            <w:r>
              <w:rPr>
                <w:rFonts w:asciiTheme="minorHAnsi" w:hAnsiTheme="minorHAnsi"/>
              </w:rPr>
              <w:t>Warsztaty 9</w:t>
            </w:r>
            <w:r w:rsidRPr="0011757C">
              <w:rPr>
                <w:rFonts w:asciiTheme="minorHAnsi" w:hAnsiTheme="minorHAnsi"/>
              </w:rPr>
              <w:t>0</w:t>
            </w:r>
            <w:r>
              <w:rPr>
                <w:rFonts w:asciiTheme="minorHAnsi" w:hAnsiTheme="minorHAnsi"/>
              </w:rPr>
              <w:t>’</w:t>
            </w:r>
          </w:p>
        </w:tc>
      </w:tr>
      <w:tr w:rsidR="002F6BBB" w:rsidRPr="00B23E0C" w14:paraId="19185A89" w14:textId="77777777" w:rsidTr="003C5D26">
        <w:tc>
          <w:tcPr>
            <w:tcW w:w="504" w:type="dxa"/>
          </w:tcPr>
          <w:p w14:paraId="6A84DEFC" w14:textId="77777777" w:rsidR="002F6BBB" w:rsidRDefault="002F6BBB" w:rsidP="00B44C0C">
            <w:pPr>
              <w:numPr>
                <w:ilvl w:val="0"/>
                <w:numId w:val="155"/>
              </w:numPr>
              <w:tabs>
                <w:tab w:val="left" w:pos="6600"/>
              </w:tabs>
              <w:contextualSpacing/>
              <w:jc w:val="both"/>
            </w:pPr>
          </w:p>
        </w:tc>
        <w:tc>
          <w:tcPr>
            <w:tcW w:w="7676" w:type="dxa"/>
          </w:tcPr>
          <w:p w14:paraId="066B4E67" w14:textId="35B42E12" w:rsidR="002F6BBB" w:rsidRPr="00A03F87" w:rsidRDefault="00F06E81" w:rsidP="00F06E81">
            <w:pPr>
              <w:pStyle w:val="Default"/>
              <w:rPr>
                <w:rFonts w:asciiTheme="minorHAnsi" w:hAnsiTheme="minorHAnsi"/>
              </w:rPr>
            </w:pPr>
            <w:r>
              <w:rPr>
                <w:rFonts w:asciiTheme="minorHAnsi" w:hAnsiTheme="minorHAnsi"/>
              </w:rPr>
              <w:t>IV. 2. E</w:t>
            </w:r>
            <w:r w:rsidR="00B207EB">
              <w:rPr>
                <w:rFonts w:asciiTheme="minorHAnsi" w:hAnsiTheme="minorHAnsi"/>
              </w:rPr>
              <w:t>fektywność procesu uczenia się.</w:t>
            </w:r>
          </w:p>
        </w:tc>
        <w:tc>
          <w:tcPr>
            <w:tcW w:w="1601" w:type="dxa"/>
          </w:tcPr>
          <w:p w14:paraId="5DAB8BA0" w14:textId="77777777" w:rsidR="002F6BBB" w:rsidRPr="0011757C" w:rsidRDefault="008E705E" w:rsidP="002F6BBB">
            <w:pPr>
              <w:pStyle w:val="Default"/>
              <w:rPr>
                <w:rFonts w:asciiTheme="minorHAnsi" w:hAnsiTheme="minorHAnsi"/>
              </w:rPr>
            </w:pPr>
            <w:r>
              <w:rPr>
                <w:rFonts w:asciiTheme="minorHAnsi" w:hAnsiTheme="minorHAnsi"/>
              </w:rPr>
              <w:t>Warsztaty 9</w:t>
            </w:r>
            <w:r w:rsidR="002F6BBB" w:rsidRPr="0011757C">
              <w:rPr>
                <w:rFonts w:asciiTheme="minorHAnsi" w:hAnsiTheme="minorHAnsi"/>
              </w:rPr>
              <w:t>0</w:t>
            </w:r>
            <w:r w:rsidR="002F6BBB">
              <w:rPr>
                <w:rFonts w:asciiTheme="minorHAnsi" w:hAnsiTheme="minorHAnsi"/>
              </w:rPr>
              <w:t>’</w:t>
            </w:r>
          </w:p>
        </w:tc>
      </w:tr>
      <w:tr w:rsidR="002F6BBB" w:rsidRPr="00B23E0C" w14:paraId="0666639F" w14:textId="77777777" w:rsidTr="003C5D26">
        <w:tc>
          <w:tcPr>
            <w:tcW w:w="504" w:type="dxa"/>
          </w:tcPr>
          <w:p w14:paraId="5655F257" w14:textId="77777777" w:rsidR="002F6BBB" w:rsidRPr="0011757C" w:rsidRDefault="002F6BBB" w:rsidP="00B44C0C">
            <w:pPr>
              <w:numPr>
                <w:ilvl w:val="0"/>
                <w:numId w:val="155"/>
              </w:numPr>
              <w:tabs>
                <w:tab w:val="left" w:pos="6600"/>
              </w:tabs>
              <w:contextualSpacing/>
              <w:jc w:val="both"/>
            </w:pPr>
          </w:p>
        </w:tc>
        <w:tc>
          <w:tcPr>
            <w:tcW w:w="7676" w:type="dxa"/>
          </w:tcPr>
          <w:p w14:paraId="3A3ED2C4" w14:textId="5C582C6C" w:rsidR="002F6BBB" w:rsidRPr="00B23E0C" w:rsidRDefault="002F6BBB" w:rsidP="002F6BBB">
            <w:pPr>
              <w:pStyle w:val="Default"/>
              <w:rPr>
                <w:rFonts w:asciiTheme="minorHAnsi" w:hAnsiTheme="minorHAnsi"/>
              </w:rPr>
            </w:pPr>
            <w:r w:rsidRPr="00B23E0C">
              <w:rPr>
                <w:rFonts w:asciiTheme="minorHAnsi" w:hAnsiTheme="minorHAnsi"/>
              </w:rPr>
              <w:t xml:space="preserve">IV. 3. </w:t>
            </w:r>
            <w:r w:rsidR="006B6BD1">
              <w:rPr>
                <w:rFonts w:asciiTheme="minorHAnsi" w:hAnsiTheme="minorHAnsi" w:cstheme="minorHAnsi"/>
                <w:sz w:val="22"/>
                <w:szCs w:val="22"/>
              </w:rPr>
              <w:t>Ś</w:t>
            </w:r>
            <w:r w:rsidR="006B6BD1" w:rsidRPr="003C526C">
              <w:rPr>
                <w:rFonts w:asciiTheme="minorHAnsi" w:hAnsiTheme="minorHAnsi" w:cstheme="minorHAnsi"/>
                <w:sz w:val="22"/>
                <w:szCs w:val="22"/>
              </w:rPr>
              <w:t>rodowisko edukacyjne sprzyjające uczeniu się</w:t>
            </w:r>
            <w:r w:rsidR="00B207EB">
              <w:rPr>
                <w:rFonts w:asciiTheme="minorHAnsi" w:hAnsiTheme="minorHAnsi" w:cstheme="minorHAnsi"/>
                <w:sz w:val="22"/>
                <w:szCs w:val="22"/>
              </w:rPr>
              <w:t>.</w:t>
            </w:r>
          </w:p>
        </w:tc>
        <w:tc>
          <w:tcPr>
            <w:tcW w:w="1601" w:type="dxa"/>
          </w:tcPr>
          <w:p w14:paraId="172876E8" w14:textId="77777777" w:rsidR="002F6BBB" w:rsidRPr="0011757C" w:rsidRDefault="00182EA1" w:rsidP="008E705E">
            <w:pPr>
              <w:pStyle w:val="Default"/>
              <w:rPr>
                <w:rFonts w:asciiTheme="minorHAnsi" w:hAnsiTheme="minorHAnsi"/>
              </w:rPr>
            </w:pPr>
            <w:r>
              <w:rPr>
                <w:rFonts w:asciiTheme="minorHAnsi" w:hAnsiTheme="minorHAnsi"/>
              </w:rPr>
              <w:t>Warsztaty</w:t>
            </w:r>
            <w:r w:rsidR="008E705E">
              <w:rPr>
                <w:rFonts w:asciiTheme="minorHAnsi" w:hAnsiTheme="minorHAnsi"/>
              </w:rPr>
              <w:t xml:space="preserve"> </w:t>
            </w:r>
            <w:r w:rsidR="005D2D40">
              <w:rPr>
                <w:rFonts w:asciiTheme="minorHAnsi" w:hAnsiTheme="minorHAnsi"/>
              </w:rPr>
              <w:t>9</w:t>
            </w:r>
            <w:r w:rsidR="002F6BBB" w:rsidRPr="0011757C">
              <w:rPr>
                <w:rFonts w:asciiTheme="minorHAnsi" w:hAnsiTheme="minorHAnsi"/>
              </w:rPr>
              <w:t>0</w:t>
            </w:r>
            <w:r>
              <w:rPr>
                <w:rFonts w:asciiTheme="minorHAnsi" w:hAnsiTheme="minorHAnsi"/>
              </w:rPr>
              <w:t>’</w:t>
            </w:r>
          </w:p>
        </w:tc>
      </w:tr>
      <w:tr w:rsidR="002F6BBB" w:rsidRPr="00B23E0C" w14:paraId="19DD0359" w14:textId="77777777" w:rsidTr="003C5D26">
        <w:tc>
          <w:tcPr>
            <w:tcW w:w="504" w:type="dxa"/>
          </w:tcPr>
          <w:p w14:paraId="21088D3A" w14:textId="77777777" w:rsidR="002F6BBB" w:rsidRPr="0011757C" w:rsidRDefault="002F6BBB" w:rsidP="00B44C0C">
            <w:pPr>
              <w:numPr>
                <w:ilvl w:val="0"/>
                <w:numId w:val="155"/>
              </w:numPr>
              <w:tabs>
                <w:tab w:val="left" w:pos="6600"/>
              </w:tabs>
              <w:contextualSpacing/>
              <w:jc w:val="both"/>
            </w:pPr>
          </w:p>
        </w:tc>
        <w:tc>
          <w:tcPr>
            <w:tcW w:w="7676" w:type="dxa"/>
          </w:tcPr>
          <w:p w14:paraId="601EA1F7" w14:textId="3DAD1ACE" w:rsidR="002F6BBB" w:rsidRPr="00B23E0C" w:rsidRDefault="002F6BBB" w:rsidP="00B207EB">
            <w:pPr>
              <w:pStyle w:val="Default"/>
              <w:rPr>
                <w:rFonts w:asciiTheme="minorHAnsi" w:hAnsiTheme="minorHAnsi"/>
              </w:rPr>
            </w:pPr>
            <w:r w:rsidRPr="00B23E0C">
              <w:rPr>
                <w:rFonts w:asciiTheme="minorHAnsi" w:hAnsiTheme="minorHAnsi"/>
              </w:rPr>
              <w:t xml:space="preserve">IV. 4. </w:t>
            </w:r>
            <w:r w:rsidR="00B207EB">
              <w:rPr>
                <w:rFonts w:asciiTheme="minorHAnsi" w:hAnsiTheme="minorHAnsi"/>
              </w:rPr>
              <w:t>W</w:t>
            </w:r>
            <w:r w:rsidR="00B207EB" w:rsidRPr="00B207EB">
              <w:rPr>
                <w:rFonts w:asciiTheme="minorHAnsi" w:hAnsiTheme="minorHAnsi"/>
              </w:rPr>
              <w:t>iedz</w:t>
            </w:r>
            <w:r w:rsidR="00B207EB">
              <w:rPr>
                <w:rFonts w:asciiTheme="minorHAnsi" w:hAnsiTheme="minorHAnsi"/>
              </w:rPr>
              <w:t>a</w:t>
            </w:r>
            <w:r w:rsidR="00B207EB" w:rsidRPr="00B207EB">
              <w:rPr>
                <w:rFonts w:asciiTheme="minorHAnsi" w:hAnsiTheme="minorHAnsi"/>
              </w:rPr>
              <w:t xml:space="preserve"> o przebiegu procesu uczenia się podstaw</w:t>
            </w:r>
            <w:r w:rsidR="00B207EB">
              <w:rPr>
                <w:rFonts w:asciiTheme="minorHAnsi" w:hAnsiTheme="minorHAnsi"/>
              </w:rPr>
              <w:t>ą</w:t>
            </w:r>
            <w:r w:rsidR="00B207EB" w:rsidRPr="00B207EB">
              <w:rPr>
                <w:rFonts w:asciiTheme="minorHAnsi" w:hAnsiTheme="minorHAnsi"/>
              </w:rPr>
              <w:t xml:space="preserve"> skutecznej diagnozy pracy szkoły</w:t>
            </w:r>
            <w:r w:rsidR="00B207EB">
              <w:rPr>
                <w:rFonts w:asciiTheme="minorHAnsi" w:hAnsiTheme="minorHAnsi"/>
              </w:rPr>
              <w:t>.</w:t>
            </w:r>
          </w:p>
        </w:tc>
        <w:tc>
          <w:tcPr>
            <w:tcW w:w="1601" w:type="dxa"/>
          </w:tcPr>
          <w:p w14:paraId="12386DE7" w14:textId="77777777" w:rsidR="002F6BBB" w:rsidRPr="0011757C" w:rsidRDefault="002F6BBB" w:rsidP="002F6BBB">
            <w:pPr>
              <w:pStyle w:val="Default"/>
              <w:rPr>
                <w:rFonts w:asciiTheme="minorHAnsi" w:hAnsiTheme="minorHAnsi"/>
              </w:rPr>
            </w:pPr>
            <w:r>
              <w:rPr>
                <w:rFonts w:asciiTheme="minorHAnsi" w:hAnsiTheme="minorHAnsi"/>
              </w:rPr>
              <w:t>W</w:t>
            </w:r>
            <w:r w:rsidR="00C916D3">
              <w:rPr>
                <w:rFonts w:asciiTheme="minorHAnsi" w:hAnsiTheme="minorHAnsi"/>
              </w:rPr>
              <w:t>arsztaty 9</w:t>
            </w:r>
            <w:r w:rsidRPr="0011757C">
              <w:rPr>
                <w:rFonts w:asciiTheme="minorHAnsi" w:hAnsiTheme="minorHAnsi"/>
              </w:rPr>
              <w:t>0</w:t>
            </w:r>
            <w:r w:rsidR="00143CAA">
              <w:rPr>
                <w:rFonts w:asciiTheme="minorHAnsi" w:hAnsiTheme="minorHAnsi"/>
              </w:rPr>
              <w:t>’</w:t>
            </w:r>
          </w:p>
        </w:tc>
      </w:tr>
    </w:tbl>
    <w:p w14:paraId="4ED62B4C" w14:textId="77777777" w:rsidR="00E22A09" w:rsidRDefault="002F6BBB" w:rsidP="002F6BBB">
      <w:pPr>
        <w:pStyle w:val="Nagwek1"/>
      </w:pPr>
      <w:bookmarkStart w:id="11" w:name="_Toc535954937"/>
      <w:bookmarkStart w:id="12" w:name="_Toc534039720"/>
      <w:r>
        <w:t xml:space="preserve">Ramowy program </w:t>
      </w:r>
      <w:r w:rsidRPr="0011757C">
        <w:t xml:space="preserve">II ZJAZD </w:t>
      </w:r>
      <w:r w:rsidR="00E22A09">
        <w:t>(40 godzin)</w:t>
      </w:r>
      <w:bookmarkEnd w:id="11"/>
    </w:p>
    <w:p w14:paraId="0947E4C5" w14:textId="0F012E75" w:rsidR="002F6BBB" w:rsidRDefault="00E97D0D" w:rsidP="00E97D0D">
      <w:pPr>
        <w:pStyle w:val="Nagwek2"/>
        <w:jc w:val="center"/>
      </w:pPr>
      <w:bookmarkStart w:id="13" w:name="_Toc535954938"/>
      <w:r>
        <w:t xml:space="preserve">Zjazd II </w:t>
      </w:r>
      <w:r w:rsidR="004444A2">
        <w:t>Dzień 1</w:t>
      </w:r>
      <w:bookmarkEnd w:id="12"/>
      <w:bookmarkEnd w:id="13"/>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7675"/>
        <w:gridCol w:w="1602"/>
      </w:tblGrid>
      <w:tr w:rsidR="008E1348" w:rsidRPr="0011757C" w14:paraId="52752CFD" w14:textId="77777777" w:rsidTr="006E630B">
        <w:tc>
          <w:tcPr>
            <w:tcW w:w="504" w:type="dxa"/>
            <w:shd w:val="clear" w:color="auto" w:fill="E7E6E6"/>
          </w:tcPr>
          <w:p w14:paraId="56750AEB" w14:textId="77777777" w:rsidR="008E1348" w:rsidRPr="0011757C" w:rsidRDefault="008E1348" w:rsidP="005327F9">
            <w:pPr>
              <w:tabs>
                <w:tab w:val="left" w:pos="6600"/>
              </w:tabs>
              <w:jc w:val="center"/>
              <w:rPr>
                <w:rFonts w:cs="Arial"/>
                <w:szCs w:val="24"/>
                <w:lang w:eastAsia="pl-PL"/>
              </w:rPr>
            </w:pPr>
            <w:r w:rsidRPr="0011757C">
              <w:rPr>
                <w:rFonts w:cs="Arial"/>
                <w:szCs w:val="24"/>
                <w:lang w:eastAsia="pl-PL"/>
              </w:rPr>
              <w:t>Lp.</w:t>
            </w:r>
          </w:p>
        </w:tc>
        <w:tc>
          <w:tcPr>
            <w:tcW w:w="7675" w:type="dxa"/>
            <w:shd w:val="clear" w:color="auto" w:fill="E7E6E6"/>
          </w:tcPr>
          <w:p w14:paraId="6330CCC2" w14:textId="77777777" w:rsidR="008E1348" w:rsidRPr="0011757C" w:rsidRDefault="008E1348" w:rsidP="005327F9">
            <w:pPr>
              <w:tabs>
                <w:tab w:val="left" w:pos="6600"/>
              </w:tabs>
              <w:jc w:val="center"/>
              <w:rPr>
                <w:rFonts w:cs="Arial"/>
                <w:szCs w:val="24"/>
                <w:lang w:eastAsia="pl-PL"/>
              </w:rPr>
            </w:pPr>
            <w:r w:rsidRPr="0011757C">
              <w:rPr>
                <w:rFonts w:cs="Arial"/>
                <w:szCs w:val="24"/>
                <w:lang w:eastAsia="pl-PL"/>
              </w:rPr>
              <w:t>Moduł/Tematyka</w:t>
            </w:r>
          </w:p>
        </w:tc>
        <w:tc>
          <w:tcPr>
            <w:tcW w:w="1602" w:type="dxa"/>
            <w:shd w:val="clear" w:color="auto" w:fill="E7E6E6"/>
          </w:tcPr>
          <w:p w14:paraId="622C2430" w14:textId="77777777" w:rsidR="008E1348" w:rsidRPr="0011757C" w:rsidRDefault="008E1348" w:rsidP="005327F9">
            <w:pPr>
              <w:tabs>
                <w:tab w:val="left" w:pos="6600"/>
              </w:tabs>
              <w:jc w:val="center"/>
              <w:rPr>
                <w:rFonts w:cs="Arial"/>
                <w:szCs w:val="24"/>
                <w:lang w:eastAsia="pl-PL"/>
              </w:rPr>
            </w:pPr>
            <w:r w:rsidRPr="0011757C">
              <w:rPr>
                <w:rFonts w:cs="Arial"/>
                <w:szCs w:val="24"/>
                <w:lang w:eastAsia="pl-PL"/>
              </w:rPr>
              <w:t>Forma/ czas</w:t>
            </w:r>
          </w:p>
        </w:tc>
      </w:tr>
      <w:tr w:rsidR="008E1348" w:rsidRPr="0011757C" w14:paraId="69F8A517" w14:textId="77777777" w:rsidTr="006E630B">
        <w:tc>
          <w:tcPr>
            <w:tcW w:w="8179" w:type="dxa"/>
            <w:gridSpan w:val="2"/>
          </w:tcPr>
          <w:p w14:paraId="744BC0CC" w14:textId="3333ED07" w:rsidR="008E1348" w:rsidRPr="006E630B" w:rsidRDefault="008E1348" w:rsidP="005327F9">
            <w:pPr>
              <w:pStyle w:val="Default"/>
              <w:rPr>
                <w:rFonts w:asciiTheme="minorHAnsi" w:hAnsiTheme="minorHAnsi"/>
              </w:rPr>
            </w:pPr>
            <w:r w:rsidRPr="006E630B">
              <w:rPr>
                <w:rFonts w:asciiTheme="minorHAnsi" w:hAnsiTheme="minorHAnsi"/>
                <w:b/>
                <w:lang w:eastAsia="pl-PL"/>
              </w:rPr>
              <w:t>Moduł V. Kompetencje ogólne istotne w rozwijaniu kompetencji porozumiewania się w językach obcych</w:t>
            </w:r>
          </w:p>
        </w:tc>
        <w:tc>
          <w:tcPr>
            <w:tcW w:w="1602" w:type="dxa"/>
          </w:tcPr>
          <w:p w14:paraId="1930389D" w14:textId="05AC94D1" w:rsidR="008E1348" w:rsidRPr="006E630B" w:rsidRDefault="008E1348" w:rsidP="006E630B">
            <w:pPr>
              <w:pStyle w:val="Akapitzlist"/>
              <w:tabs>
                <w:tab w:val="left" w:pos="6600"/>
              </w:tabs>
              <w:ind w:left="0"/>
              <w:jc w:val="both"/>
              <w:rPr>
                <w:b/>
              </w:rPr>
            </w:pPr>
            <w:r w:rsidRPr="006E630B">
              <w:rPr>
                <w:rFonts w:cs="Arial"/>
                <w:b/>
                <w:szCs w:val="24"/>
                <w:lang w:eastAsia="pl-PL"/>
              </w:rPr>
              <w:t>10,5 godz.</w:t>
            </w:r>
          </w:p>
        </w:tc>
      </w:tr>
      <w:tr w:rsidR="008E1348" w:rsidRPr="0011757C" w14:paraId="6CE75B29" w14:textId="77777777" w:rsidTr="006E630B">
        <w:tc>
          <w:tcPr>
            <w:tcW w:w="504" w:type="dxa"/>
          </w:tcPr>
          <w:p w14:paraId="02E25D31" w14:textId="6A1903A7" w:rsidR="008E1348" w:rsidRDefault="008E1348" w:rsidP="008E1348">
            <w:pPr>
              <w:tabs>
                <w:tab w:val="left" w:pos="6600"/>
              </w:tabs>
              <w:contextualSpacing/>
              <w:jc w:val="both"/>
              <w:rPr>
                <w:rFonts w:cs="Arial"/>
                <w:szCs w:val="24"/>
                <w:lang w:eastAsia="pl-PL"/>
              </w:rPr>
            </w:pPr>
            <w:r>
              <w:rPr>
                <w:rFonts w:cs="Arial"/>
                <w:szCs w:val="24"/>
                <w:lang w:eastAsia="pl-PL"/>
              </w:rPr>
              <w:t>1</w:t>
            </w:r>
          </w:p>
        </w:tc>
        <w:tc>
          <w:tcPr>
            <w:tcW w:w="7675" w:type="dxa"/>
          </w:tcPr>
          <w:p w14:paraId="411DE19D" w14:textId="1399B19A" w:rsidR="008E1348" w:rsidRPr="006E630B" w:rsidRDefault="006E630B" w:rsidP="007C127D">
            <w:pPr>
              <w:pStyle w:val="Default"/>
              <w:rPr>
                <w:rFonts w:asciiTheme="minorHAnsi" w:hAnsiTheme="minorHAnsi"/>
                <w:b/>
                <w:lang w:eastAsia="pl-PL"/>
              </w:rPr>
            </w:pPr>
            <w:r w:rsidRPr="006E630B">
              <w:rPr>
                <w:rFonts w:asciiTheme="minorHAnsi" w:hAnsiTheme="minorHAnsi"/>
              </w:rPr>
              <w:t xml:space="preserve">V.1. </w:t>
            </w:r>
            <w:r w:rsidR="00EF4090" w:rsidRPr="00EF4090">
              <w:rPr>
                <w:rFonts w:asciiTheme="minorHAnsi" w:hAnsiTheme="minorHAnsi"/>
              </w:rPr>
              <w:t xml:space="preserve">Działania nauczycieli służące rozwijaniu autonomii </w:t>
            </w:r>
            <w:r w:rsidR="00EF4090">
              <w:rPr>
                <w:rFonts w:asciiTheme="minorHAnsi" w:hAnsiTheme="minorHAnsi"/>
              </w:rPr>
              <w:t>ucznia w procesie nabywania kom</w:t>
            </w:r>
            <w:r w:rsidR="00EF4090" w:rsidRPr="00EF4090">
              <w:rPr>
                <w:rFonts w:asciiTheme="minorHAnsi" w:hAnsiTheme="minorHAnsi"/>
              </w:rPr>
              <w:t>petencji porozumiewania się w języku obcym</w:t>
            </w:r>
            <w:r w:rsidR="00EF4090">
              <w:rPr>
                <w:rFonts w:asciiTheme="minorHAnsi" w:hAnsiTheme="minorHAnsi"/>
              </w:rPr>
              <w:t>.</w:t>
            </w:r>
          </w:p>
        </w:tc>
        <w:tc>
          <w:tcPr>
            <w:tcW w:w="1602" w:type="dxa"/>
          </w:tcPr>
          <w:p w14:paraId="32652273" w14:textId="279C714D" w:rsidR="008E1348" w:rsidRPr="006E630B" w:rsidRDefault="006E630B" w:rsidP="005327F9">
            <w:pPr>
              <w:tabs>
                <w:tab w:val="left" w:pos="6600"/>
              </w:tabs>
              <w:rPr>
                <w:rFonts w:cs="Arial"/>
                <w:szCs w:val="24"/>
                <w:lang w:eastAsia="pl-PL"/>
              </w:rPr>
            </w:pPr>
            <w:r w:rsidRPr="006E630B">
              <w:t>Warsztaty 100</w:t>
            </w:r>
            <w:r w:rsidR="008E1348" w:rsidRPr="006E630B">
              <w:t>’</w:t>
            </w:r>
          </w:p>
        </w:tc>
      </w:tr>
      <w:tr w:rsidR="008E1348" w:rsidRPr="0011757C" w14:paraId="05DD70CC" w14:textId="77777777" w:rsidTr="006E630B">
        <w:tc>
          <w:tcPr>
            <w:tcW w:w="504" w:type="dxa"/>
          </w:tcPr>
          <w:p w14:paraId="16AFD5ED" w14:textId="2C314CDD" w:rsidR="008E1348" w:rsidRPr="0011757C" w:rsidRDefault="006E630B" w:rsidP="006E630B">
            <w:pPr>
              <w:tabs>
                <w:tab w:val="left" w:pos="6600"/>
              </w:tabs>
              <w:contextualSpacing/>
              <w:jc w:val="both"/>
              <w:rPr>
                <w:rFonts w:cs="Arial"/>
                <w:szCs w:val="24"/>
                <w:lang w:eastAsia="pl-PL"/>
              </w:rPr>
            </w:pPr>
            <w:r>
              <w:rPr>
                <w:rFonts w:cs="Arial"/>
                <w:szCs w:val="24"/>
                <w:lang w:eastAsia="pl-PL"/>
              </w:rPr>
              <w:t>2</w:t>
            </w:r>
          </w:p>
        </w:tc>
        <w:tc>
          <w:tcPr>
            <w:tcW w:w="7675" w:type="dxa"/>
          </w:tcPr>
          <w:p w14:paraId="72AEA130" w14:textId="066F30EC" w:rsidR="008E1348" w:rsidRPr="006E630B" w:rsidRDefault="006E630B" w:rsidP="007C127D">
            <w:pPr>
              <w:pStyle w:val="Default"/>
              <w:rPr>
                <w:rFonts w:asciiTheme="minorHAnsi" w:hAnsiTheme="minorHAnsi"/>
                <w:sz w:val="22"/>
                <w:szCs w:val="22"/>
              </w:rPr>
            </w:pPr>
            <w:r w:rsidRPr="006E630B">
              <w:rPr>
                <w:rFonts w:asciiTheme="minorHAnsi" w:hAnsiTheme="minorHAnsi"/>
              </w:rPr>
              <w:t xml:space="preserve">V.2. </w:t>
            </w:r>
            <w:r w:rsidR="007C127D">
              <w:rPr>
                <w:rFonts w:asciiTheme="minorHAnsi" w:hAnsiTheme="minorHAnsi"/>
              </w:rPr>
              <w:t>D</w:t>
            </w:r>
            <w:r w:rsidR="007C127D" w:rsidRPr="007C127D">
              <w:rPr>
                <w:rFonts w:asciiTheme="minorHAnsi" w:hAnsiTheme="minorHAnsi"/>
              </w:rPr>
              <w:t>ziałania podejmowane przez szkołę w zakresie kształtowania kompetencji międzykulturowej</w:t>
            </w:r>
          </w:p>
        </w:tc>
        <w:tc>
          <w:tcPr>
            <w:tcW w:w="1602" w:type="dxa"/>
          </w:tcPr>
          <w:p w14:paraId="306AA234" w14:textId="3E4D5AD7" w:rsidR="008E1348" w:rsidRPr="006E630B" w:rsidRDefault="007C127D" w:rsidP="005327F9">
            <w:pPr>
              <w:pStyle w:val="Default"/>
              <w:rPr>
                <w:rFonts w:asciiTheme="minorHAnsi" w:hAnsiTheme="minorHAnsi"/>
                <w:lang w:eastAsia="pl-PL"/>
              </w:rPr>
            </w:pPr>
            <w:r>
              <w:rPr>
                <w:rFonts w:asciiTheme="minorHAnsi" w:hAnsiTheme="minorHAnsi"/>
              </w:rPr>
              <w:t>Warsztaty 90’</w:t>
            </w:r>
          </w:p>
        </w:tc>
      </w:tr>
      <w:tr w:rsidR="008E1348" w:rsidRPr="00B23E0C" w14:paraId="742987BB" w14:textId="77777777" w:rsidTr="006E630B">
        <w:tc>
          <w:tcPr>
            <w:tcW w:w="504" w:type="dxa"/>
          </w:tcPr>
          <w:p w14:paraId="1B3CF5AA" w14:textId="7A5E85E2" w:rsidR="008E1348" w:rsidRDefault="006E630B" w:rsidP="006E630B">
            <w:pPr>
              <w:tabs>
                <w:tab w:val="left" w:pos="6600"/>
              </w:tabs>
              <w:contextualSpacing/>
              <w:jc w:val="both"/>
            </w:pPr>
            <w:r>
              <w:t>3</w:t>
            </w:r>
          </w:p>
        </w:tc>
        <w:tc>
          <w:tcPr>
            <w:tcW w:w="7675" w:type="dxa"/>
          </w:tcPr>
          <w:p w14:paraId="0CA92D0A" w14:textId="42DD847E" w:rsidR="008E1348" w:rsidRPr="006E630B" w:rsidRDefault="006E630B" w:rsidP="005327F9">
            <w:pPr>
              <w:pStyle w:val="Default"/>
              <w:rPr>
                <w:rFonts w:asciiTheme="minorHAnsi" w:hAnsiTheme="minorHAnsi"/>
              </w:rPr>
            </w:pPr>
            <w:r w:rsidRPr="006E630B">
              <w:rPr>
                <w:rFonts w:asciiTheme="minorHAnsi" w:hAnsiTheme="minorHAnsi"/>
              </w:rPr>
              <w:t>V.3.Sposoby i metody budowania konstruktywnych relacji uczniów z ludźmi, którzy są innej narodowości lub wyrośli w innej kulturze</w:t>
            </w:r>
          </w:p>
        </w:tc>
        <w:tc>
          <w:tcPr>
            <w:tcW w:w="1602" w:type="dxa"/>
          </w:tcPr>
          <w:p w14:paraId="5131878A" w14:textId="46910BD8" w:rsidR="008E1348" w:rsidRPr="006E630B" w:rsidRDefault="007C127D" w:rsidP="005327F9">
            <w:pPr>
              <w:pStyle w:val="Default"/>
              <w:rPr>
                <w:rFonts w:asciiTheme="minorHAnsi" w:hAnsiTheme="minorHAnsi"/>
              </w:rPr>
            </w:pPr>
            <w:r>
              <w:rPr>
                <w:rFonts w:asciiTheme="minorHAnsi" w:hAnsiTheme="minorHAnsi"/>
              </w:rPr>
              <w:t>Warsztaty 90’</w:t>
            </w:r>
          </w:p>
        </w:tc>
      </w:tr>
      <w:tr w:rsidR="008E1348" w:rsidRPr="00B23E0C" w14:paraId="01CC2982" w14:textId="77777777" w:rsidTr="006E630B">
        <w:tc>
          <w:tcPr>
            <w:tcW w:w="504" w:type="dxa"/>
          </w:tcPr>
          <w:p w14:paraId="7848FF86" w14:textId="174339DF" w:rsidR="008E1348" w:rsidRPr="0011757C" w:rsidRDefault="006E630B" w:rsidP="006E630B">
            <w:pPr>
              <w:tabs>
                <w:tab w:val="left" w:pos="6600"/>
              </w:tabs>
              <w:contextualSpacing/>
              <w:jc w:val="both"/>
            </w:pPr>
            <w:r>
              <w:lastRenderedPageBreak/>
              <w:t>4</w:t>
            </w:r>
          </w:p>
        </w:tc>
        <w:tc>
          <w:tcPr>
            <w:tcW w:w="7675" w:type="dxa"/>
          </w:tcPr>
          <w:p w14:paraId="237FBBC8" w14:textId="30B34194" w:rsidR="008E1348" w:rsidRPr="006E630B" w:rsidRDefault="006E630B" w:rsidP="005327F9">
            <w:pPr>
              <w:pStyle w:val="Default"/>
              <w:rPr>
                <w:rFonts w:asciiTheme="minorHAnsi" w:hAnsiTheme="minorHAnsi"/>
              </w:rPr>
            </w:pPr>
            <w:r w:rsidRPr="006E630B">
              <w:rPr>
                <w:rFonts w:asciiTheme="minorHAnsi" w:hAnsiTheme="minorHAnsi"/>
              </w:rPr>
              <w:t xml:space="preserve">V.4. </w:t>
            </w:r>
            <w:r w:rsidR="005A7EEE">
              <w:rPr>
                <w:rFonts w:asciiTheme="minorHAnsi" w:hAnsiTheme="minorHAnsi"/>
              </w:rPr>
              <w:t>W</w:t>
            </w:r>
            <w:r w:rsidR="005A7EEE" w:rsidRPr="005A7EEE">
              <w:rPr>
                <w:rFonts w:asciiTheme="minorHAnsi" w:hAnsiTheme="minorHAnsi"/>
              </w:rPr>
              <w:t>ykorzystanie Europejskiego Portfolio Językowego we wdrażaniu uczniów do samooceny i stopniowego nabywania postawy autonomicznej w uczeniu się</w:t>
            </w:r>
          </w:p>
        </w:tc>
        <w:tc>
          <w:tcPr>
            <w:tcW w:w="1602" w:type="dxa"/>
          </w:tcPr>
          <w:p w14:paraId="7653A41F" w14:textId="6EA76839" w:rsidR="008E1348" w:rsidRPr="006E630B" w:rsidRDefault="006E630B" w:rsidP="005327F9">
            <w:pPr>
              <w:pStyle w:val="Default"/>
              <w:rPr>
                <w:rFonts w:asciiTheme="minorHAnsi" w:hAnsiTheme="minorHAnsi"/>
              </w:rPr>
            </w:pPr>
            <w:r w:rsidRPr="006E630B">
              <w:rPr>
                <w:rFonts w:asciiTheme="minorHAnsi" w:hAnsiTheme="minorHAnsi"/>
              </w:rPr>
              <w:t>Warsztaty 9</w:t>
            </w:r>
            <w:r w:rsidRPr="006E630B">
              <w:rPr>
                <w:rFonts w:asciiTheme="minorHAnsi" w:hAnsiTheme="minorHAnsi"/>
                <w:lang w:eastAsia="pl-PL"/>
              </w:rPr>
              <w:t>5’</w:t>
            </w:r>
          </w:p>
        </w:tc>
      </w:tr>
      <w:tr w:rsidR="008E1348" w:rsidRPr="00B23E0C" w14:paraId="5BC600F5" w14:textId="77777777" w:rsidTr="006E630B">
        <w:tc>
          <w:tcPr>
            <w:tcW w:w="504" w:type="dxa"/>
          </w:tcPr>
          <w:p w14:paraId="1061179A" w14:textId="090FE2C7" w:rsidR="008E1348" w:rsidRPr="0011757C" w:rsidRDefault="006E630B" w:rsidP="006E630B">
            <w:pPr>
              <w:tabs>
                <w:tab w:val="left" w:pos="6600"/>
              </w:tabs>
              <w:contextualSpacing/>
              <w:jc w:val="both"/>
            </w:pPr>
            <w:r>
              <w:t>5</w:t>
            </w:r>
          </w:p>
        </w:tc>
        <w:tc>
          <w:tcPr>
            <w:tcW w:w="7675" w:type="dxa"/>
          </w:tcPr>
          <w:p w14:paraId="77D32B56" w14:textId="310D89CA" w:rsidR="008E1348" w:rsidRPr="006E630B" w:rsidRDefault="006E630B" w:rsidP="001D61A6">
            <w:pPr>
              <w:pStyle w:val="Default"/>
              <w:rPr>
                <w:rFonts w:asciiTheme="minorHAnsi" w:hAnsiTheme="minorHAnsi"/>
              </w:rPr>
            </w:pPr>
            <w:r w:rsidRPr="006E630B">
              <w:rPr>
                <w:rFonts w:asciiTheme="minorHAnsi" w:hAnsiTheme="minorHAnsi"/>
              </w:rPr>
              <w:t>V.5. Wykorzystanie wiedzy d</w:t>
            </w:r>
            <w:r w:rsidR="001D61A6">
              <w:rPr>
                <w:rFonts w:asciiTheme="minorHAnsi" w:hAnsiTheme="minorHAnsi"/>
              </w:rPr>
              <w:t>otyczącej kompetencji ogólnych w zakresie</w:t>
            </w:r>
            <w:r w:rsidRPr="006E630B">
              <w:rPr>
                <w:rFonts w:asciiTheme="minorHAnsi" w:hAnsiTheme="minorHAnsi"/>
              </w:rPr>
              <w:t xml:space="preserve"> porozumiewania się w językach obcych, w pracy osoby wspomagającej.</w:t>
            </w:r>
          </w:p>
        </w:tc>
        <w:tc>
          <w:tcPr>
            <w:tcW w:w="1602" w:type="dxa"/>
          </w:tcPr>
          <w:p w14:paraId="7B328284" w14:textId="764033DE" w:rsidR="008E1348" w:rsidRPr="006E630B" w:rsidRDefault="006E630B" w:rsidP="005327F9">
            <w:pPr>
              <w:pStyle w:val="Default"/>
              <w:rPr>
                <w:rFonts w:asciiTheme="minorHAnsi" w:hAnsiTheme="minorHAnsi"/>
              </w:rPr>
            </w:pPr>
            <w:r w:rsidRPr="006E630B">
              <w:rPr>
                <w:rFonts w:asciiTheme="minorHAnsi" w:hAnsiTheme="minorHAnsi"/>
              </w:rPr>
              <w:t xml:space="preserve">Warsztaty </w:t>
            </w:r>
            <w:r w:rsidRPr="006E630B">
              <w:rPr>
                <w:rFonts w:asciiTheme="minorHAnsi" w:hAnsiTheme="minorHAnsi"/>
                <w:lang w:eastAsia="pl-PL"/>
              </w:rPr>
              <w:t>100’</w:t>
            </w:r>
          </w:p>
        </w:tc>
      </w:tr>
    </w:tbl>
    <w:p w14:paraId="0F719C41" w14:textId="77777777" w:rsidR="008E1348" w:rsidRDefault="008E1348" w:rsidP="008E1348"/>
    <w:p w14:paraId="6BB19A62" w14:textId="2218083F" w:rsidR="004444A2" w:rsidRPr="0011757C" w:rsidRDefault="00E97D0D" w:rsidP="00E97D0D">
      <w:pPr>
        <w:pStyle w:val="Nagwek2"/>
        <w:jc w:val="center"/>
      </w:pPr>
      <w:bookmarkStart w:id="14" w:name="_Toc535954939"/>
      <w:r>
        <w:t xml:space="preserve">Zjazd II </w:t>
      </w:r>
      <w:r w:rsidR="004444A2">
        <w:t>Dzień 2</w:t>
      </w:r>
      <w:bookmarkEnd w:id="14"/>
    </w:p>
    <w:p w14:paraId="177C80EA" w14:textId="77777777" w:rsidR="002F6BBB" w:rsidRPr="003C1AE8" w:rsidRDefault="002F6BBB" w:rsidP="008B053A">
      <w:pPr>
        <w:pStyle w:val="Legenda"/>
        <w:spacing w:after="0"/>
        <w:rPr>
          <w:rFonts w:eastAsia="Times New Roman" w:cs="Arial"/>
          <w:b w:val="0"/>
          <w:color w:val="000000" w:themeColor="text1"/>
          <w:szCs w:val="24"/>
          <w:lang w:eastAsia="pl-PL"/>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7724"/>
        <w:gridCol w:w="1553"/>
      </w:tblGrid>
      <w:tr w:rsidR="002F6BBB" w:rsidRPr="0011757C" w14:paraId="051CF6F8" w14:textId="77777777" w:rsidTr="00642BF9">
        <w:tc>
          <w:tcPr>
            <w:tcW w:w="504" w:type="dxa"/>
            <w:shd w:val="clear" w:color="auto" w:fill="E7E6E6"/>
          </w:tcPr>
          <w:p w14:paraId="1E6A4649"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Lp.</w:t>
            </w:r>
          </w:p>
        </w:tc>
        <w:tc>
          <w:tcPr>
            <w:tcW w:w="7724" w:type="dxa"/>
            <w:shd w:val="clear" w:color="auto" w:fill="E7E6E6"/>
          </w:tcPr>
          <w:p w14:paraId="6E17179D"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Moduł/Tematyka</w:t>
            </w:r>
          </w:p>
        </w:tc>
        <w:tc>
          <w:tcPr>
            <w:tcW w:w="1553" w:type="dxa"/>
            <w:shd w:val="clear" w:color="auto" w:fill="E7E6E6"/>
          </w:tcPr>
          <w:p w14:paraId="06F1CB9D"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Czas trwania</w:t>
            </w:r>
          </w:p>
        </w:tc>
      </w:tr>
      <w:tr w:rsidR="008B053A" w:rsidRPr="00C05E3D" w14:paraId="4DE31D1A" w14:textId="77777777" w:rsidTr="00642BF9">
        <w:tc>
          <w:tcPr>
            <w:tcW w:w="8228" w:type="dxa"/>
            <w:gridSpan w:val="2"/>
          </w:tcPr>
          <w:p w14:paraId="433B2CA9" w14:textId="77777777" w:rsidR="008B053A" w:rsidRPr="00C05E3D" w:rsidRDefault="008B053A" w:rsidP="009B024D">
            <w:pPr>
              <w:tabs>
                <w:tab w:val="left" w:pos="6600"/>
              </w:tabs>
              <w:rPr>
                <w:rFonts w:cs="Arial"/>
                <w:b/>
                <w:szCs w:val="24"/>
                <w:lang w:eastAsia="pl-PL"/>
              </w:rPr>
            </w:pPr>
            <w:r w:rsidRPr="00C05E3D">
              <w:rPr>
                <w:b/>
                <w:szCs w:val="24"/>
              </w:rPr>
              <w:t>Moduł VI. Językowe kompetencje komunikacyjne jako ważny element kształtowania kompetencji porozumiewania się w językach obcych.</w:t>
            </w:r>
          </w:p>
        </w:tc>
        <w:tc>
          <w:tcPr>
            <w:tcW w:w="1553" w:type="dxa"/>
          </w:tcPr>
          <w:p w14:paraId="502D1B72" w14:textId="77777777" w:rsidR="008B053A" w:rsidRPr="00C05E3D" w:rsidRDefault="008B053A" w:rsidP="009B024D">
            <w:pPr>
              <w:tabs>
                <w:tab w:val="left" w:pos="6600"/>
              </w:tabs>
              <w:rPr>
                <w:rFonts w:cs="Arial"/>
                <w:b/>
                <w:szCs w:val="24"/>
                <w:lang w:eastAsia="pl-PL"/>
              </w:rPr>
            </w:pPr>
            <w:r w:rsidRPr="00C05E3D">
              <w:rPr>
                <w:rFonts w:cs="Arial"/>
                <w:b/>
                <w:szCs w:val="24"/>
                <w:lang w:eastAsia="pl-PL"/>
              </w:rPr>
              <w:t>10</w:t>
            </w:r>
            <w:r w:rsidR="00B24457" w:rsidRPr="00C05E3D">
              <w:rPr>
                <w:rFonts w:cs="Arial"/>
                <w:b/>
                <w:szCs w:val="24"/>
                <w:lang w:eastAsia="pl-PL"/>
              </w:rPr>
              <w:t>,5</w:t>
            </w:r>
            <w:r w:rsidRPr="00C05E3D">
              <w:rPr>
                <w:rFonts w:cs="Arial"/>
                <w:b/>
                <w:szCs w:val="24"/>
                <w:lang w:eastAsia="pl-PL"/>
              </w:rPr>
              <w:t xml:space="preserve"> godz.</w:t>
            </w:r>
          </w:p>
          <w:p w14:paraId="6D82CC43" w14:textId="77777777" w:rsidR="008B053A" w:rsidRPr="00C05E3D" w:rsidRDefault="008B053A" w:rsidP="009B024D">
            <w:pPr>
              <w:tabs>
                <w:tab w:val="left" w:pos="6600"/>
              </w:tabs>
              <w:rPr>
                <w:rFonts w:cs="Arial"/>
                <w:b/>
                <w:szCs w:val="24"/>
                <w:lang w:eastAsia="pl-PL"/>
              </w:rPr>
            </w:pPr>
          </w:p>
        </w:tc>
      </w:tr>
      <w:tr w:rsidR="00295DE6" w:rsidRPr="00C05E3D" w14:paraId="7A4B02E2" w14:textId="77777777" w:rsidTr="00642BF9">
        <w:tc>
          <w:tcPr>
            <w:tcW w:w="504" w:type="dxa"/>
          </w:tcPr>
          <w:p w14:paraId="1CE0448A" w14:textId="77777777" w:rsidR="00295DE6" w:rsidRPr="00C05E3D" w:rsidRDefault="00295DE6" w:rsidP="00B44C0C">
            <w:pPr>
              <w:numPr>
                <w:ilvl w:val="0"/>
                <w:numId w:val="156"/>
              </w:numPr>
              <w:tabs>
                <w:tab w:val="left" w:pos="6600"/>
              </w:tabs>
              <w:contextualSpacing/>
              <w:jc w:val="both"/>
              <w:rPr>
                <w:rFonts w:cs="Arial"/>
                <w:szCs w:val="24"/>
                <w:lang w:eastAsia="pl-PL"/>
              </w:rPr>
            </w:pPr>
          </w:p>
        </w:tc>
        <w:tc>
          <w:tcPr>
            <w:tcW w:w="7724" w:type="dxa"/>
          </w:tcPr>
          <w:p w14:paraId="62B230A8" w14:textId="4DCB77F7" w:rsidR="00295DE6" w:rsidRPr="00C05E3D" w:rsidRDefault="00295DE6" w:rsidP="009528E7">
            <w:pPr>
              <w:tabs>
                <w:tab w:val="left" w:pos="6600"/>
              </w:tabs>
              <w:rPr>
                <w:szCs w:val="24"/>
              </w:rPr>
            </w:pPr>
            <w:r w:rsidRPr="00C05E3D">
              <w:rPr>
                <w:szCs w:val="24"/>
              </w:rPr>
              <w:t xml:space="preserve">VI.1. </w:t>
            </w:r>
            <w:r w:rsidR="009526D3" w:rsidRPr="00C05E3D">
              <w:rPr>
                <w:szCs w:val="24"/>
              </w:rPr>
              <w:t>Metody i techniki naucza</w:t>
            </w:r>
            <w:r w:rsidRPr="00C05E3D">
              <w:rPr>
                <w:szCs w:val="24"/>
              </w:rPr>
              <w:t xml:space="preserve">nia języka obcego adekwatne do </w:t>
            </w:r>
            <w:r w:rsidR="00DE6B74">
              <w:rPr>
                <w:szCs w:val="24"/>
              </w:rPr>
              <w:t>II</w:t>
            </w:r>
            <w:r w:rsidRPr="00C05E3D">
              <w:rPr>
                <w:szCs w:val="24"/>
              </w:rPr>
              <w:t xml:space="preserve"> etapu edukacji, które kształtują kompetencję porozumiewania się w językach obcych</w:t>
            </w:r>
          </w:p>
        </w:tc>
        <w:tc>
          <w:tcPr>
            <w:tcW w:w="1553" w:type="dxa"/>
          </w:tcPr>
          <w:p w14:paraId="690184A8" w14:textId="219AA4B9" w:rsidR="00295DE6" w:rsidRPr="00C05E3D" w:rsidRDefault="00B24457" w:rsidP="00565488">
            <w:pPr>
              <w:tabs>
                <w:tab w:val="left" w:pos="6600"/>
              </w:tabs>
              <w:rPr>
                <w:rFonts w:cs="Arial"/>
                <w:szCs w:val="24"/>
                <w:lang w:eastAsia="pl-PL"/>
              </w:rPr>
            </w:pPr>
            <w:r w:rsidRPr="00C05E3D">
              <w:rPr>
                <w:rFonts w:cs="Arial"/>
                <w:szCs w:val="24"/>
                <w:lang w:eastAsia="pl-PL"/>
              </w:rPr>
              <w:t>Warsztat</w:t>
            </w:r>
            <w:r w:rsidR="00546258">
              <w:rPr>
                <w:rFonts w:cs="Arial"/>
                <w:szCs w:val="24"/>
                <w:lang w:eastAsia="pl-PL"/>
              </w:rPr>
              <w:t>y</w:t>
            </w:r>
            <w:r w:rsidR="00565488">
              <w:rPr>
                <w:rFonts w:cs="Arial"/>
                <w:szCs w:val="24"/>
                <w:lang w:eastAsia="pl-PL"/>
              </w:rPr>
              <w:t xml:space="preserve"> 135</w:t>
            </w:r>
            <w:r w:rsidR="003B049D" w:rsidRPr="00C05E3D">
              <w:rPr>
                <w:rFonts w:cs="Arial"/>
                <w:szCs w:val="24"/>
                <w:lang w:eastAsia="pl-PL"/>
              </w:rPr>
              <w:t>’</w:t>
            </w:r>
          </w:p>
        </w:tc>
      </w:tr>
      <w:tr w:rsidR="00295DE6" w:rsidRPr="00C05E3D" w14:paraId="095B4622" w14:textId="77777777" w:rsidTr="00642BF9">
        <w:tc>
          <w:tcPr>
            <w:tcW w:w="504" w:type="dxa"/>
          </w:tcPr>
          <w:p w14:paraId="2ABAA0D9" w14:textId="77777777" w:rsidR="00295DE6" w:rsidRPr="00C05E3D" w:rsidRDefault="00295DE6" w:rsidP="00B44C0C">
            <w:pPr>
              <w:numPr>
                <w:ilvl w:val="0"/>
                <w:numId w:val="156"/>
              </w:numPr>
              <w:tabs>
                <w:tab w:val="left" w:pos="6600"/>
              </w:tabs>
              <w:contextualSpacing/>
              <w:jc w:val="both"/>
              <w:rPr>
                <w:rFonts w:cs="Arial"/>
                <w:szCs w:val="24"/>
                <w:lang w:eastAsia="pl-PL"/>
              </w:rPr>
            </w:pPr>
          </w:p>
        </w:tc>
        <w:tc>
          <w:tcPr>
            <w:tcW w:w="7724" w:type="dxa"/>
          </w:tcPr>
          <w:p w14:paraId="54B96B57" w14:textId="1A4805A9" w:rsidR="00295DE6" w:rsidRPr="00C05E3D" w:rsidRDefault="00295DE6" w:rsidP="009B024D">
            <w:pPr>
              <w:tabs>
                <w:tab w:val="left" w:pos="6600"/>
              </w:tabs>
              <w:rPr>
                <w:rFonts w:cs="Arial"/>
                <w:szCs w:val="24"/>
                <w:lang w:eastAsia="pl-PL"/>
              </w:rPr>
            </w:pPr>
            <w:r w:rsidRPr="00C05E3D">
              <w:rPr>
                <w:rFonts w:cs="Arial"/>
                <w:szCs w:val="24"/>
                <w:lang w:eastAsia="pl-PL"/>
              </w:rPr>
              <w:t xml:space="preserve">VI.2. </w:t>
            </w:r>
            <w:r w:rsidR="002E6955" w:rsidRPr="002E6955">
              <w:rPr>
                <w:lang w:eastAsia="pl-PL"/>
              </w:rPr>
              <w:t>Zarządzanie procesem lekcyjnym w celu wzmacniania ekspozycji ucznia na język obcy</w:t>
            </w:r>
            <w:r w:rsidR="007475FD">
              <w:rPr>
                <w:lang w:eastAsia="pl-PL"/>
              </w:rPr>
              <w:t>.</w:t>
            </w:r>
          </w:p>
        </w:tc>
        <w:tc>
          <w:tcPr>
            <w:tcW w:w="1553" w:type="dxa"/>
          </w:tcPr>
          <w:p w14:paraId="6857BF85" w14:textId="66DD29C6" w:rsidR="00295DE6" w:rsidRPr="00C05E3D" w:rsidRDefault="00B24457" w:rsidP="00565488">
            <w:pPr>
              <w:tabs>
                <w:tab w:val="left" w:pos="6600"/>
              </w:tabs>
              <w:rPr>
                <w:rFonts w:cs="Arial"/>
                <w:szCs w:val="24"/>
                <w:lang w:eastAsia="pl-PL"/>
              </w:rPr>
            </w:pPr>
            <w:r w:rsidRPr="00C05E3D">
              <w:rPr>
                <w:rFonts w:cs="Arial"/>
                <w:szCs w:val="24"/>
                <w:lang w:eastAsia="pl-PL"/>
              </w:rPr>
              <w:t>Warsztat</w:t>
            </w:r>
            <w:r w:rsidR="00546258">
              <w:rPr>
                <w:rFonts w:cs="Arial"/>
                <w:szCs w:val="24"/>
                <w:lang w:eastAsia="pl-PL"/>
              </w:rPr>
              <w:t>y</w:t>
            </w:r>
            <w:r w:rsidR="00565488">
              <w:rPr>
                <w:rFonts w:cs="Arial"/>
                <w:szCs w:val="24"/>
                <w:lang w:eastAsia="pl-PL"/>
              </w:rPr>
              <w:t xml:space="preserve"> 135</w:t>
            </w:r>
            <w:r w:rsidR="003B049D" w:rsidRPr="00C05E3D">
              <w:rPr>
                <w:rFonts w:cs="Arial"/>
                <w:szCs w:val="24"/>
                <w:lang w:eastAsia="pl-PL"/>
              </w:rPr>
              <w:t>’</w:t>
            </w:r>
          </w:p>
        </w:tc>
      </w:tr>
      <w:tr w:rsidR="00295DE6" w:rsidRPr="00C05E3D" w14:paraId="7D4E7F30" w14:textId="77777777" w:rsidTr="00642BF9">
        <w:tc>
          <w:tcPr>
            <w:tcW w:w="504" w:type="dxa"/>
          </w:tcPr>
          <w:p w14:paraId="0D9E40A6" w14:textId="77777777" w:rsidR="00295DE6" w:rsidRPr="00C05E3D" w:rsidRDefault="00295DE6" w:rsidP="00B44C0C">
            <w:pPr>
              <w:numPr>
                <w:ilvl w:val="0"/>
                <w:numId w:val="156"/>
              </w:numPr>
              <w:tabs>
                <w:tab w:val="left" w:pos="6600"/>
              </w:tabs>
              <w:contextualSpacing/>
              <w:jc w:val="both"/>
              <w:rPr>
                <w:rFonts w:cs="Arial"/>
                <w:szCs w:val="24"/>
                <w:lang w:eastAsia="pl-PL"/>
              </w:rPr>
            </w:pPr>
          </w:p>
        </w:tc>
        <w:tc>
          <w:tcPr>
            <w:tcW w:w="7724" w:type="dxa"/>
          </w:tcPr>
          <w:p w14:paraId="0B22DFEC" w14:textId="3BFDA148" w:rsidR="00295DE6" w:rsidRPr="00C05E3D" w:rsidRDefault="00406725" w:rsidP="004322F2">
            <w:pPr>
              <w:rPr>
                <w:rFonts w:cstheme="minorHAnsi"/>
                <w:szCs w:val="24"/>
                <w:lang w:eastAsia="pl-PL"/>
              </w:rPr>
            </w:pPr>
            <w:r w:rsidRPr="00C05E3D">
              <w:rPr>
                <w:rFonts w:cs="Arial"/>
                <w:szCs w:val="24"/>
                <w:lang w:eastAsia="pl-PL"/>
              </w:rPr>
              <w:t>VI.3.</w:t>
            </w:r>
            <w:r w:rsidRPr="00C05E3D">
              <w:rPr>
                <w:szCs w:val="24"/>
              </w:rPr>
              <w:t xml:space="preserve"> </w:t>
            </w:r>
            <w:r w:rsidR="007475FD" w:rsidRPr="007475FD">
              <w:rPr>
                <w:rFonts w:cs="Arial"/>
                <w:szCs w:val="24"/>
                <w:lang w:eastAsia="pl-PL"/>
              </w:rPr>
              <w:t>Planowanie systemowej pracy z wykorzystaniem poznanych metod i technik</w:t>
            </w:r>
          </w:p>
        </w:tc>
        <w:tc>
          <w:tcPr>
            <w:tcW w:w="1553" w:type="dxa"/>
          </w:tcPr>
          <w:p w14:paraId="53F51C60" w14:textId="5A18F9DF" w:rsidR="00295DE6" w:rsidRPr="00C05E3D" w:rsidRDefault="003B049D" w:rsidP="003D40FC">
            <w:pPr>
              <w:tabs>
                <w:tab w:val="left" w:pos="6600"/>
              </w:tabs>
              <w:rPr>
                <w:rFonts w:cs="Arial"/>
                <w:szCs w:val="24"/>
                <w:lang w:eastAsia="pl-PL"/>
              </w:rPr>
            </w:pPr>
            <w:r w:rsidRPr="00C05E3D">
              <w:rPr>
                <w:rFonts w:cs="Arial"/>
                <w:szCs w:val="24"/>
                <w:lang w:eastAsia="pl-PL"/>
              </w:rPr>
              <w:t>Warsztat</w:t>
            </w:r>
            <w:r w:rsidR="00546258">
              <w:rPr>
                <w:rFonts w:cs="Arial"/>
                <w:szCs w:val="24"/>
                <w:lang w:eastAsia="pl-PL"/>
              </w:rPr>
              <w:t>y</w:t>
            </w:r>
            <w:r w:rsidR="00565488">
              <w:rPr>
                <w:rFonts w:cs="Arial"/>
                <w:szCs w:val="24"/>
                <w:lang w:eastAsia="pl-PL"/>
              </w:rPr>
              <w:t xml:space="preserve"> </w:t>
            </w:r>
            <w:r w:rsidR="003D40FC">
              <w:rPr>
                <w:rFonts w:cs="Arial"/>
                <w:szCs w:val="24"/>
                <w:lang w:eastAsia="pl-PL"/>
              </w:rPr>
              <w:t>115</w:t>
            </w:r>
            <w:r w:rsidRPr="00C05E3D">
              <w:rPr>
                <w:rFonts w:cs="Arial"/>
                <w:szCs w:val="24"/>
                <w:lang w:eastAsia="pl-PL"/>
              </w:rPr>
              <w:t>’</w:t>
            </w:r>
          </w:p>
        </w:tc>
      </w:tr>
      <w:tr w:rsidR="00BA7DFF" w:rsidRPr="00C05E3D" w14:paraId="34E2A395" w14:textId="77777777" w:rsidTr="00642BF9">
        <w:tc>
          <w:tcPr>
            <w:tcW w:w="504" w:type="dxa"/>
          </w:tcPr>
          <w:p w14:paraId="47725F5B" w14:textId="77777777" w:rsidR="00BA7DFF" w:rsidRPr="00C05E3D" w:rsidRDefault="00BA7DFF" w:rsidP="00B44C0C">
            <w:pPr>
              <w:numPr>
                <w:ilvl w:val="0"/>
                <w:numId w:val="156"/>
              </w:numPr>
              <w:tabs>
                <w:tab w:val="left" w:pos="6600"/>
              </w:tabs>
              <w:contextualSpacing/>
              <w:jc w:val="both"/>
              <w:rPr>
                <w:rFonts w:cs="Arial"/>
                <w:szCs w:val="24"/>
                <w:lang w:eastAsia="pl-PL"/>
              </w:rPr>
            </w:pPr>
          </w:p>
        </w:tc>
        <w:tc>
          <w:tcPr>
            <w:tcW w:w="7724" w:type="dxa"/>
          </w:tcPr>
          <w:p w14:paraId="09C0F6E9" w14:textId="54B800CE" w:rsidR="00BA7DFF" w:rsidRPr="00C05E3D" w:rsidRDefault="00406725" w:rsidP="00406725">
            <w:pPr>
              <w:rPr>
                <w:rFonts w:cs="Arial"/>
                <w:szCs w:val="24"/>
                <w:lang w:eastAsia="pl-PL"/>
              </w:rPr>
            </w:pPr>
            <w:r w:rsidRPr="00C05E3D">
              <w:rPr>
                <w:rFonts w:cs="Arial"/>
                <w:szCs w:val="24"/>
                <w:lang w:eastAsia="pl-PL"/>
              </w:rPr>
              <w:t xml:space="preserve">VI.4. </w:t>
            </w:r>
            <w:r w:rsidR="00AA06C3" w:rsidRPr="00AA06C3">
              <w:rPr>
                <w:rFonts w:cs="Arial"/>
                <w:szCs w:val="24"/>
                <w:lang w:eastAsia="pl-PL"/>
              </w:rPr>
              <w:t>Wspieranie nauczycieli w doskonaleniu ich warsztatu pracy związanego z kształtowaniem u uczniów językowych kompetencji komunikacyjnych</w:t>
            </w:r>
            <w:r w:rsidRPr="00C05E3D">
              <w:rPr>
                <w:rFonts w:cs="Arial"/>
                <w:szCs w:val="24"/>
                <w:lang w:eastAsia="pl-PL"/>
              </w:rPr>
              <w:t>.</w:t>
            </w:r>
          </w:p>
        </w:tc>
        <w:tc>
          <w:tcPr>
            <w:tcW w:w="1553" w:type="dxa"/>
          </w:tcPr>
          <w:p w14:paraId="4ACCFBBF" w14:textId="71CF482F" w:rsidR="00BA7DFF" w:rsidRPr="00C05E3D" w:rsidRDefault="003B049D" w:rsidP="00176AAA">
            <w:pPr>
              <w:tabs>
                <w:tab w:val="left" w:pos="6600"/>
              </w:tabs>
              <w:rPr>
                <w:rFonts w:cs="Arial"/>
                <w:szCs w:val="24"/>
                <w:lang w:eastAsia="pl-PL"/>
              </w:rPr>
            </w:pPr>
            <w:r w:rsidRPr="00C05E3D">
              <w:rPr>
                <w:rFonts w:cs="Arial"/>
                <w:szCs w:val="24"/>
                <w:lang w:eastAsia="pl-PL"/>
              </w:rPr>
              <w:t>Warsztat</w:t>
            </w:r>
            <w:r w:rsidR="00546258">
              <w:rPr>
                <w:rFonts w:cs="Arial"/>
                <w:szCs w:val="24"/>
                <w:lang w:eastAsia="pl-PL"/>
              </w:rPr>
              <w:t>y</w:t>
            </w:r>
            <w:r w:rsidR="00221ADE">
              <w:rPr>
                <w:rFonts w:cs="Arial"/>
                <w:szCs w:val="24"/>
                <w:lang w:eastAsia="pl-PL"/>
              </w:rPr>
              <w:t xml:space="preserve"> 9</w:t>
            </w:r>
            <w:r w:rsidRPr="00C05E3D">
              <w:rPr>
                <w:rFonts w:cs="Arial"/>
                <w:szCs w:val="24"/>
                <w:lang w:eastAsia="pl-PL"/>
              </w:rPr>
              <w:t>0’</w:t>
            </w:r>
          </w:p>
        </w:tc>
      </w:tr>
    </w:tbl>
    <w:p w14:paraId="3DAA8064" w14:textId="0AB02214" w:rsidR="004444A2" w:rsidRPr="0011757C" w:rsidRDefault="00E97D0D" w:rsidP="00E97D0D">
      <w:pPr>
        <w:pStyle w:val="Nagwek2"/>
        <w:jc w:val="center"/>
      </w:pPr>
      <w:bookmarkStart w:id="15" w:name="_Toc535954940"/>
      <w:r>
        <w:t xml:space="preserve">Zjazd II </w:t>
      </w:r>
      <w:r w:rsidR="004444A2">
        <w:t>Dzień 3</w:t>
      </w:r>
      <w:bookmarkEnd w:id="15"/>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7720"/>
        <w:gridCol w:w="1557"/>
      </w:tblGrid>
      <w:tr w:rsidR="002F6BBB" w:rsidRPr="0011757C" w14:paraId="33D073E1" w14:textId="77777777" w:rsidTr="004C5DF8">
        <w:tc>
          <w:tcPr>
            <w:tcW w:w="480" w:type="dxa"/>
            <w:shd w:val="clear" w:color="auto" w:fill="E7E6E6"/>
          </w:tcPr>
          <w:p w14:paraId="510C5C9C"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Lp.</w:t>
            </w:r>
          </w:p>
        </w:tc>
        <w:tc>
          <w:tcPr>
            <w:tcW w:w="7742" w:type="dxa"/>
            <w:shd w:val="clear" w:color="auto" w:fill="E7E6E6"/>
          </w:tcPr>
          <w:p w14:paraId="6249B62B"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Moduł/Tematyka</w:t>
            </w:r>
          </w:p>
        </w:tc>
        <w:tc>
          <w:tcPr>
            <w:tcW w:w="1559" w:type="dxa"/>
            <w:shd w:val="clear" w:color="auto" w:fill="E7E6E6"/>
          </w:tcPr>
          <w:p w14:paraId="40DE863C" w14:textId="77777777" w:rsidR="002F6BBB" w:rsidRPr="0011757C" w:rsidRDefault="002F6BBB" w:rsidP="002F6BBB">
            <w:pPr>
              <w:tabs>
                <w:tab w:val="left" w:pos="6600"/>
              </w:tabs>
              <w:jc w:val="center"/>
              <w:rPr>
                <w:rFonts w:cs="Arial"/>
                <w:szCs w:val="24"/>
                <w:lang w:eastAsia="pl-PL"/>
              </w:rPr>
            </w:pPr>
            <w:r w:rsidRPr="0011757C">
              <w:rPr>
                <w:rFonts w:cs="Arial"/>
                <w:szCs w:val="24"/>
                <w:lang w:eastAsia="pl-PL"/>
              </w:rPr>
              <w:t>Czas trwania</w:t>
            </w:r>
          </w:p>
        </w:tc>
      </w:tr>
      <w:tr w:rsidR="00593EBD" w:rsidRPr="0011757C" w14:paraId="7D59EFBA" w14:textId="77777777" w:rsidTr="004C5DF8">
        <w:tc>
          <w:tcPr>
            <w:tcW w:w="8222" w:type="dxa"/>
            <w:gridSpan w:val="2"/>
          </w:tcPr>
          <w:p w14:paraId="5EFA4E89" w14:textId="77777777" w:rsidR="00593EBD" w:rsidRPr="00546258" w:rsidRDefault="00593EBD" w:rsidP="009526D3">
            <w:pPr>
              <w:tabs>
                <w:tab w:val="left" w:pos="6600"/>
              </w:tabs>
              <w:rPr>
                <w:rFonts w:cs="Arial"/>
                <w:b/>
                <w:szCs w:val="24"/>
                <w:lang w:eastAsia="pl-PL"/>
              </w:rPr>
            </w:pPr>
            <w:r w:rsidRPr="00546258">
              <w:rPr>
                <w:rFonts w:cstheme="minorHAnsi"/>
                <w:b/>
                <w:szCs w:val="24"/>
                <w:lang w:eastAsia="pl-PL"/>
              </w:rPr>
              <w:t>Moduł VII. Środowisko przyjazne kształtowaniu kompetencji porozumiewania się w językach obcych</w:t>
            </w:r>
          </w:p>
        </w:tc>
        <w:tc>
          <w:tcPr>
            <w:tcW w:w="1559" w:type="dxa"/>
          </w:tcPr>
          <w:p w14:paraId="43A3C8C4" w14:textId="77777777" w:rsidR="00593EBD" w:rsidRPr="00546258" w:rsidRDefault="00E64FCC" w:rsidP="00A453D1">
            <w:pPr>
              <w:tabs>
                <w:tab w:val="left" w:pos="6600"/>
              </w:tabs>
              <w:rPr>
                <w:rFonts w:cs="Arial"/>
                <w:b/>
                <w:szCs w:val="24"/>
                <w:lang w:eastAsia="pl-PL"/>
              </w:rPr>
            </w:pPr>
            <w:r>
              <w:rPr>
                <w:rFonts w:cs="Arial"/>
                <w:b/>
                <w:szCs w:val="24"/>
                <w:lang w:eastAsia="pl-PL"/>
              </w:rPr>
              <w:t>6</w:t>
            </w:r>
            <w:r w:rsidR="00593EBD" w:rsidRPr="00546258">
              <w:rPr>
                <w:rFonts w:cs="Arial"/>
                <w:b/>
                <w:szCs w:val="24"/>
                <w:lang w:eastAsia="pl-PL"/>
              </w:rPr>
              <w:t xml:space="preserve"> godz.</w:t>
            </w:r>
          </w:p>
        </w:tc>
      </w:tr>
      <w:tr w:rsidR="00BA7DFF" w:rsidRPr="0011757C" w14:paraId="3ED50DA7" w14:textId="77777777" w:rsidTr="004C5DF8">
        <w:tc>
          <w:tcPr>
            <w:tcW w:w="480" w:type="dxa"/>
          </w:tcPr>
          <w:p w14:paraId="7E4E9B51" w14:textId="77777777" w:rsidR="00BA7DFF" w:rsidRPr="00546258" w:rsidRDefault="00BA7DFF" w:rsidP="00B44C0C">
            <w:pPr>
              <w:numPr>
                <w:ilvl w:val="0"/>
                <w:numId w:val="157"/>
              </w:numPr>
              <w:tabs>
                <w:tab w:val="left" w:pos="6600"/>
              </w:tabs>
              <w:contextualSpacing/>
              <w:jc w:val="both"/>
              <w:rPr>
                <w:rFonts w:cs="Arial"/>
                <w:szCs w:val="24"/>
                <w:lang w:eastAsia="pl-PL"/>
              </w:rPr>
            </w:pPr>
          </w:p>
        </w:tc>
        <w:tc>
          <w:tcPr>
            <w:tcW w:w="7742" w:type="dxa"/>
          </w:tcPr>
          <w:p w14:paraId="28A9703B" w14:textId="5A304AB6" w:rsidR="00BA7DFF" w:rsidRPr="00546258" w:rsidRDefault="005E3C49" w:rsidP="009526D3">
            <w:pPr>
              <w:tabs>
                <w:tab w:val="left" w:pos="6600"/>
              </w:tabs>
              <w:rPr>
                <w:rFonts w:cs="Arial"/>
                <w:szCs w:val="24"/>
                <w:lang w:eastAsia="pl-PL"/>
              </w:rPr>
            </w:pPr>
            <w:r w:rsidRPr="00546258">
              <w:rPr>
                <w:rFonts w:cs="Arial"/>
                <w:szCs w:val="24"/>
                <w:lang w:eastAsia="pl-PL"/>
              </w:rPr>
              <w:t>VII. 1</w:t>
            </w:r>
            <w:r w:rsidR="00BA7DFF" w:rsidRPr="00546258">
              <w:rPr>
                <w:rFonts w:cs="Arial"/>
                <w:szCs w:val="24"/>
                <w:lang w:eastAsia="pl-PL"/>
              </w:rPr>
              <w:t xml:space="preserve">. Tworzenie atmosfery sprzyjającej skutecznemu rozwijaniu kompetencji porozumiewania się w językach obcych uczniów na </w:t>
            </w:r>
            <w:r w:rsidR="00DE6B74">
              <w:rPr>
                <w:rFonts w:cs="Arial"/>
                <w:szCs w:val="24"/>
                <w:lang w:eastAsia="pl-PL"/>
              </w:rPr>
              <w:t>II</w:t>
            </w:r>
            <w:r w:rsidR="00BA7DFF" w:rsidRPr="00546258">
              <w:rPr>
                <w:rFonts w:cs="Arial"/>
                <w:szCs w:val="24"/>
                <w:lang w:eastAsia="pl-PL"/>
              </w:rPr>
              <w:t xml:space="preserve"> etapie edukacyjnym</w:t>
            </w:r>
          </w:p>
        </w:tc>
        <w:tc>
          <w:tcPr>
            <w:tcW w:w="1559" w:type="dxa"/>
          </w:tcPr>
          <w:p w14:paraId="07436061" w14:textId="5B030612" w:rsidR="00BA7DFF" w:rsidRPr="00546258" w:rsidRDefault="00E64FCC" w:rsidP="00A453D1">
            <w:pPr>
              <w:tabs>
                <w:tab w:val="left" w:pos="6600"/>
              </w:tabs>
              <w:rPr>
                <w:rFonts w:cs="Arial"/>
                <w:szCs w:val="24"/>
                <w:lang w:eastAsia="pl-PL"/>
              </w:rPr>
            </w:pPr>
            <w:r>
              <w:rPr>
                <w:rFonts w:cs="Arial"/>
                <w:szCs w:val="24"/>
                <w:lang w:eastAsia="pl-PL"/>
              </w:rPr>
              <w:t>Warsztaty</w:t>
            </w:r>
            <w:r w:rsidRPr="00546258">
              <w:rPr>
                <w:rFonts w:cs="Arial"/>
                <w:szCs w:val="24"/>
                <w:lang w:eastAsia="pl-PL"/>
              </w:rPr>
              <w:t xml:space="preserve"> </w:t>
            </w:r>
            <w:r w:rsidR="00C7049F">
              <w:rPr>
                <w:rFonts w:cs="Arial"/>
                <w:szCs w:val="24"/>
                <w:lang w:eastAsia="pl-PL"/>
              </w:rPr>
              <w:t>10</w:t>
            </w:r>
            <w:r w:rsidR="00BA7DFF" w:rsidRPr="00546258">
              <w:rPr>
                <w:rFonts w:cs="Arial"/>
                <w:szCs w:val="24"/>
                <w:lang w:eastAsia="pl-PL"/>
              </w:rPr>
              <w:t>0’</w:t>
            </w:r>
          </w:p>
        </w:tc>
      </w:tr>
      <w:tr w:rsidR="00295DE6" w:rsidRPr="0011757C" w14:paraId="2CD8461A" w14:textId="77777777" w:rsidTr="004C5DF8">
        <w:tc>
          <w:tcPr>
            <w:tcW w:w="480" w:type="dxa"/>
          </w:tcPr>
          <w:p w14:paraId="0E79A426" w14:textId="77777777" w:rsidR="00295DE6" w:rsidRPr="00546258" w:rsidRDefault="00295DE6" w:rsidP="00B44C0C">
            <w:pPr>
              <w:numPr>
                <w:ilvl w:val="0"/>
                <w:numId w:val="157"/>
              </w:numPr>
              <w:tabs>
                <w:tab w:val="left" w:pos="6600"/>
              </w:tabs>
              <w:contextualSpacing/>
              <w:jc w:val="both"/>
              <w:rPr>
                <w:rFonts w:cs="Arial"/>
                <w:szCs w:val="24"/>
                <w:lang w:eastAsia="pl-PL"/>
              </w:rPr>
            </w:pPr>
          </w:p>
        </w:tc>
        <w:tc>
          <w:tcPr>
            <w:tcW w:w="7742" w:type="dxa"/>
          </w:tcPr>
          <w:p w14:paraId="6B9B0F88" w14:textId="7F4B77D7" w:rsidR="00295DE6" w:rsidRPr="00546258" w:rsidRDefault="00295DE6" w:rsidP="000E5BA6">
            <w:pPr>
              <w:tabs>
                <w:tab w:val="left" w:pos="6600"/>
              </w:tabs>
              <w:rPr>
                <w:rFonts w:cs="Arial"/>
                <w:szCs w:val="24"/>
                <w:lang w:eastAsia="pl-PL"/>
              </w:rPr>
            </w:pPr>
            <w:r w:rsidRPr="00546258">
              <w:rPr>
                <w:rFonts w:cs="Arial"/>
                <w:szCs w:val="24"/>
                <w:lang w:eastAsia="pl-PL"/>
              </w:rPr>
              <w:t>VII.</w:t>
            </w:r>
            <w:r w:rsidR="000E5BA6" w:rsidRPr="00546258">
              <w:rPr>
                <w:rFonts w:cs="Arial"/>
                <w:szCs w:val="24"/>
                <w:lang w:eastAsia="pl-PL"/>
              </w:rPr>
              <w:t>2</w:t>
            </w:r>
            <w:r w:rsidRPr="00546258">
              <w:rPr>
                <w:rFonts w:cs="Arial"/>
                <w:szCs w:val="24"/>
                <w:lang w:eastAsia="pl-PL"/>
              </w:rPr>
              <w:t>.</w:t>
            </w:r>
            <w:r w:rsidR="00625B05">
              <w:t xml:space="preserve"> </w:t>
            </w:r>
            <w:r w:rsidR="00625B05" w:rsidRPr="00625B05">
              <w:rPr>
                <w:rFonts w:cstheme="minorHAnsi"/>
                <w:szCs w:val="24"/>
              </w:rPr>
              <w:t>Indywidualizacja działań podczas lekcji języka obcego.</w:t>
            </w:r>
          </w:p>
        </w:tc>
        <w:tc>
          <w:tcPr>
            <w:tcW w:w="1559" w:type="dxa"/>
          </w:tcPr>
          <w:p w14:paraId="36AFCA6B" w14:textId="77777777" w:rsidR="00295DE6" w:rsidRPr="00546258" w:rsidRDefault="00E64FCC" w:rsidP="009B024D">
            <w:pPr>
              <w:tabs>
                <w:tab w:val="left" w:pos="6600"/>
              </w:tabs>
              <w:rPr>
                <w:rFonts w:cs="Arial"/>
                <w:szCs w:val="24"/>
                <w:lang w:eastAsia="pl-PL"/>
              </w:rPr>
            </w:pPr>
            <w:r>
              <w:rPr>
                <w:rFonts w:cs="Arial"/>
                <w:szCs w:val="24"/>
                <w:lang w:eastAsia="pl-PL"/>
              </w:rPr>
              <w:t>Warsztaty</w:t>
            </w:r>
            <w:r w:rsidRPr="00546258">
              <w:rPr>
                <w:rFonts w:cs="Arial"/>
                <w:szCs w:val="24"/>
                <w:lang w:eastAsia="pl-PL"/>
              </w:rPr>
              <w:t xml:space="preserve"> </w:t>
            </w:r>
            <w:r>
              <w:rPr>
                <w:rFonts w:cs="Arial"/>
                <w:szCs w:val="24"/>
                <w:lang w:eastAsia="pl-PL"/>
              </w:rPr>
              <w:t>9</w:t>
            </w:r>
            <w:r w:rsidR="009526D3" w:rsidRPr="00546258">
              <w:rPr>
                <w:rFonts w:cs="Arial"/>
                <w:szCs w:val="24"/>
                <w:lang w:eastAsia="pl-PL"/>
              </w:rPr>
              <w:t>0’</w:t>
            </w:r>
          </w:p>
          <w:p w14:paraId="10F54803" w14:textId="77777777" w:rsidR="00295DE6" w:rsidRPr="00546258" w:rsidRDefault="00295DE6" w:rsidP="009B024D">
            <w:pPr>
              <w:tabs>
                <w:tab w:val="left" w:pos="6600"/>
              </w:tabs>
              <w:rPr>
                <w:rFonts w:cs="Arial"/>
                <w:szCs w:val="24"/>
                <w:lang w:eastAsia="pl-PL"/>
              </w:rPr>
            </w:pPr>
          </w:p>
        </w:tc>
      </w:tr>
      <w:tr w:rsidR="00295DE6" w:rsidRPr="0011757C" w14:paraId="0A29C70A" w14:textId="77777777" w:rsidTr="004C5DF8">
        <w:tc>
          <w:tcPr>
            <w:tcW w:w="480" w:type="dxa"/>
          </w:tcPr>
          <w:p w14:paraId="000610F7" w14:textId="77777777" w:rsidR="00295DE6" w:rsidRPr="00546258" w:rsidRDefault="00295DE6" w:rsidP="00B44C0C">
            <w:pPr>
              <w:numPr>
                <w:ilvl w:val="0"/>
                <w:numId w:val="157"/>
              </w:numPr>
              <w:tabs>
                <w:tab w:val="left" w:pos="6600"/>
              </w:tabs>
              <w:contextualSpacing/>
              <w:jc w:val="both"/>
              <w:rPr>
                <w:rFonts w:cs="Arial"/>
                <w:szCs w:val="24"/>
                <w:lang w:eastAsia="pl-PL"/>
              </w:rPr>
            </w:pPr>
          </w:p>
        </w:tc>
        <w:tc>
          <w:tcPr>
            <w:tcW w:w="7742" w:type="dxa"/>
          </w:tcPr>
          <w:p w14:paraId="03C58C15" w14:textId="1C40CAC7" w:rsidR="00295DE6" w:rsidRPr="00546258" w:rsidRDefault="00D64108" w:rsidP="005E3C49">
            <w:pPr>
              <w:tabs>
                <w:tab w:val="left" w:pos="6600"/>
              </w:tabs>
              <w:rPr>
                <w:rFonts w:cs="Arial"/>
                <w:szCs w:val="24"/>
                <w:lang w:eastAsia="pl-PL"/>
              </w:rPr>
            </w:pPr>
            <w:r w:rsidRPr="00546258">
              <w:rPr>
                <w:rFonts w:cs="Arial"/>
                <w:szCs w:val="24"/>
                <w:lang w:eastAsia="pl-PL"/>
              </w:rPr>
              <w:t>VII.</w:t>
            </w:r>
            <w:r w:rsidR="005E3C49" w:rsidRPr="00546258">
              <w:rPr>
                <w:rFonts w:cs="Arial"/>
                <w:szCs w:val="24"/>
                <w:lang w:eastAsia="pl-PL"/>
              </w:rPr>
              <w:t>3</w:t>
            </w:r>
            <w:r w:rsidR="00295DE6" w:rsidRPr="00546258">
              <w:rPr>
                <w:rFonts w:cs="Arial"/>
                <w:szCs w:val="24"/>
                <w:lang w:eastAsia="pl-PL"/>
              </w:rPr>
              <w:t xml:space="preserve">. </w:t>
            </w:r>
            <w:r w:rsidR="00B859B2" w:rsidRPr="00546258">
              <w:rPr>
                <w:rFonts w:cstheme="minorHAnsi"/>
                <w:szCs w:val="24"/>
              </w:rPr>
              <w:t xml:space="preserve">Organizacja przestrzeni szkolnej i wyposażenie szkoły jako czynniki wpływające na rozwój kompetencji związanej z porozumiewaniem się w językach obcych na </w:t>
            </w:r>
            <w:r w:rsidR="00DE6B74">
              <w:rPr>
                <w:rFonts w:cstheme="minorHAnsi"/>
                <w:szCs w:val="24"/>
              </w:rPr>
              <w:t>II</w:t>
            </w:r>
            <w:r w:rsidR="00B859B2" w:rsidRPr="00546258">
              <w:rPr>
                <w:rFonts w:cstheme="minorHAnsi"/>
                <w:szCs w:val="24"/>
              </w:rPr>
              <w:t xml:space="preserve"> etapie edukacyjnym</w:t>
            </w:r>
          </w:p>
        </w:tc>
        <w:tc>
          <w:tcPr>
            <w:tcW w:w="1559" w:type="dxa"/>
          </w:tcPr>
          <w:p w14:paraId="4C9BA585" w14:textId="49FDB6A1" w:rsidR="00295DE6" w:rsidRPr="00546258" w:rsidRDefault="00E64FCC" w:rsidP="00C7049F">
            <w:pPr>
              <w:tabs>
                <w:tab w:val="left" w:pos="6600"/>
              </w:tabs>
              <w:rPr>
                <w:rFonts w:cs="Arial"/>
                <w:szCs w:val="24"/>
                <w:lang w:eastAsia="pl-PL"/>
              </w:rPr>
            </w:pPr>
            <w:r>
              <w:rPr>
                <w:rFonts w:cs="Arial"/>
                <w:szCs w:val="24"/>
                <w:lang w:eastAsia="pl-PL"/>
              </w:rPr>
              <w:t>Warsztaty</w:t>
            </w:r>
            <w:r w:rsidRPr="00546258">
              <w:rPr>
                <w:rFonts w:cs="Arial"/>
                <w:szCs w:val="24"/>
                <w:lang w:eastAsia="pl-PL"/>
              </w:rPr>
              <w:t xml:space="preserve"> </w:t>
            </w:r>
            <w:r>
              <w:rPr>
                <w:rFonts w:cs="Arial"/>
                <w:szCs w:val="24"/>
                <w:lang w:eastAsia="pl-PL"/>
              </w:rPr>
              <w:t>9</w:t>
            </w:r>
            <w:r w:rsidR="00C7049F">
              <w:rPr>
                <w:rFonts w:cs="Arial"/>
                <w:szCs w:val="24"/>
                <w:lang w:eastAsia="pl-PL"/>
              </w:rPr>
              <w:t>0</w:t>
            </w:r>
            <w:r w:rsidR="00295DE6" w:rsidRPr="00546258">
              <w:rPr>
                <w:rFonts w:cs="Arial"/>
                <w:szCs w:val="24"/>
                <w:lang w:eastAsia="pl-PL"/>
              </w:rPr>
              <w:t>’</w:t>
            </w:r>
          </w:p>
        </w:tc>
      </w:tr>
      <w:tr w:rsidR="00546258" w:rsidRPr="0011757C" w14:paraId="19F73548" w14:textId="77777777" w:rsidTr="004C5DF8">
        <w:tc>
          <w:tcPr>
            <w:tcW w:w="8222" w:type="dxa"/>
            <w:gridSpan w:val="2"/>
          </w:tcPr>
          <w:p w14:paraId="7FC58539" w14:textId="77777777" w:rsidR="00546258" w:rsidRPr="00546258" w:rsidRDefault="00546258" w:rsidP="009B024D">
            <w:pPr>
              <w:tabs>
                <w:tab w:val="left" w:pos="6600"/>
              </w:tabs>
              <w:rPr>
                <w:rFonts w:cs="Arial"/>
                <w:b/>
                <w:szCs w:val="24"/>
                <w:lang w:eastAsia="pl-PL"/>
              </w:rPr>
            </w:pPr>
            <w:r w:rsidRPr="00546258">
              <w:rPr>
                <w:rFonts w:cs="Arial"/>
                <w:b/>
                <w:szCs w:val="24"/>
                <w:lang w:eastAsia="pl-PL"/>
              </w:rPr>
              <w:t>Moduł VIII. Wspomaganie pracy szkoły w kształtowaniu kompetencji porozumiewania się w językach obcych.</w:t>
            </w:r>
          </w:p>
        </w:tc>
        <w:tc>
          <w:tcPr>
            <w:tcW w:w="1559" w:type="dxa"/>
          </w:tcPr>
          <w:p w14:paraId="5794DD8F" w14:textId="77777777" w:rsidR="00546258" w:rsidRPr="00546258" w:rsidRDefault="00A440AD" w:rsidP="009B024D">
            <w:pPr>
              <w:tabs>
                <w:tab w:val="left" w:pos="6600"/>
              </w:tabs>
              <w:rPr>
                <w:rFonts w:cs="Arial"/>
                <w:b/>
                <w:szCs w:val="24"/>
                <w:lang w:eastAsia="pl-PL"/>
              </w:rPr>
            </w:pPr>
            <w:r>
              <w:rPr>
                <w:rFonts w:cs="Arial"/>
                <w:b/>
                <w:szCs w:val="24"/>
                <w:lang w:eastAsia="pl-PL"/>
              </w:rPr>
              <w:t>4,5</w:t>
            </w:r>
            <w:r w:rsidR="00546258" w:rsidRPr="00546258">
              <w:rPr>
                <w:rFonts w:cs="Arial"/>
                <w:b/>
                <w:szCs w:val="24"/>
                <w:lang w:eastAsia="pl-PL"/>
              </w:rPr>
              <w:t xml:space="preserve"> godz.</w:t>
            </w:r>
          </w:p>
          <w:p w14:paraId="0504888D" w14:textId="77777777" w:rsidR="00546258" w:rsidRPr="00546258" w:rsidRDefault="00546258" w:rsidP="009B024D">
            <w:pPr>
              <w:tabs>
                <w:tab w:val="left" w:pos="6600"/>
              </w:tabs>
              <w:rPr>
                <w:rFonts w:cs="Arial"/>
                <w:b/>
                <w:szCs w:val="24"/>
                <w:lang w:eastAsia="pl-PL"/>
              </w:rPr>
            </w:pPr>
          </w:p>
        </w:tc>
      </w:tr>
      <w:tr w:rsidR="00295DE6" w:rsidRPr="0011757C" w14:paraId="2CF0BAFC" w14:textId="77777777" w:rsidTr="004C5DF8">
        <w:tc>
          <w:tcPr>
            <w:tcW w:w="480" w:type="dxa"/>
          </w:tcPr>
          <w:p w14:paraId="3BC3DD81" w14:textId="77777777" w:rsidR="00295DE6" w:rsidRPr="00546258" w:rsidRDefault="00295DE6" w:rsidP="00B44C0C">
            <w:pPr>
              <w:numPr>
                <w:ilvl w:val="0"/>
                <w:numId w:val="157"/>
              </w:numPr>
              <w:tabs>
                <w:tab w:val="left" w:pos="6600"/>
              </w:tabs>
              <w:contextualSpacing/>
              <w:jc w:val="both"/>
              <w:rPr>
                <w:rFonts w:cs="Arial"/>
                <w:szCs w:val="24"/>
                <w:lang w:eastAsia="pl-PL"/>
              </w:rPr>
            </w:pPr>
          </w:p>
        </w:tc>
        <w:tc>
          <w:tcPr>
            <w:tcW w:w="7742" w:type="dxa"/>
          </w:tcPr>
          <w:p w14:paraId="6415693D" w14:textId="77777777" w:rsidR="00295DE6" w:rsidRPr="00546258" w:rsidRDefault="00295DE6" w:rsidP="00176AAA">
            <w:pPr>
              <w:tabs>
                <w:tab w:val="left" w:pos="6600"/>
              </w:tabs>
              <w:rPr>
                <w:rFonts w:cs="Arial"/>
                <w:szCs w:val="24"/>
                <w:lang w:eastAsia="pl-PL"/>
              </w:rPr>
            </w:pPr>
            <w:r w:rsidRPr="00546258">
              <w:rPr>
                <w:rFonts w:cs="Arial"/>
                <w:szCs w:val="24"/>
                <w:lang w:eastAsia="pl-PL"/>
              </w:rPr>
              <w:t xml:space="preserve">VIII.1. </w:t>
            </w:r>
            <w:r w:rsidR="00176AAA" w:rsidRPr="00546258">
              <w:rPr>
                <w:rFonts w:cstheme="minorHAnsi"/>
                <w:szCs w:val="24"/>
              </w:rPr>
              <w:t>Diagnoza pracy szkoły w obszarze kompetencji porozumiewania się w językach obcych</w:t>
            </w:r>
            <w:r w:rsidR="00176AAA" w:rsidRPr="00546258">
              <w:rPr>
                <w:rFonts w:cs="Arial"/>
                <w:szCs w:val="24"/>
                <w:lang w:eastAsia="pl-PL"/>
              </w:rPr>
              <w:t xml:space="preserve"> </w:t>
            </w:r>
          </w:p>
        </w:tc>
        <w:tc>
          <w:tcPr>
            <w:tcW w:w="1559" w:type="dxa"/>
          </w:tcPr>
          <w:p w14:paraId="24733F06" w14:textId="77777777" w:rsidR="00295DE6" w:rsidRPr="00546258" w:rsidRDefault="00E64FCC" w:rsidP="009B024D">
            <w:pPr>
              <w:tabs>
                <w:tab w:val="left" w:pos="6600"/>
              </w:tabs>
              <w:rPr>
                <w:rFonts w:cs="Arial"/>
                <w:szCs w:val="24"/>
                <w:lang w:eastAsia="pl-PL"/>
              </w:rPr>
            </w:pPr>
            <w:r>
              <w:rPr>
                <w:rFonts w:cs="Arial"/>
                <w:szCs w:val="24"/>
                <w:lang w:eastAsia="pl-PL"/>
              </w:rPr>
              <w:t>Warsztaty</w:t>
            </w:r>
            <w:r w:rsidRPr="00546258">
              <w:rPr>
                <w:rFonts w:cs="Arial"/>
                <w:szCs w:val="24"/>
                <w:lang w:eastAsia="pl-PL"/>
              </w:rPr>
              <w:t xml:space="preserve"> </w:t>
            </w:r>
            <w:r>
              <w:rPr>
                <w:rFonts w:cs="Arial"/>
                <w:szCs w:val="24"/>
                <w:lang w:eastAsia="pl-PL"/>
              </w:rPr>
              <w:t>10</w:t>
            </w:r>
            <w:r w:rsidR="00735530" w:rsidRPr="00546258">
              <w:rPr>
                <w:rFonts w:cs="Arial"/>
                <w:szCs w:val="24"/>
                <w:lang w:eastAsia="pl-PL"/>
              </w:rPr>
              <w:t>0</w:t>
            </w:r>
            <w:r w:rsidR="004C0CA0" w:rsidRPr="00546258">
              <w:rPr>
                <w:rFonts w:cs="Arial"/>
                <w:szCs w:val="24"/>
                <w:lang w:eastAsia="pl-PL"/>
              </w:rPr>
              <w:t>’</w:t>
            </w:r>
          </w:p>
          <w:p w14:paraId="7445984D" w14:textId="77777777" w:rsidR="00295DE6" w:rsidRPr="00546258" w:rsidRDefault="00295DE6" w:rsidP="009B024D">
            <w:pPr>
              <w:tabs>
                <w:tab w:val="left" w:pos="6600"/>
              </w:tabs>
              <w:rPr>
                <w:rFonts w:cs="Arial"/>
                <w:szCs w:val="24"/>
                <w:lang w:eastAsia="pl-PL"/>
              </w:rPr>
            </w:pPr>
          </w:p>
        </w:tc>
      </w:tr>
      <w:tr w:rsidR="00295DE6" w:rsidRPr="005263F7" w14:paraId="4A1E7D37" w14:textId="77777777" w:rsidTr="004C5DF8">
        <w:tc>
          <w:tcPr>
            <w:tcW w:w="480" w:type="dxa"/>
          </w:tcPr>
          <w:p w14:paraId="2A421683" w14:textId="77777777" w:rsidR="00295DE6" w:rsidRPr="00546258" w:rsidRDefault="00295DE6" w:rsidP="00B44C0C">
            <w:pPr>
              <w:numPr>
                <w:ilvl w:val="0"/>
                <w:numId w:val="157"/>
              </w:numPr>
              <w:tabs>
                <w:tab w:val="left" w:pos="6600"/>
              </w:tabs>
              <w:contextualSpacing/>
              <w:jc w:val="both"/>
              <w:rPr>
                <w:rFonts w:cs="Arial"/>
                <w:szCs w:val="24"/>
                <w:lang w:eastAsia="pl-PL"/>
              </w:rPr>
            </w:pPr>
          </w:p>
        </w:tc>
        <w:tc>
          <w:tcPr>
            <w:tcW w:w="7742" w:type="dxa"/>
          </w:tcPr>
          <w:p w14:paraId="44666593" w14:textId="77777777" w:rsidR="00295DE6" w:rsidRPr="00546258" w:rsidRDefault="00741879" w:rsidP="00176AAA">
            <w:pPr>
              <w:tabs>
                <w:tab w:val="left" w:pos="6600"/>
              </w:tabs>
              <w:rPr>
                <w:rFonts w:cs="Arial"/>
                <w:szCs w:val="24"/>
                <w:lang w:eastAsia="pl-PL"/>
              </w:rPr>
            </w:pPr>
            <w:r w:rsidRPr="00546258">
              <w:rPr>
                <w:rFonts w:cs="Arial"/>
                <w:szCs w:val="24"/>
                <w:lang w:eastAsia="pl-PL"/>
              </w:rPr>
              <w:t>VIII. 2. Planowanie działań</w:t>
            </w:r>
            <w:r w:rsidR="001B3BFD" w:rsidRPr="00546258">
              <w:rPr>
                <w:rFonts w:cs="Arial"/>
                <w:szCs w:val="24"/>
                <w:lang w:eastAsia="pl-PL"/>
              </w:rPr>
              <w:t xml:space="preserve"> </w:t>
            </w:r>
            <w:r w:rsidRPr="00546258">
              <w:rPr>
                <w:rFonts w:cs="Arial"/>
                <w:szCs w:val="24"/>
                <w:lang w:eastAsia="pl-PL"/>
              </w:rPr>
              <w:t>- opracowanie planu wspomagania</w:t>
            </w:r>
          </w:p>
        </w:tc>
        <w:tc>
          <w:tcPr>
            <w:tcW w:w="1559" w:type="dxa"/>
          </w:tcPr>
          <w:p w14:paraId="275384E8" w14:textId="77777777" w:rsidR="00295DE6" w:rsidRPr="00546258" w:rsidRDefault="00E64FCC" w:rsidP="00741879">
            <w:pPr>
              <w:tabs>
                <w:tab w:val="left" w:pos="6600"/>
              </w:tabs>
              <w:rPr>
                <w:rFonts w:cs="Arial"/>
                <w:szCs w:val="24"/>
                <w:lang w:eastAsia="pl-PL"/>
              </w:rPr>
            </w:pPr>
            <w:r>
              <w:rPr>
                <w:rFonts w:cs="Arial"/>
                <w:szCs w:val="24"/>
                <w:lang w:eastAsia="pl-PL"/>
              </w:rPr>
              <w:t>Warsztaty</w:t>
            </w:r>
            <w:r w:rsidRPr="00546258">
              <w:rPr>
                <w:rFonts w:cs="Arial"/>
                <w:szCs w:val="24"/>
                <w:lang w:eastAsia="pl-PL"/>
              </w:rPr>
              <w:t xml:space="preserve"> </w:t>
            </w:r>
            <w:r>
              <w:rPr>
                <w:rFonts w:cs="Arial"/>
                <w:szCs w:val="24"/>
                <w:lang w:eastAsia="pl-PL"/>
              </w:rPr>
              <w:t>10</w:t>
            </w:r>
            <w:r w:rsidR="00741879" w:rsidRPr="00546258">
              <w:rPr>
                <w:rFonts w:cs="Arial"/>
                <w:szCs w:val="24"/>
                <w:lang w:eastAsia="pl-PL"/>
              </w:rPr>
              <w:t>0</w:t>
            </w:r>
            <w:r w:rsidR="004C0CA0" w:rsidRPr="00546258">
              <w:rPr>
                <w:rFonts w:cs="Arial"/>
                <w:szCs w:val="24"/>
                <w:lang w:eastAsia="pl-PL"/>
              </w:rPr>
              <w:t>’</w:t>
            </w:r>
          </w:p>
        </w:tc>
      </w:tr>
    </w:tbl>
    <w:p w14:paraId="0EB68505" w14:textId="77777777" w:rsidR="002F6BBB" w:rsidRPr="0011757C" w:rsidRDefault="002F6BBB" w:rsidP="002F6BBB">
      <w:pPr>
        <w:tabs>
          <w:tab w:val="left" w:pos="2820"/>
        </w:tabs>
        <w:jc w:val="center"/>
        <w:rPr>
          <w:rFonts w:eastAsia="Times New Roman" w:cs="Arial"/>
          <w:b/>
          <w:szCs w:val="24"/>
          <w:lang w:eastAsia="pl-PL"/>
        </w:rPr>
      </w:pPr>
    </w:p>
    <w:p w14:paraId="0B19C2B9" w14:textId="387F3497" w:rsidR="004444A2" w:rsidRPr="0011757C" w:rsidRDefault="00E97D0D" w:rsidP="00E97D0D">
      <w:pPr>
        <w:pStyle w:val="Nagwek2"/>
        <w:jc w:val="center"/>
      </w:pPr>
      <w:bookmarkStart w:id="16" w:name="_Toc535954941"/>
      <w:r>
        <w:t xml:space="preserve">Zjazd II </w:t>
      </w:r>
      <w:r w:rsidR="004444A2">
        <w:t>Dzień 4</w:t>
      </w:r>
      <w:bookmarkEnd w:id="16"/>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7720"/>
        <w:gridCol w:w="1557"/>
      </w:tblGrid>
      <w:tr w:rsidR="00C21B5C" w:rsidRPr="0011757C" w14:paraId="3A061241" w14:textId="77777777" w:rsidTr="006E630B">
        <w:tc>
          <w:tcPr>
            <w:tcW w:w="480" w:type="dxa"/>
            <w:shd w:val="clear" w:color="auto" w:fill="E7E6E6"/>
          </w:tcPr>
          <w:p w14:paraId="764FE5A1" w14:textId="77777777" w:rsidR="00C21B5C" w:rsidRPr="0011757C" w:rsidRDefault="00C21B5C" w:rsidP="002F6BBB">
            <w:pPr>
              <w:tabs>
                <w:tab w:val="left" w:pos="6600"/>
              </w:tabs>
              <w:jc w:val="center"/>
              <w:rPr>
                <w:rFonts w:cs="Arial"/>
                <w:szCs w:val="24"/>
                <w:lang w:eastAsia="pl-PL"/>
              </w:rPr>
            </w:pPr>
            <w:r w:rsidRPr="0011757C">
              <w:rPr>
                <w:rFonts w:cs="Arial"/>
                <w:szCs w:val="24"/>
                <w:lang w:eastAsia="pl-PL"/>
              </w:rPr>
              <w:t>Lp.</w:t>
            </w:r>
          </w:p>
        </w:tc>
        <w:tc>
          <w:tcPr>
            <w:tcW w:w="7742" w:type="dxa"/>
            <w:shd w:val="clear" w:color="auto" w:fill="E7E6E6"/>
          </w:tcPr>
          <w:p w14:paraId="72295B0E" w14:textId="77777777" w:rsidR="00C21B5C" w:rsidRPr="0011757C" w:rsidRDefault="00C21B5C" w:rsidP="002F6BBB">
            <w:pPr>
              <w:tabs>
                <w:tab w:val="left" w:pos="6600"/>
              </w:tabs>
              <w:jc w:val="center"/>
              <w:rPr>
                <w:rFonts w:cs="Arial"/>
                <w:szCs w:val="24"/>
                <w:lang w:eastAsia="pl-PL"/>
              </w:rPr>
            </w:pPr>
            <w:r w:rsidRPr="0011757C">
              <w:rPr>
                <w:rFonts w:cs="Arial"/>
                <w:szCs w:val="24"/>
                <w:lang w:eastAsia="pl-PL"/>
              </w:rPr>
              <w:t>Moduł/Tematyka</w:t>
            </w:r>
          </w:p>
        </w:tc>
        <w:tc>
          <w:tcPr>
            <w:tcW w:w="1559" w:type="dxa"/>
            <w:shd w:val="clear" w:color="auto" w:fill="E7E6E6"/>
          </w:tcPr>
          <w:p w14:paraId="379714CF" w14:textId="77777777" w:rsidR="00C21B5C" w:rsidRPr="0011757C" w:rsidRDefault="00C21B5C" w:rsidP="002F6BBB">
            <w:pPr>
              <w:tabs>
                <w:tab w:val="left" w:pos="6600"/>
              </w:tabs>
              <w:jc w:val="center"/>
              <w:rPr>
                <w:rFonts w:cs="Arial"/>
                <w:szCs w:val="24"/>
                <w:lang w:eastAsia="pl-PL"/>
              </w:rPr>
            </w:pPr>
            <w:r w:rsidRPr="0011757C">
              <w:rPr>
                <w:rFonts w:cs="Arial"/>
                <w:szCs w:val="24"/>
                <w:lang w:eastAsia="pl-PL"/>
              </w:rPr>
              <w:t>Czas trwania</w:t>
            </w:r>
          </w:p>
        </w:tc>
      </w:tr>
      <w:tr w:rsidR="00750551" w:rsidRPr="00546258" w14:paraId="3A238D60" w14:textId="77777777" w:rsidTr="006E630B">
        <w:tc>
          <w:tcPr>
            <w:tcW w:w="8222" w:type="dxa"/>
            <w:gridSpan w:val="2"/>
          </w:tcPr>
          <w:p w14:paraId="15F72547" w14:textId="77777777" w:rsidR="00750551" w:rsidRPr="00546258" w:rsidRDefault="00750551" w:rsidP="00741879">
            <w:pPr>
              <w:tabs>
                <w:tab w:val="left" w:pos="6600"/>
              </w:tabs>
              <w:rPr>
                <w:rFonts w:cs="Arial"/>
                <w:szCs w:val="24"/>
                <w:lang w:eastAsia="pl-PL"/>
              </w:rPr>
            </w:pPr>
            <w:r w:rsidRPr="00546258">
              <w:rPr>
                <w:rFonts w:cs="Arial"/>
                <w:b/>
                <w:szCs w:val="24"/>
                <w:lang w:eastAsia="pl-PL"/>
              </w:rPr>
              <w:t>Moduł VIII. Wspomaganie pracy szkoły w kształtowaniu kompetencji porozumiewania się w językach obcych.</w:t>
            </w:r>
          </w:p>
        </w:tc>
        <w:tc>
          <w:tcPr>
            <w:tcW w:w="1559" w:type="dxa"/>
          </w:tcPr>
          <w:p w14:paraId="455DCA38" w14:textId="77777777" w:rsidR="00750551" w:rsidRDefault="00750551" w:rsidP="009B024D">
            <w:pPr>
              <w:tabs>
                <w:tab w:val="left" w:pos="6600"/>
              </w:tabs>
              <w:rPr>
                <w:rFonts w:cs="Arial"/>
                <w:szCs w:val="24"/>
                <w:lang w:eastAsia="pl-PL"/>
              </w:rPr>
            </w:pPr>
            <w:r>
              <w:rPr>
                <w:rFonts w:cs="Arial"/>
                <w:b/>
                <w:szCs w:val="24"/>
                <w:lang w:eastAsia="pl-PL"/>
              </w:rPr>
              <w:t>2</w:t>
            </w:r>
            <w:r w:rsidRPr="00750551">
              <w:rPr>
                <w:rFonts w:cs="Arial"/>
                <w:b/>
                <w:szCs w:val="24"/>
                <w:lang w:eastAsia="pl-PL"/>
              </w:rPr>
              <w:t xml:space="preserve"> godz</w:t>
            </w:r>
            <w:r>
              <w:rPr>
                <w:rFonts w:cs="Arial"/>
                <w:szCs w:val="24"/>
                <w:lang w:eastAsia="pl-PL"/>
              </w:rPr>
              <w:t>.</w:t>
            </w:r>
          </w:p>
        </w:tc>
      </w:tr>
      <w:tr w:rsidR="00295DE6" w:rsidRPr="00546258" w14:paraId="2E61671D" w14:textId="77777777" w:rsidTr="006E630B">
        <w:tc>
          <w:tcPr>
            <w:tcW w:w="480" w:type="dxa"/>
          </w:tcPr>
          <w:p w14:paraId="00F37D36" w14:textId="77777777" w:rsidR="00295DE6" w:rsidRPr="00546258" w:rsidRDefault="00295DE6" w:rsidP="00B44C0C">
            <w:pPr>
              <w:numPr>
                <w:ilvl w:val="0"/>
                <w:numId w:val="158"/>
              </w:numPr>
              <w:tabs>
                <w:tab w:val="left" w:pos="6600"/>
              </w:tabs>
              <w:contextualSpacing/>
              <w:jc w:val="both"/>
              <w:rPr>
                <w:rFonts w:cs="Arial"/>
                <w:szCs w:val="24"/>
                <w:lang w:eastAsia="pl-PL"/>
              </w:rPr>
            </w:pPr>
          </w:p>
        </w:tc>
        <w:tc>
          <w:tcPr>
            <w:tcW w:w="7742" w:type="dxa"/>
          </w:tcPr>
          <w:p w14:paraId="18173239" w14:textId="77777777" w:rsidR="00295DE6" w:rsidRPr="00546258" w:rsidRDefault="00735530" w:rsidP="00741879">
            <w:pPr>
              <w:tabs>
                <w:tab w:val="left" w:pos="6600"/>
              </w:tabs>
              <w:rPr>
                <w:rFonts w:cs="Arial"/>
                <w:szCs w:val="24"/>
                <w:lang w:eastAsia="pl-PL"/>
              </w:rPr>
            </w:pPr>
            <w:r w:rsidRPr="00546258">
              <w:rPr>
                <w:rFonts w:cs="Arial"/>
                <w:szCs w:val="24"/>
                <w:lang w:eastAsia="pl-PL"/>
              </w:rPr>
              <w:t xml:space="preserve">VIII. </w:t>
            </w:r>
            <w:r w:rsidR="00741879" w:rsidRPr="00546258">
              <w:rPr>
                <w:rFonts w:cs="Arial"/>
                <w:szCs w:val="24"/>
                <w:lang w:eastAsia="pl-PL"/>
              </w:rPr>
              <w:t>3</w:t>
            </w:r>
            <w:r w:rsidRPr="00546258">
              <w:rPr>
                <w:rFonts w:cs="Arial"/>
                <w:szCs w:val="24"/>
                <w:lang w:eastAsia="pl-PL"/>
              </w:rPr>
              <w:t>.</w:t>
            </w:r>
            <w:r w:rsidR="001B3BFD" w:rsidRPr="00546258">
              <w:rPr>
                <w:rFonts w:cs="Arial"/>
                <w:szCs w:val="24"/>
                <w:lang w:eastAsia="pl-PL"/>
              </w:rPr>
              <w:t xml:space="preserve"> </w:t>
            </w:r>
            <w:r w:rsidR="00440062" w:rsidRPr="00546258">
              <w:rPr>
                <w:rFonts w:cs="Arial"/>
                <w:szCs w:val="24"/>
                <w:lang w:eastAsia="pl-PL"/>
              </w:rPr>
              <w:t>Podsumowanie działań, f</w:t>
            </w:r>
            <w:r w:rsidRPr="00546258">
              <w:rPr>
                <w:rFonts w:cs="Arial"/>
                <w:szCs w:val="24"/>
                <w:lang w:eastAsia="pl-PL"/>
              </w:rPr>
              <w:t>ormułowanie wniosków i rekomendacji dotyczących dalszych działań wspomagających.</w:t>
            </w:r>
          </w:p>
        </w:tc>
        <w:tc>
          <w:tcPr>
            <w:tcW w:w="1559" w:type="dxa"/>
          </w:tcPr>
          <w:p w14:paraId="4CEE71A0" w14:textId="77777777" w:rsidR="00295DE6" w:rsidRPr="00546258" w:rsidRDefault="00750551" w:rsidP="009B024D">
            <w:pPr>
              <w:tabs>
                <w:tab w:val="left" w:pos="6600"/>
              </w:tabs>
              <w:rPr>
                <w:rFonts w:cs="Arial"/>
                <w:szCs w:val="24"/>
                <w:lang w:eastAsia="pl-PL"/>
              </w:rPr>
            </w:pPr>
            <w:r>
              <w:rPr>
                <w:rFonts w:cs="Arial"/>
                <w:szCs w:val="24"/>
                <w:lang w:eastAsia="pl-PL"/>
              </w:rPr>
              <w:t>9</w:t>
            </w:r>
            <w:r w:rsidR="00900F15">
              <w:rPr>
                <w:rFonts w:cs="Arial"/>
                <w:szCs w:val="24"/>
                <w:lang w:eastAsia="pl-PL"/>
              </w:rPr>
              <w:t>0</w:t>
            </w:r>
            <w:r w:rsidR="0088033B" w:rsidRPr="00546258">
              <w:rPr>
                <w:rFonts w:cs="Arial"/>
                <w:szCs w:val="24"/>
                <w:lang w:eastAsia="pl-PL"/>
              </w:rPr>
              <w:t>’</w:t>
            </w:r>
          </w:p>
          <w:p w14:paraId="7289DFF3" w14:textId="77777777" w:rsidR="00295DE6" w:rsidRPr="00546258" w:rsidRDefault="00295DE6" w:rsidP="009B024D">
            <w:pPr>
              <w:tabs>
                <w:tab w:val="left" w:pos="6600"/>
              </w:tabs>
              <w:rPr>
                <w:rFonts w:cs="Arial"/>
                <w:szCs w:val="24"/>
                <w:lang w:eastAsia="pl-PL"/>
              </w:rPr>
            </w:pPr>
          </w:p>
        </w:tc>
      </w:tr>
      <w:tr w:rsidR="00546258" w:rsidRPr="00546258" w14:paraId="2033A98D" w14:textId="77777777" w:rsidTr="006E630B">
        <w:tc>
          <w:tcPr>
            <w:tcW w:w="8222" w:type="dxa"/>
            <w:gridSpan w:val="2"/>
          </w:tcPr>
          <w:p w14:paraId="69BD847F" w14:textId="77777777" w:rsidR="00546258" w:rsidRPr="00546258" w:rsidRDefault="00546258" w:rsidP="002F6BBB">
            <w:pPr>
              <w:tabs>
                <w:tab w:val="left" w:pos="6600"/>
              </w:tabs>
              <w:rPr>
                <w:rFonts w:cs="Arial"/>
                <w:b/>
                <w:szCs w:val="24"/>
                <w:lang w:eastAsia="pl-PL"/>
              </w:rPr>
            </w:pPr>
            <w:r w:rsidRPr="00546258">
              <w:rPr>
                <w:rFonts w:cs="Arial"/>
                <w:b/>
                <w:szCs w:val="24"/>
                <w:lang w:eastAsia="pl-PL"/>
              </w:rPr>
              <w:t>Moduł IX</w:t>
            </w:r>
            <w:r w:rsidRPr="00546258">
              <w:rPr>
                <w:b/>
                <w:bCs/>
                <w:szCs w:val="24"/>
              </w:rPr>
              <w:t xml:space="preserve"> </w:t>
            </w:r>
            <w:r w:rsidRPr="00546258">
              <w:rPr>
                <w:rFonts w:cs="Arial"/>
                <w:b/>
                <w:szCs w:val="24"/>
                <w:lang w:eastAsia="pl-PL"/>
              </w:rPr>
              <w:t>Planowanie rozwoju zawodowego uczestników szkolenia w zakresie wspomagania szkół</w:t>
            </w:r>
          </w:p>
        </w:tc>
        <w:tc>
          <w:tcPr>
            <w:tcW w:w="1559" w:type="dxa"/>
          </w:tcPr>
          <w:p w14:paraId="2690E87C" w14:textId="77777777" w:rsidR="00546258" w:rsidRPr="00546258" w:rsidRDefault="00750551" w:rsidP="002F6BBB">
            <w:pPr>
              <w:tabs>
                <w:tab w:val="left" w:pos="6600"/>
              </w:tabs>
              <w:rPr>
                <w:rFonts w:cs="Arial"/>
                <w:b/>
                <w:szCs w:val="24"/>
                <w:lang w:eastAsia="pl-PL"/>
              </w:rPr>
            </w:pPr>
            <w:r>
              <w:rPr>
                <w:rFonts w:cs="Arial"/>
                <w:b/>
                <w:szCs w:val="24"/>
                <w:lang w:eastAsia="pl-PL"/>
              </w:rPr>
              <w:t>6,</w:t>
            </w:r>
            <w:r w:rsidR="00546258" w:rsidRPr="00546258">
              <w:rPr>
                <w:rFonts w:cs="Arial"/>
                <w:b/>
                <w:szCs w:val="24"/>
                <w:lang w:eastAsia="pl-PL"/>
              </w:rPr>
              <w:t>5 godz.</w:t>
            </w:r>
          </w:p>
        </w:tc>
      </w:tr>
      <w:tr w:rsidR="00C21B5C" w:rsidRPr="00546258" w14:paraId="332F1337" w14:textId="77777777" w:rsidTr="006E630B">
        <w:tc>
          <w:tcPr>
            <w:tcW w:w="480" w:type="dxa"/>
          </w:tcPr>
          <w:p w14:paraId="78FC4B27" w14:textId="77777777" w:rsidR="00C21B5C" w:rsidRPr="00546258" w:rsidRDefault="00C21B5C" w:rsidP="00B44C0C">
            <w:pPr>
              <w:numPr>
                <w:ilvl w:val="0"/>
                <w:numId w:val="158"/>
              </w:numPr>
              <w:tabs>
                <w:tab w:val="left" w:pos="6600"/>
              </w:tabs>
              <w:contextualSpacing/>
              <w:jc w:val="both"/>
              <w:rPr>
                <w:rFonts w:cs="Arial"/>
                <w:szCs w:val="24"/>
                <w:lang w:eastAsia="pl-PL"/>
              </w:rPr>
            </w:pPr>
          </w:p>
        </w:tc>
        <w:tc>
          <w:tcPr>
            <w:tcW w:w="7742" w:type="dxa"/>
          </w:tcPr>
          <w:p w14:paraId="01DC1B92" w14:textId="77777777" w:rsidR="00C21B5C" w:rsidRPr="00546258" w:rsidRDefault="00C21B5C" w:rsidP="002F6BBB">
            <w:pPr>
              <w:tabs>
                <w:tab w:val="left" w:pos="6600"/>
              </w:tabs>
              <w:rPr>
                <w:rFonts w:cs="Arial"/>
                <w:szCs w:val="24"/>
                <w:lang w:eastAsia="pl-PL"/>
              </w:rPr>
            </w:pPr>
            <w:r w:rsidRPr="00546258">
              <w:rPr>
                <w:rFonts w:cs="Arial"/>
                <w:szCs w:val="24"/>
                <w:lang w:eastAsia="pl-PL"/>
              </w:rPr>
              <w:t xml:space="preserve"> IX.1. Kompetencje, które powinna rozwijać osoba odpowiedzialna za wspomaganie szkół;</w:t>
            </w:r>
          </w:p>
        </w:tc>
        <w:tc>
          <w:tcPr>
            <w:tcW w:w="1559" w:type="dxa"/>
          </w:tcPr>
          <w:p w14:paraId="741A6203" w14:textId="77777777" w:rsidR="00C21B5C" w:rsidRPr="00546258" w:rsidRDefault="00900F15" w:rsidP="000D5441">
            <w:pPr>
              <w:tabs>
                <w:tab w:val="left" w:pos="6600"/>
              </w:tabs>
              <w:rPr>
                <w:rFonts w:cs="Arial"/>
                <w:szCs w:val="24"/>
                <w:lang w:eastAsia="pl-PL"/>
              </w:rPr>
            </w:pPr>
            <w:r>
              <w:rPr>
                <w:rFonts w:cs="Arial"/>
                <w:szCs w:val="24"/>
                <w:lang w:eastAsia="pl-PL"/>
              </w:rPr>
              <w:t>Warsztaty 7</w:t>
            </w:r>
            <w:r w:rsidR="000D5441">
              <w:rPr>
                <w:rFonts w:cs="Arial"/>
                <w:szCs w:val="24"/>
                <w:lang w:eastAsia="pl-PL"/>
              </w:rPr>
              <w:t>0</w:t>
            </w:r>
            <w:r w:rsidR="00C21B5C" w:rsidRPr="00546258">
              <w:rPr>
                <w:rFonts w:cs="Arial"/>
                <w:szCs w:val="24"/>
                <w:lang w:eastAsia="pl-PL"/>
              </w:rPr>
              <w:t>’</w:t>
            </w:r>
          </w:p>
        </w:tc>
      </w:tr>
      <w:tr w:rsidR="00C21B5C" w:rsidRPr="00546258" w14:paraId="326A4A88" w14:textId="77777777" w:rsidTr="006E630B">
        <w:tc>
          <w:tcPr>
            <w:tcW w:w="480" w:type="dxa"/>
          </w:tcPr>
          <w:p w14:paraId="3000F4C8" w14:textId="77777777" w:rsidR="00C21B5C" w:rsidRPr="00546258" w:rsidRDefault="00C21B5C" w:rsidP="00B44C0C">
            <w:pPr>
              <w:numPr>
                <w:ilvl w:val="0"/>
                <w:numId w:val="158"/>
              </w:numPr>
              <w:tabs>
                <w:tab w:val="left" w:pos="6600"/>
              </w:tabs>
              <w:contextualSpacing/>
              <w:jc w:val="both"/>
              <w:rPr>
                <w:rFonts w:cs="Arial"/>
                <w:szCs w:val="24"/>
                <w:lang w:eastAsia="pl-PL"/>
              </w:rPr>
            </w:pPr>
          </w:p>
        </w:tc>
        <w:tc>
          <w:tcPr>
            <w:tcW w:w="7742" w:type="dxa"/>
          </w:tcPr>
          <w:p w14:paraId="2FBB614B" w14:textId="77777777" w:rsidR="00C21B5C" w:rsidRPr="00546258" w:rsidRDefault="00C21B5C" w:rsidP="002F6BBB">
            <w:pPr>
              <w:tabs>
                <w:tab w:val="left" w:pos="6600"/>
              </w:tabs>
              <w:rPr>
                <w:rFonts w:cs="Arial"/>
                <w:szCs w:val="24"/>
                <w:lang w:eastAsia="pl-PL"/>
              </w:rPr>
            </w:pPr>
            <w:r w:rsidRPr="00546258">
              <w:rPr>
                <w:rFonts w:cs="Arial"/>
                <w:szCs w:val="24"/>
                <w:lang w:eastAsia="pl-PL"/>
              </w:rPr>
              <w:t xml:space="preserve"> IX.2. Analiza własnych zasobów i ograniczeń, które mają wpływ na realizację wspomagania</w:t>
            </w:r>
          </w:p>
        </w:tc>
        <w:tc>
          <w:tcPr>
            <w:tcW w:w="1559" w:type="dxa"/>
          </w:tcPr>
          <w:p w14:paraId="42903C68" w14:textId="77777777" w:rsidR="00C21B5C" w:rsidRPr="00546258" w:rsidRDefault="00546258" w:rsidP="00900F15">
            <w:pPr>
              <w:tabs>
                <w:tab w:val="left" w:pos="6600"/>
              </w:tabs>
              <w:rPr>
                <w:rFonts w:cs="Arial"/>
                <w:szCs w:val="24"/>
                <w:lang w:eastAsia="pl-PL"/>
              </w:rPr>
            </w:pPr>
            <w:r w:rsidRPr="00546258">
              <w:rPr>
                <w:rFonts w:cs="Arial"/>
                <w:szCs w:val="24"/>
                <w:lang w:eastAsia="pl-PL"/>
              </w:rPr>
              <w:t>Warsztat</w:t>
            </w:r>
            <w:r w:rsidR="00900F15">
              <w:rPr>
                <w:rFonts w:cs="Arial"/>
                <w:szCs w:val="24"/>
                <w:lang w:eastAsia="pl-PL"/>
              </w:rPr>
              <w:t>y</w:t>
            </w:r>
            <w:r w:rsidRPr="00546258">
              <w:rPr>
                <w:rFonts w:cs="Arial"/>
                <w:szCs w:val="24"/>
                <w:lang w:eastAsia="pl-PL"/>
              </w:rPr>
              <w:t xml:space="preserve"> </w:t>
            </w:r>
            <w:r w:rsidR="000D5441">
              <w:rPr>
                <w:rFonts w:cs="Arial"/>
                <w:szCs w:val="24"/>
                <w:lang w:eastAsia="pl-PL"/>
              </w:rPr>
              <w:t>70</w:t>
            </w:r>
            <w:r w:rsidR="00C21B5C" w:rsidRPr="00546258">
              <w:rPr>
                <w:rFonts w:cs="Arial"/>
                <w:szCs w:val="24"/>
                <w:lang w:eastAsia="pl-PL"/>
              </w:rPr>
              <w:t>’</w:t>
            </w:r>
          </w:p>
        </w:tc>
      </w:tr>
      <w:tr w:rsidR="00C21B5C" w:rsidRPr="00546258" w14:paraId="59735EEF" w14:textId="77777777" w:rsidTr="006E630B">
        <w:tc>
          <w:tcPr>
            <w:tcW w:w="480" w:type="dxa"/>
          </w:tcPr>
          <w:p w14:paraId="32BA1AB3" w14:textId="77777777" w:rsidR="00C21B5C" w:rsidRPr="00546258" w:rsidRDefault="00C21B5C" w:rsidP="00B44C0C">
            <w:pPr>
              <w:numPr>
                <w:ilvl w:val="0"/>
                <w:numId w:val="158"/>
              </w:numPr>
              <w:tabs>
                <w:tab w:val="left" w:pos="6600"/>
              </w:tabs>
              <w:contextualSpacing/>
              <w:jc w:val="both"/>
              <w:rPr>
                <w:rFonts w:cs="Arial"/>
                <w:szCs w:val="24"/>
                <w:lang w:eastAsia="pl-PL"/>
              </w:rPr>
            </w:pPr>
          </w:p>
        </w:tc>
        <w:tc>
          <w:tcPr>
            <w:tcW w:w="7742" w:type="dxa"/>
          </w:tcPr>
          <w:p w14:paraId="289F0FF5" w14:textId="77777777" w:rsidR="00C21B5C" w:rsidRPr="00546258" w:rsidRDefault="00840E9B" w:rsidP="00C166B6">
            <w:pPr>
              <w:tabs>
                <w:tab w:val="left" w:pos="6600"/>
              </w:tabs>
              <w:rPr>
                <w:rFonts w:cs="Arial"/>
                <w:szCs w:val="24"/>
                <w:lang w:eastAsia="pl-PL"/>
              </w:rPr>
            </w:pPr>
            <w:r w:rsidRPr="00546258">
              <w:rPr>
                <w:szCs w:val="24"/>
              </w:rPr>
              <w:t>IX.3</w:t>
            </w:r>
            <w:r w:rsidR="00C166B6" w:rsidRPr="00546258">
              <w:rPr>
                <w:szCs w:val="24"/>
              </w:rPr>
              <w:t>. Planowanie własnego rozwoju zawodowego i tworzenie</w:t>
            </w:r>
            <w:r w:rsidR="00C21B5C" w:rsidRPr="00546258">
              <w:rPr>
                <w:szCs w:val="24"/>
              </w:rPr>
              <w:t xml:space="preserve"> plan</w:t>
            </w:r>
            <w:r w:rsidR="00C166B6" w:rsidRPr="00546258">
              <w:rPr>
                <w:szCs w:val="24"/>
              </w:rPr>
              <w:t>u</w:t>
            </w:r>
            <w:r w:rsidR="00C21B5C" w:rsidRPr="00546258">
              <w:rPr>
                <w:szCs w:val="24"/>
              </w:rPr>
              <w:t xml:space="preserve"> działa</w:t>
            </w:r>
            <w:r w:rsidR="00C166B6" w:rsidRPr="00546258">
              <w:rPr>
                <w:szCs w:val="24"/>
              </w:rPr>
              <w:t>ń</w:t>
            </w:r>
          </w:p>
        </w:tc>
        <w:tc>
          <w:tcPr>
            <w:tcW w:w="1559" w:type="dxa"/>
          </w:tcPr>
          <w:p w14:paraId="7933F60E" w14:textId="77777777" w:rsidR="00C21B5C" w:rsidRPr="00546258" w:rsidRDefault="0088033B" w:rsidP="00FC48B5">
            <w:pPr>
              <w:tabs>
                <w:tab w:val="left" w:pos="6600"/>
              </w:tabs>
              <w:rPr>
                <w:rFonts w:cs="Arial"/>
                <w:szCs w:val="24"/>
                <w:lang w:eastAsia="pl-PL"/>
              </w:rPr>
            </w:pPr>
            <w:r w:rsidRPr="00546258">
              <w:rPr>
                <w:rFonts w:cs="Arial"/>
                <w:szCs w:val="24"/>
                <w:lang w:eastAsia="pl-PL"/>
              </w:rPr>
              <w:t>Warsztat</w:t>
            </w:r>
            <w:r w:rsidR="00900F15">
              <w:rPr>
                <w:rFonts w:cs="Arial"/>
                <w:szCs w:val="24"/>
                <w:lang w:eastAsia="pl-PL"/>
              </w:rPr>
              <w:t>y</w:t>
            </w:r>
            <w:r w:rsidRPr="00546258">
              <w:rPr>
                <w:rFonts w:cs="Arial"/>
                <w:szCs w:val="24"/>
                <w:lang w:eastAsia="pl-PL"/>
              </w:rPr>
              <w:t xml:space="preserve"> </w:t>
            </w:r>
            <w:r w:rsidR="00FC48B5">
              <w:rPr>
                <w:rFonts w:cs="Arial"/>
                <w:szCs w:val="24"/>
                <w:lang w:eastAsia="pl-PL"/>
              </w:rPr>
              <w:t>85</w:t>
            </w:r>
            <w:r w:rsidR="00C21B5C" w:rsidRPr="00546258">
              <w:rPr>
                <w:rFonts w:cs="Arial"/>
                <w:szCs w:val="24"/>
                <w:lang w:eastAsia="pl-PL"/>
              </w:rPr>
              <w:t>’</w:t>
            </w:r>
          </w:p>
        </w:tc>
      </w:tr>
    </w:tbl>
    <w:p w14:paraId="3A0DEDBC" w14:textId="77777777" w:rsidR="00453B00" w:rsidRDefault="00453B00" w:rsidP="002F6BBB">
      <w:pPr>
        <w:tabs>
          <w:tab w:val="left" w:pos="2820"/>
        </w:tabs>
        <w:jc w:val="center"/>
        <w:rPr>
          <w:b/>
          <w:sz w:val="40"/>
          <w:szCs w:val="40"/>
        </w:rPr>
      </w:pPr>
    </w:p>
    <w:p w14:paraId="43662940" w14:textId="77777777" w:rsidR="000C0932" w:rsidRPr="0011757C" w:rsidRDefault="000C0932" w:rsidP="003D335E">
      <w:pPr>
        <w:pStyle w:val="Nagwek1"/>
      </w:pPr>
      <w:r w:rsidRPr="0011757C">
        <w:lastRenderedPageBreak/>
        <w:t>Moduł I. Wspomaganie pracy szkoły – wprowadzenie do szkolenia</w:t>
      </w:r>
    </w:p>
    <w:tbl>
      <w:tblPr>
        <w:tblW w:w="0" w:type="auto"/>
        <w:tblInd w:w="108" w:type="dxa"/>
        <w:tblLook w:val="04A0" w:firstRow="1" w:lastRow="0" w:firstColumn="1" w:lastColumn="0" w:noHBand="0" w:noVBand="1"/>
      </w:tblPr>
      <w:tblGrid>
        <w:gridCol w:w="9521"/>
      </w:tblGrid>
      <w:tr w:rsidR="008D21F3" w14:paraId="333E9755" w14:textId="77777777" w:rsidTr="000E20D7">
        <w:tc>
          <w:tcPr>
            <w:tcW w:w="9671" w:type="dxa"/>
            <w:tcBorders>
              <w:top w:val="single" w:sz="4" w:space="0" w:color="auto"/>
              <w:left w:val="single" w:sz="4" w:space="0" w:color="auto"/>
              <w:bottom w:val="single" w:sz="4" w:space="0" w:color="auto"/>
              <w:right w:val="single" w:sz="4" w:space="0" w:color="auto"/>
            </w:tcBorders>
          </w:tcPr>
          <w:p w14:paraId="414961EE" w14:textId="77777777" w:rsidR="008D21F3" w:rsidRPr="0011757C" w:rsidRDefault="008D21F3" w:rsidP="003C740B">
            <w:pPr>
              <w:rPr>
                <w:rFonts w:cs="Arial"/>
                <w:b/>
                <w:szCs w:val="24"/>
              </w:rPr>
            </w:pPr>
            <w:r w:rsidRPr="0011757C">
              <w:rPr>
                <w:rFonts w:cs="Arial"/>
                <w:b/>
                <w:szCs w:val="24"/>
              </w:rPr>
              <w:t xml:space="preserve">Cele operacyjne </w:t>
            </w:r>
            <w:r>
              <w:rPr>
                <w:rFonts w:cs="Arial"/>
                <w:b/>
                <w:szCs w:val="24"/>
              </w:rPr>
              <w:t>modułu</w:t>
            </w:r>
          </w:p>
          <w:p w14:paraId="373EAD98" w14:textId="77777777" w:rsidR="008D21F3" w:rsidRPr="0011757C" w:rsidRDefault="008D21F3" w:rsidP="003C740B">
            <w:pPr>
              <w:rPr>
                <w:rFonts w:cs="Arial"/>
                <w:szCs w:val="24"/>
              </w:rPr>
            </w:pPr>
            <w:r w:rsidRPr="0011757C">
              <w:rPr>
                <w:rFonts w:cs="Arial"/>
                <w:szCs w:val="24"/>
              </w:rPr>
              <w:t xml:space="preserve">Uczestnik szkolenia: </w:t>
            </w:r>
          </w:p>
          <w:p w14:paraId="7A967AA7" w14:textId="77777777" w:rsidR="008D21F3" w:rsidRPr="0011757C" w:rsidRDefault="008D21F3" w:rsidP="009D0FFF">
            <w:pPr>
              <w:pStyle w:val="Akapitzlist"/>
              <w:numPr>
                <w:ilvl w:val="0"/>
                <w:numId w:val="8"/>
              </w:numPr>
              <w:rPr>
                <w:rFonts w:cs="Arial"/>
                <w:szCs w:val="24"/>
              </w:rPr>
            </w:pPr>
            <w:r w:rsidRPr="0011757C">
              <w:rPr>
                <w:rFonts w:cs="Arial"/>
                <w:szCs w:val="24"/>
              </w:rPr>
              <w:t xml:space="preserve">analizuje założenia kompleksowego wspomagania szkół i zadania instytucji systemu oświaty odpowiedzialnych za wspieranie szkół; </w:t>
            </w:r>
          </w:p>
          <w:p w14:paraId="79EC6215" w14:textId="77777777" w:rsidR="008D21F3" w:rsidRPr="0011757C" w:rsidRDefault="008D21F3" w:rsidP="009D0FFF">
            <w:pPr>
              <w:pStyle w:val="Akapitzlist"/>
              <w:numPr>
                <w:ilvl w:val="0"/>
                <w:numId w:val="8"/>
              </w:numPr>
              <w:rPr>
                <w:rFonts w:cs="Arial"/>
                <w:szCs w:val="24"/>
              </w:rPr>
            </w:pPr>
            <w:r w:rsidRPr="0011757C">
              <w:rPr>
                <w:rFonts w:cs="Arial"/>
                <w:szCs w:val="24"/>
              </w:rPr>
              <w:t xml:space="preserve">wskazuje główne zadania osób zaangażowanych w proces wspomagania szkoły: specjalisty ds. wspomagania, ekspertów, dyrektora szkoły, nauczycieli; </w:t>
            </w:r>
          </w:p>
          <w:p w14:paraId="7C7BC4EC" w14:textId="77777777" w:rsidR="008D21F3" w:rsidRDefault="008D21F3" w:rsidP="009D0FFF">
            <w:pPr>
              <w:pStyle w:val="Akapitzlist"/>
              <w:numPr>
                <w:ilvl w:val="0"/>
                <w:numId w:val="8"/>
              </w:numPr>
              <w:rPr>
                <w:rFonts w:cs="Arial"/>
                <w:b/>
                <w:szCs w:val="24"/>
              </w:rPr>
            </w:pPr>
            <w:r>
              <w:rPr>
                <w:rFonts w:cs="Arial"/>
                <w:szCs w:val="24"/>
              </w:rPr>
              <w:t>pl</w:t>
            </w:r>
            <w:r w:rsidRPr="0011757C">
              <w:rPr>
                <w:rFonts w:cs="Arial"/>
                <w:szCs w:val="24"/>
              </w:rPr>
              <w:t>anuje wykonanie zadania polegającego na organizacji i prowadz</w:t>
            </w:r>
            <w:r w:rsidR="003C740B">
              <w:rPr>
                <w:rFonts w:cs="Arial"/>
                <w:szCs w:val="24"/>
              </w:rPr>
              <w:t>eniu wspomagania trzech szkół w </w:t>
            </w:r>
            <w:r w:rsidRPr="0011757C">
              <w:rPr>
                <w:rFonts w:cs="Arial"/>
                <w:szCs w:val="24"/>
              </w:rPr>
              <w:t>zakresie kształtowania kompetencji kluczowych uczniów</w:t>
            </w:r>
            <w:r w:rsidR="003C740B">
              <w:rPr>
                <w:rFonts w:cs="Arial"/>
                <w:szCs w:val="24"/>
              </w:rPr>
              <w:t>.</w:t>
            </w:r>
          </w:p>
        </w:tc>
      </w:tr>
      <w:tr w:rsidR="008D21F3" w14:paraId="40833A9C" w14:textId="77777777" w:rsidTr="000E20D7">
        <w:tc>
          <w:tcPr>
            <w:tcW w:w="9671" w:type="dxa"/>
            <w:tcBorders>
              <w:top w:val="single" w:sz="4" w:space="0" w:color="auto"/>
              <w:left w:val="single" w:sz="4" w:space="0" w:color="auto"/>
              <w:bottom w:val="single" w:sz="4" w:space="0" w:color="auto"/>
              <w:right w:val="single" w:sz="4" w:space="0" w:color="auto"/>
            </w:tcBorders>
          </w:tcPr>
          <w:p w14:paraId="03406CA0" w14:textId="77777777" w:rsidR="008D21F3" w:rsidRPr="0011757C" w:rsidRDefault="008D21F3" w:rsidP="003C740B">
            <w:pPr>
              <w:rPr>
                <w:rFonts w:cs="Arial"/>
                <w:b/>
                <w:szCs w:val="24"/>
              </w:rPr>
            </w:pPr>
            <w:r w:rsidRPr="0011757C">
              <w:rPr>
                <w:rFonts w:cs="Arial"/>
                <w:b/>
                <w:szCs w:val="24"/>
              </w:rPr>
              <w:t xml:space="preserve">Szczegółowe treści </w:t>
            </w:r>
            <w:r>
              <w:rPr>
                <w:rFonts w:cs="Arial"/>
                <w:b/>
                <w:szCs w:val="24"/>
              </w:rPr>
              <w:t>modułu</w:t>
            </w:r>
          </w:p>
          <w:p w14:paraId="5993FA4F" w14:textId="77777777" w:rsidR="008D21F3" w:rsidRPr="0011757C" w:rsidRDefault="008D21F3" w:rsidP="009D0FFF">
            <w:pPr>
              <w:pStyle w:val="Akapitzlist"/>
              <w:numPr>
                <w:ilvl w:val="0"/>
                <w:numId w:val="9"/>
              </w:numPr>
              <w:ind w:left="709" w:hanging="283"/>
              <w:rPr>
                <w:rFonts w:cs="Arial"/>
                <w:szCs w:val="24"/>
              </w:rPr>
            </w:pPr>
            <w:r w:rsidRPr="0011757C">
              <w:rPr>
                <w:rFonts w:cs="Arial"/>
                <w:szCs w:val="24"/>
              </w:rPr>
              <w:t xml:space="preserve">Założenia kompleksowego wspomagania szkół. </w:t>
            </w:r>
          </w:p>
          <w:p w14:paraId="1CF68DC8" w14:textId="77777777" w:rsidR="008D21F3" w:rsidRPr="0011757C" w:rsidRDefault="008D21F3" w:rsidP="009D0FFF">
            <w:pPr>
              <w:pStyle w:val="Akapitzlist"/>
              <w:numPr>
                <w:ilvl w:val="0"/>
                <w:numId w:val="9"/>
              </w:numPr>
              <w:ind w:left="709" w:hanging="283"/>
              <w:rPr>
                <w:rFonts w:cs="Arial"/>
                <w:szCs w:val="24"/>
              </w:rPr>
            </w:pPr>
            <w:r w:rsidRPr="0011757C">
              <w:rPr>
                <w:rFonts w:cs="Arial"/>
                <w:szCs w:val="24"/>
              </w:rPr>
              <w:t xml:space="preserve">Etapy procesu wspomagania szkół: diagnoza pracy szkoły, planowanie i realizacja działań służących poprawie jakości pracy szkoły, ocena procesu i efektów wspomagania. </w:t>
            </w:r>
          </w:p>
          <w:p w14:paraId="39A9FD69" w14:textId="77777777" w:rsidR="008D21F3" w:rsidRPr="0011757C" w:rsidRDefault="008D21F3" w:rsidP="009D0FFF">
            <w:pPr>
              <w:pStyle w:val="Akapitzlist"/>
              <w:numPr>
                <w:ilvl w:val="0"/>
                <w:numId w:val="9"/>
              </w:numPr>
              <w:ind w:left="709" w:hanging="283"/>
              <w:rPr>
                <w:rFonts w:cs="Arial"/>
                <w:szCs w:val="24"/>
              </w:rPr>
            </w:pPr>
            <w:r w:rsidRPr="0011757C">
              <w:rPr>
                <w:rFonts w:cs="Arial"/>
                <w:szCs w:val="24"/>
              </w:rPr>
              <w:t xml:space="preserve">Zasady działania sieci współpracy i samokształcenia. </w:t>
            </w:r>
          </w:p>
          <w:p w14:paraId="496B711F" w14:textId="77777777" w:rsidR="008D21F3" w:rsidRDefault="008D21F3" w:rsidP="009D0FFF">
            <w:pPr>
              <w:pStyle w:val="Akapitzlist"/>
              <w:numPr>
                <w:ilvl w:val="0"/>
                <w:numId w:val="9"/>
              </w:numPr>
              <w:ind w:left="709" w:hanging="283"/>
              <w:rPr>
                <w:rFonts w:cs="Arial"/>
                <w:szCs w:val="24"/>
              </w:rPr>
            </w:pPr>
            <w:r w:rsidRPr="0011757C">
              <w:rPr>
                <w:rFonts w:cs="Arial"/>
                <w:szCs w:val="24"/>
              </w:rPr>
              <w:t xml:space="preserve">Zadania placówek doskonalenia nauczycieli, poradni psychologiczno-pedagogicznych oraz bibliotek pedagogicznych w zakresie wspomagania szkół. </w:t>
            </w:r>
          </w:p>
          <w:p w14:paraId="39DF9325" w14:textId="77777777" w:rsidR="00EB5B64" w:rsidRDefault="00EB5B64" w:rsidP="009D0FFF">
            <w:pPr>
              <w:pStyle w:val="Akapitzlist"/>
              <w:numPr>
                <w:ilvl w:val="0"/>
                <w:numId w:val="9"/>
              </w:numPr>
              <w:ind w:left="709" w:hanging="283"/>
              <w:rPr>
                <w:rFonts w:cs="Arial"/>
                <w:szCs w:val="24"/>
              </w:rPr>
            </w:pPr>
            <w:r w:rsidRPr="00EB5B64">
              <w:rPr>
                <w:rFonts w:cs="Arial"/>
                <w:szCs w:val="24"/>
              </w:rPr>
              <w:t xml:space="preserve">Wymagania państwa wobec szkół i placówek oświatowych jako kierunek doskonalenia pracy szkoły w kształtowaniu kompetencji kluczowych uczniów. </w:t>
            </w:r>
          </w:p>
          <w:p w14:paraId="511CC6F6" w14:textId="77777777" w:rsidR="00EB5B64" w:rsidRPr="0011757C" w:rsidRDefault="00EB5B64" w:rsidP="009D0FFF">
            <w:pPr>
              <w:pStyle w:val="Akapitzlist"/>
              <w:numPr>
                <w:ilvl w:val="0"/>
                <w:numId w:val="9"/>
              </w:numPr>
              <w:ind w:left="709" w:hanging="283"/>
              <w:rPr>
                <w:rFonts w:cs="Arial"/>
                <w:szCs w:val="24"/>
              </w:rPr>
            </w:pPr>
            <w:r w:rsidRPr="00EB5B64">
              <w:rPr>
                <w:rFonts w:cs="Arial"/>
                <w:szCs w:val="24"/>
              </w:rPr>
              <w:t>Znaczenie ewaluacji pracy szkoły (zewnętrznej i wewnętrznej) w diagnozie pracy szkoły.</w:t>
            </w:r>
          </w:p>
          <w:p w14:paraId="5809A102" w14:textId="77777777" w:rsidR="008D21F3" w:rsidRPr="0011757C" w:rsidRDefault="008D21F3" w:rsidP="009D0FFF">
            <w:pPr>
              <w:pStyle w:val="Akapitzlist"/>
              <w:numPr>
                <w:ilvl w:val="0"/>
                <w:numId w:val="9"/>
              </w:numPr>
              <w:ind w:left="709" w:hanging="283"/>
              <w:rPr>
                <w:rFonts w:cs="Arial"/>
                <w:szCs w:val="24"/>
              </w:rPr>
            </w:pPr>
            <w:r w:rsidRPr="0011757C">
              <w:rPr>
                <w:rFonts w:cs="Arial"/>
                <w:szCs w:val="24"/>
              </w:rPr>
              <w:t xml:space="preserve">Zadania osób zaangażowanych w proces wspomagania: specjalisty ds. wspomagania, eksperta, dyrektora szkoły, nauczycieli oraz innych pracowników szkoły. </w:t>
            </w:r>
          </w:p>
          <w:p w14:paraId="0472BB2C" w14:textId="77777777" w:rsidR="008D21F3" w:rsidRDefault="008D21F3" w:rsidP="009D0FFF">
            <w:pPr>
              <w:pStyle w:val="Akapitzlist"/>
              <w:numPr>
                <w:ilvl w:val="0"/>
                <w:numId w:val="9"/>
              </w:numPr>
              <w:ind w:left="709" w:hanging="283"/>
              <w:rPr>
                <w:rFonts w:cs="Arial"/>
                <w:b/>
                <w:szCs w:val="24"/>
              </w:rPr>
            </w:pPr>
            <w:r w:rsidRPr="0011757C">
              <w:rPr>
                <w:rFonts w:cs="Arial"/>
                <w:szCs w:val="24"/>
              </w:rPr>
              <w:t>Charakterystyka zadania dla uczestników szkolenia polegająceg</w:t>
            </w:r>
            <w:r w:rsidR="003C740B">
              <w:rPr>
                <w:rFonts w:cs="Arial"/>
                <w:szCs w:val="24"/>
              </w:rPr>
              <w:t>o na wspomaganiu trzech szkół w </w:t>
            </w:r>
            <w:r w:rsidRPr="0011757C">
              <w:rPr>
                <w:rFonts w:cs="Arial"/>
                <w:szCs w:val="24"/>
              </w:rPr>
              <w:t>zakresie kształtowania kompetencji kluczowych uczniów.</w:t>
            </w:r>
          </w:p>
        </w:tc>
      </w:tr>
    </w:tbl>
    <w:p w14:paraId="056C5249" w14:textId="77777777" w:rsidR="00CD7928" w:rsidRDefault="00CD7928" w:rsidP="00CD7928">
      <w:pPr>
        <w:rPr>
          <w:lang w:eastAsia="pl-PL"/>
        </w:rPr>
      </w:pPr>
    </w:p>
    <w:p w14:paraId="279D654E" w14:textId="77777777" w:rsidR="00CD7928" w:rsidRDefault="00CD7928" w:rsidP="00A946AB">
      <w:pPr>
        <w:pStyle w:val="Nagwek2"/>
      </w:pPr>
      <w:bookmarkStart w:id="17" w:name="_Toc535954942"/>
      <w:r w:rsidRPr="00FD5BDC">
        <w:lastRenderedPageBreak/>
        <w:t>Scenariusz zajęć moduł I.</w:t>
      </w:r>
      <w:r>
        <w:t xml:space="preserve"> Temat </w:t>
      </w:r>
      <w:r w:rsidRPr="00FD5BDC">
        <w:t xml:space="preserve">1. </w:t>
      </w:r>
      <w:r w:rsidR="00FE33AA" w:rsidRPr="00FE33AA">
        <w:t>Identyfikacja potrzeb uczestników w zakresie doskonalenia</w:t>
      </w:r>
      <w:r w:rsidR="00FE33AA">
        <w:t xml:space="preserve"> </w:t>
      </w:r>
      <w:r w:rsidR="00FE33AA" w:rsidRPr="00FE33AA">
        <w:t>- wzajemne poznanie i integracja uczestników.</w:t>
      </w:r>
      <w:bookmarkEnd w:id="17"/>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9211"/>
        <w:gridCol w:w="34"/>
      </w:tblGrid>
      <w:tr w:rsidR="00CD7928" w14:paraId="38C8420F" w14:textId="77777777" w:rsidTr="006E630B">
        <w:tc>
          <w:tcPr>
            <w:tcW w:w="9781" w:type="dxa"/>
            <w:gridSpan w:val="3"/>
          </w:tcPr>
          <w:p w14:paraId="5C44304F" w14:textId="77777777" w:rsidR="00CD7928" w:rsidRPr="00CD7928" w:rsidRDefault="00CD7928" w:rsidP="005675AE">
            <w:pPr>
              <w:ind w:right="-200"/>
              <w:rPr>
                <w:rFonts w:cs="Arial"/>
                <w:szCs w:val="24"/>
              </w:rPr>
            </w:pPr>
            <w:r w:rsidRPr="00CD7928">
              <w:rPr>
                <w:rFonts w:cs="Arial"/>
                <w:b/>
                <w:szCs w:val="24"/>
              </w:rPr>
              <w:t>Cel ogólny:</w:t>
            </w:r>
            <w:r w:rsidRPr="00CD7928">
              <w:rPr>
                <w:rFonts w:cs="Arial"/>
                <w:szCs w:val="24"/>
              </w:rPr>
              <w:t xml:space="preserve"> </w:t>
            </w:r>
          </w:p>
          <w:p w14:paraId="3EFE31C6" w14:textId="77777777" w:rsidR="00CD7928" w:rsidRPr="00CD7928" w:rsidRDefault="00CD7928" w:rsidP="005675AE">
            <w:pPr>
              <w:ind w:right="-200"/>
              <w:rPr>
                <w:rFonts w:cs="Arial"/>
                <w:szCs w:val="24"/>
              </w:rPr>
            </w:pPr>
            <w:r w:rsidRPr="00CD7928">
              <w:rPr>
                <w:rFonts w:cs="Arial"/>
                <w:szCs w:val="24"/>
              </w:rPr>
              <w:t>Określanie potencjału zawodowego uczestników jako specjalistów ds. wspomagania oraz planowanie rozwoju w roli osoby prowadzącej wspomaganie szkół.</w:t>
            </w:r>
          </w:p>
        </w:tc>
      </w:tr>
      <w:tr w:rsidR="00CD7928" w14:paraId="26ACDB84" w14:textId="77777777" w:rsidTr="006E630B">
        <w:tc>
          <w:tcPr>
            <w:tcW w:w="9781" w:type="dxa"/>
            <w:gridSpan w:val="3"/>
          </w:tcPr>
          <w:p w14:paraId="759B1E13" w14:textId="77777777" w:rsidR="00CD7928" w:rsidRPr="00CD7928" w:rsidRDefault="00CD7928" w:rsidP="005675AE">
            <w:pPr>
              <w:ind w:right="-200"/>
              <w:rPr>
                <w:rFonts w:cs="Arial"/>
                <w:b/>
                <w:szCs w:val="24"/>
              </w:rPr>
            </w:pPr>
            <w:r w:rsidRPr="00CD7928">
              <w:rPr>
                <w:rFonts w:cs="Arial"/>
                <w:b/>
                <w:szCs w:val="24"/>
              </w:rPr>
              <w:t>Cele szczegółowe</w:t>
            </w:r>
          </w:p>
          <w:p w14:paraId="5ADDBCEE" w14:textId="77777777" w:rsidR="00CD7928" w:rsidRPr="00CD7928" w:rsidRDefault="00CD7928" w:rsidP="005675AE">
            <w:pPr>
              <w:ind w:right="-200"/>
              <w:rPr>
                <w:rFonts w:cs="Arial"/>
                <w:szCs w:val="24"/>
              </w:rPr>
            </w:pPr>
            <w:r w:rsidRPr="00CD7928">
              <w:rPr>
                <w:rFonts w:cs="Arial"/>
                <w:szCs w:val="24"/>
              </w:rPr>
              <w:t>Uczestnik szkolenia:</w:t>
            </w:r>
          </w:p>
          <w:p w14:paraId="07A5E462" w14:textId="77777777" w:rsidR="00CD7928" w:rsidRPr="00CD7928" w:rsidRDefault="00CD7928" w:rsidP="00B44C0C">
            <w:pPr>
              <w:pStyle w:val="Akapitzlist"/>
              <w:numPr>
                <w:ilvl w:val="0"/>
                <w:numId w:val="90"/>
              </w:numPr>
              <w:ind w:right="-200"/>
              <w:rPr>
                <w:rFonts w:cs="Arial"/>
                <w:szCs w:val="24"/>
              </w:rPr>
            </w:pPr>
            <w:r w:rsidRPr="00CD7928">
              <w:rPr>
                <w:rFonts w:cs="Arial"/>
                <w:szCs w:val="24"/>
              </w:rPr>
              <w:t>Analizuje swoją wiedzę na temat projektu „Doskonalenie</w:t>
            </w:r>
            <w:r w:rsidR="001B3BFD">
              <w:rPr>
                <w:rFonts w:cs="Arial"/>
                <w:szCs w:val="24"/>
              </w:rPr>
              <w:t xml:space="preserve"> </w:t>
            </w:r>
            <w:r w:rsidRPr="00CD7928">
              <w:rPr>
                <w:rFonts w:cs="Arial"/>
                <w:szCs w:val="24"/>
              </w:rPr>
              <w:t>trenerów wspomagania oświaty”;</w:t>
            </w:r>
          </w:p>
          <w:p w14:paraId="023748FD" w14:textId="77777777" w:rsidR="00CD7928" w:rsidRPr="00CD7928" w:rsidRDefault="00CD7928" w:rsidP="00B44C0C">
            <w:pPr>
              <w:pStyle w:val="Akapitzlist"/>
              <w:numPr>
                <w:ilvl w:val="0"/>
                <w:numId w:val="90"/>
              </w:numPr>
              <w:ind w:right="-200"/>
              <w:rPr>
                <w:rFonts w:cs="Arial"/>
                <w:szCs w:val="24"/>
              </w:rPr>
            </w:pPr>
            <w:r w:rsidRPr="00CD7928">
              <w:rPr>
                <w:rFonts w:cs="Arial"/>
                <w:szCs w:val="24"/>
              </w:rPr>
              <w:t>Charakteryzuje uwarunkowania realizacji projektu uwzględniające wymagania UE,</w:t>
            </w:r>
          </w:p>
          <w:p w14:paraId="1DF7CD08" w14:textId="77777777" w:rsidR="00CD7928" w:rsidRPr="00CD7928" w:rsidRDefault="00CD7928" w:rsidP="00B44C0C">
            <w:pPr>
              <w:pStyle w:val="Akapitzlist"/>
              <w:numPr>
                <w:ilvl w:val="0"/>
                <w:numId w:val="90"/>
              </w:numPr>
              <w:ind w:right="-200"/>
              <w:rPr>
                <w:rFonts w:cs="Arial"/>
                <w:szCs w:val="24"/>
              </w:rPr>
            </w:pPr>
            <w:r w:rsidRPr="00CD7928">
              <w:rPr>
                <w:rFonts w:cs="Arial"/>
                <w:szCs w:val="24"/>
              </w:rPr>
              <w:t>Charakteryzuje zadania dla uczestników szkolenia polegającego na wspomaganiu trzech szkół w zakresie kształtowania kompetencji kluczowych uczniów;</w:t>
            </w:r>
          </w:p>
          <w:p w14:paraId="46816B73" w14:textId="77777777" w:rsidR="00CD7928" w:rsidRPr="00CD7928" w:rsidRDefault="00CD7928" w:rsidP="00B44C0C">
            <w:pPr>
              <w:pStyle w:val="Akapitzlist"/>
              <w:numPr>
                <w:ilvl w:val="0"/>
                <w:numId w:val="90"/>
              </w:numPr>
              <w:ind w:right="-200"/>
              <w:rPr>
                <w:rFonts w:cs="Arial"/>
                <w:szCs w:val="24"/>
              </w:rPr>
            </w:pPr>
            <w:r w:rsidRPr="00CD7928">
              <w:rPr>
                <w:rFonts w:cs="Arial"/>
                <w:szCs w:val="24"/>
              </w:rPr>
              <w:t>Współpracuje z uczestnikami przy wykonywaniu wspólnych zadań;</w:t>
            </w:r>
          </w:p>
          <w:p w14:paraId="6E03E674" w14:textId="77777777" w:rsidR="00CD7928" w:rsidRPr="00CD7928" w:rsidRDefault="00CD7928" w:rsidP="00B44C0C">
            <w:pPr>
              <w:pStyle w:val="Akapitzlist"/>
              <w:numPr>
                <w:ilvl w:val="0"/>
                <w:numId w:val="90"/>
              </w:numPr>
              <w:ind w:right="-200"/>
              <w:rPr>
                <w:rFonts w:cs="Arial"/>
                <w:b/>
                <w:szCs w:val="24"/>
              </w:rPr>
            </w:pPr>
            <w:r w:rsidRPr="00CD7928">
              <w:rPr>
                <w:rFonts w:cs="Arial"/>
                <w:szCs w:val="24"/>
              </w:rPr>
              <w:t>Współtworzy atmosferę bezpieczeństwa i pozytywnych emocji związanych z nauką.</w:t>
            </w:r>
          </w:p>
        </w:tc>
      </w:tr>
      <w:tr w:rsidR="00CD7928" w:rsidRPr="0011757C" w14:paraId="2A421C3C" w14:textId="77777777" w:rsidTr="006E6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4" w:type="dxa"/>
        </w:trPr>
        <w:tc>
          <w:tcPr>
            <w:tcW w:w="9747"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506E15AB" w14:textId="77777777" w:rsidR="00CD7928" w:rsidRPr="0011757C" w:rsidRDefault="00CD7928" w:rsidP="005675AE">
            <w:pPr>
              <w:ind w:right="-200"/>
              <w:rPr>
                <w:rFonts w:eastAsia="Times New Roman" w:cs="Arial"/>
                <w:b/>
                <w:szCs w:val="24"/>
              </w:rPr>
            </w:pPr>
            <w:r w:rsidRPr="0011757C">
              <w:rPr>
                <w:rFonts w:eastAsia="Times New Roman" w:cs="Arial"/>
                <w:b/>
                <w:szCs w:val="24"/>
              </w:rPr>
              <w:t>Przebieg zajęć</w:t>
            </w:r>
          </w:p>
        </w:tc>
      </w:tr>
      <w:tr w:rsidR="00CD7928" w:rsidRPr="0011757C" w14:paraId="2C6EC87F" w14:textId="77777777" w:rsidTr="006E6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4" w:type="dxa"/>
          <w:trHeight w:val="995"/>
        </w:trPr>
        <w:tc>
          <w:tcPr>
            <w:tcW w:w="536" w:type="dxa"/>
            <w:tcBorders>
              <w:top w:val="single" w:sz="4" w:space="0" w:color="auto"/>
              <w:left w:val="single" w:sz="4" w:space="0" w:color="auto"/>
              <w:bottom w:val="single" w:sz="4" w:space="0" w:color="auto"/>
              <w:right w:val="single" w:sz="4" w:space="0" w:color="auto"/>
            </w:tcBorders>
          </w:tcPr>
          <w:p w14:paraId="4541FED7" w14:textId="77777777" w:rsidR="00CD7928" w:rsidRDefault="00B72AAD" w:rsidP="005675AE">
            <w:pPr>
              <w:ind w:right="-200"/>
              <w:rPr>
                <w:rFonts w:eastAsia="Times New Roman" w:cs="Arial"/>
                <w:szCs w:val="24"/>
              </w:rPr>
            </w:pPr>
            <w:r>
              <w:rPr>
                <w:rFonts w:eastAsia="Times New Roman" w:cs="Arial"/>
                <w:szCs w:val="24"/>
              </w:rPr>
              <w:t>2</w:t>
            </w:r>
            <w:r w:rsidR="00CD7928">
              <w:rPr>
                <w:rFonts w:eastAsia="Times New Roman" w:cs="Arial"/>
                <w:szCs w:val="24"/>
              </w:rPr>
              <w:t>0</w:t>
            </w:r>
            <w:r w:rsidR="00CD7928" w:rsidRPr="0011757C">
              <w:rPr>
                <w:rFonts w:eastAsia="Times New Roman" w:cs="Arial"/>
                <w:szCs w:val="24"/>
              </w:rPr>
              <w:t>’</w:t>
            </w:r>
          </w:p>
          <w:p w14:paraId="0FDA5E2B" w14:textId="77777777" w:rsidR="00CD7928" w:rsidRDefault="00CD7928" w:rsidP="005675AE">
            <w:pPr>
              <w:ind w:right="-200"/>
              <w:rPr>
                <w:rFonts w:eastAsia="Times New Roman" w:cs="Arial"/>
                <w:szCs w:val="24"/>
              </w:rPr>
            </w:pPr>
          </w:p>
          <w:p w14:paraId="475B45DA" w14:textId="77777777" w:rsidR="00CD7928" w:rsidRDefault="00CD7928" w:rsidP="005675AE">
            <w:pPr>
              <w:ind w:right="-200"/>
              <w:rPr>
                <w:rFonts w:eastAsia="Times New Roman" w:cs="Arial"/>
                <w:szCs w:val="24"/>
              </w:rPr>
            </w:pPr>
          </w:p>
          <w:p w14:paraId="139398CF" w14:textId="77777777" w:rsidR="00CD7928" w:rsidRDefault="00CD7928" w:rsidP="005675AE">
            <w:pPr>
              <w:ind w:right="-200"/>
              <w:rPr>
                <w:rFonts w:eastAsia="Times New Roman" w:cs="Arial"/>
                <w:szCs w:val="24"/>
              </w:rPr>
            </w:pPr>
          </w:p>
          <w:p w14:paraId="205A0429" w14:textId="77777777" w:rsidR="00CD7928" w:rsidRDefault="00CD7928" w:rsidP="005675AE">
            <w:pPr>
              <w:ind w:right="-200"/>
              <w:rPr>
                <w:rFonts w:eastAsia="Times New Roman" w:cs="Arial"/>
                <w:szCs w:val="24"/>
              </w:rPr>
            </w:pPr>
          </w:p>
          <w:p w14:paraId="385E4CE5" w14:textId="77777777" w:rsidR="000F63E3" w:rsidRDefault="000F63E3" w:rsidP="005675AE">
            <w:pPr>
              <w:ind w:right="-200"/>
              <w:rPr>
                <w:rFonts w:eastAsia="Times New Roman" w:cs="Arial"/>
                <w:szCs w:val="24"/>
              </w:rPr>
            </w:pPr>
          </w:p>
          <w:p w14:paraId="14B8C948" w14:textId="77777777" w:rsidR="000F63E3" w:rsidRDefault="000F63E3" w:rsidP="005675AE">
            <w:pPr>
              <w:ind w:right="-200"/>
              <w:rPr>
                <w:rFonts w:eastAsia="Times New Roman" w:cs="Arial"/>
                <w:szCs w:val="24"/>
              </w:rPr>
            </w:pPr>
          </w:p>
          <w:p w14:paraId="100E8BB4" w14:textId="0569A113" w:rsidR="000F63E3" w:rsidRDefault="000F63E3" w:rsidP="005675AE">
            <w:pPr>
              <w:ind w:right="-200"/>
              <w:rPr>
                <w:rFonts w:eastAsia="Times New Roman" w:cs="Arial"/>
                <w:szCs w:val="24"/>
              </w:rPr>
            </w:pPr>
          </w:p>
          <w:p w14:paraId="40550795" w14:textId="1910A304" w:rsidR="00194B90" w:rsidRDefault="00194B90" w:rsidP="005675AE">
            <w:pPr>
              <w:ind w:right="-200"/>
              <w:rPr>
                <w:rFonts w:eastAsia="Times New Roman" w:cs="Arial"/>
                <w:szCs w:val="24"/>
              </w:rPr>
            </w:pPr>
          </w:p>
          <w:p w14:paraId="2E4A99A9" w14:textId="77777777" w:rsidR="00194B90" w:rsidRDefault="00194B90" w:rsidP="005675AE">
            <w:pPr>
              <w:ind w:right="-200"/>
              <w:rPr>
                <w:rFonts w:eastAsia="Times New Roman" w:cs="Arial"/>
                <w:szCs w:val="24"/>
              </w:rPr>
            </w:pPr>
          </w:p>
          <w:p w14:paraId="191222E1" w14:textId="77777777" w:rsidR="000F63E3" w:rsidRDefault="000F63E3" w:rsidP="005675AE">
            <w:pPr>
              <w:ind w:right="-200"/>
              <w:rPr>
                <w:rFonts w:eastAsia="Times New Roman" w:cs="Arial"/>
                <w:szCs w:val="24"/>
              </w:rPr>
            </w:pPr>
          </w:p>
          <w:p w14:paraId="67D0C4D6" w14:textId="77777777" w:rsidR="000F63E3" w:rsidRDefault="000F63E3" w:rsidP="005675AE">
            <w:pPr>
              <w:ind w:right="-200"/>
              <w:rPr>
                <w:rFonts w:eastAsia="Times New Roman" w:cs="Arial"/>
                <w:szCs w:val="24"/>
              </w:rPr>
            </w:pPr>
            <w:r>
              <w:rPr>
                <w:rFonts w:eastAsia="Times New Roman" w:cs="Arial"/>
                <w:szCs w:val="24"/>
              </w:rPr>
              <w:t>20’</w:t>
            </w:r>
          </w:p>
          <w:p w14:paraId="4F1C414C" w14:textId="77777777" w:rsidR="000F63E3" w:rsidRDefault="000F63E3" w:rsidP="005675AE">
            <w:pPr>
              <w:ind w:right="-200"/>
              <w:rPr>
                <w:rFonts w:eastAsia="Times New Roman" w:cs="Arial"/>
                <w:szCs w:val="24"/>
              </w:rPr>
            </w:pPr>
          </w:p>
          <w:p w14:paraId="0A01EE9C" w14:textId="77777777" w:rsidR="000F63E3" w:rsidRDefault="000F63E3" w:rsidP="005675AE">
            <w:pPr>
              <w:ind w:right="-200"/>
              <w:rPr>
                <w:rFonts w:eastAsia="Times New Roman" w:cs="Arial"/>
                <w:szCs w:val="24"/>
              </w:rPr>
            </w:pPr>
          </w:p>
          <w:p w14:paraId="072B7CAA" w14:textId="77777777" w:rsidR="000F63E3" w:rsidRDefault="000F63E3" w:rsidP="005675AE">
            <w:pPr>
              <w:ind w:right="-200"/>
              <w:rPr>
                <w:rFonts w:eastAsia="Times New Roman" w:cs="Arial"/>
                <w:szCs w:val="24"/>
              </w:rPr>
            </w:pPr>
          </w:p>
          <w:p w14:paraId="2A5A3CC2" w14:textId="7EF5ADA0" w:rsidR="00CD7928" w:rsidRDefault="00CD7928" w:rsidP="005675AE">
            <w:pPr>
              <w:ind w:right="-200"/>
              <w:rPr>
                <w:rFonts w:eastAsia="Times New Roman" w:cs="Arial"/>
                <w:szCs w:val="24"/>
              </w:rPr>
            </w:pPr>
          </w:p>
          <w:p w14:paraId="3212CD09" w14:textId="16509A21" w:rsidR="00194B90" w:rsidRDefault="00194B90" w:rsidP="005675AE">
            <w:pPr>
              <w:ind w:right="-200"/>
              <w:rPr>
                <w:rFonts w:eastAsia="Times New Roman" w:cs="Arial"/>
                <w:szCs w:val="24"/>
              </w:rPr>
            </w:pPr>
          </w:p>
          <w:p w14:paraId="2D359EE2" w14:textId="77777777" w:rsidR="00194B90" w:rsidRDefault="00194B90" w:rsidP="005675AE">
            <w:pPr>
              <w:ind w:right="-200"/>
              <w:rPr>
                <w:rFonts w:eastAsia="Times New Roman" w:cs="Arial"/>
                <w:szCs w:val="24"/>
              </w:rPr>
            </w:pPr>
          </w:p>
          <w:p w14:paraId="62D99E63" w14:textId="77777777" w:rsidR="00CD7928" w:rsidRDefault="00CD7928" w:rsidP="005675AE">
            <w:pPr>
              <w:ind w:right="-200"/>
              <w:rPr>
                <w:rFonts w:eastAsia="Times New Roman" w:cs="Arial"/>
                <w:szCs w:val="24"/>
              </w:rPr>
            </w:pPr>
          </w:p>
          <w:p w14:paraId="519E39D8" w14:textId="77777777" w:rsidR="00CD7928" w:rsidRDefault="000F63E3" w:rsidP="005675AE">
            <w:pPr>
              <w:ind w:right="-200"/>
              <w:rPr>
                <w:rFonts w:eastAsia="Times New Roman" w:cs="Arial"/>
                <w:szCs w:val="24"/>
              </w:rPr>
            </w:pPr>
            <w:r>
              <w:rPr>
                <w:rFonts w:eastAsia="Times New Roman" w:cs="Arial"/>
                <w:szCs w:val="24"/>
              </w:rPr>
              <w:t>20’</w:t>
            </w:r>
          </w:p>
          <w:p w14:paraId="3E1DF34D" w14:textId="77777777" w:rsidR="00CD7928" w:rsidRDefault="00CD7928" w:rsidP="005675AE">
            <w:pPr>
              <w:ind w:right="-200"/>
              <w:rPr>
                <w:rFonts w:eastAsia="Times New Roman" w:cs="Arial"/>
                <w:szCs w:val="24"/>
              </w:rPr>
            </w:pPr>
          </w:p>
          <w:p w14:paraId="1E0BB707" w14:textId="77777777" w:rsidR="00CD7928" w:rsidRDefault="00CD7928" w:rsidP="005675AE">
            <w:pPr>
              <w:ind w:right="-200"/>
              <w:rPr>
                <w:rFonts w:eastAsia="Times New Roman" w:cs="Arial"/>
                <w:szCs w:val="24"/>
              </w:rPr>
            </w:pPr>
          </w:p>
          <w:p w14:paraId="42794A28" w14:textId="77777777" w:rsidR="008C7042" w:rsidRDefault="008C7042" w:rsidP="005675AE">
            <w:pPr>
              <w:ind w:right="-200"/>
              <w:rPr>
                <w:rFonts w:eastAsia="Times New Roman" w:cs="Arial"/>
                <w:szCs w:val="24"/>
              </w:rPr>
            </w:pPr>
          </w:p>
          <w:p w14:paraId="421EA65D" w14:textId="77777777" w:rsidR="008C7042" w:rsidRDefault="008C7042" w:rsidP="005675AE">
            <w:pPr>
              <w:ind w:right="-200"/>
              <w:rPr>
                <w:rFonts w:eastAsia="Times New Roman" w:cs="Arial"/>
                <w:szCs w:val="24"/>
              </w:rPr>
            </w:pPr>
          </w:p>
          <w:p w14:paraId="2CE122B7" w14:textId="77777777" w:rsidR="008C7042" w:rsidRDefault="008C7042" w:rsidP="005675AE">
            <w:pPr>
              <w:ind w:right="-200"/>
              <w:rPr>
                <w:rFonts w:eastAsia="Times New Roman" w:cs="Arial"/>
                <w:szCs w:val="24"/>
              </w:rPr>
            </w:pPr>
          </w:p>
          <w:p w14:paraId="53FD93A8" w14:textId="6AA6126C" w:rsidR="008C7042" w:rsidRDefault="008C7042" w:rsidP="005675AE">
            <w:pPr>
              <w:ind w:right="-200"/>
              <w:rPr>
                <w:rFonts w:eastAsia="Times New Roman" w:cs="Arial"/>
                <w:szCs w:val="24"/>
              </w:rPr>
            </w:pPr>
          </w:p>
          <w:p w14:paraId="001DB625" w14:textId="0EE1550E" w:rsidR="00194B90" w:rsidRDefault="00194B90" w:rsidP="005675AE">
            <w:pPr>
              <w:ind w:right="-200"/>
              <w:rPr>
                <w:rFonts w:eastAsia="Times New Roman" w:cs="Arial"/>
                <w:szCs w:val="24"/>
              </w:rPr>
            </w:pPr>
          </w:p>
          <w:p w14:paraId="7588A29F" w14:textId="15D3A03C" w:rsidR="00194B90" w:rsidRDefault="00194B90" w:rsidP="005675AE">
            <w:pPr>
              <w:ind w:right="-200"/>
              <w:rPr>
                <w:rFonts w:eastAsia="Times New Roman" w:cs="Arial"/>
                <w:szCs w:val="24"/>
              </w:rPr>
            </w:pPr>
          </w:p>
          <w:p w14:paraId="72B6EE31" w14:textId="6EDCCA2E" w:rsidR="00194B90" w:rsidRDefault="00194B90" w:rsidP="005675AE">
            <w:pPr>
              <w:ind w:right="-200"/>
              <w:rPr>
                <w:rFonts w:eastAsia="Times New Roman" w:cs="Arial"/>
                <w:szCs w:val="24"/>
              </w:rPr>
            </w:pPr>
          </w:p>
          <w:p w14:paraId="274534A2" w14:textId="2500F050" w:rsidR="00194B90" w:rsidRDefault="00194B90" w:rsidP="005675AE">
            <w:pPr>
              <w:ind w:right="-200"/>
              <w:rPr>
                <w:rFonts w:eastAsia="Times New Roman" w:cs="Arial"/>
                <w:szCs w:val="24"/>
              </w:rPr>
            </w:pPr>
          </w:p>
          <w:p w14:paraId="300FEF27" w14:textId="77777777" w:rsidR="00194B90" w:rsidRDefault="00194B90" w:rsidP="005675AE">
            <w:pPr>
              <w:ind w:right="-200"/>
              <w:rPr>
                <w:rFonts w:eastAsia="Times New Roman" w:cs="Arial"/>
                <w:szCs w:val="24"/>
              </w:rPr>
            </w:pPr>
          </w:p>
          <w:p w14:paraId="42167151" w14:textId="77777777" w:rsidR="00CD7928" w:rsidRDefault="00CD7928" w:rsidP="005675AE">
            <w:pPr>
              <w:ind w:right="-200"/>
              <w:rPr>
                <w:rFonts w:eastAsia="Times New Roman" w:cs="Arial"/>
                <w:szCs w:val="24"/>
              </w:rPr>
            </w:pPr>
          </w:p>
          <w:p w14:paraId="72060FBB" w14:textId="77777777" w:rsidR="00CD7928" w:rsidRDefault="00CD7928" w:rsidP="005675AE">
            <w:pPr>
              <w:ind w:right="-200"/>
              <w:rPr>
                <w:rFonts w:eastAsia="Times New Roman" w:cs="Arial"/>
                <w:szCs w:val="24"/>
              </w:rPr>
            </w:pPr>
          </w:p>
          <w:p w14:paraId="6D967AEF" w14:textId="77777777" w:rsidR="00CD7928" w:rsidRDefault="00CD7928" w:rsidP="005675AE">
            <w:pPr>
              <w:ind w:right="-200"/>
              <w:rPr>
                <w:rFonts w:eastAsia="Times New Roman" w:cs="Arial"/>
                <w:szCs w:val="24"/>
              </w:rPr>
            </w:pPr>
          </w:p>
          <w:p w14:paraId="40F7025C" w14:textId="77777777" w:rsidR="00CD7928" w:rsidRDefault="00CD7928" w:rsidP="005675AE">
            <w:pPr>
              <w:ind w:right="-200"/>
              <w:rPr>
                <w:rFonts w:eastAsia="Times New Roman" w:cs="Arial"/>
                <w:szCs w:val="24"/>
              </w:rPr>
            </w:pPr>
          </w:p>
          <w:p w14:paraId="5F224DAD" w14:textId="77777777" w:rsidR="00CD7928" w:rsidRDefault="00CD7928" w:rsidP="005675AE">
            <w:pPr>
              <w:ind w:right="-200"/>
              <w:rPr>
                <w:rFonts w:eastAsia="Times New Roman" w:cs="Arial"/>
                <w:szCs w:val="24"/>
              </w:rPr>
            </w:pPr>
          </w:p>
          <w:p w14:paraId="420ABFE9" w14:textId="77777777" w:rsidR="00CD7928" w:rsidRDefault="00CD7928" w:rsidP="005675AE">
            <w:pPr>
              <w:ind w:right="-200"/>
              <w:rPr>
                <w:rFonts w:eastAsia="Times New Roman" w:cs="Arial"/>
                <w:szCs w:val="24"/>
              </w:rPr>
            </w:pPr>
          </w:p>
          <w:p w14:paraId="4E196AA5" w14:textId="77777777" w:rsidR="00CD7928" w:rsidRDefault="00CD7928" w:rsidP="005675AE">
            <w:pPr>
              <w:ind w:right="-200"/>
              <w:rPr>
                <w:rFonts w:eastAsia="Times New Roman" w:cs="Arial"/>
                <w:szCs w:val="24"/>
              </w:rPr>
            </w:pPr>
          </w:p>
          <w:p w14:paraId="401D237E" w14:textId="77777777" w:rsidR="00CD7928" w:rsidRDefault="00CD7928" w:rsidP="005675AE">
            <w:pPr>
              <w:ind w:right="-200"/>
              <w:rPr>
                <w:rFonts w:eastAsia="Times New Roman" w:cs="Arial"/>
                <w:szCs w:val="24"/>
              </w:rPr>
            </w:pPr>
          </w:p>
          <w:p w14:paraId="38E773AA" w14:textId="7D1D1518" w:rsidR="00CD7928" w:rsidRDefault="00CD7928" w:rsidP="005675AE">
            <w:pPr>
              <w:ind w:right="-200"/>
              <w:rPr>
                <w:rFonts w:eastAsia="Times New Roman" w:cs="Arial"/>
                <w:szCs w:val="24"/>
              </w:rPr>
            </w:pPr>
          </w:p>
          <w:p w14:paraId="5FBF477B" w14:textId="48262D00" w:rsidR="00194B90" w:rsidRDefault="00194B90" w:rsidP="005675AE">
            <w:pPr>
              <w:ind w:right="-200"/>
              <w:rPr>
                <w:rFonts w:eastAsia="Times New Roman" w:cs="Arial"/>
                <w:szCs w:val="24"/>
              </w:rPr>
            </w:pPr>
          </w:p>
          <w:p w14:paraId="7B992161" w14:textId="3CA271E9" w:rsidR="00194B90" w:rsidRDefault="00194B90" w:rsidP="005675AE">
            <w:pPr>
              <w:ind w:right="-200"/>
              <w:rPr>
                <w:rFonts w:eastAsia="Times New Roman" w:cs="Arial"/>
                <w:szCs w:val="24"/>
              </w:rPr>
            </w:pPr>
          </w:p>
          <w:p w14:paraId="3EF8D23C" w14:textId="77777777" w:rsidR="00194B90" w:rsidRDefault="00194B90" w:rsidP="005675AE">
            <w:pPr>
              <w:ind w:right="-200"/>
              <w:rPr>
                <w:rFonts w:eastAsia="Times New Roman" w:cs="Arial"/>
                <w:szCs w:val="24"/>
              </w:rPr>
            </w:pPr>
          </w:p>
          <w:p w14:paraId="224D00E6" w14:textId="77777777" w:rsidR="00B72AAD" w:rsidRDefault="00B72AAD" w:rsidP="005675AE">
            <w:pPr>
              <w:ind w:right="-200"/>
              <w:rPr>
                <w:rFonts w:eastAsia="Times New Roman" w:cs="Arial"/>
                <w:szCs w:val="24"/>
              </w:rPr>
            </w:pPr>
          </w:p>
          <w:p w14:paraId="7F283D9C" w14:textId="77777777" w:rsidR="00CD7928" w:rsidRDefault="00B72AAD" w:rsidP="005675AE">
            <w:pPr>
              <w:ind w:right="-200"/>
              <w:rPr>
                <w:rFonts w:eastAsia="Times New Roman" w:cs="Arial"/>
                <w:szCs w:val="24"/>
              </w:rPr>
            </w:pPr>
            <w:r>
              <w:rPr>
                <w:rFonts w:eastAsia="Times New Roman" w:cs="Arial"/>
                <w:szCs w:val="24"/>
              </w:rPr>
              <w:t>1</w:t>
            </w:r>
            <w:r w:rsidR="00CD7928">
              <w:rPr>
                <w:rFonts w:eastAsia="Times New Roman" w:cs="Arial"/>
                <w:szCs w:val="24"/>
              </w:rPr>
              <w:t>5’</w:t>
            </w:r>
          </w:p>
          <w:p w14:paraId="45D08381" w14:textId="77777777" w:rsidR="00B72AAD" w:rsidRDefault="00B72AAD" w:rsidP="005675AE">
            <w:pPr>
              <w:ind w:right="-200"/>
              <w:rPr>
                <w:rFonts w:eastAsia="Times New Roman" w:cs="Arial"/>
                <w:szCs w:val="24"/>
              </w:rPr>
            </w:pPr>
          </w:p>
          <w:p w14:paraId="6B51D330" w14:textId="77777777" w:rsidR="00B72AAD" w:rsidRDefault="00B72AAD" w:rsidP="005675AE">
            <w:pPr>
              <w:ind w:right="-200"/>
              <w:rPr>
                <w:rFonts w:eastAsia="Times New Roman" w:cs="Arial"/>
                <w:szCs w:val="24"/>
              </w:rPr>
            </w:pPr>
          </w:p>
          <w:p w14:paraId="3D1FC4C9" w14:textId="77777777" w:rsidR="00B72AAD" w:rsidRDefault="00B72AAD" w:rsidP="005675AE">
            <w:pPr>
              <w:ind w:right="-200"/>
              <w:rPr>
                <w:rFonts w:eastAsia="Times New Roman" w:cs="Arial"/>
                <w:szCs w:val="24"/>
              </w:rPr>
            </w:pPr>
          </w:p>
          <w:p w14:paraId="06CD1FAD" w14:textId="6E566695" w:rsidR="00B72AAD" w:rsidRDefault="00B72AAD" w:rsidP="005675AE">
            <w:pPr>
              <w:ind w:right="-200"/>
              <w:rPr>
                <w:rFonts w:eastAsia="Times New Roman" w:cs="Arial"/>
                <w:szCs w:val="24"/>
              </w:rPr>
            </w:pPr>
          </w:p>
          <w:p w14:paraId="03AA63E9" w14:textId="3AC785D6" w:rsidR="00194B90" w:rsidRDefault="00194B90" w:rsidP="005675AE">
            <w:pPr>
              <w:ind w:right="-200"/>
              <w:rPr>
                <w:rFonts w:eastAsia="Times New Roman" w:cs="Arial"/>
                <w:szCs w:val="24"/>
              </w:rPr>
            </w:pPr>
          </w:p>
          <w:p w14:paraId="13663252" w14:textId="77777777" w:rsidR="00194B90" w:rsidRDefault="00194B90" w:rsidP="005675AE">
            <w:pPr>
              <w:ind w:right="-200"/>
              <w:rPr>
                <w:rFonts w:eastAsia="Times New Roman" w:cs="Arial"/>
                <w:szCs w:val="24"/>
              </w:rPr>
            </w:pPr>
          </w:p>
          <w:p w14:paraId="0644DC5C" w14:textId="77777777" w:rsidR="00B72AAD" w:rsidRDefault="00B72AAD" w:rsidP="005675AE">
            <w:pPr>
              <w:ind w:right="-200"/>
              <w:rPr>
                <w:rFonts w:eastAsia="Times New Roman" w:cs="Arial"/>
                <w:szCs w:val="24"/>
              </w:rPr>
            </w:pPr>
          </w:p>
          <w:p w14:paraId="1AC664DB" w14:textId="77777777" w:rsidR="00B72AAD" w:rsidRPr="0011757C" w:rsidRDefault="00B72AAD" w:rsidP="005675AE">
            <w:pPr>
              <w:ind w:right="-200"/>
              <w:rPr>
                <w:rFonts w:eastAsia="Times New Roman" w:cs="Arial"/>
                <w:szCs w:val="24"/>
              </w:rPr>
            </w:pPr>
            <w:r>
              <w:rPr>
                <w:rFonts w:eastAsia="Times New Roman" w:cs="Arial"/>
                <w:szCs w:val="24"/>
              </w:rPr>
              <w:t>15</w:t>
            </w:r>
          </w:p>
        </w:tc>
        <w:tc>
          <w:tcPr>
            <w:tcW w:w="9211" w:type="dxa"/>
            <w:tcBorders>
              <w:top w:val="single" w:sz="4" w:space="0" w:color="auto"/>
              <w:left w:val="single" w:sz="4" w:space="0" w:color="auto"/>
              <w:bottom w:val="single" w:sz="4" w:space="0" w:color="auto"/>
              <w:right w:val="single" w:sz="4" w:space="0" w:color="auto"/>
            </w:tcBorders>
          </w:tcPr>
          <w:p w14:paraId="4817D836" w14:textId="77777777" w:rsidR="00FE33AA" w:rsidRPr="00FE33AA" w:rsidRDefault="00FE33AA" w:rsidP="00B44C0C">
            <w:pPr>
              <w:pStyle w:val="Akapitzlist"/>
              <w:numPr>
                <w:ilvl w:val="0"/>
                <w:numId w:val="220"/>
              </w:numPr>
              <w:rPr>
                <w:rFonts w:eastAsia="Times New Roman" w:cs="Arial"/>
                <w:color w:val="000000"/>
              </w:rPr>
            </w:pPr>
            <w:r w:rsidRPr="00FE33AA">
              <w:rPr>
                <w:rFonts w:eastAsia="Times New Roman" w:cs="Arial"/>
                <w:b/>
                <w:color w:val="000000"/>
                <w:sz w:val="22"/>
              </w:rPr>
              <w:lastRenderedPageBreak/>
              <w:t>Wprowadzenie</w:t>
            </w:r>
            <w:r w:rsidRPr="00FE33AA">
              <w:rPr>
                <w:rFonts w:eastAsia="Times New Roman" w:cs="Arial"/>
                <w:color w:val="000000"/>
                <w:sz w:val="22"/>
              </w:rPr>
              <w:t xml:space="preserve"> Poznanie się uczestników szkolenia </w:t>
            </w:r>
          </w:p>
          <w:p w14:paraId="55CE615D" w14:textId="77777777" w:rsidR="00FE33AA" w:rsidRDefault="00FE33AA" w:rsidP="00FE33AA">
            <w:pPr>
              <w:rPr>
                <w:rFonts w:eastAsia="Times New Roman" w:cs="Arial"/>
                <w:color w:val="000000"/>
              </w:rPr>
            </w:pPr>
            <w:r w:rsidRPr="00362B96">
              <w:rPr>
                <w:rFonts w:eastAsia="Times New Roman" w:cs="Arial"/>
                <w:color w:val="000000"/>
                <w:sz w:val="22"/>
              </w:rPr>
              <w:t xml:space="preserve">Każdy uczestnik przygotowuje wizytówkę na której wpisuje swoje dane oraz nazwę placówki. Trener zachęca do umieszczenia na wizytówce rysunku/ określenia symbolu. Uczestnicy przedstawiając się (imię, pełniona funkcja) przyklejają wizytówkę na tablicy sytuując ją w odpowiednim kierunku i odległości od miejsca szkolenia trenerowi. </w:t>
            </w:r>
          </w:p>
          <w:p w14:paraId="697A0D24" w14:textId="77777777" w:rsidR="00CD7928" w:rsidRDefault="00CD7928" w:rsidP="005675AE">
            <w:pPr>
              <w:rPr>
                <w:rFonts w:cstheme="minorHAnsi"/>
                <w:szCs w:val="24"/>
              </w:rPr>
            </w:pPr>
            <w:r>
              <w:rPr>
                <w:rFonts w:cstheme="minorHAnsi"/>
                <w:szCs w:val="24"/>
              </w:rPr>
              <w:t>Trener</w:t>
            </w:r>
            <w:r w:rsidRPr="00B83E59">
              <w:rPr>
                <w:rFonts w:cstheme="minorHAnsi"/>
                <w:szCs w:val="24"/>
              </w:rPr>
              <w:t xml:space="preserve"> i uczestni</w:t>
            </w:r>
            <w:r>
              <w:rPr>
                <w:rFonts w:cstheme="minorHAnsi"/>
                <w:szCs w:val="24"/>
              </w:rPr>
              <w:t>cy przedstawiają się</w:t>
            </w:r>
            <w:r w:rsidRPr="00B83E59">
              <w:rPr>
                <w:rFonts w:cstheme="minorHAnsi"/>
                <w:szCs w:val="24"/>
              </w:rPr>
              <w:t xml:space="preserve">. Uczestnicy przedstawiając się informują o typie placówki, jaką reprezentują. Trener </w:t>
            </w:r>
            <w:r>
              <w:rPr>
                <w:rFonts w:cstheme="minorHAnsi"/>
                <w:szCs w:val="24"/>
              </w:rPr>
              <w:t xml:space="preserve">tworzy </w:t>
            </w:r>
            <w:r w:rsidR="008B584C" w:rsidRPr="00B83E59">
              <w:rPr>
                <w:rFonts w:cstheme="minorHAnsi"/>
                <w:szCs w:val="24"/>
              </w:rPr>
              <w:t>plaka</w:t>
            </w:r>
            <w:r w:rsidR="008B584C">
              <w:rPr>
                <w:rFonts w:cstheme="minorHAnsi"/>
                <w:szCs w:val="24"/>
              </w:rPr>
              <w:t>t,</w:t>
            </w:r>
            <w:r>
              <w:rPr>
                <w:rFonts w:cstheme="minorHAnsi"/>
                <w:szCs w:val="24"/>
              </w:rPr>
              <w:t xml:space="preserve"> na którym prezentuje grupę i ukazują jej zróżnicowanie </w:t>
            </w:r>
            <w:r w:rsidRPr="00B83E59">
              <w:rPr>
                <w:rFonts w:cstheme="minorHAnsi"/>
                <w:szCs w:val="24"/>
              </w:rPr>
              <w:t>ze względu na typ placówki</w:t>
            </w:r>
            <w:r>
              <w:rPr>
                <w:rFonts w:cstheme="minorHAnsi"/>
                <w:szCs w:val="24"/>
              </w:rPr>
              <w:t>, którą reprezentują uczestnicy szkolenia</w:t>
            </w:r>
            <w:r w:rsidRPr="00B83E59">
              <w:rPr>
                <w:rFonts w:cstheme="minorHAnsi"/>
                <w:szCs w:val="24"/>
              </w:rPr>
              <w:t>: szkoły, ośrodki doskonalenia, biblioteki, poradnie psychologicz</w:t>
            </w:r>
            <w:r>
              <w:rPr>
                <w:rFonts w:cstheme="minorHAnsi"/>
                <w:szCs w:val="24"/>
              </w:rPr>
              <w:t xml:space="preserve">no-pedagogiczne. </w:t>
            </w:r>
          </w:p>
          <w:p w14:paraId="0A570E8D" w14:textId="77777777" w:rsidR="00CD7928" w:rsidRDefault="00CD7928" w:rsidP="005675AE">
            <w:pPr>
              <w:rPr>
                <w:rFonts w:cstheme="minorHAnsi"/>
                <w:szCs w:val="24"/>
              </w:rPr>
            </w:pPr>
            <w:r>
              <w:rPr>
                <w:rFonts w:cstheme="minorHAnsi"/>
                <w:szCs w:val="24"/>
              </w:rPr>
              <w:t xml:space="preserve">Prosi uczestników aby usiedli w parach (jedna osoba z dużym doświadczeniem we wspomaganiu szkół, a druga bez/ z niewielkim doświadczeniem). </w:t>
            </w:r>
          </w:p>
          <w:p w14:paraId="48D5DCFC" w14:textId="77777777" w:rsidR="00CD7928" w:rsidRPr="000F63E3" w:rsidRDefault="00CD7928" w:rsidP="00B44C0C">
            <w:pPr>
              <w:pStyle w:val="Akapitzlist"/>
              <w:numPr>
                <w:ilvl w:val="0"/>
                <w:numId w:val="220"/>
              </w:numPr>
              <w:rPr>
                <w:rFonts w:eastAsia="Times New Roman" w:cs="Arial"/>
                <w:b/>
                <w:color w:val="000000"/>
              </w:rPr>
            </w:pPr>
            <w:r w:rsidRPr="000F63E3">
              <w:rPr>
                <w:rFonts w:eastAsia="Times New Roman" w:cs="Arial"/>
                <w:b/>
                <w:color w:val="000000"/>
                <w:sz w:val="22"/>
              </w:rPr>
              <w:t xml:space="preserve"> Informacje o projekcie „Doskonalenie trenerów wspomagania oświaty”</w:t>
            </w:r>
          </w:p>
          <w:p w14:paraId="4F8B9E5D" w14:textId="77777777" w:rsidR="00CD7928" w:rsidRDefault="00CD7928" w:rsidP="005675AE">
            <w:pPr>
              <w:ind w:right="-108"/>
              <w:rPr>
                <w:rFonts w:eastAsia="Times New Roman" w:cs="Arial"/>
                <w:szCs w:val="24"/>
              </w:rPr>
            </w:pPr>
            <w:r w:rsidRPr="00157DF9">
              <w:rPr>
                <w:rFonts w:eastAsia="Times New Roman" w:cs="Arial"/>
                <w:szCs w:val="24"/>
              </w:rPr>
              <w:lastRenderedPageBreak/>
              <w:t>Trener przedstawia informacje o projekcie. Prezentacja jest przerywana dyskusją z uczestnikami nt. ich znajomości/rozumienia zagadnień związanych z prezentowanymi zagadnieniami oraz rozumieniem pojęć tj. sieci, kompetencje kluczowe, koordynator moderator.</w:t>
            </w:r>
            <w:r>
              <w:rPr>
                <w:rFonts w:eastAsia="Times New Roman" w:cs="Arial"/>
                <w:szCs w:val="24"/>
              </w:rPr>
              <w:t xml:space="preserve"> Uczestnicy pracują w parach.</w:t>
            </w:r>
            <w:r w:rsidRPr="00157DF9">
              <w:rPr>
                <w:rFonts w:eastAsia="Times New Roman" w:cs="Arial"/>
                <w:szCs w:val="24"/>
              </w:rPr>
              <w:t xml:space="preserve"> </w:t>
            </w:r>
          </w:p>
          <w:p w14:paraId="3A47486D" w14:textId="77777777" w:rsidR="00CD7928" w:rsidRDefault="00CD7928" w:rsidP="005675AE">
            <w:pPr>
              <w:ind w:right="-108"/>
              <w:rPr>
                <w:rFonts w:eastAsia="Times New Roman" w:cs="Arial"/>
                <w:szCs w:val="24"/>
              </w:rPr>
            </w:pPr>
            <w:r w:rsidRPr="00157DF9">
              <w:rPr>
                <w:rFonts w:eastAsia="Times New Roman" w:cs="Arial"/>
                <w:szCs w:val="24"/>
              </w:rPr>
              <w:t xml:space="preserve">Trener tworzy plakat słownik pojęć podstawowych – zapisując hasła/ pojęcia, o które dopytywali </w:t>
            </w:r>
            <w:r w:rsidR="008B584C" w:rsidRPr="00157DF9">
              <w:rPr>
                <w:rFonts w:eastAsia="Times New Roman" w:cs="Arial"/>
                <w:szCs w:val="24"/>
              </w:rPr>
              <w:t>się</w:t>
            </w:r>
            <w:r w:rsidRPr="00157DF9">
              <w:rPr>
                <w:rFonts w:eastAsia="Times New Roman" w:cs="Arial"/>
                <w:szCs w:val="24"/>
              </w:rPr>
              <w:t xml:space="preserve"> uczestnicy.</w:t>
            </w:r>
            <w:r>
              <w:rPr>
                <w:rFonts w:eastAsia="Times New Roman" w:cs="Arial"/>
                <w:szCs w:val="24"/>
              </w:rPr>
              <w:t xml:space="preserve"> Przekazuje informacje organizacyjne (formę kontaktów, plan dnia)</w:t>
            </w:r>
          </w:p>
          <w:p w14:paraId="5BB253FD" w14:textId="77777777" w:rsidR="000F63E3" w:rsidRPr="000F63E3" w:rsidRDefault="000F63E3" w:rsidP="00B44C0C">
            <w:pPr>
              <w:pStyle w:val="Akapitzlist"/>
              <w:numPr>
                <w:ilvl w:val="0"/>
                <w:numId w:val="220"/>
              </w:numPr>
              <w:rPr>
                <w:rFonts w:eastAsia="Times New Roman" w:cs="Arial"/>
                <w:b/>
                <w:color w:val="000000"/>
              </w:rPr>
            </w:pPr>
            <w:r w:rsidRPr="000F63E3">
              <w:rPr>
                <w:rFonts w:eastAsia="Times New Roman" w:cs="Arial"/>
                <w:b/>
                <w:color w:val="000000"/>
                <w:sz w:val="22"/>
              </w:rPr>
              <w:t xml:space="preserve">Potrzeby, zasoby, obawy uczestników. </w:t>
            </w:r>
          </w:p>
          <w:p w14:paraId="634CFB4E" w14:textId="77777777" w:rsidR="000F63E3" w:rsidRPr="00362B96" w:rsidRDefault="000F63E3" w:rsidP="000F63E3">
            <w:pPr>
              <w:rPr>
                <w:rFonts w:eastAsia="Times New Roman" w:cs="Arial"/>
                <w:color w:val="000000"/>
              </w:rPr>
            </w:pPr>
            <w:r w:rsidRPr="00362B96">
              <w:rPr>
                <w:rFonts w:eastAsia="Times New Roman" w:cs="Arial"/>
                <w:color w:val="000000"/>
                <w:sz w:val="22"/>
              </w:rPr>
              <w:t>Trener rysuje na flipcharcie balon (czasza, kosz i balast). Prosi uczestników, aby na samoprzylepnych karteczkach napisali:</w:t>
            </w:r>
          </w:p>
          <w:p w14:paraId="1B51DCD8" w14:textId="77777777" w:rsidR="000F63E3" w:rsidRPr="00DC5D45" w:rsidRDefault="000F63E3" w:rsidP="00B44C0C">
            <w:pPr>
              <w:pStyle w:val="Akapitzlist"/>
              <w:numPr>
                <w:ilvl w:val="0"/>
                <w:numId w:val="91"/>
              </w:numPr>
              <w:ind w:left="345" w:hanging="284"/>
              <w:rPr>
                <w:rFonts w:eastAsia="Times New Roman" w:cs="Arial"/>
                <w:color w:val="000000"/>
              </w:rPr>
            </w:pPr>
            <w:r w:rsidRPr="00DC5D45">
              <w:rPr>
                <w:rFonts w:eastAsia="Times New Roman" w:cs="Arial"/>
                <w:color w:val="000000"/>
                <w:sz w:val="22"/>
              </w:rPr>
              <w:t xml:space="preserve">na kartce </w:t>
            </w:r>
            <w:r w:rsidRPr="00362B96">
              <w:rPr>
                <w:rFonts w:eastAsia="Times New Roman" w:cs="Arial"/>
                <w:color w:val="000000"/>
                <w:sz w:val="22"/>
              </w:rPr>
              <w:t>zielonej</w:t>
            </w:r>
            <w:r w:rsidRPr="00DC5D45">
              <w:rPr>
                <w:rFonts w:eastAsia="Times New Roman" w:cs="Arial"/>
                <w:color w:val="000000"/>
                <w:sz w:val="22"/>
              </w:rPr>
              <w:t xml:space="preserve"> - jakie potrzeby sprawiły, że zdecydowali się wziąć udział w projekcie, oraz cechy osobiste (takich jak np. poczucie humoru, otwartość na dzielenie się doświadczeniami, itp.), które którym mogą wspierać proces uczenia się podczas szkolenia. Uczestnicy mogą skorzystać z określeń w załączniku 1 - wówczas trener rozdaje kopie załącznika, zaznaczając, że są to charakterystyki pożądanych pracowników na rynku pracy, a uczestnicy czytają opisy, wybierają określenie, które najlepiej odzwierciedla ich kompetencje i zapisują jedno wybrane określenie na żółtej kartce (tj.:</w:t>
            </w:r>
            <w:r>
              <w:rPr>
                <w:rFonts w:eastAsia="Times New Roman" w:cs="Arial"/>
                <w:color w:val="000000"/>
                <w:sz w:val="22"/>
              </w:rPr>
              <w:t xml:space="preserve"> </w:t>
            </w:r>
            <w:r w:rsidRPr="00DC5D45">
              <w:rPr>
                <w:rFonts w:eastAsia="Times New Roman" w:cs="Arial"/>
                <w:color w:val="000000"/>
                <w:sz w:val="22"/>
              </w:rPr>
              <w:t xml:space="preserve">Inicjator, </w:t>
            </w:r>
            <w:r w:rsidRPr="00362B96">
              <w:rPr>
                <w:rFonts w:eastAsia="Times New Roman" w:cs="Arial"/>
                <w:color w:val="000000"/>
                <w:sz w:val="22"/>
              </w:rPr>
              <w:t>Optymista, Zorientowany na cele, Pasjonat, Kreatywny, Strateg, Lider, Ugodowy, Dobry kumpel, Zwinny</w:t>
            </w:r>
            <w:r w:rsidRPr="00DC5D45">
              <w:rPr>
                <w:rFonts w:eastAsia="Times New Roman" w:cs="Arial"/>
                <w:color w:val="000000"/>
                <w:sz w:val="22"/>
              </w:rPr>
              <w:t>)</w:t>
            </w:r>
            <w:r w:rsidRPr="000A6960">
              <w:rPr>
                <w:rFonts w:cstheme="minorHAnsi"/>
              </w:rPr>
              <w:footnoteReference w:id="8"/>
            </w:r>
            <w:r w:rsidRPr="00DC5D45">
              <w:rPr>
                <w:rFonts w:eastAsia="Times New Roman" w:cs="Arial"/>
                <w:color w:val="000000"/>
                <w:sz w:val="22"/>
              </w:rPr>
              <w:t>. Zachęcając do wyboru trener nawiązuje do zapoznania się z opisami motywując, że kształtowanie kompetencji kluczowych, które są tematem szkolenia ma swoje odniesienie do potrzeb pracodawców. Zbudowanie zgranego i zaangażowanego zespołu to spore wyzwanie dla pracodawcy. Trzeba stworzyć takie miejsce, do którego ludzie chcą chętnie przychodzić i efektywnie realizować powierzone im zadania. Które cechy pracowników i w jaki sposób wpływają na funkcjonowanie organizacji? Jakie osoby warto mieć w firmie, aby działała ona jak dobrze naoliwiona maszyna? Prezentowane opisy to postulowane kompetencje pracowników zamieszczone w czasopiśmie Fokus.</w:t>
            </w:r>
          </w:p>
          <w:p w14:paraId="2E920776" w14:textId="77777777" w:rsidR="000F63E3" w:rsidRPr="00362B96" w:rsidRDefault="000F63E3" w:rsidP="000F63E3">
            <w:pPr>
              <w:pStyle w:val="Akapitzlist"/>
              <w:numPr>
                <w:ilvl w:val="0"/>
                <w:numId w:val="10"/>
              </w:numPr>
              <w:ind w:left="345"/>
              <w:rPr>
                <w:rFonts w:eastAsia="Times New Roman" w:cs="Arial"/>
                <w:color w:val="000000"/>
              </w:rPr>
            </w:pPr>
            <w:r w:rsidRPr="00362B96">
              <w:rPr>
                <w:rFonts w:eastAsia="Times New Roman" w:cs="Arial"/>
                <w:color w:val="000000"/>
                <w:sz w:val="22"/>
              </w:rPr>
              <w:t xml:space="preserve">na kartce żółtej - jakie mają zasoby, określając dotychczasowe doświadczenia z zakresu kompleksowego wspomagania szkół, szkoleń z zakresu kompetencji kluczowych </w:t>
            </w:r>
          </w:p>
          <w:p w14:paraId="33350E2A" w14:textId="77777777" w:rsidR="000F63E3" w:rsidRPr="00362B96" w:rsidRDefault="000F63E3" w:rsidP="000F63E3">
            <w:pPr>
              <w:pStyle w:val="Akapitzlist"/>
              <w:numPr>
                <w:ilvl w:val="0"/>
                <w:numId w:val="10"/>
              </w:numPr>
              <w:ind w:left="345"/>
              <w:rPr>
                <w:rFonts w:eastAsia="Times New Roman" w:cs="Arial"/>
                <w:color w:val="000000"/>
              </w:rPr>
            </w:pPr>
            <w:r w:rsidRPr="00362B96">
              <w:rPr>
                <w:rFonts w:eastAsia="Times New Roman" w:cs="Arial"/>
                <w:color w:val="000000"/>
                <w:sz w:val="22"/>
              </w:rPr>
              <w:lastRenderedPageBreak/>
              <w:t xml:space="preserve">na kartce różowej uczestnicy wpisują, swoje obawy związane ze szkoleniem. Przyklejają do flipcharta z balonem. W czaszy/ na powłoce balonu umieszczają kartki zielone (potrzeby), w koszu kartki żółte (zasoby), w miejscu z balastem umieszczają kartki różowe (obawy). </w:t>
            </w:r>
          </w:p>
          <w:p w14:paraId="156D2200" w14:textId="77777777" w:rsidR="000F63E3" w:rsidRPr="00362B96" w:rsidRDefault="000F63E3" w:rsidP="000F63E3">
            <w:pPr>
              <w:rPr>
                <w:rFonts w:eastAsia="Times New Roman" w:cs="Arial"/>
                <w:color w:val="000000"/>
              </w:rPr>
            </w:pPr>
            <w:r w:rsidRPr="00362B96">
              <w:rPr>
                <w:rFonts w:eastAsia="Times New Roman" w:cs="Arial"/>
                <w:color w:val="000000"/>
                <w:sz w:val="22"/>
              </w:rPr>
              <w:t xml:space="preserve">Trener porządkuje, odczytuje i grupa wspólnie wyciąga wnioski, które stają się podstawą do wspólnego określenia zasad pracy. </w:t>
            </w:r>
          </w:p>
          <w:p w14:paraId="16BE0B15" w14:textId="77777777" w:rsidR="000F63E3" w:rsidRPr="00194B90" w:rsidRDefault="00B72AAD" w:rsidP="00194B90">
            <w:pPr>
              <w:pStyle w:val="Akapitzlist"/>
              <w:numPr>
                <w:ilvl w:val="0"/>
                <w:numId w:val="220"/>
              </w:numPr>
              <w:rPr>
                <w:rFonts w:eastAsia="Times New Roman" w:cs="Arial"/>
                <w:b/>
                <w:color w:val="000000"/>
                <w:sz w:val="22"/>
              </w:rPr>
            </w:pPr>
            <w:r w:rsidRPr="00194B90">
              <w:rPr>
                <w:rFonts w:eastAsia="Times New Roman" w:cs="Arial"/>
                <w:b/>
                <w:color w:val="000000"/>
                <w:sz w:val="22"/>
              </w:rPr>
              <w:t xml:space="preserve">Określenie zasad pracy grupy </w:t>
            </w:r>
          </w:p>
          <w:p w14:paraId="13BBD722" w14:textId="77777777" w:rsidR="000F63E3" w:rsidRDefault="000F63E3" w:rsidP="000F63E3">
            <w:pPr>
              <w:ind w:right="-108"/>
              <w:rPr>
                <w:rFonts w:eastAsia="Times New Roman" w:cs="Arial"/>
                <w:szCs w:val="24"/>
              </w:rPr>
            </w:pPr>
            <w:r w:rsidRPr="00362B96">
              <w:rPr>
                <w:rFonts w:eastAsia="Times New Roman" w:cs="Arial"/>
                <w:color w:val="000000"/>
                <w:sz w:val="22"/>
              </w:rPr>
              <w:t>Technika śnieżnej kluli. Trener prosi uczestników, aby każdy zastanowił się, jakie zasady pozwolą grupie na wspólne efektywne uczenie się. Każdy ma zapisać co najmniej 5 takich zasad. Następnie uczestnicy łączą się w pary i wypracowują wspólne 5 zasad. Następnie dwie pary łączą się w czwórkę i wypracowują wspólnych 6 zasad. Trener przygotowuje plakat: „Nasze zasady”. Każda grupa kolejno przedstawia jedną zasadę – grupa decyduje, czy można ją zapisać, czy wszyscy wyrażają zgodę. Ważne, aby znalazły się tam zasady mówiące o współodpowiedzialności każdego uczestnika za atmosferę panującą podczas szkolenia oraz za ostateczny efekt (rezultat) szkolenia. Na koniec trener przedstawia cele i przebieg szkolenia.</w:t>
            </w:r>
          </w:p>
          <w:p w14:paraId="2838F72A" w14:textId="77777777" w:rsidR="000F63E3" w:rsidRPr="00194B90" w:rsidRDefault="000F63E3" w:rsidP="00194B90">
            <w:pPr>
              <w:pStyle w:val="Akapitzlist"/>
              <w:numPr>
                <w:ilvl w:val="0"/>
                <w:numId w:val="220"/>
              </w:numPr>
              <w:ind w:right="-108"/>
              <w:rPr>
                <w:rFonts w:cstheme="minorHAnsi"/>
                <w:b/>
                <w:szCs w:val="24"/>
              </w:rPr>
            </w:pPr>
            <w:r w:rsidRPr="00194B90">
              <w:rPr>
                <w:rFonts w:cstheme="minorHAnsi"/>
                <w:b/>
                <w:szCs w:val="24"/>
              </w:rPr>
              <w:t xml:space="preserve">Podsumowanie – odpowiedzi na pytania uczestników </w:t>
            </w:r>
          </w:p>
        </w:tc>
      </w:tr>
      <w:tr w:rsidR="00CD7928" w:rsidRPr="0011757C" w14:paraId="67667FAE" w14:textId="77777777" w:rsidTr="006E6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4" w:type="dxa"/>
          <w:trHeight w:val="2129"/>
        </w:trPr>
        <w:tc>
          <w:tcPr>
            <w:tcW w:w="536" w:type="dxa"/>
            <w:tcBorders>
              <w:top w:val="single" w:sz="4" w:space="0" w:color="auto"/>
              <w:left w:val="single" w:sz="4" w:space="0" w:color="auto"/>
              <w:bottom w:val="single" w:sz="4" w:space="0" w:color="auto"/>
              <w:right w:val="single" w:sz="4" w:space="0" w:color="auto"/>
            </w:tcBorders>
          </w:tcPr>
          <w:p w14:paraId="310E797E" w14:textId="77777777" w:rsidR="00CD7928" w:rsidRDefault="00CD7928" w:rsidP="005675AE">
            <w:pPr>
              <w:ind w:right="-200"/>
              <w:rPr>
                <w:rFonts w:eastAsia="Times New Roman" w:cs="Arial"/>
                <w:szCs w:val="24"/>
              </w:rPr>
            </w:pPr>
          </w:p>
        </w:tc>
        <w:tc>
          <w:tcPr>
            <w:tcW w:w="9211" w:type="dxa"/>
            <w:tcBorders>
              <w:top w:val="single" w:sz="4" w:space="0" w:color="auto"/>
              <w:left w:val="single" w:sz="4" w:space="0" w:color="auto"/>
              <w:bottom w:val="single" w:sz="4" w:space="0" w:color="auto"/>
              <w:right w:val="single" w:sz="4" w:space="0" w:color="auto"/>
            </w:tcBorders>
          </w:tcPr>
          <w:p w14:paraId="1357A9F2" w14:textId="77777777" w:rsidR="008C7042" w:rsidRDefault="008C7042" w:rsidP="008C7042">
            <w:pPr>
              <w:ind w:right="-108"/>
              <w:rPr>
                <w:rFonts w:cstheme="minorHAnsi"/>
                <w:b/>
                <w:szCs w:val="24"/>
              </w:rPr>
            </w:pPr>
            <w:r w:rsidRPr="00770F05">
              <w:rPr>
                <w:rFonts w:cstheme="minorHAnsi"/>
                <w:b/>
                <w:szCs w:val="24"/>
              </w:rPr>
              <w:t>Metody/techniki</w:t>
            </w:r>
            <w:r>
              <w:rPr>
                <w:rFonts w:cstheme="minorHAnsi"/>
                <w:b/>
                <w:szCs w:val="24"/>
              </w:rPr>
              <w:t xml:space="preserve"> i formy</w:t>
            </w:r>
            <w:r w:rsidRPr="00770F05">
              <w:rPr>
                <w:rFonts w:cstheme="minorHAnsi"/>
                <w:b/>
                <w:szCs w:val="24"/>
              </w:rPr>
              <w:t>:</w:t>
            </w:r>
          </w:p>
          <w:p w14:paraId="251F7438" w14:textId="77777777" w:rsidR="008C7042" w:rsidRPr="008C7042" w:rsidRDefault="008C7042" w:rsidP="00B44C0C">
            <w:pPr>
              <w:pStyle w:val="Akapitzlist"/>
              <w:numPr>
                <w:ilvl w:val="0"/>
                <w:numId w:val="221"/>
              </w:numPr>
              <w:ind w:right="-108"/>
              <w:rPr>
                <w:rFonts w:cstheme="minorHAnsi"/>
                <w:b/>
                <w:szCs w:val="24"/>
              </w:rPr>
            </w:pPr>
            <w:r w:rsidRPr="008C7042">
              <w:rPr>
                <w:rFonts w:cstheme="minorHAnsi"/>
                <w:szCs w:val="24"/>
              </w:rPr>
              <w:t>wykład, runda pytań, mówiąca ściana</w:t>
            </w:r>
          </w:p>
          <w:p w14:paraId="42BA50E0" w14:textId="77777777" w:rsidR="00CD7928" w:rsidRPr="008C7042" w:rsidRDefault="008C7042" w:rsidP="008C7042">
            <w:pPr>
              <w:suppressAutoHyphens/>
              <w:rPr>
                <w:rFonts w:cstheme="minorHAnsi"/>
                <w:b/>
                <w:kern w:val="1"/>
                <w:szCs w:val="24"/>
                <w:lang w:eastAsia="hi-IN" w:bidi="hi-IN"/>
              </w:rPr>
            </w:pPr>
            <w:r w:rsidRPr="008C7042">
              <w:rPr>
                <w:rFonts w:cs="Arial"/>
              </w:rPr>
              <w:t>praca w parach, praca indywidualna</w:t>
            </w:r>
            <w:r>
              <w:rPr>
                <w:rFonts w:cstheme="minorHAnsi"/>
                <w:b/>
                <w:kern w:val="1"/>
                <w:szCs w:val="24"/>
                <w:lang w:eastAsia="hi-IN" w:bidi="hi-IN"/>
              </w:rPr>
              <w:t xml:space="preserve"> Załączniki:</w:t>
            </w:r>
          </w:p>
          <w:p w14:paraId="00BD74A0" w14:textId="77777777" w:rsidR="008C7042" w:rsidRPr="00B83E59" w:rsidRDefault="00CD7928" w:rsidP="008C7042">
            <w:pPr>
              <w:suppressAutoHyphens/>
              <w:rPr>
                <w:rFonts w:cstheme="minorHAnsi"/>
                <w:kern w:val="1"/>
                <w:szCs w:val="24"/>
                <w:lang w:eastAsia="hi-IN" w:bidi="hi-IN"/>
              </w:rPr>
            </w:pPr>
            <w:r w:rsidRPr="00B83E59">
              <w:rPr>
                <w:rFonts w:cstheme="minorHAnsi"/>
                <w:b/>
                <w:kern w:val="1"/>
                <w:szCs w:val="24"/>
                <w:lang w:eastAsia="hi-IN" w:bidi="hi-IN"/>
              </w:rPr>
              <w:t xml:space="preserve">Potrzebne </w:t>
            </w:r>
            <w:r w:rsidR="008C7042">
              <w:rPr>
                <w:rFonts w:cstheme="minorHAnsi"/>
                <w:b/>
                <w:szCs w:val="24"/>
              </w:rPr>
              <w:t>ś</w:t>
            </w:r>
            <w:r w:rsidR="008C7042" w:rsidRPr="00B83E59">
              <w:rPr>
                <w:rFonts w:cstheme="minorHAnsi"/>
                <w:b/>
                <w:szCs w:val="24"/>
              </w:rPr>
              <w:t>rodki dydaktyczne</w:t>
            </w:r>
            <w:r w:rsidR="008C7042">
              <w:rPr>
                <w:rFonts w:cstheme="minorHAnsi"/>
                <w:b/>
                <w:szCs w:val="24"/>
              </w:rPr>
              <w:t xml:space="preserve"> i </w:t>
            </w:r>
            <w:r w:rsidRPr="00B83E59">
              <w:rPr>
                <w:rFonts w:cstheme="minorHAnsi"/>
                <w:b/>
                <w:kern w:val="1"/>
                <w:szCs w:val="24"/>
                <w:lang w:eastAsia="hi-IN" w:bidi="hi-IN"/>
              </w:rPr>
              <w:t>materiały:</w:t>
            </w:r>
            <w:r w:rsidRPr="00B83E59">
              <w:rPr>
                <w:rFonts w:cstheme="minorHAnsi"/>
                <w:szCs w:val="24"/>
              </w:rPr>
              <w:t xml:space="preserve"> </w:t>
            </w:r>
            <w:r w:rsidR="008C7042">
              <w:rPr>
                <w:rFonts w:cstheme="minorHAnsi"/>
                <w:szCs w:val="24"/>
              </w:rPr>
              <w:t xml:space="preserve">komputer, </w:t>
            </w:r>
            <w:r w:rsidR="008C7042" w:rsidRPr="00B83E59">
              <w:rPr>
                <w:rFonts w:cstheme="minorHAnsi"/>
                <w:kern w:val="1"/>
                <w:szCs w:val="24"/>
                <w:lang w:eastAsia="hi-IN" w:bidi="hi-IN"/>
              </w:rPr>
              <w:t>projektor multimedialny</w:t>
            </w:r>
            <w:r w:rsidR="008C7042">
              <w:rPr>
                <w:rFonts w:cstheme="minorHAnsi"/>
                <w:kern w:val="1"/>
                <w:szCs w:val="24"/>
                <w:lang w:eastAsia="hi-IN" w:bidi="hi-IN"/>
              </w:rPr>
              <w:t>, ekran,</w:t>
            </w:r>
          </w:p>
          <w:p w14:paraId="7F2FCA08" w14:textId="77777777" w:rsidR="00CD7928" w:rsidRDefault="00CD7928" w:rsidP="008C7042">
            <w:pPr>
              <w:ind w:right="-200"/>
              <w:rPr>
                <w:rFonts w:cs="Arial"/>
                <w:b/>
                <w:szCs w:val="24"/>
              </w:rPr>
            </w:pPr>
            <w:r w:rsidRPr="00B83E59">
              <w:rPr>
                <w:rFonts w:cstheme="minorHAnsi"/>
                <w:szCs w:val="24"/>
              </w:rPr>
              <w:t>pisaki</w:t>
            </w:r>
            <w:r>
              <w:rPr>
                <w:rFonts w:cstheme="minorHAnsi"/>
                <w:szCs w:val="24"/>
              </w:rPr>
              <w:t xml:space="preserve"> (3 kolory)</w:t>
            </w:r>
            <w:r w:rsidRPr="00B83E59">
              <w:rPr>
                <w:rFonts w:cstheme="minorHAnsi"/>
                <w:szCs w:val="24"/>
              </w:rPr>
              <w:t xml:space="preserve">, kartki </w:t>
            </w:r>
            <w:r>
              <w:rPr>
                <w:rFonts w:cstheme="minorHAnsi"/>
                <w:szCs w:val="24"/>
              </w:rPr>
              <w:t>samoprzylepne,</w:t>
            </w:r>
            <w:r w:rsidRPr="00B83E59">
              <w:rPr>
                <w:rFonts w:cstheme="minorHAnsi"/>
                <w:szCs w:val="24"/>
              </w:rPr>
              <w:t xml:space="preserve"> flipchart</w:t>
            </w:r>
            <w:r>
              <w:rPr>
                <w:rFonts w:cstheme="minorHAnsi"/>
                <w:szCs w:val="24"/>
              </w:rPr>
              <w:t xml:space="preserve"> </w:t>
            </w:r>
          </w:p>
        </w:tc>
      </w:tr>
    </w:tbl>
    <w:p w14:paraId="69080439" w14:textId="77777777" w:rsidR="006E630B" w:rsidRDefault="006E630B" w:rsidP="003C5CB5">
      <w:pPr>
        <w:spacing w:line="259" w:lineRule="auto"/>
        <w:rPr>
          <w:rFonts w:cstheme="minorHAnsi"/>
        </w:rPr>
      </w:pPr>
    </w:p>
    <w:p w14:paraId="623D1571" w14:textId="77777777" w:rsidR="00EF5E62" w:rsidRDefault="00A453D1" w:rsidP="003C5CB5">
      <w:pPr>
        <w:spacing w:line="259" w:lineRule="auto"/>
        <w:rPr>
          <w:rFonts w:cstheme="minorHAnsi"/>
          <w:b/>
        </w:rPr>
      </w:pPr>
      <w:r w:rsidRPr="006E630B">
        <w:rPr>
          <w:rFonts w:cstheme="minorHAnsi"/>
          <w:b/>
        </w:rPr>
        <w:t>SŁOWNIK POJĘĆ PODSTAWOWYCH</w:t>
      </w:r>
    </w:p>
    <w:p w14:paraId="7396ED99" w14:textId="77777777" w:rsidR="006E630B" w:rsidRPr="006E630B" w:rsidRDefault="006E630B" w:rsidP="003C5CB5">
      <w:pPr>
        <w:spacing w:line="259" w:lineRule="auto"/>
        <w:rPr>
          <w:rFonts w:eastAsiaTheme="majorEastAsia" w:cstheme="minorHAnsi"/>
          <w:b/>
          <w:color w:val="000000" w:themeColor="text1"/>
          <w:szCs w:val="24"/>
        </w:rPr>
      </w:pPr>
    </w:p>
    <w:p w14:paraId="5C6C8B15" w14:textId="77777777" w:rsidR="00F600A2" w:rsidRPr="00FE67F1" w:rsidRDefault="00B663E4" w:rsidP="00FE67F1">
      <w:pPr>
        <w:rPr>
          <w:b/>
        </w:rPr>
      </w:pPr>
      <w:r w:rsidRPr="00FE67F1">
        <w:rPr>
          <w:b/>
        </w:rPr>
        <w:t>Rola specjalisty ds. wspomagania</w:t>
      </w:r>
    </w:p>
    <w:p w14:paraId="4B208835" w14:textId="77777777" w:rsidR="00F600A2" w:rsidRPr="0011757C" w:rsidRDefault="00F600A2" w:rsidP="002D28E1">
      <w:pPr>
        <w:tabs>
          <w:tab w:val="left" w:pos="2820"/>
        </w:tabs>
        <w:jc w:val="both"/>
        <w:rPr>
          <w:rFonts w:cs="Arial"/>
          <w:szCs w:val="24"/>
        </w:rPr>
      </w:pPr>
      <w:r w:rsidRPr="0011757C">
        <w:rPr>
          <w:rFonts w:cs="Arial"/>
          <w:szCs w:val="24"/>
        </w:rPr>
        <w:t>Rola specjalisty ds. wspomagania wymaga umiejętności łączenia roli moderatora, facylitatora lub trenera.</w:t>
      </w:r>
      <w:r w:rsidR="00896D68">
        <w:rPr>
          <w:rFonts w:cs="Arial"/>
          <w:szCs w:val="24"/>
        </w:rPr>
        <w:t xml:space="preserve"> </w:t>
      </w:r>
    </w:p>
    <w:p w14:paraId="3A164274" w14:textId="77777777" w:rsidR="00F600A2" w:rsidRPr="0011757C" w:rsidRDefault="00F600A2" w:rsidP="00F600A2">
      <w:pPr>
        <w:tabs>
          <w:tab w:val="left" w:pos="2820"/>
        </w:tabs>
        <w:jc w:val="both"/>
        <w:rPr>
          <w:rFonts w:cs="Arial"/>
          <w:szCs w:val="24"/>
        </w:rPr>
      </w:pPr>
      <w:r w:rsidRPr="0011757C">
        <w:rPr>
          <w:rFonts w:cs="Arial"/>
          <w:b/>
          <w:szCs w:val="24"/>
        </w:rPr>
        <w:t>Moderator</w:t>
      </w:r>
      <w:r w:rsidRPr="0011757C">
        <w:rPr>
          <w:rFonts w:cs="Arial"/>
          <w:szCs w:val="24"/>
        </w:rPr>
        <w:t xml:space="preserve"> (fr. modérateur, z łac. moderator) – osoba wpływająca łagodząco na stosunki w grupie, która hamuje, zachowuje umiar; arbiter, pośrednik, rozjemca, przewodniczący. W praktyce jest to </w:t>
      </w:r>
      <w:r w:rsidRPr="0011757C">
        <w:rPr>
          <w:rFonts w:cs="Arial"/>
          <w:szCs w:val="24"/>
        </w:rPr>
        <w:lastRenderedPageBreak/>
        <w:t>osoba, która kieruje spotkaniem lub dyskusją, udziela głosu innym według wcześniej ustalonego porządku spotkania lub przyjętego harmonogramu.</w:t>
      </w:r>
    </w:p>
    <w:p w14:paraId="030036E2" w14:textId="77777777" w:rsidR="00F600A2" w:rsidRPr="0011757C" w:rsidRDefault="00F600A2" w:rsidP="00F600A2">
      <w:pPr>
        <w:tabs>
          <w:tab w:val="left" w:pos="2820"/>
        </w:tabs>
        <w:jc w:val="both"/>
        <w:rPr>
          <w:rFonts w:cs="Arial"/>
          <w:szCs w:val="24"/>
        </w:rPr>
      </w:pPr>
      <w:r w:rsidRPr="0011757C">
        <w:rPr>
          <w:rFonts w:cs="Arial"/>
          <w:b/>
          <w:szCs w:val="24"/>
        </w:rPr>
        <w:t>Facylitator</w:t>
      </w:r>
      <w:r w:rsidRPr="0011757C">
        <w:rPr>
          <w:rFonts w:cs="Arial"/>
          <w:szCs w:val="24"/>
        </w:rPr>
        <w:t xml:space="preserve"> (łac. facilis) – łatwy, przystępny, chętny, gotowy, czyli ten, który ułatwia, pomaga. Osoba wspomagająca jako facylitator ma być osobą wspierającą pracę grupy i ułatwiającą jej osiągnięcie zaplanowanych celów, wartościowych wyników.</w:t>
      </w:r>
    </w:p>
    <w:p w14:paraId="3A462E4E" w14:textId="77777777" w:rsidR="00F600A2" w:rsidRPr="0011757C" w:rsidRDefault="00F600A2" w:rsidP="00F600A2">
      <w:pPr>
        <w:tabs>
          <w:tab w:val="left" w:pos="2820"/>
        </w:tabs>
        <w:jc w:val="both"/>
        <w:rPr>
          <w:rFonts w:cs="Arial"/>
          <w:szCs w:val="24"/>
        </w:rPr>
      </w:pPr>
      <w:r w:rsidRPr="0011757C">
        <w:rPr>
          <w:rFonts w:cs="Arial"/>
          <w:szCs w:val="24"/>
        </w:rPr>
        <w:t>Podsumowując: facylitator koncentruje się na procesie, moderator na harmonogramie spotkania.</w:t>
      </w:r>
    </w:p>
    <w:p w14:paraId="316B34A4" w14:textId="77777777" w:rsidR="001E6C39" w:rsidRDefault="00F600A2" w:rsidP="00F600A2">
      <w:pPr>
        <w:tabs>
          <w:tab w:val="left" w:pos="2820"/>
        </w:tabs>
        <w:jc w:val="both"/>
        <w:rPr>
          <w:rFonts w:cs="Arial"/>
          <w:szCs w:val="24"/>
        </w:rPr>
      </w:pPr>
      <w:r w:rsidRPr="0011757C">
        <w:rPr>
          <w:rFonts w:cs="Arial"/>
          <w:szCs w:val="24"/>
        </w:rPr>
        <w:t>Podczas spotkania z radą pedagogiczną specjalista ds. wspomagania będzie prawdopodobnie pełnił nie tylko funkcję moderatora, ale także trenera. Warto wiedzieć, jakie w związku z tym spoczywają na nim obowiązki.</w:t>
      </w:r>
    </w:p>
    <w:p w14:paraId="78CF3AEF" w14:textId="77777777" w:rsidR="00F600A2" w:rsidRPr="00FE67F1" w:rsidRDefault="00F600A2" w:rsidP="00FE67F1">
      <w:pPr>
        <w:rPr>
          <w:b/>
        </w:rPr>
      </w:pPr>
      <w:r w:rsidRPr="00FE67F1">
        <w:rPr>
          <w:b/>
        </w:rPr>
        <w:t>Rola i zadania trenera w dyskusji moderowanej</w:t>
      </w:r>
      <w:r w:rsidRPr="00FE67F1">
        <w:rPr>
          <w:rStyle w:val="Odwoanieprzypisudolnego"/>
          <w:rFonts w:cs="Arial"/>
          <w:b/>
          <w:szCs w:val="24"/>
        </w:rPr>
        <w:footnoteReference w:id="9"/>
      </w:r>
    </w:p>
    <w:p w14:paraId="4114EE57" w14:textId="77777777" w:rsidR="00F600A2" w:rsidRPr="00C15F39" w:rsidRDefault="00F600A2" w:rsidP="00B44C0C">
      <w:pPr>
        <w:pStyle w:val="Akapitzlist"/>
        <w:numPr>
          <w:ilvl w:val="0"/>
          <w:numId w:val="201"/>
        </w:numPr>
        <w:tabs>
          <w:tab w:val="left" w:pos="2820"/>
        </w:tabs>
        <w:jc w:val="both"/>
        <w:rPr>
          <w:rFonts w:cs="Arial"/>
          <w:szCs w:val="24"/>
        </w:rPr>
      </w:pPr>
      <w:r w:rsidRPr="00C15F39">
        <w:rPr>
          <w:rFonts w:cs="Arial"/>
          <w:szCs w:val="24"/>
        </w:rPr>
        <w:t>ustalenie reguł skutecznego współdziałania podczas dyskusji oraz pilnowanie, aby te reguły były przestrzegane;</w:t>
      </w:r>
    </w:p>
    <w:p w14:paraId="5B0861D6" w14:textId="77777777" w:rsidR="00F600A2" w:rsidRPr="00C15F39" w:rsidRDefault="00F600A2" w:rsidP="00B44C0C">
      <w:pPr>
        <w:pStyle w:val="Akapitzlist"/>
        <w:numPr>
          <w:ilvl w:val="0"/>
          <w:numId w:val="201"/>
        </w:numPr>
        <w:tabs>
          <w:tab w:val="left" w:pos="2820"/>
        </w:tabs>
        <w:jc w:val="both"/>
        <w:rPr>
          <w:rFonts w:cs="Arial"/>
          <w:szCs w:val="24"/>
        </w:rPr>
      </w:pPr>
      <w:r w:rsidRPr="00C15F39">
        <w:rPr>
          <w:rFonts w:cs="Arial"/>
          <w:szCs w:val="24"/>
        </w:rPr>
        <w:t>zadawanie otwartych pytań eksplorujących główny problem, którego dotyczy dyskusja;</w:t>
      </w:r>
    </w:p>
    <w:p w14:paraId="6B9E2D99" w14:textId="77777777" w:rsidR="00F600A2" w:rsidRPr="00C15F39" w:rsidRDefault="00F600A2" w:rsidP="00B44C0C">
      <w:pPr>
        <w:pStyle w:val="Akapitzlist"/>
        <w:numPr>
          <w:ilvl w:val="0"/>
          <w:numId w:val="201"/>
        </w:numPr>
        <w:tabs>
          <w:tab w:val="left" w:pos="2820"/>
        </w:tabs>
        <w:jc w:val="both"/>
        <w:rPr>
          <w:rFonts w:cs="Arial"/>
          <w:szCs w:val="24"/>
        </w:rPr>
      </w:pPr>
      <w:r w:rsidRPr="00C15F39">
        <w:rPr>
          <w:rFonts w:cs="Arial"/>
          <w:szCs w:val="24"/>
        </w:rPr>
        <w:t>dbanie o to, aby każdy uczestnik spotkania miał równe szanse do wypowiedzenia się;</w:t>
      </w:r>
    </w:p>
    <w:p w14:paraId="2E484523" w14:textId="77777777" w:rsidR="00F600A2" w:rsidRPr="00C15F39" w:rsidRDefault="00F600A2" w:rsidP="00B44C0C">
      <w:pPr>
        <w:pStyle w:val="Akapitzlist"/>
        <w:numPr>
          <w:ilvl w:val="0"/>
          <w:numId w:val="201"/>
        </w:numPr>
        <w:tabs>
          <w:tab w:val="left" w:pos="2820"/>
        </w:tabs>
        <w:jc w:val="both"/>
        <w:rPr>
          <w:rFonts w:cs="Arial"/>
          <w:szCs w:val="24"/>
        </w:rPr>
      </w:pPr>
      <w:r w:rsidRPr="00C15F39">
        <w:rPr>
          <w:rFonts w:cs="Arial"/>
          <w:szCs w:val="24"/>
        </w:rPr>
        <w:t>aktywizowanie wycofanych i małomównych nauczycieli;</w:t>
      </w:r>
    </w:p>
    <w:p w14:paraId="2591219D" w14:textId="77777777" w:rsidR="00F600A2" w:rsidRPr="00C15F39" w:rsidRDefault="00F600A2" w:rsidP="00B44C0C">
      <w:pPr>
        <w:pStyle w:val="Akapitzlist"/>
        <w:numPr>
          <w:ilvl w:val="0"/>
          <w:numId w:val="201"/>
        </w:numPr>
        <w:tabs>
          <w:tab w:val="left" w:pos="2820"/>
        </w:tabs>
        <w:jc w:val="both"/>
        <w:rPr>
          <w:rFonts w:cs="Arial"/>
          <w:szCs w:val="24"/>
        </w:rPr>
      </w:pPr>
      <w:r w:rsidRPr="00C15F39">
        <w:rPr>
          <w:rFonts w:cs="Arial"/>
          <w:szCs w:val="24"/>
        </w:rPr>
        <w:t>wspieranie wymiany myśli między uczestnikami spotkania;</w:t>
      </w:r>
    </w:p>
    <w:p w14:paraId="4BC34BF7" w14:textId="77777777" w:rsidR="00F600A2" w:rsidRPr="00C15F39" w:rsidRDefault="00F600A2" w:rsidP="00B44C0C">
      <w:pPr>
        <w:pStyle w:val="Akapitzlist"/>
        <w:numPr>
          <w:ilvl w:val="0"/>
          <w:numId w:val="201"/>
        </w:numPr>
        <w:tabs>
          <w:tab w:val="left" w:pos="2820"/>
        </w:tabs>
        <w:jc w:val="both"/>
        <w:rPr>
          <w:rFonts w:cs="Arial"/>
          <w:szCs w:val="24"/>
        </w:rPr>
      </w:pPr>
      <w:r w:rsidRPr="00C15F39">
        <w:rPr>
          <w:rFonts w:cs="Arial"/>
          <w:szCs w:val="24"/>
        </w:rPr>
        <w:t>sygnalizowanie grupie, że zeszła z tematu podjętej dyskusji;</w:t>
      </w:r>
    </w:p>
    <w:p w14:paraId="1E462AF5" w14:textId="77777777" w:rsidR="00F600A2" w:rsidRPr="00C15F39" w:rsidRDefault="00F600A2" w:rsidP="00B44C0C">
      <w:pPr>
        <w:pStyle w:val="Akapitzlist"/>
        <w:numPr>
          <w:ilvl w:val="0"/>
          <w:numId w:val="201"/>
        </w:numPr>
        <w:tabs>
          <w:tab w:val="left" w:pos="2820"/>
        </w:tabs>
        <w:jc w:val="both"/>
        <w:rPr>
          <w:rFonts w:cs="Arial"/>
          <w:szCs w:val="24"/>
        </w:rPr>
      </w:pPr>
      <w:r w:rsidRPr="00C15F39">
        <w:rPr>
          <w:rFonts w:cs="Arial"/>
          <w:szCs w:val="24"/>
        </w:rPr>
        <w:t>uświadamianie grupie jej zachowań, tak aby nie doprowadzić do eskalacji napięć i konfliktów;</w:t>
      </w:r>
    </w:p>
    <w:p w14:paraId="04EAC5E2" w14:textId="77777777" w:rsidR="00F600A2" w:rsidRPr="00C15F39" w:rsidRDefault="00F600A2" w:rsidP="00B44C0C">
      <w:pPr>
        <w:pStyle w:val="Akapitzlist"/>
        <w:numPr>
          <w:ilvl w:val="0"/>
          <w:numId w:val="201"/>
        </w:numPr>
        <w:tabs>
          <w:tab w:val="left" w:pos="2820"/>
        </w:tabs>
        <w:jc w:val="both"/>
        <w:rPr>
          <w:rFonts w:cs="Arial"/>
          <w:szCs w:val="24"/>
        </w:rPr>
      </w:pPr>
      <w:r w:rsidRPr="00C15F39">
        <w:rPr>
          <w:rFonts w:cs="Arial"/>
          <w:szCs w:val="24"/>
        </w:rPr>
        <w:t>podsumowanie pomysłów wypracowanych przez grupę.</w:t>
      </w:r>
    </w:p>
    <w:p w14:paraId="3DB63084" w14:textId="77777777" w:rsidR="00F600A2" w:rsidRPr="0011757C" w:rsidRDefault="00F600A2" w:rsidP="00F600A2">
      <w:pPr>
        <w:tabs>
          <w:tab w:val="left" w:pos="2820"/>
        </w:tabs>
        <w:jc w:val="both"/>
        <w:rPr>
          <w:rFonts w:cs="Arial"/>
          <w:szCs w:val="24"/>
        </w:rPr>
      </w:pPr>
      <w:r w:rsidRPr="0011757C">
        <w:rPr>
          <w:rFonts w:cs="Arial"/>
          <w:szCs w:val="24"/>
        </w:rPr>
        <w:t>Dyskusja moderowana jak każda metoda ma również swoje zalety i wady. Niewątpliwą zaletą jest to, że wykorzystywane</w:t>
      </w:r>
      <w:r w:rsidR="00B663E4" w:rsidRPr="0011757C">
        <w:rPr>
          <w:rFonts w:cs="Arial"/>
          <w:szCs w:val="24"/>
        </w:rPr>
        <w:t xml:space="preserve"> </w:t>
      </w:r>
      <w:r w:rsidRPr="0011757C">
        <w:rPr>
          <w:rFonts w:cs="Arial"/>
          <w:szCs w:val="24"/>
        </w:rPr>
        <w:t>są umiejętności, wiedza i kreatywność możliwie największej liczby osób. Wszyscy uczestniczą w spotkaniu na równych prawach, każdy ma prawo się wypowiedzieć i może mieć wpływ na końcowy wynik dyskusji. Ta forma dyskusji wymaga jednak ze strony prowadzącego dużych umiejętności i doświadczenia,</w:t>
      </w:r>
      <w:r w:rsidR="00B663E4" w:rsidRPr="0011757C">
        <w:rPr>
          <w:rFonts w:cs="Arial"/>
          <w:szCs w:val="24"/>
        </w:rPr>
        <w:t xml:space="preserve"> </w:t>
      </w:r>
      <w:r w:rsidRPr="0011757C">
        <w:rPr>
          <w:rFonts w:cs="Arial"/>
          <w:szCs w:val="24"/>
        </w:rPr>
        <w:t>np. w radzeniu sobie z emocjami grupy.</w:t>
      </w:r>
    </w:p>
    <w:p w14:paraId="11700163" w14:textId="77777777" w:rsidR="00F600A2" w:rsidRPr="0011757C" w:rsidRDefault="00F600A2" w:rsidP="00F600A2">
      <w:pPr>
        <w:tabs>
          <w:tab w:val="left" w:pos="2820"/>
        </w:tabs>
        <w:jc w:val="both"/>
        <w:rPr>
          <w:rFonts w:cs="Arial"/>
          <w:szCs w:val="24"/>
        </w:rPr>
      </w:pPr>
      <w:r w:rsidRPr="0011757C">
        <w:rPr>
          <w:rFonts w:cs="Arial"/>
          <w:szCs w:val="24"/>
        </w:rPr>
        <w:lastRenderedPageBreak/>
        <w:t>Aby w pełni wykorzystywać swoje kompetencje, osoba wspomagająca może, w zależności od potrzeb, „wchodzić w rolę” facylitatora.</w:t>
      </w:r>
    </w:p>
    <w:p w14:paraId="10F1E6BE" w14:textId="77777777" w:rsidR="00F600A2" w:rsidRPr="00FE67F1" w:rsidRDefault="00F600A2" w:rsidP="00FE67F1">
      <w:pPr>
        <w:rPr>
          <w:b/>
        </w:rPr>
      </w:pPr>
      <w:r w:rsidRPr="00FE67F1">
        <w:rPr>
          <w:b/>
        </w:rPr>
        <w:t>Rola i zadania facylitatora w dyskusji moderowanej:</w:t>
      </w:r>
    </w:p>
    <w:p w14:paraId="2B2DCE35" w14:textId="77777777" w:rsidR="00F600A2" w:rsidRPr="0011757C" w:rsidRDefault="00F600A2" w:rsidP="009D0FFF">
      <w:pPr>
        <w:pStyle w:val="Akapitzlist"/>
        <w:numPr>
          <w:ilvl w:val="0"/>
          <w:numId w:val="7"/>
        </w:numPr>
        <w:tabs>
          <w:tab w:val="left" w:pos="2820"/>
        </w:tabs>
        <w:jc w:val="both"/>
        <w:rPr>
          <w:rFonts w:cs="Arial"/>
          <w:szCs w:val="24"/>
        </w:rPr>
      </w:pPr>
      <w:r w:rsidRPr="0011757C">
        <w:rPr>
          <w:rFonts w:cs="Arial"/>
          <w:szCs w:val="24"/>
        </w:rPr>
        <w:t>skupienie uwagi grupy na wspólnym problemie i wspólnym procesie działania,</w:t>
      </w:r>
    </w:p>
    <w:p w14:paraId="174C9029" w14:textId="77777777" w:rsidR="00F600A2" w:rsidRPr="0011757C" w:rsidRDefault="00F600A2" w:rsidP="009D0FFF">
      <w:pPr>
        <w:pStyle w:val="Akapitzlist"/>
        <w:numPr>
          <w:ilvl w:val="0"/>
          <w:numId w:val="7"/>
        </w:numPr>
        <w:tabs>
          <w:tab w:val="left" w:pos="2820"/>
        </w:tabs>
        <w:jc w:val="both"/>
        <w:rPr>
          <w:rFonts w:cs="Arial"/>
          <w:szCs w:val="24"/>
        </w:rPr>
      </w:pPr>
      <w:r w:rsidRPr="0011757C">
        <w:rPr>
          <w:rFonts w:cs="Arial"/>
          <w:szCs w:val="24"/>
        </w:rPr>
        <w:t>ochrona poszczególnych członków grupy i dopilnowanie, by wszyscy brali udział w dyskusji,</w:t>
      </w:r>
    </w:p>
    <w:p w14:paraId="6F43449E" w14:textId="77777777" w:rsidR="00F600A2" w:rsidRDefault="00F600A2" w:rsidP="009D0FFF">
      <w:pPr>
        <w:pStyle w:val="Akapitzlist"/>
        <w:numPr>
          <w:ilvl w:val="0"/>
          <w:numId w:val="7"/>
        </w:numPr>
        <w:tabs>
          <w:tab w:val="left" w:pos="2820"/>
        </w:tabs>
        <w:jc w:val="both"/>
        <w:rPr>
          <w:rFonts w:cs="Arial"/>
          <w:szCs w:val="24"/>
        </w:rPr>
      </w:pPr>
      <w:r w:rsidRPr="0011757C">
        <w:rPr>
          <w:rFonts w:cs="Arial"/>
          <w:szCs w:val="24"/>
        </w:rPr>
        <w:t>bycie osobą neutralną i budzącą zaufanie</w:t>
      </w:r>
      <w:r w:rsidRPr="0011757C">
        <w:rPr>
          <w:rStyle w:val="Odwoanieprzypisudolnego"/>
          <w:rFonts w:cs="Arial"/>
          <w:szCs w:val="24"/>
        </w:rPr>
        <w:footnoteReference w:id="10"/>
      </w:r>
      <w:r w:rsidR="00A367E0">
        <w:rPr>
          <w:rFonts w:cs="Arial"/>
          <w:szCs w:val="24"/>
        </w:rPr>
        <w:t>.</w:t>
      </w:r>
    </w:p>
    <w:p w14:paraId="02AC456F" w14:textId="77777777" w:rsidR="00A453D1" w:rsidRPr="00F50ECE" w:rsidRDefault="00447BF8" w:rsidP="00F50ECE">
      <w:pPr>
        <w:rPr>
          <w:b/>
        </w:rPr>
      </w:pPr>
      <w:r>
        <w:t>S</w:t>
      </w:r>
      <w:r w:rsidRPr="00896D68">
        <w:t>pecjalisty ds. wspomagania szkół w rozwoju</w:t>
      </w:r>
    </w:p>
    <w:p w14:paraId="25F05352" w14:textId="77777777" w:rsidR="00B663E4" w:rsidRPr="0011757C" w:rsidRDefault="00B663E4" w:rsidP="00B663E4">
      <w:pPr>
        <w:tabs>
          <w:tab w:val="left" w:pos="2820"/>
        </w:tabs>
        <w:jc w:val="both"/>
        <w:rPr>
          <w:rFonts w:cs="Arial"/>
          <w:szCs w:val="24"/>
        </w:rPr>
      </w:pPr>
      <w:r w:rsidRPr="0011757C">
        <w:rPr>
          <w:rFonts w:cs="Arial"/>
          <w:szCs w:val="24"/>
        </w:rPr>
        <w:t>Warto pogłębiać wiedzę i doskonalić swoje umiejętności w zakresie:</w:t>
      </w:r>
    </w:p>
    <w:p w14:paraId="0FB939C6" w14:textId="77777777" w:rsidR="00B663E4" w:rsidRPr="0011757C" w:rsidRDefault="00B663E4" w:rsidP="006D30B0">
      <w:pPr>
        <w:pStyle w:val="Akapitzlist"/>
        <w:numPr>
          <w:ilvl w:val="0"/>
          <w:numId w:val="12"/>
        </w:numPr>
        <w:tabs>
          <w:tab w:val="left" w:pos="2820"/>
        </w:tabs>
        <w:jc w:val="both"/>
        <w:rPr>
          <w:rFonts w:cs="Arial"/>
          <w:szCs w:val="24"/>
        </w:rPr>
      </w:pPr>
      <w:r w:rsidRPr="0011757C">
        <w:rPr>
          <w:rFonts w:cs="Arial"/>
          <w:szCs w:val="24"/>
        </w:rPr>
        <w:t>z</w:t>
      </w:r>
      <w:r w:rsidR="000360AD" w:rsidRPr="0011757C">
        <w:rPr>
          <w:rFonts w:cs="Arial"/>
          <w:szCs w:val="24"/>
        </w:rPr>
        <w:t>asad</w:t>
      </w:r>
      <w:r w:rsidRPr="0011757C">
        <w:rPr>
          <w:rFonts w:cs="Arial"/>
          <w:szCs w:val="24"/>
        </w:rPr>
        <w:t xml:space="preserve"> organizacji i prowadzenia spotkań z dorosłymi</w:t>
      </w:r>
      <w:r w:rsidR="00C15F39">
        <w:rPr>
          <w:rFonts w:cs="Arial"/>
          <w:szCs w:val="24"/>
        </w:rPr>
        <w:t>;</w:t>
      </w:r>
    </w:p>
    <w:p w14:paraId="4FEA2843" w14:textId="77777777" w:rsidR="000360AD" w:rsidRPr="0011757C" w:rsidRDefault="000360AD" w:rsidP="006D30B0">
      <w:pPr>
        <w:pStyle w:val="Akapitzlist"/>
        <w:numPr>
          <w:ilvl w:val="0"/>
          <w:numId w:val="12"/>
        </w:numPr>
        <w:tabs>
          <w:tab w:val="left" w:pos="2820"/>
        </w:tabs>
        <w:jc w:val="both"/>
        <w:rPr>
          <w:rFonts w:cs="Arial"/>
          <w:szCs w:val="24"/>
        </w:rPr>
      </w:pPr>
      <w:r w:rsidRPr="0011757C">
        <w:rPr>
          <w:rFonts w:cs="Arial"/>
          <w:szCs w:val="24"/>
        </w:rPr>
        <w:t>form dyskusji: dyskusja w całej grupie (np. związana z wykładem), dyskusja z podziałem na grupy, dyskusja typu „akwarium”, dyskusja z zaproszonym gościem, dyskus</w:t>
      </w:r>
      <w:r w:rsidR="00C15F39">
        <w:rPr>
          <w:rFonts w:cs="Arial"/>
          <w:szCs w:val="24"/>
        </w:rPr>
        <w:t>ja panelowa, debata oksfordzka;</w:t>
      </w:r>
    </w:p>
    <w:p w14:paraId="6517692E" w14:textId="77777777" w:rsidR="00B663E4" w:rsidRPr="0011757C" w:rsidRDefault="000360AD" w:rsidP="006D30B0">
      <w:pPr>
        <w:pStyle w:val="Akapitzlist"/>
        <w:numPr>
          <w:ilvl w:val="0"/>
          <w:numId w:val="12"/>
        </w:numPr>
        <w:tabs>
          <w:tab w:val="left" w:pos="2820"/>
        </w:tabs>
        <w:jc w:val="both"/>
        <w:rPr>
          <w:rFonts w:cs="Arial"/>
          <w:szCs w:val="24"/>
        </w:rPr>
      </w:pPr>
      <w:r w:rsidRPr="0011757C">
        <w:rPr>
          <w:rFonts w:cs="Arial"/>
          <w:szCs w:val="24"/>
        </w:rPr>
        <w:t>zasad</w:t>
      </w:r>
      <w:r w:rsidR="00B663E4" w:rsidRPr="0011757C">
        <w:rPr>
          <w:rFonts w:cs="Arial"/>
          <w:szCs w:val="24"/>
        </w:rPr>
        <w:t xml:space="preserve"> prowadzenia dyskusji</w:t>
      </w:r>
      <w:r w:rsidRPr="0011757C">
        <w:rPr>
          <w:rFonts w:cs="Arial"/>
          <w:szCs w:val="24"/>
        </w:rPr>
        <w:t xml:space="preserve"> (rozpoczęcia dyskusji, stymulowania rozmowy, podsumowywania ustaleń,</w:t>
      </w:r>
      <w:r w:rsidRPr="0011757C">
        <w:t xml:space="preserve"> </w:t>
      </w:r>
      <w:r w:rsidRPr="0011757C">
        <w:rPr>
          <w:rFonts w:cs="Arial"/>
          <w:szCs w:val="24"/>
        </w:rPr>
        <w:t>zamykania spotkania)</w:t>
      </w:r>
      <w:r w:rsidR="00C15F39">
        <w:rPr>
          <w:rFonts w:cs="Arial"/>
          <w:szCs w:val="24"/>
        </w:rPr>
        <w:t>;</w:t>
      </w:r>
    </w:p>
    <w:p w14:paraId="4E2AF78E" w14:textId="77777777" w:rsidR="000360AD" w:rsidRPr="0011757C" w:rsidRDefault="000360AD" w:rsidP="006D30B0">
      <w:pPr>
        <w:pStyle w:val="Akapitzlist"/>
        <w:numPr>
          <w:ilvl w:val="0"/>
          <w:numId w:val="12"/>
        </w:numPr>
        <w:tabs>
          <w:tab w:val="left" w:pos="2820"/>
        </w:tabs>
        <w:jc w:val="both"/>
        <w:rPr>
          <w:rFonts w:cs="Arial"/>
          <w:szCs w:val="24"/>
        </w:rPr>
      </w:pPr>
      <w:r w:rsidRPr="0011757C">
        <w:rPr>
          <w:rFonts w:cs="Arial"/>
          <w:szCs w:val="24"/>
        </w:rPr>
        <w:t>zasad dobrego styl wypowiedzi (</w:t>
      </w:r>
      <w:r w:rsidR="007B64AA" w:rsidRPr="0011757C">
        <w:rPr>
          <w:rFonts w:cs="Arial"/>
          <w:szCs w:val="24"/>
        </w:rPr>
        <w:t>tj. stosowania powtórzenia s</w:t>
      </w:r>
      <w:r w:rsidRPr="0011757C">
        <w:rPr>
          <w:rFonts w:cs="Arial"/>
          <w:szCs w:val="24"/>
        </w:rPr>
        <w:t>t</w:t>
      </w:r>
      <w:r w:rsidR="007B64AA" w:rsidRPr="0011757C">
        <w:rPr>
          <w:rFonts w:cs="Arial"/>
          <w:szCs w:val="24"/>
        </w:rPr>
        <w:t>osowania</w:t>
      </w:r>
      <w:r w:rsidRPr="0011757C">
        <w:rPr>
          <w:rFonts w:cs="Arial"/>
          <w:szCs w:val="24"/>
        </w:rPr>
        <w:t xml:space="preserve"> drogowskaz</w:t>
      </w:r>
      <w:r w:rsidR="007B64AA" w:rsidRPr="0011757C">
        <w:rPr>
          <w:rFonts w:cs="Arial"/>
          <w:szCs w:val="24"/>
        </w:rPr>
        <w:t>ów</w:t>
      </w:r>
      <w:r w:rsidRPr="0011757C">
        <w:rPr>
          <w:rFonts w:cs="Arial"/>
          <w:szCs w:val="24"/>
        </w:rPr>
        <w:t>, używa</w:t>
      </w:r>
      <w:r w:rsidR="007B64AA" w:rsidRPr="0011757C">
        <w:rPr>
          <w:rFonts w:cs="Arial"/>
          <w:szCs w:val="24"/>
        </w:rPr>
        <w:t>nia</w:t>
      </w:r>
      <w:r w:rsidRPr="0011757C">
        <w:rPr>
          <w:rFonts w:cs="Arial"/>
          <w:szCs w:val="24"/>
        </w:rPr>
        <w:t xml:space="preserve"> zwrotów osobowych</w:t>
      </w:r>
      <w:r w:rsidR="007B64AA" w:rsidRPr="0011757C">
        <w:rPr>
          <w:rFonts w:cs="Arial"/>
          <w:szCs w:val="24"/>
        </w:rPr>
        <w:t>, używania krótkich zdań,</w:t>
      </w:r>
      <w:r w:rsidR="007B64AA" w:rsidRPr="0011757C">
        <w:t xml:space="preserve"> u</w:t>
      </w:r>
      <w:r w:rsidR="007B64AA" w:rsidRPr="0011757C">
        <w:rPr>
          <w:rFonts w:cs="Arial"/>
          <w:szCs w:val="24"/>
        </w:rPr>
        <w:t>żywania krótkich wyrażeń</w:t>
      </w:r>
      <w:r w:rsidRPr="0011757C">
        <w:rPr>
          <w:rFonts w:cs="Arial"/>
          <w:szCs w:val="24"/>
        </w:rPr>
        <w:t>)</w:t>
      </w:r>
      <w:r w:rsidR="00A367E0">
        <w:rPr>
          <w:rFonts w:cs="Arial"/>
          <w:szCs w:val="24"/>
        </w:rPr>
        <w:t>.</w:t>
      </w:r>
    </w:p>
    <w:p w14:paraId="6167E75D" w14:textId="0CF40735" w:rsidR="00462B9D" w:rsidRPr="0011757C" w:rsidRDefault="007B64AA" w:rsidP="00C03584">
      <w:pPr>
        <w:tabs>
          <w:tab w:val="left" w:pos="2820"/>
        </w:tabs>
        <w:jc w:val="both"/>
        <w:rPr>
          <w:rFonts w:cs="Arial"/>
          <w:szCs w:val="24"/>
        </w:rPr>
      </w:pPr>
      <w:r w:rsidRPr="0011757C">
        <w:rPr>
          <w:rFonts w:cs="Arial"/>
          <w:szCs w:val="24"/>
        </w:rPr>
        <w:t>Tworząc przestrzeń do zadawania pytań, możemy budować klimat</w:t>
      </w:r>
      <w:r w:rsidR="00A453D1" w:rsidRPr="00A453D1">
        <w:rPr>
          <w:rFonts w:cs="Arial"/>
          <w:szCs w:val="24"/>
        </w:rPr>
        <w:t xml:space="preserve"> </w:t>
      </w:r>
      <w:r w:rsidR="00A453D1" w:rsidRPr="0011757C">
        <w:rPr>
          <w:rFonts w:cs="Arial"/>
          <w:szCs w:val="24"/>
        </w:rPr>
        <w:t xml:space="preserve">zaufanie </w:t>
      </w:r>
      <w:r w:rsidR="00A453D1">
        <w:rPr>
          <w:rFonts w:cs="Arial"/>
          <w:szCs w:val="24"/>
        </w:rPr>
        <w:t>i</w:t>
      </w:r>
      <w:r w:rsidRPr="0011757C">
        <w:rPr>
          <w:rFonts w:cs="Arial"/>
          <w:szCs w:val="24"/>
        </w:rPr>
        <w:t xml:space="preserve"> otwartośc</w:t>
      </w:r>
      <w:r w:rsidR="00A453D1">
        <w:rPr>
          <w:rFonts w:cs="Arial"/>
          <w:szCs w:val="24"/>
        </w:rPr>
        <w:t>i</w:t>
      </w:r>
      <w:r w:rsidR="00A453D1" w:rsidRPr="00A453D1">
        <w:rPr>
          <w:rFonts w:cs="Arial"/>
          <w:szCs w:val="24"/>
        </w:rPr>
        <w:t xml:space="preserve"> </w:t>
      </w:r>
      <w:r w:rsidR="00A453D1" w:rsidRPr="0011757C">
        <w:rPr>
          <w:rFonts w:cs="Arial"/>
          <w:szCs w:val="24"/>
        </w:rPr>
        <w:t>w gronie pedagogicznym</w:t>
      </w:r>
      <w:r w:rsidRPr="0011757C">
        <w:rPr>
          <w:rFonts w:cs="Arial"/>
          <w:szCs w:val="24"/>
        </w:rPr>
        <w:t>, a jednocześnie poznać postawy nauczycieli. Gdy słucha się pytań nauczycieli i dyrektora, ważne jest rozpoznanie intencji poszczególnych osób. Jeśli intencją pytającego jest ciekawość lub chęć wyjaśnienia, czy też doprecyzowania przez osobę wspomagającą omawianych zagadnień, warto udzielić odpowiedzi w sposób jasny i przejrzysty zgodnie ze stanem wiedzy. Może się jednak zdarzyć, że za daną wypowiedzią czy pytaniem będą st</w:t>
      </w:r>
      <w:r w:rsidR="00EB6D0A">
        <w:rPr>
          <w:rFonts w:cs="Arial"/>
          <w:szCs w:val="24"/>
        </w:rPr>
        <w:t>ały inne intencje, wynikające z </w:t>
      </w:r>
      <w:r w:rsidRPr="0011757C">
        <w:rPr>
          <w:rFonts w:cs="Arial"/>
          <w:szCs w:val="24"/>
        </w:rPr>
        <w:t>obaw przed nowym rozw</w:t>
      </w:r>
      <w:r w:rsidR="003C740B">
        <w:rPr>
          <w:rFonts w:cs="Arial"/>
          <w:szCs w:val="24"/>
        </w:rPr>
        <w:t>iązaniem czy obecnością osoby z </w:t>
      </w:r>
      <w:r w:rsidRPr="0011757C">
        <w:rPr>
          <w:rFonts w:cs="Arial"/>
          <w:szCs w:val="24"/>
        </w:rPr>
        <w:t>zewnątrz w szkole. Takie obawy są naturalne i</w:t>
      </w:r>
      <w:r w:rsidR="00554985">
        <w:rPr>
          <w:rFonts w:cs="Arial"/>
          <w:szCs w:val="24"/>
        </w:rPr>
        <w:t> </w:t>
      </w:r>
      <w:r w:rsidRPr="0011757C">
        <w:rPr>
          <w:rFonts w:cs="Arial"/>
          <w:szCs w:val="24"/>
        </w:rPr>
        <w:t>uzasadnione w procesie przechodzenia przez zmianę. W przypadku pojawienia się zastrzeżeń warto zapro</w:t>
      </w:r>
      <w:r w:rsidR="009D35C8">
        <w:rPr>
          <w:rFonts w:cs="Arial"/>
          <w:szCs w:val="24"/>
        </w:rPr>
        <w:t>ponować konstruktywną rozmowę o </w:t>
      </w:r>
      <w:r w:rsidRPr="0011757C">
        <w:rPr>
          <w:rFonts w:cs="Arial"/>
          <w:szCs w:val="24"/>
        </w:rPr>
        <w:t xml:space="preserve">problemie, aby wspólnie zastanowić się, w jaki sposób </w:t>
      </w:r>
      <w:r w:rsidRPr="0011757C">
        <w:rPr>
          <w:rFonts w:cs="Arial"/>
          <w:szCs w:val="24"/>
        </w:rPr>
        <w:lastRenderedPageBreak/>
        <w:t>możemy sobie z tym poradzić.</w:t>
      </w:r>
      <w:r w:rsidRPr="0011757C">
        <w:t xml:space="preserve"> </w:t>
      </w:r>
      <w:r w:rsidRPr="0011757C">
        <w:rPr>
          <w:rFonts w:cs="Arial"/>
          <w:szCs w:val="24"/>
        </w:rPr>
        <w:t xml:space="preserve">Brak umiejętności rozpoznawania tego, co się dzieje z grupą, może prowadzić do eskalacji napięcia i braku porozumienia. </w:t>
      </w:r>
    </w:p>
    <w:p w14:paraId="6A23C063" w14:textId="77777777" w:rsidR="00EF5E62" w:rsidRPr="0011757C" w:rsidRDefault="007B64AA" w:rsidP="00C03584">
      <w:pPr>
        <w:tabs>
          <w:tab w:val="left" w:pos="2820"/>
        </w:tabs>
        <w:jc w:val="both"/>
        <w:rPr>
          <w:rFonts w:cs="Arial"/>
          <w:szCs w:val="24"/>
        </w:rPr>
      </w:pPr>
      <w:r w:rsidRPr="0011757C">
        <w:rPr>
          <w:rFonts w:cs="Arial"/>
          <w:szCs w:val="24"/>
        </w:rPr>
        <w:t xml:space="preserve">Dobre przygotowanie merytoryczne, właściwy dobór metod przekazu treści, przygotowanie dodatkowych materiałów informacyjnych dla grupy nie gwarantuje nam jeszcze sukcesu. Zapewnić go może wiedza osoby wspomagającej na temat dynamiki procesu grupowego, znajomość podstawowych zjawisk zachodzących </w:t>
      </w:r>
      <w:r w:rsidR="00C61A0C" w:rsidRPr="0011757C">
        <w:rPr>
          <w:rFonts w:cs="Arial"/>
          <w:szCs w:val="24"/>
        </w:rPr>
        <w:t>w grupie np. f</w:t>
      </w:r>
      <w:r w:rsidRPr="0011757C">
        <w:rPr>
          <w:rFonts w:cs="Arial"/>
          <w:szCs w:val="24"/>
        </w:rPr>
        <w:t>azy procesu grupowego</w:t>
      </w:r>
      <w:r w:rsidRPr="0011757C">
        <w:rPr>
          <w:rStyle w:val="Odwoanieprzypisudolnego"/>
          <w:rFonts w:cs="Arial"/>
          <w:szCs w:val="24"/>
        </w:rPr>
        <w:footnoteReference w:id="11"/>
      </w:r>
      <w:r w:rsidR="00C61A0C" w:rsidRPr="0011757C">
        <w:rPr>
          <w:rFonts w:cs="Arial"/>
          <w:szCs w:val="24"/>
        </w:rPr>
        <w:t>(orientacji, oporu, pracy, zakończenia)</w:t>
      </w:r>
      <w:r w:rsidR="00EF5E62" w:rsidRPr="0011757C">
        <w:rPr>
          <w:rFonts w:cs="Arial"/>
          <w:szCs w:val="24"/>
        </w:rPr>
        <w:t xml:space="preserve">. </w:t>
      </w:r>
      <w:r w:rsidR="00C61A0C" w:rsidRPr="0011757C">
        <w:rPr>
          <w:rFonts w:cs="Arial"/>
          <w:szCs w:val="24"/>
        </w:rPr>
        <w:t>Proces komunikowania się z dużą grupą osób, pełną indywidualności, jest trudnym zadaniem. Ułatwieniem może być świadomość różnych poziomów komunikacji i ich charakterystyka. Peter T. Coleman</w:t>
      </w:r>
      <w:r w:rsidR="00C61A0C" w:rsidRPr="0011757C">
        <w:rPr>
          <w:rStyle w:val="Odwoanieprzypisudolnego"/>
          <w:rFonts w:cs="Arial"/>
          <w:szCs w:val="24"/>
        </w:rPr>
        <w:footnoteReference w:id="12"/>
      </w:r>
      <w:r w:rsidR="00C61A0C" w:rsidRPr="0011757C">
        <w:rPr>
          <w:rFonts w:cs="Arial"/>
          <w:szCs w:val="24"/>
        </w:rPr>
        <w:t xml:space="preserve"> wyróżnił pięć poziomów komuni</w:t>
      </w:r>
      <w:r w:rsidR="005F1F53" w:rsidRPr="0011757C">
        <w:rPr>
          <w:rFonts w:cs="Arial"/>
          <w:szCs w:val="24"/>
        </w:rPr>
        <w:t>kowania. Od ataku, przez ignorowanie, informowanie,</w:t>
      </w:r>
      <w:r w:rsidR="00C86F86">
        <w:rPr>
          <w:rFonts w:cs="Arial"/>
          <w:szCs w:val="24"/>
        </w:rPr>
        <w:t xml:space="preserve"> </w:t>
      </w:r>
      <w:r w:rsidR="005F1F53" w:rsidRPr="0011757C">
        <w:rPr>
          <w:rFonts w:cs="Arial"/>
          <w:szCs w:val="24"/>
        </w:rPr>
        <w:t>otwieranie do jednoczenia.</w:t>
      </w:r>
    </w:p>
    <w:p w14:paraId="78987B7D" w14:textId="77777777" w:rsidR="00CA0F32" w:rsidRPr="0011757C" w:rsidRDefault="00CA0F32" w:rsidP="00F50ECE">
      <w:r w:rsidRPr="0011757C">
        <w:t>Sieci współpracy i samokształcenia</w:t>
      </w:r>
    </w:p>
    <w:p w14:paraId="0CC66F56" w14:textId="77777777" w:rsidR="005346CA" w:rsidRDefault="0054751C" w:rsidP="005346CA">
      <w:pPr>
        <w:tabs>
          <w:tab w:val="left" w:pos="2820"/>
        </w:tabs>
        <w:jc w:val="both"/>
        <w:rPr>
          <w:rFonts w:cs="Arial"/>
          <w:szCs w:val="24"/>
        </w:rPr>
      </w:pPr>
      <w:r w:rsidRPr="0011757C">
        <w:rPr>
          <w:rFonts w:cs="Arial"/>
          <w:szCs w:val="24"/>
        </w:rPr>
        <w:t>Sieci współpracy i samokształcenia są nowym zjawiskiem w polskim systemie wsparcia oświaty. Chociaż, dla wielu uczestników nie będzie to pierwsze spotkan</w:t>
      </w:r>
      <w:r w:rsidR="003C740B">
        <w:rPr>
          <w:rFonts w:cs="Arial"/>
          <w:szCs w:val="24"/>
        </w:rPr>
        <w:t>ie z międzyszkolną współpracą i </w:t>
      </w:r>
      <w:r w:rsidRPr="0011757C">
        <w:rPr>
          <w:rFonts w:cs="Arial"/>
          <w:szCs w:val="24"/>
        </w:rPr>
        <w:t xml:space="preserve">wymianą doświadczeń. Mimo to trudno spodziewać się, że pierwsze etapy pracy sieci będą przebiegać w rutynowy, oczywisty dla wszystkich sposób. </w:t>
      </w:r>
      <w:r w:rsidR="00CA0F32" w:rsidRPr="0011757C">
        <w:rPr>
          <w:rFonts w:cs="Arial"/>
          <w:szCs w:val="24"/>
        </w:rPr>
        <w:t xml:space="preserve">Sieć to przestrzeń (udostępniona w Internecie na stronie </w:t>
      </w:r>
      <w:r w:rsidR="00247E70" w:rsidRPr="0011757C">
        <w:rPr>
          <w:rFonts w:cs="Arial"/>
          <w:szCs w:val="24"/>
        </w:rPr>
        <w:t>www.doskonaleniewsieci.pl.</w:t>
      </w:r>
      <w:r w:rsidR="00CA0F32" w:rsidRPr="0011757C">
        <w:rPr>
          <w:rFonts w:cs="Arial"/>
          <w:szCs w:val="24"/>
        </w:rPr>
        <w:t>), w której uczestnicy mogą skorzystać ze wsparcia merytorycznego i metodycznego oraz otrzymać dostosowaną do swoich potrzeb wiedzę.</w:t>
      </w:r>
      <w:r w:rsidR="005346CA" w:rsidRPr="005346CA">
        <w:rPr>
          <w:rFonts w:cs="Arial"/>
          <w:szCs w:val="24"/>
        </w:rPr>
        <w:t xml:space="preserve"> </w:t>
      </w:r>
    </w:p>
    <w:p w14:paraId="33A9F2B6" w14:textId="77777777" w:rsidR="005346CA" w:rsidRPr="0011757C" w:rsidRDefault="005346CA" w:rsidP="005346CA">
      <w:pPr>
        <w:tabs>
          <w:tab w:val="left" w:pos="2820"/>
        </w:tabs>
        <w:jc w:val="both"/>
        <w:rPr>
          <w:rFonts w:cs="Arial"/>
          <w:szCs w:val="24"/>
        </w:rPr>
      </w:pPr>
      <w:r w:rsidRPr="0011757C">
        <w:rPr>
          <w:rFonts w:cs="Arial"/>
          <w:szCs w:val="24"/>
        </w:rPr>
        <w:t>Cele sieci współpracy i samokształcenia to:</w:t>
      </w:r>
    </w:p>
    <w:p w14:paraId="19D0FA00" w14:textId="77777777" w:rsidR="005346CA" w:rsidRPr="00C15F39" w:rsidRDefault="005346CA" w:rsidP="00B44C0C">
      <w:pPr>
        <w:pStyle w:val="Akapitzlist"/>
        <w:numPr>
          <w:ilvl w:val="0"/>
          <w:numId w:val="204"/>
        </w:numPr>
        <w:tabs>
          <w:tab w:val="left" w:pos="2820"/>
        </w:tabs>
        <w:jc w:val="both"/>
        <w:rPr>
          <w:rFonts w:cs="Arial"/>
          <w:szCs w:val="24"/>
        </w:rPr>
      </w:pPr>
      <w:r w:rsidRPr="00C15F39">
        <w:rPr>
          <w:rFonts w:cs="Arial"/>
          <w:szCs w:val="24"/>
        </w:rPr>
        <w:t>dzielen</w:t>
      </w:r>
      <w:r w:rsidR="00C15F39">
        <w:rPr>
          <w:rFonts w:cs="Arial"/>
          <w:szCs w:val="24"/>
        </w:rPr>
        <w:t>ie się wiedzą i umiejętnościami;</w:t>
      </w:r>
    </w:p>
    <w:p w14:paraId="0113893A" w14:textId="77777777" w:rsidR="005346CA" w:rsidRPr="00C15F39" w:rsidRDefault="005346CA" w:rsidP="00B44C0C">
      <w:pPr>
        <w:pStyle w:val="Akapitzlist"/>
        <w:numPr>
          <w:ilvl w:val="0"/>
          <w:numId w:val="204"/>
        </w:numPr>
        <w:tabs>
          <w:tab w:val="left" w:pos="2820"/>
        </w:tabs>
        <w:jc w:val="both"/>
        <w:rPr>
          <w:rFonts w:cs="Arial"/>
          <w:szCs w:val="24"/>
        </w:rPr>
      </w:pPr>
      <w:r w:rsidRPr="00C15F39">
        <w:rPr>
          <w:rFonts w:cs="Arial"/>
          <w:szCs w:val="24"/>
        </w:rPr>
        <w:t>nabywan</w:t>
      </w:r>
      <w:r w:rsidR="00C15F39">
        <w:rPr>
          <w:rFonts w:cs="Arial"/>
          <w:szCs w:val="24"/>
        </w:rPr>
        <w:t>ie nowych umiejętności i wiedzy;</w:t>
      </w:r>
    </w:p>
    <w:p w14:paraId="65842486" w14:textId="77777777" w:rsidR="005346CA" w:rsidRPr="00C15F39" w:rsidRDefault="00C15F39" w:rsidP="00B44C0C">
      <w:pPr>
        <w:pStyle w:val="Akapitzlist"/>
        <w:numPr>
          <w:ilvl w:val="0"/>
          <w:numId w:val="204"/>
        </w:numPr>
        <w:tabs>
          <w:tab w:val="left" w:pos="2820"/>
        </w:tabs>
        <w:jc w:val="both"/>
        <w:rPr>
          <w:rFonts w:cs="Arial"/>
          <w:szCs w:val="24"/>
        </w:rPr>
      </w:pPr>
      <w:r>
        <w:rPr>
          <w:rFonts w:cs="Arial"/>
          <w:szCs w:val="24"/>
        </w:rPr>
        <w:t>wspólne wykonywanie zadań;</w:t>
      </w:r>
    </w:p>
    <w:p w14:paraId="197A1A33" w14:textId="77777777" w:rsidR="005346CA" w:rsidRPr="00C15F39" w:rsidRDefault="005346CA" w:rsidP="00B44C0C">
      <w:pPr>
        <w:pStyle w:val="Akapitzlist"/>
        <w:numPr>
          <w:ilvl w:val="0"/>
          <w:numId w:val="204"/>
        </w:numPr>
        <w:tabs>
          <w:tab w:val="left" w:pos="2820"/>
        </w:tabs>
        <w:jc w:val="both"/>
        <w:rPr>
          <w:rFonts w:cs="Arial"/>
          <w:szCs w:val="24"/>
        </w:rPr>
      </w:pPr>
      <w:r w:rsidRPr="00C15F39">
        <w:rPr>
          <w:rFonts w:cs="Arial"/>
          <w:szCs w:val="24"/>
        </w:rPr>
        <w:t>zespołowe poszukiwanie sposo</w:t>
      </w:r>
      <w:r w:rsidR="00C15F39">
        <w:rPr>
          <w:rFonts w:cs="Arial"/>
          <w:szCs w:val="24"/>
        </w:rPr>
        <w:t>bów radzenia sobie z problemami;</w:t>
      </w:r>
    </w:p>
    <w:p w14:paraId="7C4BDC95" w14:textId="77777777" w:rsidR="005346CA" w:rsidRPr="00C15F39" w:rsidRDefault="005346CA" w:rsidP="00B44C0C">
      <w:pPr>
        <w:pStyle w:val="Akapitzlist"/>
        <w:numPr>
          <w:ilvl w:val="0"/>
          <w:numId w:val="204"/>
        </w:numPr>
        <w:tabs>
          <w:tab w:val="left" w:pos="2820"/>
        </w:tabs>
        <w:jc w:val="both"/>
        <w:rPr>
          <w:rFonts w:cs="Arial"/>
          <w:szCs w:val="24"/>
        </w:rPr>
      </w:pPr>
      <w:r w:rsidRPr="00C15F39">
        <w:rPr>
          <w:rFonts w:cs="Arial"/>
          <w:szCs w:val="24"/>
        </w:rPr>
        <w:t>nawiązanie kontaktów i podjęcie współpracy</w:t>
      </w:r>
      <w:r w:rsidR="00653EB1">
        <w:rPr>
          <w:rFonts w:cs="Arial"/>
          <w:szCs w:val="24"/>
        </w:rPr>
        <w:t>.</w:t>
      </w:r>
    </w:p>
    <w:p w14:paraId="055A39F7" w14:textId="77777777" w:rsidR="005346CA" w:rsidRPr="0011757C" w:rsidRDefault="005346CA" w:rsidP="005346CA">
      <w:pPr>
        <w:tabs>
          <w:tab w:val="left" w:pos="2820"/>
        </w:tabs>
        <w:jc w:val="both"/>
        <w:rPr>
          <w:rFonts w:cs="Arial"/>
          <w:szCs w:val="24"/>
        </w:rPr>
      </w:pPr>
      <w:r w:rsidRPr="0011757C">
        <w:rPr>
          <w:rFonts w:cs="Arial"/>
          <w:szCs w:val="24"/>
        </w:rPr>
        <w:t>Formy pracy sieci:</w:t>
      </w:r>
    </w:p>
    <w:p w14:paraId="716E79B1" w14:textId="77777777" w:rsidR="005346CA" w:rsidRPr="00C15F39" w:rsidRDefault="005346CA" w:rsidP="00B44C0C">
      <w:pPr>
        <w:pStyle w:val="Akapitzlist"/>
        <w:numPr>
          <w:ilvl w:val="0"/>
          <w:numId w:val="205"/>
        </w:numPr>
        <w:tabs>
          <w:tab w:val="left" w:pos="2820"/>
        </w:tabs>
        <w:jc w:val="both"/>
        <w:rPr>
          <w:rFonts w:cs="Arial"/>
          <w:szCs w:val="24"/>
        </w:rPr>
      </w:pPr>
      <w:r w:rsidRPr="00C15F39">
        <w:rPr>
          <w:rFonts w:cs="Arial"/>
          <w:szCs w:val="24"/>
        </w:rPr>
        <w:t>spotkania w stacjonarne</w:t>
      </w:r>
      <w:r w:rsidR="00C15F39">
        <w:rPr>
          <w:rFonts w:cs="Arial"/>
          <w:szCs w:val="24"/>
        </w:rPr>
        <w:t>;</w:t>
      </w:r>
    </w:p>
    <w:p w14:paraId="363F67A6" w14:textId="77777777" w:rsidR="005346CA" w:rsidRPr="00C15F39" w:rsidRDefault="005346CA" w:rsidP="00B44C0C">
      <w:pPr>
        <w:pStyle w:val="Akapitzlist"/>
        <w:numPr>
          <w:ilvl w:val="0"/>
          <w:numId w:val="205"/>
        </w:numPr>
        <w:tabs>
          <w:tab w:val="left" w:pos="2820"/>
        </w:tabs>
        <w:jc w:val="both"/>
        <w:rPr>
          <w:rFonts w:cs="Arial"/>
          <w:szCs w:val="24"/>
        </w:rPr>
      </w:pPr>
      <w:r w:rsidRPr="00C15F39">
        <w:rPr>
          <w:rFonts w:cs="Arial"/>
          <w:szCs w:val="24"/>
        </w:rPr>
        <w:lastRenderedPageBreak/>
        <w:t>działania podejmowane na platformie informatycznej udostępnionej przez ORE.</w:t>
      </w:r>
    </w:p>
    <w:p w14:paraId="397817F5" w14:textId="77777777" w:rsidR="00896D68" w:rsidRDefault="005346CA" w:rsidP="005346CA">
      <w:pPr>
        <w:tabs>
          <w:tab w:val="left" w:pos="2820"/>
        </w:tabs>
        <w:jc w:val="both"/>
        <w:rPr>
          <w:rFonts w:cs="Arial"/>
          <w:szCs w:val="24"/>
        </w:rPr>
      </w:pPr>
      <w:r>
        <w:rPr>
          <w:rFonts w:cs="Arial"/>
          <w:szCs w:val="24"/>
        </w:rPr>
        <w:t>Cele i formy sieci przedstawione powyżej to ramy w których poruszają się uczestnicy sieci. Sieć tworzą jej uczestnicy, którzy zgłaszają i wskazują obszary, tematy i problemy, którymi będzie zajmować się sieć.</w:t>
      </w:r>
    </w:p>
    <w:p w14:paraId="4F3BE4E0" w14:textId="77777777" w:rsidR="00896D68" w:rsidRPr="00F50ECE" w:rsidRDefault="00896D68" w:rsidP="00F50ECE">
      <w:pPr>
        <w:rPr>
          <w:b/>
        </w:rPr>
      </w:pPr>
      <w:r w:rsidRPr="00F50ECE">
        <w:rPr>
          <w:rFonts w:cs="Arial"/>
          <w:b/>
          <w:szCs w:val="24"/>
        </w:rPr>
        <w:t>Koordynator</w:t>
      </w:r>
      <w:r w:rsidR="001B3BFD" w:rsidRPr="00F50ECE">
        <w:rPr>
          <w:rFonts w:cs="Arial"/>
          <w:b/>
          <w:szCs w:val="24"/>
        </w:rPr>
        <w:t xml:space="preserve"> </w:t>
      </w:r>
      <w:r w:rsidRPr="00F50ECE">
        <w:rPr>
          <w:b/>
        </w:rPr>
        <w:t>sieci współpracy i samokształcenia</w:t>
      </w:r>
    </w:p>
    <w:p w14:paraId="47C83B2B" w14:textId="77777777" w:rsidR="0054751C" w:rsidRPr="0011757C" w:rsidRDefault="009A7D6D" w:rsidP="0054751C">
      <w:pPr>
        <w:tabs>
          <w:tab w:val="left" w:pos="2820"/>
        </w:tabs>
        <w:jc w:val="both"/>
        <w:rPr>
          <w:rFonts w:cs="Arial"/>
          <w:szCs w:val="24"/>
        </w:rPr>
      </w:pPr>
      <w:r w:rsidRPr="0011757C">
        <w:rPr>
          <w:rFonts w:cs="Arial"/>
          <w:szCs w:val="24"/>
        </w:rPr>
        <w:t>Pracami sieci kieruje koordynator sieci, który podejmuje odpowiedzialność za organizację pracy zespołu, by zapewnić mu optymalne warunki do uczenia się, ale z drugiej strony pozostawia przestrzeń na aktywność uczestników odpowiednią do ich potrzeb i potencjału.</w:t>
      </w:r>
      <w:r w:rsidR="00896D68" w:rsidRPr="00896D68">
        <w:rPr>
          <w:rFonts w:cs="Arial"/>
          <w:szCs w:val="24"/>
        </w:rPr>
        <w:t xml:space="preserve"> </w:t>
      </w:r>
      <w:r w:rsidR="00896D68" w:rsidRPr="0011757C">
        <w:rPr>
          <w:rFonts w:cs="Arial"/>
          <w:szCs w:val="24"/>
        </w:rPr>
        <w:t>Uruchomienie i organizacja działania sieci to zadanie koordynatora sieci współpracy i samokształcenia.</w:t>
      </w:r>
    </w:p>
    <w:p w14:paraId="6792B9A2" w14:textId="77777777" w:rsidR="00301E7D" w:rsidRDefault="00301E7D" w:rsidP="00A946AB">
      <w:pPr>
        <w:pStyle w:val="Nagwek2"/>
      </w:pPr>
      <w:bookmarkStart w:id="18" w:name="_Toc535954943"/>
      <w:r w:rsidRPr="00EB6D0A">
        <w:t>Scenariusz zajęć moduł I.</w:t>
      </w:r>
      <w:r w:rsidR="00525D2A">
        <w:t xml:space="preserve"> Temat 2</w:t>
      </w:r>
      <w:r w:rsidRPr="00EB6D0A">
        <w:t>.</w:t>
      </w:r>
      <w:r w:rsidRPr="00634E6E">
        <w:t xml:space="preserve"> Kompleksowe wspomaganie szkół – założenia</w:t>
      </w:r>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8911"/>
        <w:gridCol w:w="74"/>
      </w:tblGrid>
      <w:tr w:rsidR="00301E7D" w14:paraId="10B19DAE" w14:textId="77777777" w:rsidTr="006E630B">
        <w:trPr>
          <w:gridAfter w:val="1"/>
          <w:wAfter w:w="76" w:type="dxa"/>
        </w:trPr>
        <w:tc>
          <w:tcPr>
            <w:tcW w:w="9779" w:type="dxa"/>
            <w:gridSpan w:val="2"/>
          </w:tcPr>
          <w:p w14:paraId="02E873F7" w14:textId="77777777" w:rsidR="00301E7D" w:rsidRPr="0011757C" w:rsidRDefault="00301E7D" w:rsidP="005675AE">
            <w:pPr>
              <w:ind w:right="-200"/>
              <w:rPr>
                <w:rFonts w:cs="Arial"/>
                <w:b/>
                <w:szCs w:val="24"/>
              </w:rPr>
            </w:pPr>
            <w:r w:rsidRPr="0011757C">
              <w:rPr>
                <w:rFonts w:cs="Arial"/>
                <w:b/>
                <w:szCs w:val="24"/>
              </w:rPr>
              <w:t>Cel ogólny</w:t>
            </w:r>
          </w:p>
          <w:p w14:paraId="2AB584BA" w14:textId="77777777" w:rsidR="003178A4" w:rsidRPr="003571CE" w:rsidRDefault="003178A4" w:rsidP="001E5720">
            <w:pPr>
              <w:ind w:right="-200"/>
              <w:rPr>
                <w:rFonts w:cs="Arial"/>
                <w:szCs w:val="24"/>
              </w:rPr>
            </w:pPr>
            <w:r>
              <w:rPr>
                <w:rFonts w:cs="Arial"/>
                <w:szCs w:val="24"/>
              </w:rPr>
              <w:t xml:space="preserve">Ukazanie </w:t>
            </w:r>
            <w:r w:rsidR="007A5544">
              <w:rPr>
                <w:rFonts w:cs="Arial"/>
                <w:szCs w:val="24"/>
              </w:rPr>
              <w:t>założeń</w:t>
            </w:r>
            <w:r w:rsidR="00301E7D" w:rsidRPr="003571CE">
              <w:rPr>
                <w:rFonts w:cs="Arial"/>
                <w:szCs w:val="24"/>
              </w:rPr>
              <w:t xml:space="preserve"> kompleksowego wspomagania szkół</w:t>
            </w:r>
            <w:r>
              <w:rPr>
                <w:rFonts w:cs="Arial"/>
                <w:szCs w:val="24"/>
              </w:rPr>
              <w:t xml:space="preserve"> i zadań</w:t>
            </w:r>
            <w:r w:rsidR="00301E7D" w:rsidRPr="003571CE">
              <w:rPr>
                <w:rFonts w:cs="Arial"/>
                <w:szCs w:val="24"/>
              </w:rPr>
              <w:t xml:space="preserve"> instytucji systemu oświaty </w:t>
            </w:r>
            <w:r>
              <w:rPr>
                <w:rFonts w:cs="Arial"/>
                <w:szCs w:val="24"/>
              </w:rPr>
              <w:t>w procesie doskonalenia jakości pracy szkół;</w:t>
            </w:r>
          </w:p>
        </w:tc>
      </w:tr>
      <w:tr w:rsidR="00301E7D" w14:paraId="6A47152C" w14:textId="77777777" w:rsidTr="006E630B">
        <w:trPr>
          <w:gridAfter w:val="1"/>
          <w:wAfter w:w="76" w:type="dxa"/>
        </w:trPr>
        <w:tc>
          <w:tcPr>
            <w:tcW w:w="9779" w:type="dxa"/>
            <w:gridSpan w:val="2"/>
          </w:tcPr>
          <w:p w14:paraId="08FAD8FB" w14:textId="77777777" w:rsidR="00301E7D" w:rsidRPr="0011757C" w:rsidRDefault="00301E7D" w:rsidP="005675AE">
            <w:pPr>
              <w:ind w:right="-200"/>
              <w:rPr>
                <w:rFonts w:cs="Arial"/>
                <w:b/>
                <w:szCs w:val="24"/>
              </w:rPr>
            </w:pPr>
            <w:r w:rsidRPr="0011757C">
              <w:rPr>
                <w:rFonts w:cs="Arial"/>
                <w:b/>
                <w:szCs w:val="24"/>
              </w:rPr>
              <w:t>Cele szczegółowe</w:t>
            </w:r>
          </w:p>
          <w:p w14:paraId="1A62D493" w14:textId="77777777" w:rsidR="00301E7D" w:rsidRPr="0011757C" w:rsidRDefault="00301E7D" w:rsidP="005675AE">
            <w:pPr>
              <w:ind w:right="-200"/>
              <w:rPr>
                <w:rFonts w:cs="Arial"/>
                <w:b/>
                <w:szCs w:val="24"/>
              </w:rPr>
            </w:pPr>
            <w:r w:rsidRPr="0011757C">
              <w:rPr>
                <w:rFonts w:cs="Arial"/>
                <w:szCs w:val="24"/>
              </w:rPr>
              <w:t>Uczestnik szkolenia:</w:t>
            </w:r>
          </w:p>
          <w:p w14:paraId="5C81D881" w14:textId="77777777" w:rsidR="00301E7D" w:rsidRDefault="00301E7D" w:rsidP="00362B96">
            <w:pPr>
              <w:pStyle w:val="Akapitzlist"/>
              <w:numPr>
                <w:ilvl w:val="0"/>
                <w:numId w:val="11"/>
              </w:numPr>
              <w:ind w:left="426" w:right="-200"/>
              <w:rPr>
                <w:rFonts w:cs="Arial"/>
                <w:szCs w:val="24"/>
              </w:rPr>
            </w:pPr>
            <w:r w:rsidRPr="0011757C">
              <w:rPr>
                <w:rFonts w:cs="Arial"/>
                <w:szCs w:val="24"/>
              </w:rPr>
              <w:t>Charakteryzuje założenia nowego modelu doskonalenia nauczycieli</w:t>
            </w:r>
            <w:r>
              <w:rPr>
                <w:rFonts w:cs="Arial"/>
                <w:szCs w:val="24"/>
              </w:rPr>
              <w:t>;</w:t>
            </w:r>
          </w:p>
          <w:p w14:paraId="7C5BA32D" w14:textId="77777777" w:rsidR="00301E7D" w:rsidRDefault="00301E7D" w:rsidP="00362B96">
            <w:pPr>
              <w:pStyle w:val="Akapitzlist"/>
              <w:numPr>
                <w:ilvl w:val="0"/>
                <w:numId w:val="11"/>
              </w:numPr>
              <w:ind w:left="426" w:right="-200"/>
              <w:rPr>
                <w:rFonts w:cs="Arial"/>
                <w:szCs w:val="24"/>
              </w:rPr>
            </w:pPr>
            <w:r>
              <w:rPr>
                <w:rFonts w:cs="Arial"/>
                <w:szCs w:val="24"/>
              </w:rPr>
              <w:t>Uzasadnia konieczność transformacji szkoły w organizacje uczącą się;</w:t>
            </w:r>
          </w:p>
          <w:p w14:paraId="628FFF24" w14:textId="77777777" w:rsidR="008E4CAA" w:rsidRDefault="00301E7D" w:rsidP="001E5720">
            <w:pPr>
              <w:pStyle w:val="Akapitzlist"/>
              <w:numPr>
                <w:ilvl w:val="0"/>
                <w:numId w:val="11"/>
              </w:numPr>
              <w:ind w:left="426" w:right="-200"/>
              <w:rPr>
                <w:rFonts w:cs="Arial"/>
                <w:szCs w:val="24"/>
              </w:rPr>
            </w:pPr>
            <w:r>
              <w:rPr>
                <w:rFonts w:cs="Arial"/>
                <w:szCs w:val="24"/>
              </w:rPr>
              <w:t>Charakteryzuje pięć dyscyplin organizacji uczącej się, oraz wynikające z nich kierunki rozwoju szkół;</w:t>
            </w:r>
          </w:p>
          <w:p w14:paraId="493BE36A" w14:textId="0A70884F" w:rsidR="008E4CAA" w:rsidRDefault="003178A4" w:rsidP="008E4CAA">
            <w:pPr>
              <w:pStyle w:val="Akapitzlist"/>
              <w:numPr>
                <w:ilvl w:val="0"/>
                <w:numId w:val="11"/>
              </w:numPr>
              <w:ind w:left="426" w:right="-200"/>
              <w:rPr>
                <w:rFonts w:cs="Arial"/>
                <w:szCs w:val="24"/>
              </w:rPr>
            </w:pPr>
            <w:r w:rsidRPr="008E4CAA">
              <w:rPr>
                <w:rFonts w:cs="Arial"/>
                <w:szCs w:val="24"/>
              </w:rPr>
              <w:t>Charakteryzuje etapy procesu wspomagania szkół</w:t>
            </w:r>
            <w:r w:rsidR="008E4CAA" w:rsidRPr="008E4CAA">
              <w:t xml:space="preserve"> </w:t>
            </w:r>
            <w:r w:rsidR="008E4CAA" w:rsidRPr="008E4CAA">
              <w:rPr>
                <w:rFonts w:cs="Arial"/>
                <w:szCs w:val="24"/>
              </w:rPr>
              <w:t xml:space="preserve">uzasadniają konieczności podjęcia działań dla poprawy jakości kształcenia wykorzystując systemowe wspomaganie szkół: diagnoza, planowanie, monitorowanie i </w:t>
            </w:r>
            <w:r w:rsidR="007633AD" w:rsidRPr="008E4CAA">
              <w:rPr>
                <w:rFonts w:cs="Arial"/>
                <w:szCs w:val="24"/>
              </w:rPr>
              <w:t>ewaluację;</w:t>
            </w:r>
          </w:p>
          <w:p w14:paraId="19904376" w14:textId="77777777" w:rsidR="003178A4" w:rsidRPr="008E4CAA" w:rsidRDefault="008E4CAA" w:rsidP="008E4CAA">
            <w:pPr>
              <w:pStyle w:val="Akapitzlist"/>
              <w:numPr>
                <w:ilvl w:val="0"/>
                <w:numId w:val="11"/>
              </w:numPr>
              <w:ind w:left="426" w:right="-200"/>
              <w:rPr>
                <w:rFonts w:cs="Arial"/>
                <w:szCs w:val="24"/>
              </w:rPr>
            </w:pPr>
            <w:r>
              <w:rPr>
                <w:rFonts w:cs="Arial"/>
                <w:szCs w:val="24"/>
              </w:rPr>
              <w:t>C</w:t>
            </w:r>
            <w:r w:rsidRPr="008E4CAA">
              <w:rPr>
                <w:rFonts w:cs="Arial"/>
                <w:szCs w:val="24"/>
              </w:rPr>
              <w:t>harakteryzuje etapy procesu wspomagania szkół: diagnoza pracy szkoły, planowanie i realizacja działań służących poprawie jakości pracy szkoły, ocena procesu i efektów wspomagania;</w:t>
            </w:r>
          </w:p>
          <w:p w14:paraId="4E78B333" w14:textId="77777777" w:rsidR="007A5544" w:rsidRDefault="007A5544" w:rsidP="00362B96">
            <w:pPr>
              <w:pStyle w:val="Akapitzlist"/>
              <w:numPr>
                <w:ilvl w:val="0"/>
                <w:numId w:val="11"/>
              </w:numPr>
              <w:ind w:left="426" w:right="-200"/>
              <w:rPr>
                <w:rFonts w:cs="Arial"/>
                <w:szCs w:val="24"/>
              </w:rPr>
            </w:pPr>
            <w:r>
              <w:rPr>
                <w:rFonts w:cs="Arial"/>
                <w:szCs w:val="24"/>
              </w:rPr>
              <w:t>Doskonali kompetencje porozumiewania się w językach obcych:</w:t>
            </w:r>
          </w:p>
          <w:p w14:paraId="077F8140" w14:textId="77777777" w:rsidR="007A5544" w:rsidRPr="007A5544" w:rsidRDefault="007A5544" w:rsidP="007A5544">
            <w:pPr>
              <w:pStyle w:val="Akapitzlist"/>
              <w:numPr>
                <w:ilvl w:val="0"/>
                <w:numId w:val="11"/>
              </w:numPr>
              <w:ind w:right="-200"/>
              <w:rPr>
                <w:rFonts w:cs="Arial"/>
                <w:szCs w:val="24"/>
              </w:rPr>
            </w:pPr>
            <w:r w:rsidRPr="003D4615">
              <w:rPr>
                <w:rFonts w:eastAsia="Times New Roman" w:cs="Arial"/>
                <w:szCs w:val="24"/>
                <w:lang w:eastAsia="pl-PL"/>
              </w:rPr>
              <w:t>obrazowanie myśli słowem</w:t>
            </w:r>
            <w:r>
              <w:rPr>
                <w:rFonts w:eastAsia="Times New Roman" w:cs="Arial"/>
                <w:szCs w:val="24"/>
                <w:lang w:eastAsia="pl-PL"/>
              </w:rPr>
              <w:t>, myślenie metaforyczne;</w:t>
            </w:r>
          </w:p>
          <w:p w14:paraId="418E1FEF" w14:textId="77777777" w:rsidR="007A5544" w:rsidRDefault="007A5544" w:rsidP="007A5544">
            <w:pPr>
              <w:pStyle w:val="Akapitzlist"/>
              <w:numPr>
                <w:ilvl w:val="0"/>
                <w:numId w:val="11"/>
              </w:numPr>
              <w:rPr>
                <w:rFonts w:cs="Arial"/>
                <w:szCs w:val="24"/>
              </w:rPr>
            </w:pPr>
            <w:r>
              <w:rPr>
                <w:rFonts w:cs="Arial"/>
                <w:szCs w:val="24"/>
              </w:rPr>
              <w:t>odczytywanie intencji rozmówcy</w:t>
            </w:r>
            <w:r w:rsidR="0080250E">
              <w:rPr>
                <w:rFonts w:cs="Arial"/>
                <w:szCs w:val="24"/>
              </w:rPr>
              <w:t>;</w:t>
            </w:r>
          </w:p>
          <w:p w14:paraId="046BE9B2" w14:textId="77777777" w:rsidR="0080250E" w:rsidRPr="0080250E" w:rsidRDefault="0080250E" w:rsidP="007A5544">
            <w:pPr>
              <w:pStyle w:val="Akapitzlist"/>
              <w:numPr>
                <w:ilvl w:val="0"/>
                <w:numId w:val="11"/>
              </w:numPr>
              <w:rPr>
                <w:rFonts w:cs="Arial"/>
                <w:szCs w:val="24"/>
              </w:rPr>
            </w:pPr>
            <w:r>
              <w:rPr>
                <w:rFonts w:eastAsia="Times New Roman" w:cs="Arial"/>
                <w:szCs w:val="24"/>
                <w:lang w:eastAsia="pl-PL"/>
              </w:rPr>
              <w:lastRenderedPageBreak/>
              <w:t>prowadzenie obserwacji ukierunkowanej;</w:t>
            </w:r>
          </w:p>
          <w:p w14:paraId="3AF10B49" w14:textId="77777777" w:rsidR="00D46FE1" w:rsidRPr="00D46FE1" w:rsidRDefault="0080250E" w:rsidP="007A5544">
            <w:pPr>
              <w:pStyle w:val="Akapitzlist"/>
              <w:numPr>
                <w:ilvl w:val="0"/>
                <w:numId w:val="11"/>
              </w:numPr>
              <w:rPr>
                <w:rFonts w:cs="Arial"/>
                <w:szCs w:val="24"/>
              </w:rPr>
            </w:pPr>
            <w:r>
              <w:rPr>
                <w:rFonts w:eastAsia="Times New Roman" w:cs="Arial"/>
                <w:szCs w:val="24"/>
                <w:lang w:eastAsia="pl-PL"/>
              </w:rPr>
              <w:t>krytyczne myślenie – strategie weryfikacji hipotez</w:t>
            </w:r>
            <w:r w:rsidR="00D46FE1">
              <w:rPr>
                <w:rFonts w:eastAsia="Times New Roman" w:cs="Arial"/>
                <w:szCs w:val="24"/>
                <w:lang w:eastAsia="pl-PL"/>
              </w:rPr>
              <w:t>;</w:t>
            </w:r>
          </w:p>
          <w:p w14:paraId="4C4ABD25" w14:textId="77777777" w:rsidR="0080250E" w:rsidRPr="007A5544" w:rsidRDefault="00D46FE1" w:rsidP="007A5544">
            <w:pPr>
              <w:pStyle w:val="Akapitzlist"/>
              <w:numPr>
                <w:ilvl w:val="0"/>
                <w:numId w:val="11"/>
              </w:numPr>
              <w:rPr>
                <w:rFonts w:cs="Arial"/>
                <w:szCs w:val="24"/>
              </w:rPr>
            </w:pPr>
            <w:r>
              <w:rPr>
                <w:rFonts w:eastAsia="Times New Roman" w:cs="Arial"/>
                <w:szCs w:val="24"/>
                <w:lang w:eastAsia="pl-PL"/>
              </w:rPr>
              <w:t>definiowanie pojęć odczytywanie znaczenia</w:t>
            </w:r>
          </w:p>
        </w:tc>
      </w:tr>
      <w:tr w:rsidR="00301E7D" w:rsidRPr="0011757C" w14:paraId="6E2FF958" w14:textId="77777777" w:rsidTr="006E6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55"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440425EE" w14:textId="77777777" w:rsidR="00301E7D" w:rsidRPr="0011757C" w:rsidRDefault="00301E7D" w:rsidP="005675AE">
            <w:pPr>
              <w:ind w:right="-200"/>
              <w:rPr>
                <w:rFonts w:eastAsia="Times New Roman" w:cs="Arial"/>
                <w:b/>
                <w:szCs w:val="24"/>
              </w:rPr>
            </w:pPr>
            <w:r w:rsidRPr="0011757C">
              <w:rPr>
                <w:rFonts w:eastAsia="Times New Roman" w:cs="Arial"/>
                <w:b/>
                <w:szCs w:val="24"/>
              </w:rPr>
              <w:lastRenderedPageBreak/>
              <w:t>Przebieg zajęć</w:t>
            </w:r>
          </w:p>
        </w:tc>
      </w:tr>
      <w:tr w:rsidR="00301E7D" w:rsidRPr="0011757C" w14:paraId="25520F45" w14:textId="77777777" w:rsidTr="006E6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4" w:type="dxa"/>
            <w:tcBorders>
              <w:top w:val="single" w:sz="4" w:space="0" w:color="auto"/>
              <w:left w:val="single" w:sz="4" w:space="0" w:color="auto"/>
              <w:bottom w:val="single" w:sz="4" w:space="0" w:color="auto"/>
              <w:right w:val="single" w:sz="4" w:space="0" w:color="auto"/>
            </w:tcBorders>
          </w:tcPr>
          <w:p w14:paraId="417D95A9" w14:textId="77777777" w:rsidR="00301E7D" w:rsidRDefault="0080250E" w:rsidP="005675AE">
            <w:pPr>
              <w:ind w:right="-200"/>
              <w:rPr>
                <w:rFonts w:eastAsia="Times New Roman" w:cs="Arial"/>
                <w:szCs w:val="24"/>
              </w:rPr>
            </w:pPr>
            <w:r>
              <w:rPr>
                <w:rFonts w:eastAsia="Times New Roman" w:cs="Arial"/>
                <w:szCs w:val="24"/>
              </w:rPr>
              <w:t>10</w:t>
            </w:r>
            <w:r w:rsidR="00301E7D" w:rsidRPr="0011757C">
              <w:rPr>
                <w:rFonts w:eastAsia="Times New Roman" w:cs="Arial"/>
                <w:szCs w:val="24"/>
              </w:rPr>
              <w:t>’</w:t>
            </w:r>
          </w:p>
          <w:p w14:paraId="09E3556E" w14:textId="77777777" w:rsidR="00301E7D" w:rsidRDefault="00301E7D" w:rsidP="005675AE">
            <w:pPr>
              <w:ind w:right="-200"/>
              <w:rPr>
                <w:rFonts w:eastAsia="Times New Roman" w:cs="Arial"/>
                <w:szCs w:val="24"/>
              </w:rPr>
            </w:pPr>
          </w:p>
          <w:p w14:paraId="7151190D" w14:textId="77777777" w:rsidR="00301E7D" w:rsidRDefault="00301E7D" w:rsidP="005675AE">
            <w:pPr>
              <w:ind w:right="-200"/>
              <w:rPr>
                <w:rFonts w:eastAsia="Times New Roman" w:cs="Arial"/>
                <w:szCs w:val="24"/>
              </w:rPr>
            </w:pPr>
          </w:p>
          <w:p w14:paraId="353BCC77" w14:textId="77777777" w:rsidR="00301E7D" w:rsidRDefault="00301E7D" w:rsidP="005675AE">
            <w:pPr>
              <w:ind w:right="-200"/>
              <w:rPr>
                <w:rFonts w:eastAsia="Times New Roman" w:cs="Arial"/>
                <w:szCs w:val="24"/>
              </w:rPr>
            </w:pPr>
          </w:p>
          <w:p w14:paraId="521FC779" w14:textId="77777777" w:rsidR="00301E7D" w:rsidRDefault="00925326" w:rsidP="005675AE">
            <w:pPr>
              <w:ind w:right="-200"/>
              <w:rPr>
                <w:rFonts w:eastAsia="Times New Roman" w:cs="Arial"/>
                <w:szCs w:val="24"/>
              </w:rPr>
            </w:pPr>
            <w:r>
              <w:rPr>
                <w:rFonts w:eastAsia="Times New Roman" w:cs="Arial"/>
                <w:szCs w:val="24"/>
              </w:rPr>
              <w:t>3</w:t>
            </w:r>
            <w:r w:rsidR="0080250E">
              <w:rPr>
                <w:rFonts w:eastAsia="Times New Roman" w:cs="Arial"/>
                <w:szCs w:val="24"/>
              </w:rPr>
              <w:t>5</w:t>
            </w:r>
            <w:r w:rsidR="00301E7D">
              <w:rPr>
                <w:rFonts w:eastAsia="Times New Roman" w:cs="Arial"/>
                <w:szCs w:val="24"/>
              </w:rPr>
              <w:t>’</w:t>
            </w:r>
          </w:p>
          <w:p w14:paraId="2834496C" w14:textId="77777777" w:rsidR="00301E7D" w:rsidRDefault="00301E7D" w:rsidP="005675AE">
            <w:pPr>
              <w:ind w:right="-200"/>
              <w:rPr>
                <w:rFonts w:eastAsia="Times New Roman" w:cs="Arial"/>
                <w:szCs w:val="24"/>
              </w:rPr>
            </w:pPr>
          </w:p>
          <w:p w14:paraId="78F16D40" w14:textId="77777777" w:rsidR="00301E7D" w:rsidRDefault="00301E7D" w:rsidP="005675AE">
            <w:pPr>
              <w:ind w:right="-200"/>
              <w:rPr>
                <w:rFonts w:eastAsia="Times New Roman" w:cs="Arial"/>
                <w:szCs w:val="24"/>
              </w:rPr>
            </w:pPr>
          </w:p>
          <w:p w14:paraId="7DF9B7DB" w14:textId="77777777" w:rsidR="00301E7D" w:rsidRDefault="00451E84" w:rsidP="005675AE">
            <w:pPr>
              <w:ind w:right="-200"/>
              <w:rPr>
                <w:rFonts w:eastAsia="Times New Roman" w:cs="Arial"/>
                <w:szCs w:val="24"/>
              </w:rPr>
            </w:pPr>
            <w:r>
              <w:rPr>
                <w:rFonts w:eastAsia="Times New Roman" w:cs="Arial"/>
                <w:szCs w:val="24"/>
              </w:rPr>
              <w:t>1</w:t>
            </w:r>
            <w:r w:rsidR="00A958D5">
              <w:rPr>
                <w:rFonts w:eastAsia="Times New Roman" w:cs="Arial"/>
                <w:szCs w:val="24"/>
              </w:rPr>
              <w:t>0</w:t>
            </w:r>
            <w:r w:rsidR="00301E7D">
              <w:rPr>
                <w:rFonts w:eastAsia="Times New Roman" w:cs="Arial"/>
                <w:szCs w:val="24"/>
              </w:rPr>
              <w:t>’</w:t>
            </w:r>
          </w:p>
          <w:p w14:paraId="700F3F59" w14:textId="77777777" w:rsidR="0080250E" w:rsidRDefault="0080250E" w:rsidP="005675AE">
            <w:pPr>
              <w:ind w:right="-200"/>
              <w:rPr>
                <w:rFonts w:eastAsia="Times New Roman" w:cs="Arial"/>
                <w:szCs w:val="24"/>
              </w:rPr>
            </w:pPr>
          </w:p>
          <w:p w14:paraId="13FE1DAA" w14:textId="5709461F" w:rsidR="00A958D5" w:rsidRDefault="00A958D5" w:rsidP="005675AE">
            <w:pPr>
              <w:ind w:right="-200"/>
              <w:rPr>
                <w:rFonts w:eastAsia="Times New Roman" w:cs="Arial"/>
                <w:szCs w:val="24"/>
              </w:rPr>
            </w:pPr>
          </w:p>
          <w:p w14:paraId="19D3F545" w14:textId="73752205" w:rsidR="008F0885" w:rsidRDefault="008F0885" w:rsidP="005675AE">
            <w:pPr>
              <w:ind w:right="-200"/>
              <w:rPr>
                <w:rFonts w:eastAsia="Times New Roman" w:cs="Arial"/>
                <w:szCs w:val="24"/>
              </w:rPr>
            </w:pPr>
          </w:p>
          <w:p w14:paraId="6FA6FE5E" w14:textId="7479535B" w:rsidR="008F0885" w:rsidRDefault="008F0885" w:rsidP="005675AE">
            <w:pPr>
              <w:ind w:right="-200"/>
              <w:rPr>
                <w:rFonts w:eastAsia="Times New Roman" w:cs="Arial"/>
                <w:szCs w:val="24"/>
              </w:rPr>
            </w:pPr>
          </w:p>
          <w:p w14:paraId="6D7FC9F5" w14:textId="5A73BE9A" w:rsidR="008F0885" w:rsidRDefault="008F0885" w:rsidP="005675AE">
            <w:pPr>
              <w:ind w:right="-200"/>
              <w:rPr>
                <w:rFonts w:eastAsia="Times New Roman" w:cs="Arial"/>
                <w:szCs w:val="24"/>
              </w:rPr>
            </w:pPr>
          </w:p>
          <w:p w14:paraId="25640ADD" w14:textId="0A018FDD" w:rsidR="008F0885" w:rsidRDefault="008F0885" w:rsidP="005675AE">
            <w:pPr>
              <w:ind w:right="-200"/>
              <w:rPr>
                <w:rFonts w:eastAsia="Times New Roman" w:cs="Arial"/>
                <w:szCs w:val="24"/>
              </w:rPr>
            </w:pPr>
          </w:p>
          <w:p w14:paraId="78F8C103" w14:textId="7A1184FA" w:rsidR="008F0885" w:rsidRDefault="008F0885" w:rsidP="005675AE">
            <w:pPr>
              <w:ind w:right="-200"/>
              <w:rPr>
                <w:rFonts w:eastAsia="Times New Roman" w:cs="Arial"/>
                <w:szCs w:val="24"/>
              </w:rPr>
            </w:pPr>
          </w:p>
          <w:p w14:paraId="0D275273" w14:textId="3892C159" w:rsidR="008F0885" w:rsidRDefault="008F0885" w:rsidP="005675AE">
            <w:pPr>
              <w:ind w:right="-200"/>
              <w:rPr>
                <w:rFonts w:eastAsia="Times New Roman" w:cs="Arial"/>
                <w:szCs w:val="24"/>
              </w:rPr>
            </w:pPr>
          </w:p>
          <w:p w14:paraId="71103651" w14:textId="1600AA1A" w:rsidR="008F0885" w:rsidRDefault="008F0885" w:rsidP="005675AE">
            <w:pPr>
              <w:ind w:right="-200"/>
              <w:rPr>
                <w:rFonts w:eastAsia="Times New Roman" w:cs="Arial"/>
                <w:szCs w:val="24"/>
              </w:rPr>
            </w:pPr>
          </w:p>
          <w:p w14:paraId="328A77D8" w14:textId="3837296B" w:rsidR="008F0885" w:rsidRDefault="008F0885" w:rsidP="005675AE">
            <w:pPr>
              <w:ind w:right="-200"/>
              <w:rPr>
                <w:rFonts w:eastAsia="Times New Roman" w:cs="Arial"/>
                <w:szCs w:val="24"/>
              </w:rPr>
            </w:pPr>
          </w:p>
          <w:p w14:paraId="373CCE01" w14:textId="32B7D7ED" w:rsidR="008F0885" w:rsidRDefault="008F0885" w:rsidP="005675AE">
            <w:pPr>
              <w:ind w:right="-200"/>
              <w:rPr>
                <w:rFonts w:eastAsia="Times New Roman" w:cs="Arial"/>
                <w:szCs w:val="24"/>
              </w:rPr>
            </w:pPr>
          </w:p>
          <w:p w14:paraId="51E37796" w14:textId="1E6FA331" w:rsidR="008F0885" w:rsidRDefault="008F0885" w:rsidP="005675AE">
            <w:pPr>
              <w:ind w:right="-200"/>
              <w:rPr>
                <w:rFonts w:eastAsia="Times New Roman" w:cs="Arial"/>
                <w:szCs w:val="24"/>
              </w:rPr>
            </w:pPr>
          </w:p>
          <w:p w14:paraId="3BD43F48" w14:textId="588C74A3" w:rsidR="008F0885" w:rsidRDefault="008F0885" w:rsidP="005675AE">
            <w:pPr>
              <w:ind w:right="-200"/>
              <w:rPr>
                <w:rFonts w:eastAsia="Times New Roman" w:cs="Arial"/>
                <w:szCs w:val="24"/>
              </w:rPr>
            </w:pPr>
          </w:p>
          <w:p w14:paraId="1F6375FF" w14:textId="45B276E0" w:rsidR="008F0885" w:rsidRDefault="008F0885" w:rsidP="005675AE">
            <w:pPr>
              <w:ind w:right="-200"/>
              <w:rPr>
                <w:rFonts w:eastAsia="Times New Roman" w:cs="Arial"/>
                <w:szCs w:val="24"/>
              </w:rPr>
            </w:pPr>
          </w:p>
          <w:p w14:paraId="6A8754E7" w14:textId="77777777" w:rsidR="008F0885" w:rsidRDefault="008F0885" w:rsidP="005675AE">
            <w:pPr>
              <w:ind w:right="-200"/>
              <w:rPr>
                <w:rFonts w:eastAsia="Times New Roman" w:cs="Arial"/>
                <w:szCs w:val="24"/>
              </w:rPr>
            </w:pPr>
          </w:p>
          <w:p w14:paraId="61D5D5F7" w14:textId="77777777" w:rsidR="008F0885" w:rsidRDefault="008F0885" w:rsidP="005675AE">
            <w:pPr>
              <w:ind w:right="-200"/>
              <w:rPr>
                <w:rFonts w:eastAsia="Times New Roman" w:cs="Arial"/>
                <w:szCs w:val="24"/>
              </w:rPr>
            </w:pPr>
          </w:p>
          <w:p w14:paraId="16C4BEA1" w14:textId="77777777" w:rsidR="0080250E" w:rsidRDefault="0080250E" w:rsidP="005675AE">
            <w:pPr>
              <w:ind w:right="-200"/>
              <w:rPr>
                <w:rFonts w:eastAsia="Times New Roman" w:cs="Arial"/>
                <w:szCs w:val="24"/>
              </w:rPr>
            </w:pPr>
          </w:p>
          <w:p w14:paraId="526441BD" w14:textId="77777777" w:rsidR="00A958D5" w:rsidRDefault="00A958D5" w:rsidP="005675AE">
            <w:pPr>
              <w:ind w:right="-200"/>
              <w:rPr>
                <w:rFonts w:eastAsia="Times New Roman" w:cs="Arial"/>
                <w:szCs w:val="24"/>
              </w:rPr>
            </w:pPr>
          </w:p>
          <w:p w14:paraId="4DAA2B46" w14:textId="60F870CD" w:rsidR="00212904" w:rsidRDefault="00B957B6" w:rsidP="005675AE">
            <w:pPr>
              <w:ind w:right="-200"/>
              <w:rPr>
                <w:rFonts w:eastAsia="Times New Roman" w:cs="Arial"/>
                <w:szCs w:val="24"/>
              </w:rPr>
            </w:pPr>
            <w:r>
              <w:rPr>
                <w:rFonts w:eastAsia="Times New Roman" w:cs="Arial"/>
                <w:szCs w:val="24"/>
              </w:rPr>
              <w:t>10’</w:t>
            </w:r>
          </w:p>
          <w:p w14:paraId="144B082E" w14:textId="788515FC" w:rsidR="00212904" w:rsidRDefault="00212904" w:rsidP="005675AE">
            <w:pPr>
              <w:ind w:right="-200"/>
              <w:rPr>
                <w:rFonts w:eastAsia="Times New Roman" w:cs="Arial"/>
                <w:szCs w:val="24"/>
              </w:rPr>
            </w:pPr>
          </w:p>
          <w:p w14:paraId="24A96AD2" w14:textId="77777777" w:rsidR="008F0885" w:rsidRDefault="008F0885" w:rsidP="005675AE">
            <w:pPr>
              <w:ind w:right="-200"/>
              <w:rPr>
                <w:rFonts w:eastAsia="Times New Roman" w:cs="Arial"/>
                <w:szCs w:val="24"/>
              </w:rPr>
            </w:pPr>
          </w:p>
          <w:p w14:paraId="1D8587D5" w14:textId="77777777" w:rsidR="00212904" w:rsidRDefault="00212904" w:rsidP="005675AE">
            <w:pPr>
              <w:ind w:right="-200"/>
              <w:rPr>
                <w:rFonts w:eastAsia="Times New Roman" w:cs="Arial"/>
                <w:szCs w:val="24"/>
              </w:rPr>
            </w:pPr>
          </w:p>
          <w:p w14:paraId="26B8B5EC" w14:textId="637E507A" w:rsidR="00212904" w:rsidRDefault="00212904" w:rsidP="005675AE">
            <w:pPr>
              <w:ind w:right="-200"/>
              <w:rPr>
                <w:rFonts w:eastAsia="Times New Roman" w:cs="Arial"/>
                <w:szCs w:val="24"/>
              </w:rPr>
            </w:pPr>
          </w:p>
          <w:p w14:paraId="7FE239CC" w14:textId="24D05361" w:rsidR="008F0885" w:rsidRDefault="008F0885" w:rsidP="005675AE">
            <w:pPr>
              <w:ind w:right="-200"/>
              <w:rPr>
                <w:rFonts w:eastAsia="Times New Roman" w:cs="Arial"/>
                <w:szCs w:val="24"/>
              </w:rPr>
            </w:pPr>
          </w:p>
          <w:p w14:paraId="671B64E9" w14:textId="20FB3316" w:rsidR="008F0885" w:rsidRDefault="008F0885" w:rsidP="005675AE">
            <w:pPr>
              <w:ind w:right="-200"/>
              <w:rPr>
                <w:rFonts w:eastAsia="Times New Roman" w:cs="Arial"/>
                <w:szCs w:val="24"/>
              </w:rPr>
            </w:pPr>
          </w:p>
          <w:p w14:paraId="5FE390CE" w14:textId="77777777" w:rsidR="008F0885" w:rsidRDefault="008F0885" w:rsidP="005675AE">
            <w:pPr>
              <w:ind w:right="-200"/>
              <w:rPr>
                <w:rFonts w:eastAsia="Times New Roman" w:cs="Arial"/>
                <w:szCs w:val="24"/>
              </w:rPr>
            </w:pPr>
          </w:p>
          <w:p w14:paraId="1727D369" w14:textId="3565C342" w:rsidR="00212904" w:rsidRDefault="00B957B6" w:rsidP="005675AE">
            <w:pPr>
              <w:ind w:right="-200"/>
              <w:rPr>
                <w:rFonts w:eastAsia="Times New Roman" w:cs="Arial"/>
                <w:szCs w:val="24"/>
              </w:rPr>
            </w:pPr>
            <w:r>
              <w:rPr>
                <w:rFonts w:eastAsia="Times New Roman" w:cs="Arial"/>
                <w:szCs w:val="24"/>
              </w:rPr>
              <w:t>15’</w:t>
            </w:r>
          </w:p>
          <w:p w14:paraId="6DE63138" w14:textId="77777777" w:rsidR="00212904" w:rsidRDefault="00212904" w:rsidP="005675AE">
            <w:pPr>
              <w:ind w:right="-200"/>
              <w:rPr>
                <w:rFonts w:eastAsia="Times New Roman" w:cs="Arial"/>
                <w:szCs w:val="24"/>
              </w:rPr>
            </w:pPr>
          </w:p>
          <w:p w14:paraId="32FB1586" w14:textId="77777777" w:rsidR="00212904" w:rsidRDefault="00212904" w:rsidP="005675AE">
            <w:pPr>
              <w:ind w:right="-200"/>
              <w:rPr>
                <w:rFonts w:eastAsia="Times New Roman" w:cs="Arial"/>
                <w:szCs w:val="24"/>
              </w:rPr>
            </w:pPr>
          </w:p>
          <w:p w14:paraId="481D7302" w14:textId="5EBC3852" w:rsidR="00925326" w:rsidRPr="0011757C" w:rsidRDefault="00B957B6" w:rsidP="005675AE">
            <w:pPr>
              <w:ind w:right="-200"/>
              <w:rPr>
                <w:rFonts w:eastAsia="Times New Roman" w:cs="Arial"/>
                <w:szCs w:val="24"/>
              </w:rPr>
            </w:pPr>
            <w:r>
              <w:rPr>
                <w:rFonts w:eastAsia="Times New Roman" w:cs="Arial"/>
                <w:szCs w:val="24"/>
              </w:rPr>
              <w:t>10’’</w:t>
            </w:r>
          </w:p>
        </w:tc>
        <w:tc>
          <w:tcPr>
            <w:tcW w:w="9211" w:type="dxa"/>
            <w:gridSpan w:val="2"/>
            <w:tcBorders>
              <w:top w:val="single" w:sz="4" w:space="0" w:color="auto"/>
              <w:left w:val="single" w:sz="4" w:space="0" w:color="auto"/>
              <w:bottom w:val="single" w:sz="4" w:space="0" w:color="auto"/>
              <w:right w:val="single" w:sz="4" w:space="0" w:color="auto"/>
            </w:tcBorders>
          </w:tcPr>
          <w:p w14:paraId="2CD20026" w14:textId="77777777" w:rsidR="00301E7D" w:rsidRPr="003D4615" w:rsidRDefault="00301E7D" w:rsidP="006D30B0">
            <w:pPr>
              <w:pStyle w:val="Akapitzlist"/>
              <w:numPr>
                <w:ilvl w:val="0"/>
                <w:numId w:val="24"/>
              </w:numPr>
              <w:ind w:left="345"/>
              <w:rPr>
                <w:rFonts w:eastAsia="Times New Roman" w:cs="Arial"/>
                <w:szCs w:val="24"/>
                <w:lang w:eastAsia="pl-PL"/>
              </w:rPr>
            </w:pPr>
            <w:r w:rsidRPr="003D4615">
              <w:rPr>
                <w:rFonts w:eastAsia="Times New Roman" w:cs="Arial"/>
                <w:b/>
                <w:szCs w:val="24"/>
                <w:lang w:eastAsia="pl-PL"/>
              </w:rPr>
              <w:lastRenderedPageBreak/>
              <w:t>Jaką organizacją jest szkoła?</w:t>
            </w:r>
            <w:r w:rsidRPr="003D4615">
              <w:rPr>
                <w:rFonts w:eastAsia="Times New Roman" w:cs="Arial"/>
                <w:szCs w:val="24"/>
                <w:lang w:eastAsia="pl-PL"/>
              </w:rPr>
              <w:t xml:space="preserve"> Prezentacja celów zajęć. Uczestnicy tworzą dywanik pomysłów</w:t>
            </w:r>
            <w:r>
              <w:rPr>
                <w:rFonts w:eastAsia="Times New Roman" w:cs="Arial"/>
                <w:szCs w:val="24"/>
                <w:lang w:eastAsia="pl-PL"/>
              </w:rPr>
              <w:t xml:space="preserve"> </w:t>
            </w:r>
            <w:r w:rsidRPr="003D4615">
              <w:rPr>
                <w:rFonts w:eastAsia="Times New Roman" w:cs="Arial"/>
                <w:szCs w:val="24"/>
                <w:lang w:eastAsia="pl-PL"/>
              </w:rPr>
              <w:t>- zbierają określenia</w:t>
            </w:r>
            <w:r>
              <w:rPr>
                <w:rFonts w:eastAsia="Times New Roman" w:cs="Arial"/>
                <w:szCs w:val="24"/>
                <w:lang w:eastAsia="pl-PL"/>
              </w:rPr>
              <w:t xml:space="preserve"> do pojęcia</w:t>
            </w:r>
            <w:r w:rsidRPr="003D4615">
              <w:rPr>
                <w:rFonts w:eastAsia="Times New Roman" w:cs="Arial"/>
                <w:szCs w:val="24"/>
                <w:lang w:eastAsia="pl-PL"/>
              </w:rPr>
              <w:t xml:space="preserve"> </w:t>
            </w:r>
            <w:r>
              <w:rPr>
                <w:rFonts w:eastAsia="Times New Roman" w:cs="Arial"/>
                <w:szCs w:val="24"/>
                <w:lang w:eastAsia="pl-PL"/>
              </w:rPr>
              <w:t>„</w:t>
            </w:r>
            <w:r w:rsidRPr="003D4615">
              <w:rPr>
                <w:rFonts w:eastAsia="Times New Roman" w:cs="Arial"/>
                <w:szCs w:val="24"/>
                <w:lang w:eastAsia="pl-PL"/>
              </w:rPr>
              <w:t>organizacji</w:t>
            </w:r>
            <w:r>
              <w:rPr>
                <w:rFonts w:eastAsia="Times New Roman" w:cs="Arial"/>
                <w:szCs w:val="24"/>
                <w:lang w:eastAsia="pl-PL"/>
              </w:rPr>
              <w:t>”</w:t>
            </w:r>
            <w:r w:rsidRPr="003D4615">
              <w:rPr>
                <w:rFonts w:eastAsia="Times New Roman" w:cs="Arial"/>
                <w:szCs w:val="24"/>
                <w:lang w:eastAsia="pl-PL"/>
              </w:rPr>
              <w:t xml:space="preserve">. </w:t>
            </w:r>
            <w:r>
              <w:rPr>
                <w:rFonts w:eastAsia="Times New Roman" w:cs="Arial"/>
                <w:szCs w:val="24"/>
                <w:lang w:eastAsia="pl-PL"/>
              </w:rPr>
              <w:t>Następnie</w:t>
            </w:r>
            <w:r w:rsidRPr="003D4615">
              <w:rPr>
                <w:rFonts w:eastAsia="Times New Roman" w:cs="Arial"/>
                <w:szCs w:val="24"/>
                <w:lang w:eastAsia="pl-PL"/>
              </w:rPr>
              <w:t xml:space="preserve"> </w:t>
            </w:r>
            <w:r>
              <w:rPr>
                <w:rFonts w:eastAsia="Times New Roman" w:cs="Arial"/>
                <w:szCs w:val="24"/>
                <w:lang w:eastAsia="pl-PL"/>
              </w:rPr>
              <w:t>a</w:t>
            </w:r>
            <w:r w:rsidRPr="003D4615">
              <w:rPr>
                <w:rFonts w:eastAsia="Times New Roman" w:cs="Arial"/>
                <w:szCs w:val="24"/>
                <w:lang w:eastAsia="pl-PL"/>
              </w:rPr>
              <w:t>nalizują zapisane hasła w ujęciu:</w:t>
            </w:r>
            <w:r w:rsidRPr="003D4615">
              <w:rPr>
                <w:rFonts w:eastAsia="Times New Roman" w:cs="Arial"/>
                <w:b/>
                <w:szCs w:val="24"/>
                <w:lang w:eastAsia="pl-PL"/>
              </w:rPr>
              <w:t xml:space="preserve"> atrybutowym, procesowym, rzeczowym </w:t>
            </w:r>
            <w:r w:rsidRPr="003D4615">
              <w:rPr>
                <w:rFonts w:eastAsia="Times New Roman" w:cs="Arial"/>
                <w:szCs w:val="24"/>
                <w:lang w:eastAsia="pl-PL"/>
              </w:rPr>
              <w:t>– szkoła poszuki</w:t>
            </w:r>
            <w:r w:rsidR="007A5544">
              <w:rPr>
                <w:rFonts w:eastAsia="Times New Roman" w:cs="Arial"/>
                <w:szCs w:val="24"/>
                <w:lang w:eastAsia="pl-PL"/>
              </w:rPr>
              <w:t>wanie metafory organizacji</w:t>
            </w:r>
            <w:r>
              <w:rPr>
                <w:rFonts w:eastAsia="Times New Roman" w:cs="Arial"/>
                <w:szCs w:val="24"/>
                <w:lang w:eastAsia="pl-PL"/>
              </w:rPr>
              <w:t xml:space="preserve"> </w:t>
            </w:r>
            <w:r w:rsidRPr="003D4615">
              <w:rPr>
                <w:rFonts w:eastAsia="Times New Roman" w:cs="Arial"/>
                <w:szCs w:val="24"/>
                <w:lang w:eastAsia="pl-PL"/>
              </w:rPr>
              <w:t>- (obrazowanie myśli słowem)</w:t>
            </w:r>
          </w:p>
          <w:p w14:paraId="0F5C8547" w14:textId="77777777" w:rsidR="00301E7D" w:rsidRDefault="00301E7D" w:rsidP="006D30B0">
            <w:pPr>
              <w:pStyle w:val="Akapitzlist"/>
              <w:numPr>
                <w:ilvl w:val="0"/>
                <w:numId w:val="24"/>
              </w:numPr>
              <w:ind w:left="345"/>
              <w:rPr>
                <w:rFonts w:eastAsia="Times New Roman" w:cs="Arial"/>
                <w:szCs w:val="24"/>
                <w:lang w:eastAsia="pl-PL"/>
              </w:rPr>
            </w:pPr>
            <w:r w:rsidRPr="003D4615">
              <w:rPr>
                <w:rFonts w:eastAsia="Times New Roman" w:cs="Arial"/>
                <w:b/>
                <w:szCs w:val="24"/>
                <w:lang w:eastAsia="pl-PL"/>
              </w:rPr>
              <w:t>Metafory organizacji</w:t>
            </w:r>
            <w:r w:rsidRPr="003D4615">
              <w:rPr>
                <w:rFonts w:eastAsia="Times New Roman" w:cs="Arial"/>
                <w:szCs w:val="24"/>
                <w:lang w:eastAsia="pl-PL"/>
              </w:rPr>
              <w:t xml:space="preserve"> – prezentacja uczestnicy dokonują nominacji, która metafora najlepiej obrazuje szkołę jako organizacje.</w:t>
            </w:r>
          </w:p>
          <w:p w14:paraId="6B71B59B" w14:textId="77777777" w:rsidR="00925326" w:rsidRPr="00925326" w:rsidRDefault="00925326" w:rsidP="00925326">
            <w:pPr>
              <w:ind w:left="-15"/>
              <w:rPr>
                <w:rFonts w:eastAsia="Times New Roman" w:cs="Arial"/>
                <w:szCs w:val="24"/>
                <w:lang w:eastAsia="pl-PL"/>
              </w:rPr>
            </w:pPr>
            <w:r>
              <w:rPr>
                <w:rFonts w:eastAsia="Times New Roman" w:cs="Arial"/>
                <w:szCs w:val="24"/>
                <w:lang w:eastAsia="pl-PL"/>
              </w:rPr>
              <w:t>Trener może zdecydować, które z wprowadzeń będzie najbardziej dostosowane do grupy.</w:t>
            </w:r>
          </w:p>
          <w:p w14:paraId="0450D9B9" w14:textId="77777777" w:rsidR="00925326" w:rsidRDefault="00DC1312" w:rsidP="006D30B0">
            <w:pPr>
              <w:pStyle w:val="Akapitzlist"/>
              <w:numPr>
                <w:ilvl w:val="0"/>
                <w:numId w:val="24"/>
              </w:numPr>
              <w:ind w:left="345"/>
              <w:rPr>
                <w:rFonts w:eastAsia="Times New Roman" w:cs="Arial"/>
                <w:szCs w:val="24"/>
                <w:lang w:eastAsia="pl-PL"/>
              </w:rPr>
            </w:pPr>
            <w:r w:rsidRPr="00DC1312">
              <w:rPr>
                <w:rFonts w:eastAsia="Times New Roman" w:cs="Arial"/>
                <w:b/>
                <w:szCs w:val="24"/>
                <w:lang w:eastAsia="pl-PL"/>
              </w:rPr>
              <w:t>Analiz</w:t>
            </w:r>
            <w:r>
              <w:rPr>
                <w:rFonts w:eastAsia="Times New Roman" w:cs="Arial"/>
                <w:b/>
                <w:szCs w:val="24"/>
                <w:lang w:eastAsia="pl-PL"/>
              </w:rPr>
              <w:t>owanie</w:t>
            </w:r>
            <w:r w:rsidRPr="00DC1312">
              <w:rPr>
                <w:rFonts w:eastAsia="Times New Roman" w:cs="Arial"/>
                <w:b/>
                <w:szCs w:val="24"/>
                <w:lang w:eastAsia="pl-PL"/>
              </w:rPr>
              <w:t xml:space="preserve"> z</w:t>
            </w:r>
            <w:r>
              <w:rPr>
                <w:rFonts w:eastAsia="Times New Roman" w:cs="Arial"/>
                <w:b/>
                <w:szCs w:val="24"/>
                <w:lang w:eastAsia="pl-PL"/>
              </w:rPr>
              <w:t>ałożeń</w:t>
            </w:r>
            <w:r w:rsidR="00301E7D" w:rsidRPr="00DC1312">
              <w:rPr>
                <w:rFonts w:eastAsia="Times New Roman" w:cs="Arial"/>
                <w:b/>
                <w:szCs w:val="24"/>
                <w:lang w:eastAsia="pl-PL"/>
              </w:rPr>
              <w:t xml:space="preserve"> systemu wspomagania szkół</w:t>
            </w:r>
            <w:r>
              <w:rPr>
                <w:rFonts w:eastAsia="Times New Roman" w:cs="Arial"/>
                <w:b/>
                <w:szCs w:val="24"/>
                <w:lang w:eastAsia="pl-PL"/>
              </w:rPr>
              <w:t xml:space="preserve">. </w:t>
            </w:r>
            <w:r w:rsidRPr="00925326">
              <w:rPr>
                <w:rFonts w:eastAsia="Times New Roman" w:cs="Arial"/>
                <w:szCs w:val="24"/>
                <w:lang w:eastAsia="pl-PL"/>
              </w:rPr>
              <w:t xml:space="preserve">Uczestnicy tworzą </w:t>
            </w:r>
            <w:r w:rsidR="00925326" w:rsidRPr="00925326">
              <w:rPr>
                <w:rFonts w:eastAsia="Times New Roman" w:cs="Arial"/>
                <w:szCs w:val="24"/>
                <w:lang w:eastAsia="pl-PL"/>
              </w:rPr>
              <w:t>4</w:t>
            </w:r>
            <w:r w:rsidRPr="00925326">
              <w:rPr>
                <w:rFonts w:eastAsia="Times New Roman" w:cs="Arial"/>
                <w:szCs w:val="24"/>
                <w:lang w:eastAsia="pl-PL"/>
              </w:rPr>
              <w:t xml:space="preserve"> grup</w:t>
            </w:r>
            <w:r w:rsidR="00693598" w:rsidRPr="00925326">
              <w:rPr>
                <w:rFonts w:eastAsia="Times New Roman" w:cs="Arial"/>
                <w:szCs w:val="24"/>
                <w:lang w:eastAsia="pl-PL"/>
              </w:rPr>
              <w:t>.</w:t>
            </w:r>
            <w:r w:rsidRPr="00925326">
              <w:rPr>
                <w:rFonts w:eastAsia="Times New Roman" w:cs="Arial"/>
                <w:szCs w:val="24"/>
                <w:lang w:eastAsia="pl-PL"/>
              </w:rPr>
              <w:t xml:space="preserve"> </w:t>
            </w:r>
          </w:p>
          <w:p w14:paraId="2CBD3C97" w14:textId="77777777" w:rsidR="00693598" w:rsidRPr="00925326" w:rsidRDefault="00DC1312" w:rsidP="00925326">
            <w:pPr>
              <w:ind w:left="-15"/>
              <w:rPr>
                <w:rFonts w:eastAsia="Times New Roman" w:cs="Arial"/>
                <w:szCs w:val="24"/>
                <w:lang w:eastAsia="pl-PL"/>
              </w:rPr>
            </w:pPr>
            <w:r w:rsidRPr="00925326">
              <w:rPr>
                <w:rFonts w:eastAsia="Times New Roman" w:cs="Arial"/>
                <w:szCs w:val="24"/>
                <w:lang w:eastAsia="pl-PL"/>
              </w:rPr>
              <w:t>Uczestnicy zapoznają si</w:t>
            </w:r>
            <w:r w:rsidR="00693598" w:rsidRPr="00925326">
              <w:rPr>
                <w:rFonts w:eastAsia="Times New Roman" w:cs="Arial"/>
                <w:szCs w:val="24"/>
                <w:lang w:eastAsia="pl-PL"/>
              </w:rPr>
              <w:t>ę z zadaniem: Refleksja – obrazowanie myśli na plakacie - uczestnicy w grupach tworzą plakat nt.: Jak daleko jest szkoła od organizacji uczącej się? Co pokaże, że szkoła jest organizacją ucząca się?</w:t>
            </w:r>
          </w:p>
          <w:p w14:paraId="72CA310A" w14:textId="77777777" w:rsidR="00693598" w:rsidRPr="00693598" w:rsidRDefault="00693598" w:rsidP="00693598">
            <w:pPr>
              <w:ind w:left="-15"/>
              <w:rPr>
                <w:rFonts w:eastAsia="Times New Roman" w:cs="Arial"/>
                <w:szCs w:val="24"/>
                <w:lang w:eastAsia="pl-PL"/>
              </w:rPr>
            </w:pPr>
            <w:r w:rsidRPr="00693598">
              <w:rPr>
                <w:rFonts w:eastAsia="Times New Roman" w:cs="Arial"/>
                <w:szCs w:val="24"/>
                <w:lang w:eastAsia="pl-PL"/>
              </w:rPr>
              <w:t>NACOBEZU uwzględnijcie zagadnienia</w:t>
            </w:r>
            <w:r>
              <w:rPr>
                <w:rFonts w:eastAsia="Times New Roman" w:cs="Arial"/>
                <w:szCs w:val="24"/>
                <w:lang w:eastAsia="pl-PL"/>
              </w:rPr>
              <w:t>:</w:t>
            </w:r>
          </w:p>
          <w:p w14:paraId="51C831B6" w14:textId="77777777" w:rsidR="00301E7D" w:rsidRPr="00DC1312" w:rsidRDefault="00693598" w:rsidP="00B44C0C">
            <w:pPr>
              <w:pStyle w:val="Akapitzlist"/>
              <w:numPr>
                <w:ilvl w:val="0"/>
                <w:numId w:val="93"/>
              </w:numPr>
              <w:ind w:left="345"/>
              <w:rPr>
                <w:rFonts w:eastAsia="Times New Roman" w:cs="Arial"/>
                <w:szCs w:val="24"/>
                <w:lang w:eastAsia="pl-PL"/>
              </w:rPr>
            </w:pPr>
            <w:r>
              <w:rPr>
                <w:rFonts w:eastAsia="Times New Roman" w:cs="Arial"/>
                <w:szCs w:val="24"/>
                <w:lang w:eastAsia="pl-PL"/>
              </w:rPr>
              <w:t>O</w:t>
            </w:r>
            <w:r w:rsidR="0080250E" w:rsidRPr="00DC1312">
              <w:rPr>
                <w:rFonts w:eastAsia="Times New Roman" w:cs="Arial"/>
                <w:szCs w:val="24"/>
                <w:lang w:eastAsia="pl-PL"/>
              </w:rPr>
              <w:t>rganizacja uczącą się -</w:t>
            </w:r>
            <w:r w:rsidR="00301E7D" w:rsidRPr="00DC1312">
              <w:rPr>
                <w:rFonts w:eastAsia="Times New Roman" w:cs="Arial"/>
                <w:szCs w:val="24"/>
                <w:lang w:eastAsia="pl-PL"/>
              </w:rPr>
              <w:t>5 dyscyplin</w:t>
            </w:r>
            <w:r w:rsidR="00301E7D" w:rsidRPr="00DC1312">
              <w:rPr>
                <w:rFonts w:eastAsia="Times New Roman" w:cs="Arial"/>
                <w:b/>
                <w:szCs w:val="24"/>
                <w:lang w:eastAsia="pl-PL"/>
              </w:rPr>
              <w:t xml:space="preserve"> </w:t>
            </w:r>
            <w:r w:rsidR="00301E7D" w:rsidRPr="00DC1312">
              <w:rPr>
                <w:rFonts w:eastAsia="Times New Roman" w:cs="Arial"/>
                <w:szCs w:val="24"/>
                <w:lang w:eastAsia="pl-PL"/>
              </w:rPr>
              <w:t>mistrzostwo osobiste, wspólna wizja, modele myślowe, zespołowe uczenie się, myślenie systemowe</w:t>
            </w:r>
            <w:r w:rsidR="00DC1312">
              <w:rPr>
                <w:rFonts w:eastAsia="Times New Roman" w:cs="Arial"/>
                <w:szCs w:val="24"/>
                <w:lang w:eastAsia="pl-PL"/>
              </w:rPr>
              <w:t xml:space="preserve">. </w:t>
            </w:r>
          </w:p>
          <w:p w14:paraId="0827EE4F" w14:textId="77777777" w:rsidR="00301E7D" w:rsidRPr="0011757C" w:rsidRDefault="00301E7D" w:rsidP="006D30B0">
            <w:pPr>
              <w:pStyle w:val="Akapitzlist"/>
              <w:numPr>
                <w:ilvl w:val="0"/>
                <w:numId w:val="26"/>
              </w:numPr>
              <w:ind w:left="345"/>
              <w:rPr>
                <w:rFonts w:eastAsia="Times New Roman" w:cs="Arial"/>
                <w:szCs w:val="24"/>
                <w:lang w:eastAsia="pl-PL"/>
              </w:rPr>
            </w:pPr>
            <w:r w:rsidRPr="0011757C">
              <w:rPr>
                <w:rFonts w:eastAsia="Times New Roman" w:cs="Arial"/>
                <w:szCs w:val="24"/>
                <w:lang w:eastAsia="pl-PL"/>
              </w:rPr>
              <w:t xml:space="preserve">Jak przygotować uczniów do pracy w takich organizacjach? (wzmacnianie poczucia własnej wartości, tworzenie indywidualnych wizji) </w:t>
            </w:r>
          </w:p>
          <w:p w14:paraId="7EEE0258" w14:textId="77777777" w:rsidR="00301E7D" w:rsidRPr="0011757C" w:rsidRDefault="00301E7D" w:rsidP="006D30B0">
            <w:pPr>
              <w:pStyle w:val="Akapitzlist"/>
              <w:numPr>
                <w:ilvl w:val="0"/>
                <w:numId w:val="26"/>
              </w:numPr>
              <w:ind w:left="345"/>
              <w:rPr>
                <w:rFonts w:eastAsia="Times New Roman" w:cs="Arial"/>
                <w:szCs w:val="24"/>
                <w:lang w:eastAsia="pl-PL"/>
              </w:rPr>
            </w:pPr>
            <w:r w:rsidRPr="0011757C">
              <w:rPr>
                <w:rFonts w:eastAsia="Times New Roman" w:cs="Arial"/>
                <w:szCs w:val="24"/>
                <w:lang w:eastAsia="pl-PL"/>
              </w:rPr>
              <w:t>Jak jest w szkołach, podziel się refleksją z własnej praktyki podaj przykład czy i jak można ujawnić i zmieniać modele myślowe?</w:t>
            </w:r>
          </w:p>
          <w:p w14:paraId="0BDCEC46" w14:textId="77777777" w:rsidR="00301E7D" w:rsidRPr="0011757C" w:rsidRDefault="00301E7D" w:rsidP="006D30B0">
            <w:pPr>
              <w:pStyle w:val="Akapitzlist"/>
              <w:numPr>
                <w:ilvl w:val="0"/>
                <w:numId w:val="26"/>
              </w:numPr>
              <w:ind w:left="345"/>
              <w:rPr>
                <w:rFonts w:eastAsia="Times New Roman" w:cs="Arial"/>
                <w:szCs w:val="24"/>
                <w:lang w:eastAsia="pl-PL"/>
              </w:rPr>
            </w:pPr>
            <w:r w:rsidRPr="0011757C">
              <w:rPr>
                <w:rFonts w:eastAsia="Times New Roman" w:cs="Arial"/>
                <w:szCs w:val="24"/>
                <w:lang w:eastAsia="pl-PL"/>
              </w:rPr>
              <w:t xml:space="preserve">Jak w szkołach budowana jest wspólna wizja, a jak to można zrealizować? </w:t>
            </w:r>
          </w:p>
          <w:p w14:paraId="3560E81C" w14:textId="77777777" w:rsidR="00301E7D" w:rsidRPr="0011757C" w:rsidRDefault="00301E7D" w:rsidP="006D30B0">
            <w:pPr>
              <w:pStyle w:val="Akapitzlist"/>
              <w:numPr>
                <w:ilvl w:val="0"/>
                <w:numId w:val="26"/>
              </w:numPr>
              <w:ind w:left="345"/>
              <w:rPr>
                <w:rFonts w:eastAsia="Times New Roman" w:cs="Arial"/>
                <w:szCs w:val="24"/>
                <w:lang w:eastAsia="pl-PL"/>
              </w:rPr>
            </w:pPr>
            <w:r w:rsidRPr="0011757C">
              <w:rPr>
                <w:rFonts w:eastAsia="Times New Roman" w:cs="Arial"/>
                <w:szCs w:val="24"/>
                <w:lang w:eastAsia="pl-PL"/>
              </w:rPr>
              <w:t>Jakie formy zespołowego uczenie się występują w szko</w:t>
            </w:r>
            <w:r>
              <w:rPr>
                <w:rFonts w:eastAsia="Times New Roman" w:cs="Arial"/>
                <w:szCs w:val="24"/>
                <w:lang w:eastAsia="pl-PL"/>
              </w:rPr>
              <w:t>ł</w:t>
            </w:r>
            <w:r w:rsidRPr="0011757C">
              <w:rPr>
                <w:rFonts w:eastAsia="Times New Roman" w:cs="Arial"/>
                <w:szCs w:val="24"/>
                <w:lang w:eastAsia="pl-PL"/>
              </w:rPr>
              <w:t>ach?</w:t>
            </w:r>
          </w:p>
          <w:p w14:paraId="61B55A3A" w14:textId="77777777" w:rsidR="00301E7D" w:rsidRDefault="00301E7D" w:rsidP="006D30B0">
            <w:pPr>
              <w:pStyle w:val="Akapitzlist"/>
              <w:numPr>
                <w:ilvl w:val="0"/>
                <w:numId w:val="26"/>
              </w:numPr>
              <w:ind w:left="345"/>
              <w:rPr>
                <w:rFonts w:eastAsia="Times New Roman" w:cs="Arial"/>
                <w:szCs w:val="24"/>
                <w:lang w:eastAsia="pl-PL"/>
              </w:rPr>
            </w:pPr>
            <w:r w:rsidRPr="0011757C">
              <w:rPr>
                <w:rFonts w:eastAsia="Times New Roman" w:cs="Arial"/>
                <w:szCs w:val="24"/>
                <w:lang w:eastAsia="pl-PL"/>
              </w:rPr>
              <w:t>Po czym poznasz, że nauczyciele myślą systemowo?</w:t>
            </w:r>
          </w:p>
          <w:p w14:paraId="05535E08" w14:textId="77777777" w:rsidR="00925326" w:rsidRPr="00396CEE" w:rsidRDefault="00925326" w:rsidP="00925326">
            <w:pPr>
              <w:rPr>
                <w:rFonts w:eastAsia="Times New Roman" w:cs="Arial"/>
                <w:szCs w:val="24"/>
                <w:lang w:eastAsia="pl-PL"/>
              </w:rPr>
            </w:pPr>
            <w:r>
              <w:rPr>
                <w:rFonts w:eastAsia="Times New Roman" w:cs="Arial"/>
                <w:szCs w:val="24"/>
                <w:lang w:eastAsia="pl-PL"/>
              </w:rPr>
              <w:t>Prezentacja wyników pracy na forum.</w:t>
            </w:r>
          </w:p>
          <w:p w14:paraId="6A4B0F27" w14:textId="77777777" w:rsidR="000271CB" w:rsidRPr="000271CB" w:rsidRDefault="00CF43C3" w:rsidP="006D30B0">
            <w:pPr>
              <w:pStyle w:val="Akapitzlist"/>
              <w:numPr>
                <w:ilvl w:val="0"/>
                <w:numId w:val="25"/>
              </w:numPr>
              <w:ind w:left="-15"/>
              <w:rPr>
                <w:rFonts w:eastAsia="Times New Roman" w:cs="Arial"/>
                <w:b/>
                <w:szCs w:val="24"/>
                <w:lang w:eastAsia="pl-PL"/>
              </w:rPr>
            </w:pPr>
            <w:r w:rsidRPr="00CF43C3">
              <w:rPr>
                <w:rFonts w:eastAsia="Times New Roman" w:cs="Arial"/>
                <w:szCs w:val="24"/>
                <w:lang w:eastAsia="pl-PL"/>
              </w:rPr>
              <w:lastRenderedPageBreak/>
              <w:t>Trener podsumowuje odnosząc się do formy – plakatów. Mini</w:t>
            </w:r>
            <w:r>
              <w:rPr>
                <w:rFonts w:eastAsia="Times New Roman" w:cs="Arial"/>
                <w:szCs w:val="24"/>
                <w:lang w:eastAsia="pl-PL"/>
              </w:rPr>
              <w:t xml:space="preserve"> wykład nt.: Twórcze podejście do notowania. Jaka notatka jest dobra? (rodzaje notatek np. diagram Venna, diagram drzewkowy, diagram tarczowy, diagram strzałkowy, os czasu, tabela opisowa)</w:t>
            </w:r>
          </w:p>
          <w:p w14:paraId="5C91387D" w14:textId="77777777" w:rsidR="00301E7D" w:rsidRPr="000271CB" w:rsidRDefault="00301E7D" w:rsidP="006D30B0">
            <w:pPr>
              <w:pStyle w:val="Akapitzlist"/>
              <w:numPr>
                <w:ilvl w:val="0"/>
                <w:numId w:val="25"/>
              </w:numPr>
              <w:ind w:left="345"/>
              <w:rPr>
                <w:rFonts w:eastAsia="Times New Roman" w:cs="Arial"/>
                <w:szCs w:val="24"/>
                <w:lang w:eastAsia="pl-PL"/>
              </w:rPr>
            </w:pPr>
            <w:r w:rsidRPr="000271CB">
              <w:rPr>
                <w:rFonts w:eastAsia="Times New Roman" w:cs="Arial"/>
                <w:b/>
                <w:szCs w:val="24"/>
                <w:lang w:eastAsia="pl-PL"/>
              </w:rPr>
              <w:t xml:space="preserve">Organizacyjne uczenie się </w:t>
            </w:r>
            <w:r w:rsidR="000271CB" w:rsidRPr="000271CB">
              <w:rPr>
                <w:rFonts w:eastAsia="Times New Roman" w:cs="Arial"/>
                <w:b/>
                <w:szCs w:val="24"/>
                <w:lang w:eastAsia="pl-PL"/>
              </w:rPr>
              <w:t>–</w:t>
            </w:r>
            <w:r>
              <w:t xml:space="preserve"> </w:t>
            </w:r>
            <w:r w:rsidR="000271CB">
              <w:t>(</w:t>
            </w:r>
            <w:r w:rsidRPr="000271CB">
              <w:rPr>
                <w:rFonts w:eastAsia="Times New Roman" w:cs="Arial"/>
                <w:szCs w:val="24"/>
                <w:lang w:eastAsia="pl-PL"/>
              </w:rPr>
              <w:t>Trzy poziomy organizacyjnego uczenia</w:t>
            </w:r>
            <w:r w:rsidR="000271CB" w:rsidRPr="000271CB">
              <w:rPr>
                <w:rFonts w:eastAsia="Times New Roman" w:cs="Arial"/>
                <w:szCs w:val="24"/>
                <w:lang w:eastAsia="pl-PL"/>
              </w:rPr>
              <w:t>,</w:t>
            </w:r>
            <w:r w:rsidR="000271CB">
              <w:rPr>
                <w:rFonts w:eastAsia="Times New Roman" w:cs="Arial"/>
                <w:szCs w:val="24"/>
                <w:lang w:eastAsia="pl-PL"/>
              </w:rPr>
              <w:t xml:space="preserve"> </w:t>
            </w:r>
            <w:r w:rsidRPr="000271CB">
              <w:rPr>
                <w:rFonts w:eastAsia="Times New Roman" w:cs="Arial"/>
                <w:szCs w:val="24"/>
                <w:lang w:eastAsia="pl-PL"/>
              </w:rPr>
              <w:t>Trzy subprocesy organizacyjnego uczenia się</w:t>
            </w:r>
            <w:r w:rsidR="000271CB">
              <w:rPr>
                <w:rFonts w:eastAsia="Times New Roman" w:cs="Arial"/>
                <w:szCs w:val="24"/>
                <w:lang w:eastAsia="pl-PL"/>
              </w:rPr>
              <w:t>)</w:t>
            </w:r>
            <w:r w:rsidR="00C220D9">
              <w:rPr>
                <w:rFonts w:eastAsia="Times New Roman" w:cs="Arial"/>
                <w:szCs w:val="24"/>
                <w:lang w:eastAsia="pl-PL"/>
              </w:rPr>
              <w:t xml:space="preserve"> - refleksja w parach Czym jest wspomaganie szkoły? Uczestnicy uzupełniają plakat.</w:t>
            </w:r>
          </w:p>
          <w:p w14:paraId="4A30EDC6" w14:textId="77777777" w:rsidR="00643946" w:rsidRPr="00C220D9" w:rsidRDefault="00643946" w:rsidP="00C220D9">
            <w:pPr>
              <w:rPr>
                <w:rFonts w:eastAsia="Times New Roman" w:cs="Arial"/>
                <w:szCs w:val="24"/>
                <w:lang w:eastAsia="pl-PL"/>
              </w:rPr>
            </w:pPr>
            <w:r w:rsidRPr="00C220D9">
              <w:rPr>
                <w:rFonts w:eastAsia="Times New Roman" w:cs="Arial"/>
                <w:b/>
                <w:szCs w:val="24"/>
                <w:lang w:eastAsia="pl-PL"/>
              </w:rPr>
              <w:t xml:space="preserve">Procesowe wspomaganie </w:t>
            </w:r>
            <w:r w:rsidR="00D46FE1" w:rsidRPr="00C220D9">
              <w:rPr>
                <w:rFonts w:eastAsia="Times New Roman" w:cs="Arial"/>
                <w:b/>
                <w:szCs w:val="24"/>
                <w:lang w:eastAsia="pl-PL"/>
              </w:rPr>
              <w:t xml:space="preserve">– definiowanie pojęcia. </w:t>
            </w:r>
            <w:r w:rsidR="00D46FE1" w:rsidRPr="00C220D9">
              <w:rPr>
                <w:rFonts w:eastAsia="Times New Roman" w:cs="Arial"/>
                <w:szCs w:val="24"/>
                <w:lang w:eastAsia="pl-PL"/>
              </w:rPr>
              <w:t xml:space="preserve">uczestnicy </w:t>
            </w:r>
            <w:r w:rsidRPr="00C220D9">
              <w:rPr>
                <w:rFonts w:eastAsia="Times New Roman" w:cs="Arial"/>
                <w:szCs w:val="24"/>
                <w:lang w:eastAsia="pl-PL"/>
              </w:rPr>
              <w:t xml:space="preserve">definiują czym jest proces, etapy procesu, optymalizacja i </w:t>
            </w:r>
            <w:r w:rsidR="00D46FE1" w:rsidRPr="00C220D9">
              <w:rPr>
                <w:rFonts w:eastAsia="Times New Roman" w:cs="Arial"/>
                <w:szCs w:val="24"/>
                <w:lang w:eastAsia="pl-PL"/>
              </w:rPr>
              <w:t>jakość procesu,</w:t>
            </w:r>
            <w:r w:rsidRPr="00C220D9">
              <w:rPr>
                <w:rFonts w:eastAsia="Times New Roman" w:cs="Arial"/>
                <w:szCs w:val="24"/>
                <w:lang w:eastAsia="pl-PL"/>
              </w:rPr>
              <w:t xml:space="preserve"> - podają określenia cech procesowego wspomagania, typ proces rozwojowy i rezultaty</w:t>
            </w:r>
            <w:r w:rsidR="00DC1312">
              <w:rPr>
                <w:rFonts w:eastAsia="Times New Roman" w:cs="Arial"/>
                <w:szCs w:val="24"/>
                <w:lang w:eastAsia="pl-PL"/>
              </w:rPr>
              <w:t>.</w:t>
            </w:r>
            <w:r w:rsidR="00C220D9">
              <w:t xml:space="preserve"> </w:t>
            </w:r>
            <w:r w:rsidR="00C220D9">
              <w:rPr>
                <w:rFonts w:eastAsia="Times New Roman" w:cs="Arial"/>
                <w:szCs w:val="24"/>
                <w:lang w:eastAsia="pl-PL"/>
              </w:rPr>
              <w:t>Trener porządkuje informacje tworzy plakat zawierający określenia uczestników, uzupełniony o etapy procesu wspomagania</w:t>
            </w:r>
            <w:r w:rsidR="00925326">
              <w:rPr>
                <w:rFonts w:eastAsia="Times New Roman" w:cs="Arial"/>
                <w:szCs w:val="24"/>
                <w:lang w:eastAsia="pl-PL"/>
              </w:rPr>
              <w:t>. - dyskusja</w:t>
            </w:r>
          </w:p>
          <w:p w14:paraId="521EA104" w14:textId="77777777" w:rsidR="00643946" w:rsidRDefault="00643946" w:rsidP="00643946">
            <w:pPr>
              <w:rPr>
                <w:rFonts w:eastAsia="Times New Roman" w:cs="Arial"/>
                <w:szCs w:val="24"/>
                <w:lang w:eastAsia="pl-PL"/>
              </w:rPr>
            </w:pPr>
            <w:r w:rsidRPr="00C220D9">
              <w:rPr>
                <w:rFonts w:eastAsia="Times New Roman" w:cs="Arial"/>
                <w:b/>
                <w:szCs w:val="24"/>
                <w:lang w:eastAsia="pl-PL"/>
              </w:rPr>
              <w:t xml:space="preserve">Analiza etapów procesu wspomagania. </w:t>
            </w:r>
            <w:r w:rsidRPr="00C220D9">
              <w:rPr>
                <w:rFonts w:eastAsia="Times New Roman" w:cs="Arial"/>
                <w:szCs w:val="24"/>
                <w:lang w:eastAsia="pl-PL"/>
              </w:rPr>
              <w:t xml:space="preserve">- </w:t>
            </w:r>
            <w:r>
              <w:rPr>
                <w:rFonts w:eastAsia="Times New Roman" w:cs="Arial"/>
                <w:szCs w:val="24"/>
                <w:lang w:eastAsia="pl-PL"/>
              </w:rPr>
              <w:t xml:space="preserve">Uczestnicy w grupach analizują opisy procesu wspomagania szkoły. Wyróżniają i charakteryzują </w:t>
            </w:r>
            <w:r w:rsidRPr="00396CEE">
              <w:rPr>
                <w:rFonts w:eastAsia="Times New Roman" w:cs="Arial"/>
                <w:szCs w:val="24"/>
                <w:lang w:eastAsia="pl-PL"/>
              </w:rPr>
              <w:t>etapy procesu wspomagania</w:t>
            </w:r>
            <w:r>
              <w:rPr>
                <w:rFonts w:eastAsia="Times New Roman" w:cs="Arial"/>
                <w:szCs w:val="24"/>
                <w:lang w:eastAsia="pl-PL"/>
              </w:rPr>
              <w:t>. Pracują w 4 grupach każda grupa charakteryzuje inny etap:</w:t>
            </w:r>
          </w:p>
          <w:p w14:paraId="7C13F95B" w14:textId="77777777" w:rsidR="007A5544" w:rsidRPr="00E40B13" w:rsidRDefault="00643946" w:rsidP="00925326">
            <w:pPr>
              <w:rPr>
                <w:rFonts w:eastAsia="Times New Roman" w:cs="Arial"/>
                <w:szCs w:val="24"/>
                <w:lang w:eastAsia="pl-PL"/>
              </w:rPr>
            </w:pPr>
            <w:r>
              <w:rPr>
                <w:rFonts w:eastAsia="Times New Roman" w:cs="Arial"/>
                <w:szCs w:val="24"/>
                <w:lang w:eastAsia="pl-PL"/>
              </w:rPr>
              <w:t xml:space="preserve"> </w:t>
            </w:r>
            <w:r w:rsidR="000271CB" w:rsidRPr="00451E84">
              <w:rPr>
                <w:rFonts w:eastAsia="Times New Roman" w:cs="Arial"/>
                <w:b/>
                <w:szCs w:val="24"/>
                <w:lang w:eastAsia="pl-PL"/>
              </w:rPr>
              <w:t>Czas dla obserwatora</w:t>
            </w:r>
            <w:r w:rsidR="000271CB" w:rsidRPr="0011757C">
              <w:rPr>
                <w:rFonts w:eastAsia="Times New Roman" w:cs="Arial"/>
                <w:szCs w:val="24"/>
                <w:lang w:eastAsia="pl-PL"/>
              </w:rPr>
              <w:t xml:space="preserve"> </w:t>
            </w:r>
            <w:r w:rsidR="000271CB">
              <w:rPr>
                <w:rFonts w:eastAsia="Times New Roman" w:cs="Arial"/>
                <w:szCs w:val="24"/>
                <w:lang w:eastAsia="pl-PL"/>
              </w:rPr>
              <w:t>- uczestnicy doskonalą umiejętność obserwacji</w:t>
            </w:r>
            <w:r w:rsidR="00451E84">
              <w:rPr>
                <w:rFonts w:eastAsia="Times New Roman" w:cs="Arial"/>
                <w:szCs w:val="24"/>
                <w:lang w:eastAsia="pl-PL"/>
              </w:rPr>
              <w:t>. Podsumowują w trójkach i dzielą się na forum. Trener wyjaśnia czym jest ten element szkolenia na każdym z warsztatów.</w:t>
            </w:r>
          </w:p>
        </w:tc>
      </w:tr>
      <w:tr w:rsidR="00301E7D" w:rsidRPr="0011757C" w14:paraId="5F78450B" w14:textId="77777777" w:rsidTr="006E6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4" w:type="dxa"/>
            <w:tcBorders>
              <w:top w:val="single" w:sz="4" w:space="0" w:color="auto"/>
              <w:left w:val="single" w:sz="4" w:space="0" w:color="auto"/>
              <w:bottom w:val="single" w:sz="4" w:space="0" w:color="auto"/>
              <w:right w:val="single" w:sz="4" w:space="0" w:color="auto"/>
            </w:tcBorders>
          </w:tcPr>
          <w:p w14:paraId="5820A39B" w14:textId="77777777" w:rsidR="00301E7D" w:rsidRPr="0011757C" w:rsidRDefault="00301E7D" w:rsidP="005675AE">
            <w:pPr>
              <w:ind w:right="-200"/>
              <w:rPr>
                <w:rFonts w:eastAsia="Times New Roman" w:cs="Arial"/>
                <w:szCs w:val="24"/>
              </w:rPr>
            </w:pPr>
          </w:p>
        </w:tc>
        <w:tc>
          <w:tcPr>
            <w:tcW w:w="9211" w:type="dxa"/>
            <w:gridSpan w:val="2"/>
            <w:tcBorders>
              <w:top w:val="single" w:sz="4" w:space="0" w:color="auto"/>
              <w:left w:val="single" w:sz="4" w:space="0" w:color="auto"/>
              <w:bottom w:val="single" w:sz="4" w:space="0" w:color="auto"/>
              <w:right w:val="single" w:sz="4" w:space="0" w:color="auto"/>
            </w:tcBorders>
          </w:tcPr>
          <w:p w14:paraId="77314D78" w14:textId="77777777" w:rsidR="00890293" w:rsidRPr="00770F05" w:rsidRDefault="00890293" w:rsidP="00890293">
            <w:pPr>
              <w:ind w:right="-108"/>
              <w:rPr>
                <w:rFonts w:cstheme="minorHAnsi"/>
                <w:b/>
                <w:szCs w:val="24"/>
              </w:rPr>
            </w:pPr>
            <w:r w:rsidRPr="00770F05">
              <w:rPr>
                <w:rFonts w:cstheme="minorHAnsi"/>
                <w:b/>
                <w:szCs w:val="24"/>
              </w:rPr>
              <w:t>Metody/techniki:</w:t>
            </w:r>
            <w:r>
              <w:rPr>
                <w:rFonts w:cstheme="minorHAnsi"/>
                <w:b/>
                <w:szCs w:val="24"/>
              </w:rPr>
              <w:t xml:space="preserve"> </w:t>
            </w:r>
            <w:r w:rsidRPr="009A733B">
              <w:rPr>
                <w:rFonts w:cstheme="minorHAnsi"/>
                <w:szCs w:val="24"/>
              </w:rPr>
              <w:t>wykład informacyjny</w:t>
            </w:r>
            <w:r>
              <w:rPr>
                <w:rFonts w:cstheme="minorHAnsi"/>
                <w:szCs w:val="24"/>
              </w:rPr>
              <w:t>,</w:t>
            </w:r>
            <w:r w:rsidRPr="009A733B">
              <w:rPr>
                <w:rFonts w:cstheme="minorHAnsi"/>
                <w:szCs w:val="24"/>
              </w:rPr>
              <w:t xml:space="preserve"> </w:t>
            </w:r>
            <w:r w:rsidRPr="00770F05">
              <w:rPr>
                <w:rFonts w:cstheme="minorHAnsi"/>
                <w:szCs w:val="24"/>
              </w:rPr>
              <w:t>runda pytań, mówiąca ściana</w:t>
            </w:r>
          </w:p>
          <w:p w14:paraId="3975DE78" w14:textId="77777777" w:rsidR="00301E7D" w:rsidRPr="00451E84" w:rsidRDefault="00890293" w:rsidP="005675AE">
            <w:pPr>
              <w:ind w:right="-200"/>
              <w:rPr>
                <w:rFonts w:cs="Arial"/>
                <w:b/>
                <w:szCs w:val="24"/>
              </w:rPr>
            </w:pPr>
            <w:r>
              <w:rPr>
                <w:rFonts w:cs="Arial"/>
                <w:b/>
              </w:rPr>
              <w:t xml:space="preserve">Formy: </w:t>
            </w:r>
            <w:r w:rsidRPr="00224B37">
              <w:rPr>
                <w:rFonts w:cs="Arial"/>
              </w:rPr>
              <w:t>praca w parach, praca indywidualna</w:t>
            </w:r>
            <w:r>
              <w:rPr>
                <w:rFonts w:cs="Arial"/>
              </w:rPr>
              <w:t>,</w:t>
            </w:r>
            <w:r w:rsidRPr="0011757C">
              <w:rPr>
                <w:rFonts w:cs="Arial"/>
                <w:szCs w:val="24"/>
              </w:rPr>
              <w:t xml:space="preserve"> praca w grupach</w:t>
            </w:r>
          </w:p>
          <w:p w14:paraId="79E46E64" w14:textId="77777777" w:rsidR="00301E7D" w:rsidRDefault="00301E7D" w:rsidP="005675AE">
            <w:pPr>
              <w:rPr>
                <w:rFonts w:cs="Arial"/>
                <w:szCs w:val="24"/>
                <w:lang w:eastAsia="pl-PL"/>
              </w:rPr>
            </w:pPr>
            <w:r w:rsidRPr="0011757C">
              <w:rPr>
                <w:rFonts w:cs="Arial"/>
                <w:szCs w:val="24"/>
                <w:lang w:eastAsia="pl-PL"/>
              </w:rPr>
              <w:t>Załącznik</w:t>
            </w:r>
            <w:r>
              <w:rPr>
                <w:rFonts w:cs="Arial"/>
                <w:szCs w:val="24"/>
                <w:lang w:eastAsia="pl-PL"/>
              </w:rPr>
              <w:t>i;</w:t>
            </w:r>
          </w:p>
          <w:p w14:paraId="4B6BF980" w14:textId="075B59A1" w:rsidR="00301E7D" w:rsidRPr="0011757C" w:rsidRDefault="00301E7D" w:rsidP="005675AE">
            <w:pPr>
              <w:rPr>
                <w:rFonts w:cs="Arial"/>
                <w:szCs w:val="24"/>
                <w:lang w:eastAsia="pl-PL"/>
              </w:rPr>
            </w:pPr>
            <w:r w:rsidRPr="0011757C">
              <w:rPr>
                <w:rFonts w:cs="Arial"/>
                <w:szCs w:val="24"/>
                <w:lang w:eastAsia="pl-PL"/>
              </w:rPr>
              <w:t>Zapewnianie_jakosci_procesu_wspomagania_wprowadzenie (plik Z1_I_1)</w:t>
            </w:r>
          </w:p>
          <w:p w14:paraId="084F710E" w14:textId="77777777" w:rsidR="00301E7D" w:rsidRPr="0011757C" w:rsidRDefault="00301E7D" w:rsidP="005675AE">
            <w:pPr>
              <w:rPr>
                <w:rFonts w:cs="Arial"/>
                <w:szCs w:val="24"/>
                <w:lang w:eastAsia="pl-PL"/>
              </w:rPr>
            </w:pPr>
            <w:r w:rsidRPr="0011757C">
              <w:rPr>
                <w:rFonts w:cs="Arial"/>
                <w:szCs w:val="24"/>
                <w:lang w:eastAsia="pl-PL"/>
              </w:rPr>
              <w:t xml:space="preserve"> idea_organizacji_uczacej_sie.pdf (plik 2_I_3)</w:t>
            </w:r>
          </w:p>
          <w:p w14:paraId="6AB0D97C" w14:textId="43BFC24A" w:rsidR="00301E7D" w:rsidRPr="0011757C" w:rsidRDefault="00301E7D" w:rsidP="005675AE">
            <w:pPr>
              <w:rPr>
                <w:rFonts w:cs="Arial"/>
                <w:szCs w:val="24"/>
                <w:lang w:eastAsia="pl-PL"/>
              </w:rPr>
            </w:pPr>
            <w:proofErr w:type="spellStart"/>
            <w:r w:rsidRPr="0011757C">
              <w:rPr>
                <w:rFonts w:cs="Arial"/>
                <w:szCs w:val="24"/>
                <w:lang w:eastAsia="pl-PL"/>
              </w:rPr>
              <w:t>Nauczyciel_w_szkole_uczacej_sie</w:t>
            </w:r>
            <w:proofErr w:type="spellEnd"/>
            <w:r w:rsidR="00D20F77">
              <w:rPr>
                <w:rFonts w:cs="Arial"/>
                <w:szCs w:val="24"/>
                <w:lang w:eastAsia="pl-PL"/>
              </w:rPr>
              <w:t xml:space="preserve"> </w:t>
            </w:r>
            <w:r w:rsidRPr="0011757C">
              <w:rPr>
                <w:rFonts w:cs="Arial"/>
                <w:szCs w:val="24"/>
                <w:lang w:eastAsia="pl-PL"/>
              </w:rPr>
              <w:t>(plik 4_I_3)</w:t>
            </w:r>
          </w:p>
          <w:p w14:paraId="1D945B1E" w14:textId="77777777" w:rsidR="00301E7D" w:rsidRPr="0011757C" w:rsidRDefault="00301E7D" w:rsidP="00451E84">
            <w:pPr>
              <w:shd w:val="clear" w:color="auto" w:fill="FFFFFF"/>
              <w:suppressAutoHyphens/>
              <w:spacing w:line="276" w:lineRule="auto"/>
              <w:rPr>
                <w:rFonts w:eastAsia="Times New Roman" w:cs="Arial"/>
                <w:szCs w:val="24"/>
                <w:lang w:eastAsia="pl-PL"/>
              </w:rPr>
            </w:pPr>
            <w:r w:rsidRPr="0011757C">
              <w:rPr>
                <w:rFonts w:cs="Arial"/>
                <w:b/>
                <w:kern w:val="1"/>
                <w:szCs w:val="24"/>
                <w:lang w:eastAsia="hi-IN" w:bidi="hi-IN"/>
              </w:rPr>
              <w:t xml:space="preserve">Potrzebne </w:t>
            </w:r>
            <w:r w:rsidR="00451E84">
              <w:rPr>
                <w:rFonts w:cs="Arial"/>
                <w:b/>
              </w:rPr>
              <w:t>środki dydaktyczne i</w:t>
            </w:r>
            <w:r w:rsidR="00451E84" w:rsidRPr="0011757C">
              <w:rPr>
                <w:rFonts w:cs="Arial"/>
                <w:b/>
                <w:kern w:val="1"/>
                <w:szCs w:val="24"/>
                <w:lang w:eastAsia="hi-IN" w:bidi="hi-IN"/>
              </w:rPr>
              <w:t xml:space="preserve"> </w:t>
            </w:r>
            <w:r w:rsidRPr="0011757C">
              <w:rPr>
                <w:rFonts w:cs="Arial"/>
                <w:b/>
                <w:kern w:val="1"/>
                <w:szCs w:val="24"/>
                <w:lang w:eastAsia="hi-IN" w:bidi="hi-IN"/>
              </w:rPr>
              <w:t>materiały:</w:t>
            </w:r>
            <w:r w:rsidR="00451E84" w:rsidRPr="00AA7635">
              <w:rPr>
                <w:rFonts w:cs="Arial"/>
              </w:rPr>
              <w:t xml:space="preserve"> komputer, rzutnik multimedialny, ekran</w:t>
            </w:r>
            <w:r w:rsidR="00451E84">
              <w:rPr>
                <w:rFonts w:cs="Arial"/>
              </w:rPr>
              <w:t xml:space="preserve">, </w:t>
            </w:r>
            <w:r w:rsidR="00451E84">
              <w:rPr>
                <w:rFonts w:cs="Arial"/>
                <w:szCs w:val="24"/>
              </w:rPr>
              <w:t xml:space="preserve">4x 4 kolory </w:t>
            </w:r>
            <w:r w:rsidRPr="0011757C">
              <w:rPr>
                <w:rFonts w:cs="Arial"/>
                <w:szCs w:val="24"/>
              </w:rPr>
              <w:t xml:space="preserve">pisaki, flipchart, </w:t>
            </w:r>
            <w:r>
              <w:rPr>
                <w:rFonts w:cs="Arial"/>
                <w:szCs w:val="24"/>
              </w:rPr>
              <w:t>prezentacja multimedialna</w:t>
            </w:r>
          </w:p>
        </w:tc>
      </w:tr>
    </w:tbl>
    <w:p w14:paraId="23FDAB36" w14:textId="77777777" w:rsidR="00301E7D" w:rsidRPr="002C076C" w:rsidRDefault="00301E7D" w:rsidP="00301E7D">
      <w:pPr>
        <w:ind w:right="-200"/>
        <w:rPr>
          <w:rFonts w:cs="Arial"/>
          <w:b/>
          <w:sz w:val="16"/>
          <w:szCs w:val="16"/>
        </w:rPr>
      </w:pPr>
    </w:p>
    <w:p w14:paraId="559E05E4" w14:textId="77777777" w:rsidR="00DC5D45" w:rsidRPr="00F50ECE" w:rsidRDefault="00DC5D45" w:rsidP="00F50ECE">
      <w:pPr>
        <w:rPr>
          <w:b/>
        </w:rPr>
      </w:pPr>
      <w:r w:rsidRPr="00F50ECE">
        <w:rPr>
          <w:b/>
        </w:rPr>
        <w:t>ZAŁOŻENIA TEORETYCZNE/ TERMINY I DEFINICJE</w:t>
      </w:r>
    </w:p>
    <w:p w14:paraId="2A54DC6A" w14:textId="77777777" w:rsidR="00FC5FD9" w:rsidRPr="00FE67F1" w:rsidRDefault="00FC5FD9" w:rsidP="00FE67F1">
      <w:pPr>
        <w:rPr>
          <w:b/>
        </w:rPr>
      </w:pPr>
      <w:r w:rsidRPr="00FE67F1">
        <w:rPr>
          <w:b/>
        </w:rPr>
        <w:t xml:space="preserve">Definicja organizacji - znaczenia „organizacji” </w:t>
      </w:r>
    </w:p>
    <w:p w14:paraId="14988728" w14:textId="77777777" w:rsidR="00FC5FD9" w:rsidRPr="004158E8" w:rsidRDefault="00FC5FD9" w:rsidP="00B44C0C">
      <w:pPr>
        <w:pStyle w:val="Akapitzlist"/>
        <w:numPr>
          <w:ilvl w:val="0"/>
          <w:numId w:val="94"/>
        </w:numPr>
        <w:tabs>
          <w:tab w:val="left" w:pos="2820"/>
        </w:tabs>
        <w:rPr>
          <w:rFonts w:cs="Arial"/>
          <w:szCs w:val="24"/>
        </w:rPr>
      </w:pPr>
      <w:r w:rsidRPr="004158E8">
        <w:rPr>
          <w:rFonts w:cs="Arial"/>
          <w:b/>
          <w:szCs w:val="24"/>
        </w:rPr>
        <w:lastRenderedPageBreak/>
        <w:t xml:space="preserve">w znaczeniu rzeczowym – </w:t>
      </w:r>
      <w:r w:rsidRPr="004158E8">
        <w:rPr>
          <w:rFonts w:cs="Arial"/>
          <w:szCs w:val="24"/>
        </w:rPr>
        <w:t>przedmiot istniejący w czasie i przestrzeni oraz określony przez konkretną nazwę; każda organizacja w sensie rzeczowym jest systemem społecznym realizującym konkretne cele</w:t>
      </w:r>
      <w:r>
        <w:rPr>
          <w:rFonts w:cs="Arial"/>
          <w:szCs w:val="24"/>
        </w:rPr>
        <w:t>;</w:t>
      </w:r>
    </w:p>
    <w:p w14:paraId="3A85C94C" w14:textId="77777777" w:rsidR="00FC5FD9" w:rsidRPr="004158E8" w:rsidRDefault="00FC5FD9" w:rsidP="00B44C0C">
      <w:pPr>
        <w:pStyle w:val="Akapitzlist"/>
        <w:numPr>
          <w:ilvl w:val="0"/>
          <w:numId w:val="94"/>
        </w:numPr>
        <w:tabs>
          <w:tab w:val="left" w:pos="2820"/>
        </w:tabs>
        <w:rPr>
          <w:rFonts w:cs="Arial"/>
          <w:b/>
          <w:szCs w:val="24"/>
        </w:rPr>
      </w:pPr>
      <w:r w:rsidRPr="004158E8">
        <w:rPr>
          <w:rFonts w:cs="Arial"/>
          <w:b/>
          <w:szCs w:val="24"/>
        </w:rPr>
        <w:t xml:space="preserve">w znaczeniu czynnościowym </w:t>
      </w:r>
      <w:r w:rsidRPr="004158E8">
        <w:rPr>
          <w:rFonts w:cs="Arial"/>
          <w:szCs w:val="24"/>
        </w:rPr>
        <w:t>– organizacja występuje jako proces polegający na dawaniu jakiemuś przedmiotowi cechy zorganizowania</w:t>
      </w:r>
      <w:r>
        <w:rPr>
          <w:rFonts w:cs="Arial"/>
          <w:szCs w:val="24"/>
        </w:rPr>
        <w:t>;</w:t>
      </w:r>
      <w:r w:rsidRPr="004158E8">
        <w:rPr>
          <w:rFonts w:cs="Arial"/>
          <w:b/>
          <w:szCs w:val="24"/>
        </w:rPr>
        <w:t xml:space="preserve"> </w:t>
      </w:r>
    </w:p>
    <w:p w14:paraId="39883231" w14:textId="77777777" w:rsidR="00FC5FD9" w:rsidRDefault="00FC5FD9" w:rsidP="00B44C0C">
      <w:pPr>
        <w:pStyle w:val="Akapitzlist"/>
        <w:numPr>
          <w:ilvl w:val="0"/>
          <w:numId w:val="94"/>
        </w:numPr>
        <w:tabs>
          <w:tab w:val="left" w:pos="2820"/>
        </w:tabs>
        <w:rPr>
          <w:rFonts w:cs="Arial"/>
          <w:szCs w:val="24"/>
        </w:rPr>
      </w:pPr>
      <w:r w:rsidRPr="004158E8">
        <w:rPr>
          <w:rFonts w:cs="Arial"/>
          <w:b/>
          <w:szCs w:val="24"/>
        </w:rPr>
        <w:t xml:space="preserve">w znaczeniu atrybutowym </w:t>
      </w:r>
      <w:r w:rsidRPr="004158E8">
        <w:rPr>
          <w:rFonts w:cs="Arial"/>
          <w:szCs w:val="24"/>
        </w:rPr>
        <w:t>– organizacja występuje jako cecha przysługująca jakiemuś przedmiotowi</w:t>
      </w:r>
      <w:r>
        <w:rPr>
          <w:rFonts w:cs="Arial"/>
          <w:szCs w:val="24"/>
        </w:rPr>
        <w:t>.</w:t>
      </w:r>
    </w:p>
    <w:p w14:paraId="0B0DB788" w14:textId="77777777" w:rsidR="00DA2F4D" w:rsidRPr="00DA2F4D" w:rsidRDefault="00DA2F4D" w:rsidP="00DA2F4D">
      <w:pPr>
        <w:tabs>
          <w:tab w:val="left" w:pos="2820"/>
        </w:tabs>
        <w:rPr>
          <w:rFonts w:cs="Arial"/>
          <w:szCs w:val="24"/>
        </w:rPr>
      </w:pPr>
    </w:p>
    <w:p w14:paraId="38FA4383" w14:textId="77777777" w:rsidR="008A734A" w:rsidRPr="00DA2F4D" w:rsidRDefault="008A734A" w:rsidP="00FE67F1">
      <w:pPr>
        <w:rPr>
          <w:b/>
          <w:sz w:val="28"/>
          <w:szCs w:val="28"/>
        </w:rPr>
      </w:pPr>
      <w:r w:rsidRPr="00DA2F4D">
        <w:rPr>
          <w:b/>
          <w:sz w:val="28"/>
          <w:szCs w:val="28"/>
        </w:rPr>
        <w:t xml:space="preserve">Metafory w teorii organizacji </w:t>
      </w:r>
    </w:p>
    <w:p w14:paraId="73FCDDE4" w14:textId="77777777" w:rsidR="008A734A" w:rsidRPr="00F50ECE" w:rsidRDefault="008A734A" w:rsidP="00F50ECE">
      <w:pPr>
        <w:rPr>
          <w:b/>
        </w:rPr>
      </w:pPr>
      <w:r w:rsidRPr="00F50ECE">
        <w:rPr>
          <w:b/>
        </w:rPr>
        <w:t>Metafora</w:t>
      </w:r>
    </w:p>
    <w:p w14:paraId="46D963D9" w14:textId="77777777" w:rsidR="008A734A" w:rsidRPr="00D23D30" w:rsidRDefault="008A734A" w:rsidP="00BA2D61">
      <w:pPr>
        <w:tabs>
          <w:tab w:val="left" w:pos="2820"/>
        </w:tabs>
        <w:jc w:val="both"/>
        <w:rPr>
          <w:rFonts w:cs="Arial"/>
          <w:szCs w:val="24"/>
        </w:rPr>
      </w:pPr>
      <w:r w:rsidRPr="00D23D30">
        <w:rPr>
          <w:rFonts w:cs="Arial"/>
          <w:szCs w:val="24"/>
        </w:rPr>
        <w:t>pozwala zrozumieć jeden rodzaj doświadczenia za pomocą innego, przez to, że sugeruje identyczność dwóch rzeczy, których normalnie nie uważalibyśmy za tożsame</w:t>
      </w:r>
    </w:p>
    <w:p w14:paraId="1CD84497" w14:textId="77777777" w:rsidR="008A734A" w:rsidRPr="00F50ECE" w:rsidRDefault="008A734A" w:rsidP="00F50ECE">
      <w:pPr>
        <w:rPr>
          <w:b/>
        </w:rPr>
      </w:pPr>
      <w:r w:rsidRPr="00F50ECE">
        <w:rPr>
          <w:b/>
        </w:rPr>
        <w:t>Metafora maszyny</w:t>
      </w:r>
    </w:p>
    <w:p w14:paraId="2FCC16A5" w14:textId="77777777" w:rsidR="008A734A" w:rsidRPr="00D23D30" w:rsidRDefault="008A734A" w:rsidP="00BA2D61">
      <w:pPr>
        <w:tabs>
          <w:tab w:val="left" w:pos="2820"/>
        </w:tabs>
        <w:jc w:val="both"/>
        <w:rPr>
          <w:rFonts w:cs="Arial"/>
          <w:szCs w:val="24"/>
        </w:rPr>
      </w:pPr>
      <w:r w:rsidRPr="00D23D30">
        <w:rPr>
          <w:rFonts w:cs="Arial"/>
          <w:szCs w:val="24"/>
        </w:rPr>
        <w:t>wyobrażenie organizacji jako maszyny zaprojektowanej i zbudowanej przez kierownictwo w celu osiągania wcześniej przyjętych założeń nadawała kształt dyskusjom poświęconym sposobom najlepszego zaprojektowania maszynerii organizacji jako narzędzia służącego wypełnianiu konkret</w:t>
      </w:r>
      <w:r>
        <w:rPr>
          <w:rFonts w:cs="Arial"/>
          <w:szCs w:val="24"/>
        </w:rPr>
        <w:t>nych zadań produkcyjnych. O</w:t>
      </w:r>
      <w:r w:rsidRPr="00D23D30">
        <w:rPr>
          <w:rFonts w:cs="Arial"/>
          <w:szCs w:val="24"/>
        </w:rPr>
        <w:t>czekiwano, że organizacje będą działać jak maszyny – powinny one rutynizować efektywne operacje, być przewidywalne i działać niezawodnie</w:t>
      </w:r>
      <w:r>
        <w:rPr>
          <w:rFonts w:cs="Arial"/>
          <w:szCs w:val="24"/>
        </w:rPr>
        <w:t>.</w:t>
      </w:r>
    </w:p>
    <w:p w14:paraId="438D7DDA" w14:textId="77777777" w:rsidR="008A734A" w:rsidRPr="00FE67F1" w:rsidRDefault="008A734A" w:rsidP="00FE67F1">
      <w:pPr>
        <w:rPr>
          <w:b/>
        </w:rPr>
      </w:pPr>
      <w:r w:rsidRPr="00FE67F1">
        <w:rPr>
          <w:b/>
        </w:rPr>
        <w:t>Metafora organizmu</w:t>
      </w:r>
    </w:p>
    <w:p w14:paraId="2621D9BB" w14:textId="77777777" w:rsidR="008A734A" w:rsidRPr="00D23D30" w:rsidRDefault="008A734A" w:rsidP="00BA2D61">
      <w:pPr>
        <w:tabs>
          <w:tab w:val="left" w:pos="2820"/>
        </w:tabs>
        <w:jc w:val="both"/>
        <w:rPr>
          <w:rFonts w:cs="Arial"/>
          <w:szCs w:val="24"/>
        </w:rPr>
      </w:pPr>
      <w:r>
        <w:rPr>
          <w:rFonts w:cs="Arial"/>
          <w:szCs w:val="24"/>
        </w:rPr>
        <w:t>W</w:t>
      </w:r>
      <w:r w:rsidRPr="00D23D30">
        <w:rPr>
          <w:rFonts w:cs="Arial"/>
          <w:szCs w:val="24"/>
        </w:rPr>
        <w:t>yobrażenie organizacji jako żywego ustroju spełniającego funkcje konieczne do przetrwania, zwłaszcza przystosowania się do wrogiego świata</w:t>
      </w:r>
      <w:r>
        <w:rPr>
          <w:rFonts w:cs="Arial"/>
          <w:szCs w:val="24"/>
        </w:rPr>
        <w:t>. O</w:t>
      </w:r>
      <w:r w:rsidRPr="00D23D30">
        <w:rPr>
          <w:rFonts w:cs="Arial"/>
          <w:szCs w:val="24"/>
        </w:rPr>
        <w:t>rganizacja tak jak organizm żywy, musi się dostosowywać do szerszego otoczenia, od którego zależy jej przetrwanie</w:t>
      </w:r>
      <w:r>
        <w:rPr>
          <w:rFonts w:cs="Arial"/>
          <w:szCs w:val="24"/>
        </w:rPr>
        <w:t>. Nie</w:t>
      </w:r>
      <w:r w:rsidRPr="00D23D30">
        <w:rPr>
          <w:rFonts w:cs="Arial"/>
          <w:szCs w:val="24"/>
        </w:rPr>
        <w:t xml:space="preserve"> mo</w:t>
      </w:r>
      <w:r>
        <w:rPr>
          <w:rFonts w:cs="Arial"/>
          <w:szCs w:val="24"/>
        </w:rPr>
        <w:t xml:space="preserve">że </w:t>
      </w:r>
      <w:r w:rsidRPr="00D23D30">
        <w:rPr>
          <w:rFonts w:cs="Arial"/>
          <w:szCs w:val="24"/>
        </w:rPr>
        <w:t>istnieć jeden najlepszy sposób organizowania, który sprawdziłby się równie dobrze w odniesieniu do wszystkich organizacji</w:t>
      </w:r>
      <w:r>
        <w:rPr>
          <w:rFonts w:cs="Arial"/>
          <w:szCs w:val="24"/>
        </w:rPr>
        <w:t xml:space="preserve"> i warunków zewnętrznych. R</w:t>
      </w:r>
      <w:r w:rsidRPr="00D23D30">
        <w:rPr>
          <w:rFonts w:cs="Arial"/>
          <w:szCs w:val="24"/>
        </w:rPr>
        <w:t xml:space="preserve">óżne </w:t>
      </w:r>
      <w:r>
        <w:rPr>
          <w:rFonts w:cs="Arial"/>
          <w:szCs w:val="24"/>
        </w:rPr>
        <w:t>„</w:t>
      </w:r>
      <w:r w:rsidRPr="00D23D30">
        <w:rPr>
          <w:rFonts w:cs="Arial"/>
          <w:szCs w:val="24"/>
        </w:rPr>
        <w:t>gatunki organizacji</w:t>
      </w:r>
      <w:r>
        <w:rPr>
          <w:rFonts w:cs="Arial"/>
          <w:szCs w:val="24"/>
        </w:rPr>
        <w:t>’</w:t>
      </w:r>
      <w:r w:rsidRPr="00D23D30">
        <w:rPr>
          <w:rFonts w:cs="Arial"/>
          <w:szCs w:val="24"/>
        </w:rPr>
        <w:t xml:space="preserve"> będą musiały stawić czoła</w:t>
      </w:r>
      <w:r>
        <w:rPr>
          <w:rFonts w:cs="Arial"/>
          <w:szCs w:val="24"/>
        </w:rPr>
        <w:t xml:space="preserve"> różnym wymaganiom i reagować w adekwatny do sytuacji sposób. Menedżer jest odrębną </w:t>
      </w:r>
      <w:r w:rsidR="000F67CC">
        <w:rPr>
          <w:rFonts w:cs="Arial"/>
          <w:szCs w:val="24"/>
        </w:rPr>
        <w:t>niezależną</w:t>
      </w:r>
      <w:r>
        <w:rPr>
          <w:rFonts w:cs="Arial"/>
          <w:szCs w:val="24"/>
        </w:rPr>
        <w:t xml:space="preserve"> częścią systemu. </w:t>
      </w:r>
    </w:p>
    <w:p w14:paraId="7BAAA3FC" w14:textId="77777777" w:rsidR="008A734A" w:rsidRPr="00FE67F1" w:rsidRDefault="008A734A" w:rsidP="00FE67F1">
      <w:pPr>
        <w:rPr>
          <w:b/>
        </w:rPr>
      </w:pPr>
      <w:r w:rsidRPr="00FE67F1">
        <w:rPr>
          <w:b/>
        </w:rPr>
        <w:t>Metafora kultury</w:t>
      </w:r>
    </w:p>
    <w:p w14:paraId="5C61FE92" w14:textId="77777777" w:rsidR="008A734A" w:rsidRPr="00D23D30" w:rsidRDefault="008A734A" w:rsidP="00BA2D61">
      <w:pPr>
        <w:tabs>
          <w:tab w:val="left" w:pos="2820"/>
        </w:tabs>
        <w:jc w:val="both"/>
        <w:rPr>
          <w:rFonts w:cs="Arial"/>
          <w:szCs w:val="24"/>
        </w:rPr>
      </w:pPr>
      <w:r>
        <w:rPr>
          <w:rFonts w:cs="Arial"/>
          <w:szCs w:val="24"/>
        </w:rPr>
        <w:lastRenderedPageBreak/>
        <w:t xml:space="preserve">Kultura </w:t>
      </w:r>
      <w:r w:rsidRPr="00D23D30">
        <w:rPr>
          <w:rFonts w:cs="Arial"/>
          <w:szCs w:val="24"/>
        </w:rPr>
        <w:t xml:space="preserve">jako system znaczeń stworzonych i utrwalanych w wyniku </w:t>
      </w:r>
      <w:r>
        <w:rPr>
          <w:rFonts w:cs="Arial"/>
          <w:szCs w:val="24"/>
        </w:rPr>
        <w:t>współpracujących grup osób</w:t>
      </w:r>
      <w:r w:rsidRPr="00D23D30">
        <w:rPr>
          <w:rFonts w:cs="Arial"/>
          <w:szCs w:val="24"/>
        </w:rPr>
        <w:t xml:space="preserve"> mających wspólne wartości, tradycje i zwyczaje</w:t>
      </w:r>
      <w:r>
        <w:rPr>
          <w:rFonts w:cs="Arial"/>
          <w:szCs w:val="24"/>
        </w:rPr>
        <w:t>. Wyobrażenie organizacji jako kultury to skojarzenie jej z odwoływaniem się do</w:t>
      </w:r>
      <w:r w:rsidRPr="00D23D30">
        <w:rPr>
          <w:rFonts w:cs="Arial"/>
          <w:szCs w:val="24"/>
        </w:rPr>
        <w:t xml:space="preserve"> zwyczaj</w:t>
      </w:r>
      <w:r>
        <w:rPr>
          <w:rFonts w:cs="Arial"/>
          <w:szCs w:val="24"/>
        </w:rPr>
        <w:t>ów</w:t>
      </w:r>
      <w:r w:rsidRPr="00D23D30">
        <w:rPr>
          <w:rFonts w:cs="Arial"/>
          <w:szCs w:val="24"/>
        </w:rPr>
        <w:t xml:space="preserve"> i</w:t>
      </w:r>
      <w:r>
        <w:rPr>
          <w:rFonts w:cs="Arial"/>
          <w:szCs w:val="24"/>
        </w:rPr>
        <w:t> </w:t>
      </w:r>
      <w:r w:rsidRPr="00D23D30">
        <w:rPr>
          <w:rFonts w:cs="Arial"/>
          <w:szCs w:val="24"/>
        </w:rPr>
        <w:t>tradycj</w:t>
      </w:r>
      <w:r>
        <w:rPr>
          <w:rFonts w:cs="Arial"/>
          <w:szCs w:val="24"/>
        </w:rPr>
        <w:t>i</w:t>
      </w:r>
      <w:r w:rsidRPr="00D23D30">
        <w:rPr>
          <w:rFonts w:cs="Arial"/>
          <w:szCs w:val="24"/>
        </w:rPr>
        <w:t>, opowieści i mit</w:t>
      </w:r>
      <w:r>
        <w:rPr>
          <w:rFonts w:cs="Arial"/>
          <w:szCs w:val="24"/>
        </w:rPr>
        <w:t>ów</w:t>
      </w:r>
      <w:r w:rsidRPr="00D23D30">
        <w:rPr>
          <w:rFonts w:cs="Arial"/>
          <w:szCs w:val="24"/>
        </w:rPr>
        <w:t>,</w:t>
      </w:r>
      <w:r>
        <w:rPr>
          <w:rFonts w:cs="Arial"/>
          <w:szCs w:val="24"/>
        </w:rPr>
        <w:t xml:space="preserve"> kreowaniem i promowaniem</w:t>
      </w:r>
      <w:r w:rsidRPr="00D23D30">
        <w:rPr>
          <w:rFonts w:cs="Arial"/>
          <w:szCs w:val="24"/>
        </w:rPr>
        <w:t xml:space="preserve"> ar</w:t>
      </w:r>
      <w:r>
        <w:rPr>
          <w:rFonts w:cs="Arial"/>
          <w:szCs w:val="24"/>
        </w:rPr>
        <w:t>tefaktów i symboli organizacyjnych. M</w:t>
      </w:r>
      <w:r w:rsidRPr="00D23D30">
        <w:rPr>
          <w:rFonts w:cs="Arial"/>
          <w:szCs w:val="24"/>
        </w:rPr>
        <w:t xml:space="preserve">enedżer </w:t>
      </w:r>
      <w:r>
        <w:rPr>
          <w:rFonts w:cs="Arial"/>
          <w:szCs w:val="24"/>
        </w:rPr>
        <w:t xml:space="preserve">komentuje i interpretuje rzeczywistość </w:t>
      </w:r>
      <w:r w:rsidRPr="00D23D30">
        <w:rPr>
          <w:rFonts w:cs="Arial"/>
          <w:szCs w:val="24"/>
        </w:rPr>
        <w:t xml:space="preserve">jest </w:t>
      </w:r>
      <w:r>
        <w:rPr>
          <w:rFonts w:cs="Arial"/>
          <w:szCs w:val="24"/>
        </w:rPr>
        <w:t>„</w:t>
      </w:r>
      <w:r w:rsidRPr="00D23D30">
        <w:rPr>
          <w:rFonts w:cs="Arial"/>
          <w:szCs w:val="24"/>
        </w:rPr>
        <w:t>opowiadaczem historii i przekazicielem tradycji</w:t>
      </w:r>
      <w:r>
        <w:rPr>
          <w:rFonts w:cs="Arial"/>
          <w:szCs w:val="24"/>
        </w:rPr>
        <w:t>”. Pełni rolę mediatora.</w:t>
      </w:r>
    </w:p>
    <w:p w14:paraId="367002FA" w14:textId="77777777" w:rsidR="008A734A" w:rsidRPr="00D23D30" w:rsidRDefault="008A734A" w:rsidP="00BA2D61">
      <w:pPr>
        <w:tabs>
          <w:tab w:val="left" w:pos="2820"/>
        </w:tabs>
        <w:jc w:val="both"/>
        <w:rPr>
          <w:rFonts w:cs="Arial"/>
          <w:szCs w:val="24"/>
        </w:rPr>
      </w:pPr>
      <w:r w:rsidRPr="00D23D30">
        <w:rPr>
          <w:rFonts w:cs="Arial"/>
          <w:b/>
          <w:szCs w:val="24"/>
        </w:rPr>
        <w:t>Metafora kolażu</w:t>
      </w:r>
      <w:r w:rsidRPr="00D23D30">
        <w:rPr>
          <w:rFonts w:cs="Arial"/>
          <w:szCs w:val="24"/>
        </w:rPr>
        <w:t xml:space="preserve"> (postmodernistyczna)</w:t>
      </w:r>
    </w:p>
    <w:p w14:paraId="022F05CB" w14:textId="77777777" w:rsidR="008A734A" w:rsidRDefault="008A734A" w:rsidP="00BA2D61">
      <w:pPr>
        <w:tabs>
          <w:tab w:val="left" w:pos="2820"/>
        </w:tabs>
        <w:jc w:val="both"/>
        <w:rPr>
          <w:rFonts w:cs="Arial"/>
          <w:szCs w:val="24"/>
        </w:rPr>
      </w:pPr>
      <w:r>
        <w:rPr>
          <w:rFonts w:cs="Arial"/>
          <w:szCs w:val="24"/>
        </w:rPr>
        <w:t>K</w:t>
      </w:r>
      <w:r w:rsidRPr="00D23D30">
        <w:rPr>
          <w:rFonts w:cs="Arial"/>
          <w:szCs w:val="24"/>
        </w:rPr>
        <w:t>olażu złożonego z fragmentów wiedzy i zrozumienia w celu stworzenia nowej perspektywy, odnoszącej się do przyszłości</w:t>
      </w:r>
      <w:r>
        <w:rPr>
          <w:rFonts w:cs="Arial"/>
          <w:szCs w:val="24"/>
        </w:rPr>
        <w:t xml:space="preserve">. Wyobrażenie </w:t>
      </w:r>
      <w:r w:rsidRPr="00D23D30">
        <w:rPr>
          <w:rFonts w:cs="Arial"/>
          <w:szCs w:val="24"/>
        </w:rPr>
        <w:t>uznaj</w:t>
      </w:r>
      <w:r>
        <w:rPr>
          <w:rFonts w:cs="Arial"/>
          <w:szCs w:val="24"/>
        </w:rPr>
        <w:t>ące za</w:t>
      </w:r>
      <w:r w:rsidRPr="00D23D30">
        <w:rPr>
          <w:rFonts w:cs="Arial"/>
          <w:szCs w:val="24"/>
        </w:rPr>
        <w:t xml:space="preserve"> </w:t>
      </w:r>
      <w:r>
        <w:rPr>
          <w:rFonts w:cs="Arial"/>
          <w:szCs w:val="24"/>
        </w:rPr>
        <w:t>podstawę</w:t>
      </w:r>
      <w:r w:rsidRPr="00D23D30">
        <w:rPr>
          <w:rFonts w:cs="Arial"/>
          <w:szCs w:val="24"/>
        </w:rPr>
        <w:t xml:space="preserve"> patrzeni</w:t>
      </w:r>
      <w:r>
        <w:rPr>
          <w:rFonts w:cs="Arial"/>
          <w:szCs w:val="24"/>
        </w:rPr>
        <w:t>e</w:t>
      </w:r>
      <w:r w:rsidRPr="00D23D30">
        <w:rPr>
          <w:rFonts w:cs="Arial"/>
          <w:szCs w:val="24"/>
        </w:rPr>
        <w:t xml:space="preserve"> na organizację z różnych punktów widzenia i korzystania z różnych teorii w celu stworzenia nowego dzieła wartego samodzielne</w:t>
      </w:r>
      <w:r>
        <w:rPr>
          <w:rFonts w:cs="Arial"/>
          <w:szCs w:val="24"/>
        </w:rPr>
        <w:t>go przedstawienia. M</w:t>
      </w:r>
      <w:r w:rsidRPr="00D23D30">
        <w:rPr>
          <w:rFonts w:cs="Arial"/>
          <w:szCs w:val="24"/>
        </w:rPr>
        <w:t>etafora ta wyzwala zainteresowanie sprzecznościami, niejednoznacznością, paradoksem</w:t>
      </w:r>
      <w:r>
        <w:rPr>
          <w:rFonts w:cs="Arial"/>
          <w:szCs w:val="24"/>
        </w:rPr>
        <w:t>.</w:t>
      </w:r>
    </w:p>
    <w:p w14:paraId="60FDEF79" w14:textId="77777777" w:rsidR="008A734A" w:rsidRPr="00F50ECE" w:rsidRDefault="008A734A" w:rsidP="00F50ECE">
      <w:pPr>
        <w:rPr>
          <w:b/>
        </w:rPr>
      </w:pPr>
      <w:r w:rsidRPr="00F50ECE">
        <w:rPr>
          <w:b/>
        </w:rPr>
        <w:t>Metafora „mózgu”</w:t>
      </w:r>
    </w:p>
    <w:p w14:paraId="08D8CDAE" w14:textId="77777777" w:rsidR="008A734A" w:rsidRDefault="008A734A" w:rsidP="00BA2D61">
      <w:pPr>
        <w:tabs>
          <w:tab w:val="left" w:pos="2820"/>
        </w:tabs>
        <w:jc w:val="both"/>
        <w:rPr>
          <w:rFonts w:cs="Arial"/>
          <w:szCs w:val="24"/>
        </w:rPr>
      </w:pPr>
      <w:r>
        <w:rPr>
          <w:rFonts w:cs="Arial"/>
          <w:szCs w:val="24"/>
        </w:rPr>
        <w:t>Podkreśla znaczenie przetwarzania informacji, uczenia się i inteligencji. Uwydatnia zasady samoorganizacji niezbędnej dla projektowania organizacji.</w:t>
      </w:r>
    </w:p>
    <w:p w14:paraId="2754A540" w14:textId="77777777" w:rsidR="00DA2F4D" w:rsidRDefault="00DA2F4D" w:rsidP="00F50ECE">
      <w:pPr>
        <w:rPr>
          <w:b/>
        </w:rPr>
      </w:pPr>
    </w:p>
    <w:p w14:paraId="005732BA" w14:textId="77777777" w:rsidR="00BC34CC" w:rsidRPr="00DA2F4D" w:rsidRDefault="00DC5D45" w:rsidP="00F50ECE">
      <w:pPr>
        <w:rPr>
          <w:b/>
          <w:sz w:val="28"/>
          <w:szCs w:val="28"/>
        </w:rPr>
      </w:pPr>
      <w:r w:rsidRPr="00DA2F4D">
        <w:rPr>
          <w:b/>
          <w:sz w:val="28"/>
          <w:szCs w:val="28"/>
        </w:rPr>
        <w:t xml:space="preserve">Założenia systemu wspomagania szkół </w:t>
      </w:r>
    </w:p>
    <w:p w14:paraId="2C41CAFC" w14:textId="77777777" w:rsidR="00DC5D45" w:rsidRDefault="00BC34CC" w:rsidP="00BA2D61">
      <w:pPr>
        <w:tabs>
          <w:tab w:val="left" w:pos="2820"/>
        </w:tabs>
        <w:jc w:val="both"/>
        <w:rPr>
          <w:rFonts w:cs="Arial"/>
          <w:b/>
          <w:szCs w:val="24"/>
        </w:rPr>
      </w:pPr>
      <w:r w:rsidRPr="0011757C">
        <w:rPr>
          <w:rFonts w:cs="Arial"/>
          <w:szCs w:val="24"/>
        </w:rPr>
        <w:t>Szkoła, aby mogła się zmieniać, potrzebuje z jednej strony autonomii, która sprawi, że działania będą dostosowane do jej indywidualnej sytuacji, a z drugiej – wsparcia, które wzmocni te procesy rozwoju i pomoże przygotować się do realizacji wymagań stawianych przez państwo. Nowy model zewnętrznego wspomagania szkół proponuje podejście do doskonalenia nauczycieli, polegające na demokratyczności we wdrażaniu zmiany. Doskonalenie ma świadczyć pomoc szkole po zidentyfikowaniu jej potrzeb, a nie rozwiązywać problemy w jej zastępstwie.</w:t>
      </w:r>
    </w:p>
    <w:p w14:paraId="7314EEFA" w14:textId="77777777" w:rsidR="008A734A" w:rsidRPr="00F50ECE" w:rsidRDefault="00DC5D45" w:rsidP="00F50ECE">
      <w:pPr>
        <w:rPr>
          <w:b/>
        </w:rPr>
      </w:pPr>
      <w:r w:rsidRPr="00F50ECE">
        <w:rPr>
          <w:b/>
        </w:rPr>
        <w:t xml:space="preserve">Wspomaganie rozwoju szkół obejmuje: </w:t>
      </w:r>
    </w:p>
    <w:p w14:paraId="0520D559" w14:textId="77777777" w:rsidR="008A734A" w:rsidRDefault="008A734A" w:rsidP="00B44C0C">
      <w:pPr>
        <w:pStyle w:val="Akapitzlist"/>
        <w:numPr>
          <w:ilvl w:val="0"/>
          <w:numId w:val="99"/>
        </w:numPr>
        <w:tabs>
          <w:tab w:val="left" w:pos="2820"/>
        </w:tabs>
        <w:jc w:val="both"/>
        <w:rPr>
          <w:rFonts w:cs="Arial"/>
          <w:szCs w:val="24"/>
        </w:rPr>
      </w:pPr>
      <w:r>
        <w:rPr>
          <w:rFonts w:cs="Arial"/>
          <w:szCs w:val="24"/>
        </w:rPr>
        <w:t>P</w:t>
      </w:r>
      <w:r w:rsidR="00DC5D45" w:rsidRPr="008A734A">
        <w:rPr>
          <w:rFonts w:cs="Arial"/>
          <w:szCs w:val="24"/>
        </w:rPr>
        <w:t>omoc w diagnozowaniu potrzeb szkoły lub placówki,</w:t>
      </w:r>
    </w:p>
    <w:p w14:paraId="57A579CB" w14:textId="77777777" w:rsidR="008A734A" w:rsidRDefault="008A734A" w:rsidP="00B44C0C">
      <w:pPr>
        <w:pStyle w:val="Akapitzlist"/>
        <w:numPr>
          <w:ilvl w:val="0"/>
          <w:numId w:val="99"/>
        </w:numPr>
        <w:tabs>
          <w:tab w:val="left" w:pos="2820"/>
        </w:tabs>
        <w:jc w:val="both"/>
        <w:rPr>
          <w:rFonts w:cs="Arial"/>
          <w:szCs w:val="24"/>
        </w:rPr>
      </w:pPr>
      <w:r>
        <w:rPr>
          <w:rFonts w:cs="Arial"/>
          <w:szCs w:val="24"/>
        </w:rPr>
        <w:t>U</w:t>
      </w:r>
      <w:r w:rsidR="00DC5D45" w:rsidRPr="008A734A">
        <w:rPr>
          <w:rFonts w:cs="Arial"/>
          <w:szCs w:val="24"/>
        </w:rPr>
        <w:t xml:space="preserve">stalenie sposobów działania prowadzących do zaspokojenia potrzeb szkoły lub placówki, </w:t>
      </w:r>
    </w:p>
    <w:p w14:paraId="023E3F03" w14:textId="77777777" w:rsidR="008A734A" w:rsidRDefault="008A734A" w:rsidP="00B44C0C">
      <w:pPr>
        <w:pStyle w:val="Akapitzlist"/>
        <w:numPr>
          <w:ilvl w:val="0"/>
          <w:numId w:val="99"/>
        </w:numPr>
        <w:tabs>
          <w:tab w:val="left" w:pos="2820"/>
        </w:tabs>
        <w:jc w:val="both"/>
        <w:rPr>
          <w:rFonts w:cs="Arial"/>
          <w:szCs w:val="24"/>
        </w:rPr>
      </w:pPr>
      <w:r>
        <w:rPr>
          <w:rFonts w:cs="Arial"/>
          <w:szCs w:val="24"/>
        </w:rPr>
        <w:t>Z</w:t>
      </w:r>
      <w:r w:rsidR="00DC5D45" w:rsidRPr="008A734A">
        <w:rPr>
          <w:rFonts w:cs="Arial"/>
          <w:szCs w:val="24"/>
        </w:rPr>
        <w:t xml:space="preserve">aplanowanie form wspomagania i ich realizację, wspólną ocenę efektów i opracowanie wniosków z realizacji zaplanowanych form wspomagania. </w:t>
      </w:r>
    </w:p>
    <w:p w14:paraId="2903F689" w14:textId="6FE010FF" w:rsidR="00DC5D45" w:rsidRPr="008A734A" w:rsidRDefault="008A734A" w:rsidP="00291028">
      <w:pPr>
        <w:pStyle w:val="Akapitzlist"/>
        <w:numPr>
          <w:ilvl w:val="0"/>
          <w:numId w:val="99"/>
        </w:numPr>
        <w:tabs>
          <w:tab w:val="left" w:pos="2820"/>
        </w:tabs>
        <w:rPr>
          <w:rFonts w:cs="Arial"/>
          <w:szCs w:val="24"/>
        </w:rPr>
      </w:pPr>
      <w:r>
        <w:rPr>
          <w:rFonts w:cs="Arial"/>
          <w:szCs w:val="24"/>
        </w:rPr>
        <w:lastRenderedPageBreak/>
        <w:t>O</w:t>
      </w:r>
      <w:r w:rsidR="00DC5D45" w:rsidRPr="008A734A">
        <w:rPr>
          <w:rFonts w:cs="Arial"/>
          <w:szCs w:val="24"/>
        </w:rPr>
        <w:t xml:space="preserve">rganizowanie i prowadzenie sieci współpracy i samokształcenia dla nauczycieli </w:t>
      </w:r>
      <w:r w:rsidR="00291028">
        <w:rPr>
          <w:rFonts w:cs="Arial"/>
          <w:szCs w:val="24"/>
        </w:rPr>
        <w:br/>
      </w:r>
      <w:r w:rsidR="00DC5D45" w:rsidRPr="008A734A">
        <w:rPr>
          <w:rFonts w:cs="Arial"/>
          <w:szCs w:val="24"/>
        </w:rPr>
        <w:t>i dyrektorów szkół.</w:t>
      </w:r>
    </w:p>
    <w:p w14:paraId="1815B234" w14:textId="77777777" w:rsidR="00BC34CC" w:rsidRPr="0011757C" w:rsidRDefault="00BC34CC" w:rsidP="00BA2D61">
      <w:pPr>
        <w:ind w:right="-200"/>
        <w:jc w:val="both"/>
        <w:rPr>
          <w:rFonts w:cs="Arial"/>
          <w:szCs w:val="24"/>
        </w:rPr>
      </w:pPr>
      <w:r w:rsidRPr="0011757C">
        <w:rPr>
          <w:rFonts w:cs="Arial"/>
          <w:szCs w:val="24"/>
        </w:rPr>
        <w:t>System wspomagania oparty został na następujących założeniach</w:t>
      </w:r>
      <w:r w:rsidR="009E06C3" w:rsidRPr="0011757C">
        <w:rPr>
          <w:rStyle w:val="Odwoanieprzypisudolnego"/>
          <w:rFonts w:cs="Arial"/>
          <w:szCs w:val="24"/>
        </w:rPr>
        <w:footnoteReference w:id="13"/>
      </w:r>
      <w:r w:rsidRPr="0011757C">
        <w:rPr>
          <w:rFonts w:cs="Arial"/>
          <w:szCs w:val="24"/>
        </w:rPr>
        <w:t xml:space="preserve">: </w:t>
      </w:r>
    </w:p>
    <w:p w14:paraId="13622380" w14:textId="77777777" w:rsidR="00BC34CC" w:rsidRPr="0011757C" w:rsidRDefault="00BC34CC" w:rsidP="00BA2D61">
      <w:pPr>
        <w:pStyle w:val="Akapitzlist"/>
        <w:numPr>
          <w:ilvl w:val="0"/>
          <w:numId w:val="1"/>
        </w:numPr>
        <w:ind w:right="-200"/>
        <w:jc w:val="both"/>
        <w:rPr>
          <w:rFonts w:cs="Arial"/>
          <w:szCs w:val="24"/>
        </w:rPr>
      </w:pPr>
      <w:r w:rsidRPr="0011757C">
        <w:rPr>
          <w:rFonts w:cs="Arial"/>
          <w:szCs w:val="24"/>
        </w:rPr>
        <w:t xml:space="preserve">szkoła/placówka jest odpowiedzialna za własny rozwój; </w:t>
      </w:r>
    </w:p>
    <w:p w14:paraId="36F8983A" w14:textId="77777777" w:rsidR="00BC34CC" w:rsidRPr="0011757C" w:rsidRDefault="00BC34CC" w:rsidP="00BA2D61">
      <w:pPr>
        <w:pStyle w:val="Akapitzlist"/>
        <w:numPr>
          <w:ilvl w:val="0"/>
          <w:numId w:val="1"/>
        </w:numPr>
        <w:ind w:right="-200"/>
        <w:jc w:val="both"/>
        <w:rPr>
          <w:rFonts w:cs="Arial"/>
          <w:szCs w:val="24"/>
        </w:rPr>
      </w:pPr>
      <w:r w:rsidRPr="0011757C">
        <w:rPr>
          <w:rFonts w:cs="Arial"/>
          <w:szCs w:val="24"/>
        </w:rPr>
        <w:t xml:space="preserve">rozwój szkoły/placówki może się dokonywać dzięki uczeniu się pracujących w niej nauczycieli; </w:t>
      </w:r>
    </w:p>
    <w:p w14:paraId="79F4C1C8" w14:textId="77777777" w:rsidR="00BC34CC" w:rsidRPr="0011757C" w:rsidRDefault="00BC34CC" w:rsidP="00BA2D61">
      <w:pPr>
        <w:pStyle w:val="Akapitzlist"/>
        <w:numPr>
          <w:ilvl w:val="0"/>
          <w:numId w:val="1"/>
        </w:numPr>
        <w:ind w:right="-200"/>
        <w:jc w:val="both"/>
        <w:rPr>
          <w:rFonts w:cs="Arial"/>
          <w:szCs w:val="24"/>
        </w:rPr>
      </w:pPr>
      <w:r w:rsidRPr="0011757C">
        <w:rPr>
          <w:rFonts w:cs="Arial"/>
          <w:szCs w:val="24"/>
        </w:rPr>
        <w:t>partnerami szkoły, pomagającymi jej w rozwoju, są powołane do tego celu instytucje: ośrodki doskonalenia nauczycieli, poradnie psychologiczno-</w:t>
      </w:r>
      <w:r w:rsidR="005A47F9" w:rsidRPr="0011757C">
        <w:rPr>
          <w:rFonts w:cs="Arial"/>
          <w:szCs w:val="24"/>
        </w:rPr>
        <w:t>p</w:t>
      </w:r>
      <w:r w:rsidRPr="0011757C">
        <w:rPr>
          <w:rFonts w:cs="Arial"/>
          <w:szCs w:val="24"/>
        </w:rPr>
        <w:t>edagogiczne,</w:t>
      </w:r>
      <w:r w:rsidR="005A47F9" w:rsidRPr="0011757C">
        <w:rPr>
          <w:rFonts w:cs="Arial"/>
          <w:szCs w:val="24"/>
        </w:rPr>
        <w:t xml:space="preserve"> </w:t>
      </w:r>
      <w:r w:rsidRPr="0011757C">
        <w:rPr>
          <w:rFonts w:cs="Arial"/>
          <w:szCs w:val="24"/>
        </w:rPr>
        <w:t>biblioteki pedagogiczne</w:t>
      </w:r>
    </w:p>
    <w:p w14:paraId="3DBB1842" w14:textId="77777777" w:rsidR="00BC34CC" w:rsidRPr="0011757C" w:rsidRDefault="00444D79" w:rsidP="00BA2D61">
      <w:pPr>
        <w:ind w:right="-200"/>
        <w:jc w:val="both"/>
        <w:rPr>
          <w:rFonts w:cs="Arial"/>
          <w:szCs w:val="24"/>
        </w:rPr>
      </w:pPr>
      <w:r>
        <w:rPr>
          <w:rFonts w:cs="Arial"/>
          <w:szCs w:val="24"/>
        </w:rPr>
        <w:t>Z</w:t>
      </w:r>
      <w:r w:rsidR="00BC34CC" w:rsidRPr="0011757C">
        <w:rPr>
          <w:rFonts w:cs="Arial"/>
          <w:szCs w:val="24"/>
        </w:rPr>
        <w:t>ałożenia nowego modelu wspomagania szkół</w:t>
      </w:r>
      <w:r w:rsidRPr="00444D79">
        <w:rPr>
          <w:rFonts w:cs="Arial"/>
          <w:szCs w:val="24"/>
        </w:rPr>
        <w:t xml:space="preserve"> </w:t>
      </w:r>
      <w:r w:rsidRPr="0011757C">
        <w:rPr>
          <w:rFonts w:cs="Arial"/>
          <w:szCs w:val="24"/>
        </w:rPr>
        <w:t xml:space="preserve">opracowano </w:t>
      </w:r>
      <w:r>
        <w:rPr>
          <w:rFonts w:cs="Arial"/>
          <w:szCs w:val="24"/>
        </w:rPr>
        <w:t>z</w:t>
      </w:r>
      <w:r w:rsidRPr="0011757C">
        <w:rPr>
          <w:rFonts w:cs="Arial"/>
          <w:szCs w:val="24"/>
        </w:rPr>
        <w:t>godnie z rekomendacjami ekspertów</w:t>
      </w:r>
      <w:r w:rsidR="00BC34CC" w:rsidRPr="0011757C">
        <w:rPr>
          <w:rFonts w:cs="Arial"/>
          <w:szCs w:val="24"/>
        </w:rPr>
        <w:t xml:space="preserve">: </w:t>
      </w:r>
    </w:p>
    <w:p w14:paraId="4D9E6688" w14:textId="77777777" w:rsidR="00BC34CC" w:rsidRPr="00BA2D61" w:rsidRDefault="00BC34CC" w:rsidP="00291028">
      <w:pPr>
        <w:pStyle w:val="Akapitzlist"/>
        <w:numPr>
          <w:ilvl w:val="0"/>
          <w:numId w:val="130"/>
        </w:numPr>
        <w:ind w:left="284" w:right="-200" w:hanging="207"/>
        <w:jc w:val="both"/>
        <w:rPr>
          <w:rFonts w:cs="Arial"/>
          <w:szCs w:val="24"/>
        </w:rPr>
      </w:pPr>
      <w:r w:rsidRPr="00BA2D61">
        <w:rPr>
          <w:rFonts w:cs="Arial"/>
          <w:b/>
          <w:szCs w:val="24"/>
        </w:rPr>
        <w:t>Wspomaganie jest adresowane do przedszkola, szkoły i placówki</w:t>
      </w:r>
      <w:r w:rsidRPr="00BA2D61">
        <w:rPr>
          <w:rFonts w:cs="Arial"/>
          <w:szCs w:val="24"/>
        </w:rPr>
        <w:t xml:space="preserve">, nie zaś wyłącznie do poszczególnych osób lub grup, takich jak dyrektor czy nauczyciele, co oznacza, że poprzez doskonalenie nauczycieli, pomoc psychologiczno-pedagogiczną oraz system informacji pedagogicznej zapewniany przez biblioteki pedagogiczne, oddziałuje się całościowo na przedszkole, szkołę i placówkę, rozumianych jako złożony, wieloaspektowy system (organizację); </w:t>
      </w:r>
    </w:p>
    <w:p w14:paraId="50D03EFB" w14:textId="77777777" w:rsidR="00BC34CC" w:rsidRPr="00BA2D61" w:rsidRDefault="00BC34CC" w:rsidP="00291028">
      <w:pPr>
        <w:pStyle w:val="Akapitzlist"/>
        <w:numPr>
          <w:ilvl w:val="0"/>
          <w:numId w:val="130"/>
        </w:numPr>
        <w:ind w:left="284" w:right="-200" w:hanging="207"/>
        <w:jc w:val="both"/>
        <w:rPr>
          <w:rFonts w:cs="Arial"/>
          <w:szCs w:val="24"/>
        </w:rPr>
      </w:pPr>
      <w:r w:rsidRPr="00BA2D61">
        <w:rPr>
          <w:rFonts w:cs="Arial"/>
          <w:b/>
          <w:szCs w:val="24"/>
        </w:rPr>
        <w:t>Wspomaganie pomaga szkole w rozwiązywaniu problemów</w:t>
      </w:r>
      <w:r w:rsidRPr="00BA2D61">
        <w:rPr>
          <w:rFonts w:cs="Arial"/>
          <w:szCs w:val="24"/>
        </w:rPr>
        <w:t xml:space="preserve">, a co za tym idzie nie wyręcza jej ani nie narzuca rozwiązań. Oznacza to, że placówki systemu wspomagania muszą uwzględniać podmiotową, autonomiczną rolę szkoły lub placówki i ściśle z nią współpracować przy organizowaniu i realizacji wszelkich działań ją wspierających. </w:t>
      </w:r>
    </w:p>
    <w:p w14:paraId="600CF946" w14:textId="567BB72C" w:rsidR="00BC34CC" w:rsidRPr="00BA2D61" w:rsidRDefault="00BC34CC" w:rsidP="00291028">
      <w:pPr>
        <w:pStyle w:val="Akapitzlist"/>
        <w:numPr>
          <w:ilvl w:val="0"/>
          <w:numId w:val="130"/>
        </w:numPr>
        <w:ind w:left="284" w:right="-200" w:hanging="207"/>
        <w:jc w:val="both"/>
        <w:rPr>
          <w:rFonts w:cs="Arial"/>
          <w:szCs w:val="24"/>
        </w:rPr>
      </w:pPr>
      <w:r w:rsidRPr="00BA2D61">
        <w:rPr>
          <w:rFonts w:cs="Arial"/>
          <w:b/>
          <w:szCs w:val="24"/>
        </w:rPr>
        <w:t>Wspomaganie wynika z analizy indywidualnej sytuacji szkoły</w:t>
      </w:r>
      <w:r w:rsidRPr="00BA2D61">
        <w:rPr>
          <w:rFonts w:cs="Arial"/>
          <w:szCs w:val="24"/>
        </w:rPr>
        <w:t xml:space="preserve"> i odpowiada na jej specyficzne potrzeby. Punktem wyjścia wszelkich działań adresowanych do nauczycieli danej szkoły powinna być rzetelna diagnoza potrzeb, angażująca społeczność szkolną, przeprowadzana przez dyrektora przedszkola, szkoły bądź placówki we współpracy z osobą odpowiedzialną za </w:t>
      </w:r>
      <w:r w:rsidR="007633AD" w:rsidRPr="00BA2D61">
        <w:rPr>
          <w:rFonts w:cs="Arial"/>
          <w:szCs w:val="24"/>
        </w:rPr>
        <w:t>wspomaganie.</w:t>
      </w:r>
      <w:r w:rsidRPr="00BA2D61">
        <w:rPr>
          <w:rFonts w:cs="Arial"/>
          <w:szCs w:val="24"/>
        </w:rPr>
        <w:t xml:space="preserve"> </w:t>
      </w:r>
    </w:p>
    <w:p w14:paraId="6CC3E751" w14:textId="77777777" w:rsidR="00BC34CC" w:rsidRPr="00BA2D61" w:rsidRDefault="00BC34CC" w:rsidP="00291028">
      <w:pPr>
        <w:pStyle w:val="Akapitzlist"/>
        <w:numPr>
          <w:ilvl w:val="0"/>
          <w:numId w:val="130"/>
        </w:numPr>
        <w:ind w:left="284" w:right="-200" w:hanging="207"/>
        <w:jc w:val="both"/>
        <w:rPr>
          <w:rFonts w:cs="Arial"/>
          <w:szCs w:val="24"/>
        </w:rPr>
      </w:pPr>
      <w:r w:rsidRPr="00BA2D61">
        <w:rPr>
          <w:rFonts w:cs="Arial"/>
          <w:b/>
          <w:szCs w:val="24"/>
        </w:rPr>
        <w:t>Wspomaganie jest procesem</w:t>
      </w:r>
      <w:r w:rsidRPr="00BA2D61">
        <w:rPr>
          <w:rFonts w:cs="Arial"/>
          <w:szCs w:val="24"/>
        </w:rPr>
        <w:t xml:space="preserve">, czyli odchodzeniem od pojedynczych, incydentalnych form pomocy na rzecz długofalowych, obejmujących cały proces wspomagania, poczynając od przeprowadzenia we współpracy z przedszkolem, szkołą lub placówką diagnozy potrzeb, poprzez pomoc w realizacji </w:t>
      </w:r>
      <w:r w:rsidRPr="00BA2D61">
        <w:rPr>
          <w:rFonts w:cs="Arial"/>
          <w:szCs w:val="24"/>
        </w:rPr>
        <w:lastRenderedPageBreak/>
        <w:t xml:space="preserve">zaplanowanych działań, towarzyszenie im w trakcie wprowadzanej zmiany, aż po wspólną ocenę efektów i współpracę przy opracowaniu wniosków do dalszej pracy. </w:t>
      </w:r>
    </w:p>
    <w:p w14:paraId="328DF60E" w14:textId="77777777" w:rsidR="00BC34CC" w:rsidRDefault="00BC34CC" w:rsidP="00291028">
      <w:pPr>
        <w:pStyle w:val="Akapitzlist"/>
        <w:numPr>
          <w:ilvl w:val="0"/>
          <w:numId w:val="130"/>
        </w:numPr>
        <w:ind w:left="284" w:right="-200" w:hanging="207"/>
        <w:jc w:val="both"/>
        <w:rPr>
          <w:rFonts w:cs="Arial"/>
          <w:szCs w:val="24"/>
        </w:rPr>
      </w:pPr>
      <w:r w:rsidRPr="00BA2D61">
        <w:rPr>
          <w:rFonts w:cs="Arial"/>
          <w:b/>
          <w:szCs w:val="24"/>
        </w:rPr>
        <w:t>W procesie wspomagania powinno się także uwzględniać efekty kształcenia</w:t>
      </w:r>
      <w:r w:rsidRPr="00BA2D61">
        <w:rPr>
          <w:rFonts w:cs="Arial"/>
          <w:szCs w:val="24"/>
        </w:rPr>
        <w:t>, w szczególności wyniki ewaluacji zewnętrznej i wewnętrznej szkoły lub placówki oraz wyniki sprawdzianu i egzaminów zewnętrznych, a także dostosowywać działania do kierunków polityki oświatowej państwa i wprowadzanych zmian w systemie oświaty.</w:t>
      </w:r>
    </w:p>
    <w:p w14:paraId="584033B3" w14:textId="77777777" w:rsidR="00DA2F4D" w:rsidRPr="00DA2F4D" w:rsidRDefault="00DA2F4D" w:rsidP="00DA2F4D">
      <w:pPr>
        <w:ind w:right="-200"/>
        <w:jc w:val="both"/>
        <w:rPr>
          <w:rFonts w:cs="Arial"/>
          <w:szCs w:val="24"/>
        </w:rPr>
      </w:pPr>
    </w:p>
    <w:p w14:paraId="0B2532A8" w14:textId="77777777" w:rsidR="00DC5D45" w:rsidRPr="00DA2F4D" w:rsidRDefault="00DC5D45" w:rsidP="00F50ECE">
      <w:pPr>
        <w:rPr>
          <w:b/>
          <w:sz w:val="28"/>
        </w:rPr>
      </w:pPr>
      <w:r w:rsidRPr="00DA2F4D">
        <w:rPr>
          <w:b/>
          <w:sz w:val="28"/>
        </w:rPr>
        <w:t>Szkoła jako organizacja ucząca się</w:t>
      </w:r>
    </w:p>
    <w:p w14:paraId="2D151A05" w14:textId="77777777" w:rsidR="00C66D44" w:rsidRDefault="00C66D44" w:rsidP="00BA2D61">
      <w:pPr>
        <w:tabs>
          <w:tab w:val="left" w:pos="2820"/>
        </w:tabs>
        <w:jc w:val="both"/>
        <w:rPr>
          <w:rFonts w:cs="Arial"/>
          <w:szCs w:val="24"/>
        </w:rPr>
      </w:pPr>
      <w:r w:rsidRPr="0011757C">
        <w:rPr>
          <w:rFonts w:cs="Arial"/>
          <w:szCs w:val="24"/>
        </w:rPr>
        <w:t>Jednym z nadrzędnych założeń nowego systemu wspomagania szkół jest utożsamienie dobrej szkoły czy</w:t>
      </w:r>
      <w:r w:rsidR="00066D44" w:rsidRPr="0011757C">
        <w:rPr>
          <w:rFonts w:cs="Arial"/>
          <w:szCs w:val="24"/>
        </w:rPr>
        <w:t xml:space="preserve"> </w:t>
      </w:r>
      <w:r w:rsidRPr="0011757C">
        <w:rPr>
          <w:rFonts w:cs="Arial"/>
          <w:szCs w:val="24"/>
        </w:rPr>
        <w:t>dobrego przedszkola z organizacją uczącą się. W nowym modelu odchodzi się od postrzegania doskonalenia</w:t>
      </w:r>
      <w:r w:rsidR="00066D44" w:rsidRPr="0011757C">
        <w:rPr>
          <w:rFonts w:cs="Arial"/>
          <w:szCs w:val="24"/>
        </w:rPr>
        <w:t xml:space="preserve"> </w:t>
      </w:r>
      <w:r w:rsidRPr="0011757C">
        <w:rPr>
          <w:rFonts w:cs="Arial"/>
          <w:szCs w:val="24"/>
        </w:rPr>
        <w:t>nauczycieli jako interwencji, reakcji na problemy pojawiające się doraźnie w szkole, czy doskonalenia</w:t>
      </w:r>
      <w:r w:rsidR="00066D44" w:rsidRPr="0011757C">
        <w:rPr>
          <w:rFonts w:cs="Arial"/>
          <w:szCs w:val="24"/>
        </w:rPr>
        <w:t xml:space="preserve"> </w:t>
      </w:r>
      <w:r w:rsidRPr="0011757C">
        <w:rPr>
          <w:rFonts w:cs="Arial"/>
          <w:szCs w:val="24"/>
        </w:rPr>
        <w:t>umiejętności, które ma na celu jedynie realizację wymagań stawianych przed nauczycielami zdobywającymi</w:t>
      </w:r>
      <w:r w:rsidR="00066D44" w:rsidRPr="0011757C">
        <w:rPr>
          <w:rFonts w:cs="Arial"/>
          <w:szCs w:val="24"/>
        </w:rPr>
        <w:t xml:space="preserve"> </w:t>
      </w:r>
      <w:r w:rsidRPr="0011757C">
        <w:rPr>
          <w:rFonts w:cs="Arial"/>
          <w:szCs w:val="24"/>
        </w:rPr>
        <w:t>kolejne stopnie awansu. Zwraca się uwagę przede wszystkim na systemowość w procesie rozwoju placówki</w:t>
      </w:r>
      <w:r w:rsidR="00066D44" w:rsidRPr="0011757C">
        <w:rPr>
          <w:rFonts w:cs="Arial"/>
          <w:szCs w:val="24"/>
        </w:rPr>
        <w:t xml:space="preserve"> </w:t>
      </w:r>
      <w:r w:rsidRPr="0011757C">
        <w:rPr>
          <w:rFonts w:cs="Arial"/>
          <w:szCs w:val="24"/>
        </w:rPr>
        <w:t>i związany z tym profesjonalizm jej pracowników. Przyjmuje się, że ważnym elementem rozwoju szkoły i przedszkola</w:t>
      </w:r>
      <w:r w:rsidR="00066D44" w:rsidRPr="0011757C">
        <w:rPr>
          <w:rFonts w:cs="Arial"/>
          <w:szCs w:val="24"/>
        </w:rPr>
        <w:t xml:space="preserve"> </w:t>
      </w:r>
      <w:r w:rsidRPr="0011757C">
        <w:rPr>
          <w:rFonts w:cs="Arial"/>
          <w:szCs w:val="24"/>
        </w:rPr>
        <w:t>jest zespołowe uczenie się nauczycieli. Aby doskonalenie spełniało swoją rolę, powinno być związane</w:t>
      </w:r>
      <w:r w:rsidR="00066D44" w:rsidRPr="0011757C">
        <w:rPr>
          <w:rFonts w:cs="Arial"/>
          <w:szCs w:val="24"/>
        </w:rPr>
        <w:t xml:space="preserve"> </w:t>
      </w:r>
      <w:r w:rsidRPr="0011757C">
        <w:rPr>
          <w:rFonts w:cs="Arial"/>
          <w:szCs w:val="24"/>
        </w:rPr>
        <w:t>z autentycznym, towarzyszącym dyrektorowi i pracownikom, przekonaniem o potrzebie podnoszenia jakości</w:t>
      </w:r>
      <w:r w:rsidR="00066D44" w:rsidRPr="0011757C">
        <w:rPr>
          <w:rFonts w:cs="Arial"/>
          <w:szCs w:val="24"/>
        </w:rPr>
        <w:t xml:space="preserve"> </w:t>
      </w:r>
      <w:r w:rsidRPr="0011757C">
        <w:rPr>
          <w:rFonts w:cs="Arial"/>
          <w:szCs w:val="24"/>
        </w:rPr>
        <w:t>pracy, niezależnie od osiągniętego stopnia rozwoju.</w:t>
      </w:r>
      <w:r w:rsidR="00066D44" w:rsidRPr="0011757C">
        <w:rPr>
          <w:rStyle w:val="Odwoanieprzypisudolnego"/>
          <w:rFonts w:cs="Arial"/>
          <w:szCs w:val="24"/>
        </w:rPr>
        <w:footnoteReference w:id="14"/>
      </w:r>
    </w:p>
    <w:p w14:paraId="1D93F421" w14:textId="77777777" w:rsidR="009F792F" w:rsidRPr="00F50ECE" w:rsidRDefault="00DC5D45" w:rsidP="00F50ECE">
      <w:pPr>
        <w:rPr>
          <w:b/>
          <w:lang w:eastAsia="pl-PL"/>
        </w:rPr>
      </w:pPr>
      <w:r w:rsidRPr="00F50ECE">
        <w:rPr>
          <w:b/>
          <w:lang w:eastAsia="pl-PL"/>
        </w:rPr>
        <w:t>O</w:t>
      </w:r>
      <w:r w:rsidR="009F792F" w:rsidRPr="00F50ECE">
        <w:rPr>
          <w:b/>
          <w:lang w:eastAsia="pl-PL"/>
        </w:rPr>
        <w:t>rganizacja ucząca się</w:t>
      </w:r>
      <w:r w:rsidR="005371E2" w:rsidRPr="00F50ECE">
        <w:rPr>
          <w:rStyle w:val="Odwoanieprzypisudolnego"/>
          <w:rFonts w:cs="Arial"/>
          <w:b/>
          <w:szCs w:val="24"/>
          <w:lang w:eastAsia="pl-PL"/>
        </w:rPr>
        <w:footnoteReference w:id="15"/>
      </w:r>
    </w:p>
    <w:p w14:paraId="50096650" w14:textId="77777777" w:rsidR="0033140D" w:rsidRPr="0011757C" w:rsidRDefault="0033140D" w:rsidP="00BA2D61">
      <w:pPr>
        <w:jc w:val="both"/>
        <w:rPr>
          <w:lang w:eastAsia="pl-PL"/>
        </w:rPr>
      </w:pPr>
      <w:r w:rsidRPr="0011757C">
        <w:rPr>
          <w:lang w:eastAsia="pl-PL"/>
        </w:rPr>
        <w:t xml:space="preserve">Peter M. Senge (amerykański teoretyk zarządzania, twórca i propagator idei rozwijania organizacji uczących się) definiuje „organizację uczącą się” </w:t>
      </w:r>
      <w:r w:rsidR="00A94160" w:rsidRPr="0011757C">
        <w:rPr>
          <w:lang w:eastAsia="pl-PL"/>
        </w:rPr>
        <w:t xml:space="preserve">jako </w:t>
      </w:r>
      <w:r w:rsidRPr="0011757C">
        <w:rPr>
          <w:lang w:eastAsia="pl-PL"/>
        </w:rPr>
        <w:t>organizacja adaptująca się do zmiennych warunków oraz za</w:t>
      </w:r>
      <w:r w:rsidR="00A94160" w:rsidRPr="0011757C">
        <w:rPr>
          <w:lang w:eastAsia="pl-PL"/>
        </w:rPr>
        <w:t>pewniającą</w:t>
      </w:r>
      <w:r w:rsidRPr="0011757C">
        <w:rPr>
          <w:lang w:eastAsia="pl-PL"/>
        </w:rPr>
        <w:t xml:space="preserve"> stałe doskonalenie się uczestników, czyli nabywanie przez nich nowych umiejętności, możliwości, wzorców działania; istotnym elementem uczenia się jest uzyskiwanie informacji na temat popełnianych przez siebie błędów i wskazówek, w jaki sposób należy te błędy skorygować.</w:t>
      </w:r>
    </w:p>
    <w:p w14:paraId="13A6DA1D" w14:textId="77777777" w:rsidR="0099764A" w:rsidRDefault="0099764A" w:rsidP="00BA2D61">
      <w:pPr>
        <w:jc w:val="both"/>
        <w:rPr>
          <w:lang w:eastAsia="pl-PL"/>
        </w:rPr>
      </w:pPr>
      <w:r w:rsidRPr="0011757C">
        <w:rPr>
          <w:lang w:eastAsia="pl-PL"/>
        </w:rPr>
        <w:lastRenderedPageBreak/>
        <w:t xml:space="preserve">Organizacja ucząca się jest organizacją biegłą w </w:t>
      </w:r>
      <w:r w:rsidR="00A94160" w:rsidRPr="0011757C">
        <w:rPr>
          <w:lang w:eastAsia="pl-PL"/>
        </w:rPr>
        <w:t>realizacji zadań: tworzeniu</w:t>
      </w:r>
      <w:r w:rsidRPr="0011757C">
        <w:rPr>
          <w:lang w:eastAsia="pl-PL"/>
        </w:rPr>
        <w:t>, pozyskiwani</w:t>
      </w:r>
      <w:r w:rsidR="00A94160" w:rsidRPr="0011757C">
        <w:rPr>
          <w:lang w:eastAsia="pl-PL"/>
        </w:rPr>
        <w:t>u</w:t>
      </w:r>
      <w:r w:rsidRPr="0011757C">
        <w:rPr>
          <w:lang w:eastAsia="pl-PL"/>
        </w:rPr>
        <w:t xml:space="preserve"> i przekazywani</w:t>
      </w:r>
      <w:r w:rsidR="00A94160" w:rsidRPr="0011757C">
        <w:rPr>
          <w:lang w:eastAsia="pl-PL"/>
        </w:rPr>
        <w:t>u</w:t>
      </w:r>
      <w:r w:rsidRPr="0011757C">
        <w:rPr>
          <w:lang w:eastAsia="pl-PL"/>
        </w:rPr>
        <w:t xml:space="preserve"> wiedzy oraz w modyfikowaniu swoich zachowań w reakcji na nowe doświadczenia.</w:t>
      </w:r>
    </w:p>
    <w:p w14:paraId="35A678DE" w14:textId="77777777" w:rsidR="00DA2F4D" w:rsidRPr="0011757C" w:rsidRDefault="00DA2F4D" w:rsidP="00BA2D61">
      <w:pPr>
        <w:jc w:val="both"/>
        <w:rPr>
          <w:lang w:eastAsia="pl-PL"/>
        </w:rPr>
      </w:pPr>
    </w:p>
    <w:p w14:paraId="030A5637" w14:textId="77777777" w:rsidR="0099764A" w:rsidRPr="00F50ECE" w:rsidRDefault="0099764A" w:rsidP="00F50ECE">
      <w:pPr>
        <w:rPr>
          <w:b/>
          <w:lang w:eastAsia="pl-PL"/>
        </w:rPr>
      </w:pPr>
      <w:r w:rsidRPr="00F50ECE">
        <w:rPr>
          <w:b/>
          <w:lang w:eastAsia="pl-PL"/>
        </w:rPr>
        <w:t>Cechy wyróżniające organizacji uczącej się:</w:t>
      </w:r>
    </w:p>
    <w:p w14:paraId="3E9A40FD" w14:textId="77777777" w:rsidR="0099764A" w:rsidRPr="0011757C" w:rsidRDefault="0099764A" w:rsidP="009D0FFF">
      <w:pPr>
        <w:pStyle w:val="Akapitzlist"/>
        <w:numPr>
          <w:ilvl w:val="0"/>
          <w:numId w:val="3"/>
        </w:numPr>
        <w:rPr>
          <w:lang w:eastAsia="pl-PL"/>
        </w:rPr>
      </w:pPr>
      <w:r w:rsidRPr="0011757C">
        <w:rPr>
          <w:lang w:eastAsia="pl-PL"/>
        </w:rPr>
        <w:t>uczenie się na błędach;</w:t>
      </w:r>
    </w:p>
    <w:p w14:paraId="3EBC0EEB" w14:textId="77777777" w:rsidR="0099764A" w:rsidRPr="0011757C" w:rsidRDefault="0099764A" w:rsidP="009D0FFF">
      <w:pPr>
        <w:pStyle w:val="Akapitzlist"/>
        <w:numPr>
          <w:ilvl w:val="0"/>
          <w:numId w:val="3"/>
        </w:numPr>
        <w:rPr>
          <w:lang w:eastAsia="pl-PL"/>
        </w:rPr>
      </w:pPr>
      <w:r w:rsidRPr="0011757C">
        <w:rPr>
          <w:lang w:eastAsia="pl-PL"/>
        </w:rPr>
        <w:t>otwartość na przyjmowanie informacji zwrotnych o sobie;</w:t>
      </w:r>
    </w:p>
    <w:p w14:paraId="4F951228" w14:textId="77777777" w:rsidR="0099764A" w:rsidRPr="0011757C" w:rsidRDefault="0099764A" w:rsidP="009D0FFF">
      <w:pPr>
        <w:pStyle w:val="Akapitzlist"/>
        <w:numPr>
          <w:ilvl w:val="0"/>
          <w:numId w:val="3"/>
        </w:numPr>
        <w:rPr>
          <w:lang w:eastAsia="pl-PL"/>
        </w:rPr>
      </w:pPr>
      <w:r w:rsidRPr="0011757C">
        <w:rPr>
          <w:lang w:eastAsia="pl-PL"/>
        </w:rPr>
        <w:t>ciągły trening personelu oraz realizowanie zaplanowanych szkoleń;</w:t>
      </w:r>
    </w:p>
    <w:p w14:paraId="24E658A2" w14:textId="77777777" w:rsidR="0099764A" w:rsidRPr="0011757C" w:rsidRDefault="0099764A" w:rsidP="009D0FFF">
      <w:pPr>
        <w:pStyle w:val="Akapitzlist"/>
        <w:numPr>
          <w:ilvl w:val="0"/>
          <w:numId w:val="3"/>
        </w:numPr>
        <w:rPr>
          <w:lang w:eastAsia="pl-PL"/>
        </w:rPr>
      </w:pPr>
      <w:r w:rsidRPr="0011757C">
        <w:rPr>
          <w:lang w:eastAsia="pl-PL"/>
        </w:rPr>
        <w:t>stymulowany przez kierownictwo rozwój personelu;</w:t>
      </w:r>
    </w:p>
    <w:p w14:paraId="33E2F8FF" w14:textId="77777777" w:rsidR="0099764A" w:rsidRPr="0011757C" w:rsidRDefault="0099764A" w:rsidP="009D0FFF">
      <w:pPr>
        <w:pStyle w:val="Akapitzlist"/>
        <w:numPr>
          <w:ilvl w:val="0"/>
          <w:numId w:val="3"/>
        </w:numPr>
        <w:rPr>
          <w:lang w:eastAsia="pl-PL"/>
        </w:rPr>
      </w:pPr>
      <w:r w:rsidRPr="0011757C">
        <w:rPr>
          <w:lang w:eastAsia="pl-PL"/>
        </w:rPr>
        <w:t>delegowanie uprawnień i decentralizacja ośrodków decyzyjnych;</w:t>
      </w:r>
    </w:p>
    <w:p w14:paraId="257726AE" w14:textId="77777777" w:rsidR="0099764A" w:rsidRPr="0011757C" w:rsidRDefault="0099764A" w:rsidP="009D0FFF">
      <w:pPr>
        <w:pStyle w:val="Akapitzlist"/>
        <w:numPr>
          <w:ilvl w:val="0"/>
          <w:numId w:val="3"/>
        </w:numPr>
        <w:rPr>
          <w:lang w:eastAsia="pl-PL"/>
        </w:rPr>
      </w:pPr>
      <w:r w:rsidRPr="0011757C">
        <w:rPr>
          <w:lang w:eastAsia="pl-PL"/>
        </w:rPr>
        <w:t>podejmowanie ryzyka, zachęcanie do eksperymentowania;</w:t>
      </w:r>
    </w:p>
    <w:p w14:paraId="6713A518" w14:textId="77777777" w:rsidR="00A94160" w:rsidRPr="0011757C" w:rsidRDefault="0099764A" w:rsidP="009D0FFF">
      <w:pPr>
        <w:pStyle w:val="Akapitzlist"/>
        <w:numPr>
          <w:ilvl w:val="0"/>
          <w:numId w:val="3"/>
        </w:numPr>
        <w:rPr>
          <w:lang w:eastAsia="pl-PL"/>
        </w:rPr>
      </w:pPr>
      <w:r w:rsidRPr="0011757C">
        <w:rPr>
          <w:lang w:eastAsia="pl-PL"/>
        </w:rPr>
        <w:t xml:space="preserve">otwartość na podejmowanie ryzyka, nowe sposoby </w:t>
      </w:r>
      <w:r w:rsidR="00A94160" w:rsidRPr="0011757C">
        <w:rPr>
          <w:lang w:eastAsia="pl-PL"/>
        </w:rPr>
        <w:t>działania;</w:t>
      </w:r>
    </w:p>
    <w:p w14:paraId="77B17949" w14:textId="77777777" w:rsidR="0099764A" w:rsidRPr="0011757C" w:rsidRDefault="0099764A" w:rsidP="009D0FFF">
      <w:pPr>
        <w:pStyle w:val="Akapitzlist"/>
        <w:numPr>
          <w:ilvl w:val="0"/>
          <w:numId w:val="3"/>
        </w:numPr>
        <w:rPr>
          <w:lang w:eastAsia="pl-PL"/>
        </w:rPr>
      </w:pPr>
      <w:r w:rsidRPr="0011757C">
        <w:rPr>
          <w:lang w:eastAsia="pl-PL"/>
        </w:rPr>
        <w:t>częste przeglądy krytyczne obowiązujących procedur działania;</w:t>
      </w:r>
    </w:p>
    <w:p w14:paraId="6E86D11D" w14:textId="77777777" w:rsidR="0099764A" w:rsidRPr="0011757C" w:rsidRDefault="0099764A" w:rsidP="009D0FFF">
      <w:pPr>
        <w:pStyle w:val="Akapitzlist"/>
        <w:numPr>
          <w:ilvl w:val="0"/>
          <w:numId w:val="3"/>
        </w:numPr>
        <w:rPr>
          <w:lang w:eastAsia="pl-PL"/>
        </w:rPr>
      </w:pPr>
      <w:r w:rsidRPr="0011757C">
        <w:rPr>
          <w:lang w:eastAsia="pl-PL"/>
        </w:rPr>
        <w:t>poszukiwanie sposobów zwiększenia skuteczności pracy;</w:t>
      </w:r>
    </w:p>
    <w:p w14:paraId="45113F72" w14:textId="77777777" w:rsidR="0099764A" w:rsidRPr="0011757C" w:rsidRDefault="0099764A" w:rsidP="009D0FFF">
      <w:pPr>
        <w:pStyle w:val="Akapitzlist"/>
        <w:numPr>
          <w:ilvl w:val="0"/>
          <w:numId w:val="3"/>
        </w:numPr>
        <w:rPr>
          <w:lang w:eastAsia="pl-PL"/>
        </w:rPr>
      </w:pPr>
      <w:r w:rsidRPr="0011757C">
        <w:rPr>
          <w:lang w:eastAsia="pl-PL"/>
        </w:rPr>
        <w:t>podejmowanie decyzji na podstawie faktów.</w:t>
      </w:r>
    </w:p>
    <w:p w14:paraId="41BBC045" w14:textId="2ADCABFD" w:rsidR="009F792F" w:rsidRPr="0011757C" w:rsidRDefault="00A327F4" w:rsidP="00B979C4">
      <w:pPr>
        <w:rPr>
          <w:lang w:eastAsia="pl-PL"/>
        </w:rPr>
      </w:pPr>
      <w:r w:rsidRPr="0011757C">
        <w:rPr>
          <w:lang w:eastAsia="pl-PL"/>
        </w:rPr>
        <w:t>Aby organizacja</w:t>
      </w:r>
      <w:r w:rsidR="00DA2F4D">
        <w:rPr>
          <w:lang w:eastAsia="pl-PL"/>
        </w:rPr>
        <w:t xml:space="preserve"> mogła zostać organizacją uczącą</w:t>
      </w:r>
      <w:r w:rsidRPr="0011757C">
        <w:rPr>
          <w:lang w:eastAsia="pl-PL"/>
        </w:rPr>
        <w:t xml:space="preserve"> się, powinna zdaniem Senge’ego stosować pięć dyscyplin</w:t>
      </w:r>
      <w:r w:rsidR="009F792F" w:rsidRPr="0011757C">
        <w:rPr>
          <w:lang w:eastAsia="pl-PL"/>
        </w:rPr>
        <w:t xml:space="preserve"> podstawo</w:t>
      </w:r>
      <w:r w:rsidRPr="0011757C">
        <w:rPr>
          <w:lang w:eastAsia="pl-PL"/>
        </w:rPr>
        <w:t>wych</w:t>
      </w:r>
      <w:r w:rsidR="009F792F" w:rsidRPr="0011757C">
        <w:rPr>
          <w:lang w:eastAsia="pl-PL"/>
        </w:rPr>
        <w:t xml:space="preserve">: </w:t>
      </w:r>
    </w:p>
    <w:p w14:paraId="5ACBF852" w14:textId="77777777" w:rsidR="009F792F" w:rsidRPr="0064705A" w:rsidRDefault="009F792F" w:rsidP="00B44C0C">
      <w:pPr>
        <w:pStyle w:val="Akapitzlist"/>
        <w:numPr>
          <w:ilvl w:val="0"/>
          <w:numId w:val="231"/>
        </w:numPr>
        <w:rPr>
          <w:b/>
          <w:lang w:eastAsia="pl-PL"/>
        </w:rPr>
      </w:pPr>
      <w:r w:rsidRPr="0064705A">
        <w:rPr>
          <w:b/>
          <w:lang w:eastAsia="pl-PL"/>
        </w:rPr>
        <w:t xml:space="preserve">MISTRZOSTWO OSOBISTE </w:t>
      </w:r>
    </w:p>
    <w:p w14:paraId="5E025926" w14:textId="77777777" w:rsidR="00AA7635" w:rsidRDefault="009F792F" w:rsidP="00BA2D61">
      <w:pPr>
        <w:jc w:val="both"/>
        <w:rPr>
          <w:lang w:eastAsia="pl-PL"/>
        </w:rPr>
      </w:pPr>
      <w:r w:rsidRPr="0011757C">
        <w:rPr>
          <w:lang w:eastAsia="pl-PL"/>
        </w:rPr>
        <w:t>Mistrzostwo osobiste nie jest stanem, który można osiągnąć – jest procesem ciągłego doskonalenia swojego sposobu postrzegania rzeczywistości i dostosowywania go do zmieniających się warunków otoczenia.</w:t>
      </w:r>
      <w:r w:rsidR="00BC34CC" w:rsidRPr="0011757C">
        <w:rPr>
          <w:lang w:eastAsia="pl-PL"/>
        </w:rPr>
        <w:t xml:space="preserve"> P</w:t>
      </w:r>
      <w:r w:rsidR="00A327F4" w:rsidRPr="0011757C">
        <w:rPr>
          <w:lang w:eastAsia="pl-PL"/>
        </w:rPr>
        <w:t xml:space="preserve">rzejawia się w wewnętrznej potrzebie uczenia się przez całe życie. </w:t>
      </w:r>
      <w:r w:rsidR="00BC34CC" w:rsidRPr="0011757C">
        <w:rPr>
          <w:lang w:eastAsia="pl-PL"/>
        </w:rPr>
        <w:t>Doskonalenie o</w:t>
      </w:r>
      <w:r w:rsidR="00A327F4" w:rsidRPr="0011757C">
        <w:rPr>
          <w:lang w:eastAsia="pl-PL"/>
        </w:rPr>
        <w:t>bejmuje zarówno umiejętności zawodowe, jak i dyspozycje m</w:t>
      </w:r>
      <w:r w:rsidR="00B979C4">
        <w:rPr>
          <w:lang w:eastAsia="pl-PL"/>
        </w:rPr>
        <w:t>oralne. Pozwala wytyczać cele i </w:t>
      </w:r>
      <w:r w:rsidR="00A327F4" w:rsidRPr="0011757C">
        <w:rPr>
          <w:lang w:eastAsia="pl-PL"/>
        </w:rPr>
        <w:t>budować wizję swojego życia.</w:t>
      </w:r>
      <w:r w:rsidR="00DB7C1A" w:rsidRPr="0011757C">
        <w:rPr>
          <w:lang w:eastAsia="pl-PL"/>
        </w:rPr>
        <w:t xml:space="preserve"> </w:t>
      </w:r>
    </w:p>
    <w:p w14:paraId="1B22EE35" w14:textId="77777777" w:rsidR="009F792F" w:rsidRPr="0064705A" w:rsidRDefault="009F792F" w:rsidP="00B44C0C">
      <w:pPr>
        <w:pStyle w:val="Akapitzlist"/>
        <w:numPr>
          <w:ilvl w:val="0"/>
          <w:numId w:val="231"/>
        </w:numPr>
        <w:rPr>
          <w:b/>
          <w:lang w:eastAsia="pl-PL"/>
        </w:rPr>
      </w:pPr>
      <w:r w:rsidRPr="0064705A">
        <w:rPr>
          <w:b/>
          <w:lang w:eastAsia="pl-PL"/>
        </w:rPr>
        <w:t xml:space="preserve">MODELE MYŚLOWE </w:t>
      </w:r>
    </w:p>
    <w:p w14:paraId="26193435" w14:textId="77777777" w:rsidR="00F823E2" w:rsidRPr="0011757C" w:rsidRDefault="00570F55" w:rsidP="00BA2D61">
      <w:pPr>
        <w:jc w:val="both"/>
      </w:pPr>
      <w:r w:rsidRPr="0011757C">
        <w:rPr>
          <w:szCs w:val="24"/>
        </w:rPr>
        <w:t>Modele myślowe tworzą stereotypy, schematy i ograniczenia, które określają percepcję każdego człowieka.</w:t>
      </w:r>
      <w:r w:rsidR="00A327F4" w:rsidRPr="0011757C">
        <w:t xml:space="preserve"> </w:t>
      </w:r>
      <w:r w:rsidR="00A327F4" w:rsidRPr="0011757C">
        <w:rPr>
          <w:szCs w:val="24"/>
        </w:rPr>
        <w:t>To zakorzenione założenia i wyobrażenia, nie zawsze do końca uświadomione, wpływające na rozumienie otaczającej rzeczywistości, a także i na sposób działania</w:t>
      </w:r>
      <w:r w:rsidR="00BC34CC" w:rsidRPr="0011757C">
        <w:rPr>
          <w:szCs w:val="24"/>
        </w:rPr>
        <w:t>.</w:t>
      </w:r>
      <w:r w:rsidRPr="0011757C">
        <w:rPr>
          <w:szCs w:val="24"/>
        </w:rPr>
        <w:t xml:space="preserve"> Aby organizacja była w </w:t>
      </w:r>
      <w:r w:rsidRPr="0011757C">
        <w:rPr>
          <w:szCs w:val="24"/>
        </w:rPr>
        <w:lastRenderedPageBreak/>
        <w:t>stanie się rozwijać i sprawnie kreować swoją przyszłość, jej członkowie muszą być świadomi własnego sposobu myślenia</w:t>
      </w:r>
      <w:r w:rsidR="00F823E2" w:rsidRPr="0011757C">
        <w:rPr>
          <w:szCs w:val="24"/>
        </w:rPr>
        <w:t xml:space="preserve"> i n</w:t>
      </w:r>
      <w:r w:rsidRPr="0011757C">
        <w:rPr>
          <w:szCs w:val="24"/>
        </w:rPr>
        <w:t>auczyć się odkrywać przyjmowane nieświadomie założenia</w:t>
      </w:r>
      <w:r w:rsidR="00F823E2" w:rsidRPr="0011757C">
        <w:rPr>
          <w:szCs w:val="24"/>
        </w:rPr>
        <w:t xml:space="preserve"> oraz ujawniać braki w dotychczasowych sposobach widzenia świata</w:t>
      </w:r>
      <w:r w:rsidR="00BC34CC" w:rsidRPr="0011757C">
        <w:rPr>
          <w:szCs w:val="24"/>
        </w:rPr>
        <w:t xml:space="preserve">. </w:t>
      </w:r>
      <w:r w:rsidRPr="0011757C">
        <w:rPr>
          <w:szCs w:val="24"/>
        </w:rPr>
        <w:t>Uświadomienie sobie przez członków organizacji kolejnych schematów myślowych zbliża do porozumienia, a ukrywanie ich utrudnia porozumienie. Dopiero bowiem, gdy zostaną uświadomione i ujawnione modele myślowe, możliwa stanie się skuteczna komunikacja (wymiana myśli).</w:t>
      </w:r>
    </w:p>
    <w:p w14:paraId="2FF49DA3" w14:textId="77777777" w:rsidR="009F792F" w:rsidRPr="0064705A" w:rsidRDefault="009F792F" w:rsidP="00B44C0C">
      <w:pPr>
        <w:pStyle w:val="Akapitzlist"/>
        <w:numPr>
          <w:ilvl w:val="0"/>
          <w:numId w:val="231"/>
        </w:numPr>
        <w:rPr>
          <w:b/>
          <w:lang w:eastAsia="pl-PL"/>
        </w:rPr>
      </w:pPr>
      <w:r w:rsidRPr="0064705A">
        <w:rPr>
          <w:b/>
          <w:lang w:eastAsia="pl-PL"/>
        </w:rPr>
        <w:t xml:space="preserve">WSPÓLNA WIZJA </w:t>
      </w:r>
    </w:p>
    <w:p w14:paraId="56503B86" w14:textId="77777777" w:rsidR="00F823E2" w:rsidRPr="0011757C" w:rsidRDefault="00ED6609" w:rsidP="00BA2D61">
      <w:pPr>
        <w:jc w:val="both"/>
        <w:rPr>
          <w:lang w:eastAsia="pl-PL"/>
        </w:rPr>
      </w:pPr>
      <w:r w:rsidRPr="0011757C">
        <w:rPr>
          <w:lang w:eastAsia="pl-PL"/>
        </w:rPr>
        <w:t>Bierze ona początek z osobistych wizji członków organizacji. Im bliższe są cele osobiste członków organizacji, im bardziej komplementarne ich dążenia, tym łatwiej jest zbudować wspólną wizję dla całej organizacji.</w:t>
      </w:r>
      <w:r w:rsidR="00BC34CC" w:rsidRPr="0011757C">
        <w:rPr>
          <w:lang w:eastAsia="pl-PL"/>
        </w:rPr>
        <w:t xml:space="preserve"> </w:t>
      </w:r>
      <w:r w:rsidRPr="0011757C">
        <w:rPr>
          <w:lang w:eastAsia="pl-PL"/>
        </w:rPr>
        <w:t>Człowiek nieposiadający osobistej wizji może podpisać się pod różnymi dążeniami. Nie powstanie jednak w ten sposób zaangażowanie, a jedynie przystosowanie. Wspólna wizja organizacji bierze zawsze początek w osobistym zaangażowaniu członków. Wynika z tego fakt, iż dobrze pojętym interesem każdej organizacji jest wspieranie rozwoju osobistego członków.</w:t>
      </w:r>
      <w:r w:rsidRPr="0011757C">
        <w:rPr>
          <w:sz w:val="23"/>
          <w:szCs w:val="23"/>
        </w:rPr>
        <w:t xml:space="preserve"> </w:t>
      </w:r>
      <w:r w:rsidR="00F823E2" w:rsidRPr="0011757C">
        <w:rPr>
          <w:lang w:eastAsia="pl-PL"/>
        </w:rPr>
        <w:t>Wspólna wizja umożliwia wspólne działanie. Do tego konieczny jest element wzajemnego rozumienia się członków organizacji i skutecznego komunikowania własnych oczekiwań i możliwości</w:t>
      </w:r>
    </w:p>
    <w:p w14:paraId="5F085E31" w14:textId="77777777" w:rsidR="00EB2A28" w:rsidRPr="0011757C" w:rsidRDefault="00570F55" w:rsidP="00BA2D61">
      <w:pPr>
        <w:jc w:val="both"/>
      </w:pPr>
      <w:r w:rsidRPr="0011757C">
        <w:rPr>
          <w:lang w:eastAsia="pl-PL"/>
        </w:rPr>
        <w:t>Aby organizacja mogła zbudować swoją wizję przyszłości,</w:t>
      </w:r>
      <w:r w:rsidR="00AA7635">
        <w:rPr>
          <w:lang w:eastAsia="pl-PL"/>
        </w:rPr>
        <w:t xml:space="preserve"> muszą jednocześnie wystąpić</w:t>
      </w:r>
      <w:r w:rsidRPr="0011757C">
        <w:rPr>
          <w:lang w:eastAsia="pl-PL"/>
        </w:rPr>
        <w:t xml:space="preserve"> czyn</w:t>
      </w:r>
      <w:r w:rsidR="00EB2A28" w:rsidRPr="0011757C">
        <w:rPr>
          <w:lang w:eastAsia="pl-PL"/>
        </w:rPr>
        <w:t>niki:</w:t>
      </w:r>
    </w:p>
    <w:p w14:paraId="5F1267D3" w14:textId="77777777" w:rsidR="00570F55" w:rsidRPr="0011757C" w:rsidRDefault="00570F55" w:rsidP="00BA2D61">
      <w:pPr>
        <w:pStyle w:val="Akapitzlist"/>
        <w:numPr>
          <w:ilvl w:val="0"/>
          <w:numId w:val="4"/>
        </w:numPr>
        <w:jc w:val="both"/>
        <w:rPr>
          <w:lang w:eastAsia="pl-PL"/>
        </w:rPr>
      </w:pPr>
      <w:r w:rsidRPr="0011757C">
        <w:rPr>
          <w:lang w:eastAsia="pl-PL"/>
        </w:rPr>
        <w:t>wspólne działanie musi być ważne dla członków społeczności</w:t>
      </w:r>
      <w:r w:rsidR="00EB2A28" w:rsidRPr="0011757C">
        <w:rPr>
          <w:lang w:eastAsia="pl-PL"/>
        </w:rPr>
        <w:t>,</w:t>
      </w:r>
    </w:p>
    <w:p w14:paraId="6025E450" w14:textId="77777777" w:rsidR="00EB2A28" w:rsidRPr="0011757C" w:rsidRDefault="00EB2A28" w:rsidP="00BA2D61">
      <w:pPr>
        <w:pStyle w:val="Akapitzlist"/>
        <w:numPr>
          <w:ilvl w:val="0"/>
          <w:numId w:val="4"/>
        </w:numPr>
        <w:jc w:val="both"/>
        <w:rPr>
          <w:lang w:eastAsia="pl-PL"/>
        </w:rPr>
      </w:pPr>
      <w:r w:rsidRPr="0011757C">
        <w:rPr>
          <w:lang w:eastAsia="pl-PL"/>
        </w:rPr>
        <w:t>osoby współtworzące organizację muszą być szczere przed sobą i mieć odwagę przyznania się do swoich prawdziwych dążeń</w:t>
      </w:r>
    </w:p>
    <w:p w14:paraId="28B4C906" w14:textId="77777777" w:rsidR="00EB2A28" w:rsidRPr="0011757C" w:rsidRDefault="00EB2A28" w:rsidP="00BA2D61">
      <w:pPr>
        <w:jc w:val="both"/>
        <w:rPr>
          <w:lang w:eastAsia="pl-PL"/>
        </w:rPr>
      </w:pPr>
      <w:r w:rsidRPr="0011757C">
        <w:rPr>
          <w:lang w:eastAsia="pl-PL"/>
        </w:rPr>
        <w:t>Wizja wtedy jest prawdziwa, gdy jest w stanie porwać wszystkich (lub przynajmniej znaczną więk</w:t>
      </w:r>
      <w:r w:rsidR="00AA7635">
        <w:rPr>
          <w:lang w:eastAsia="pl-PL"/>
        </w:rPr>
        <w:t>szość) członków społeczności.</w:t>
      </w:r>
    </w:p>
    <w:p w14:paraId="3A90BD9A" w14:textId="77777777" w:rsidR="009F792F" w:rsidRPr="0064705A" w:rsidRDefault="009F792F" w:rsidP="00B44C0C">
      <w:pPr>
        <w:pStyle w:val="Akapitzlist"/>
        <w:numPr>
          <w:ilvl w:val="0"/>
          <w:numId w:val="232"/>
        </w:numPr>
        <w:rPr>
          <w:b/>
          <w:lang w:eastAsia="pl-PL"/>
        </w:rPr>
      </w:pPr>
      <w:r w:rsidRPr="0064705A">
        <w:rPr>
          <w:b/>
          <w:lang w:eastAsia="pl-PL"/>
        </w:rPr>
        <w:t xml:space="preserve">ZESPOŁOWE UCZENIE SIĘ </w:t>
      </w:r>
    </w:p>
    <w:p w14:paraId="5DC68F4A" w14:textId="77777777" w:rsidR="009E06C3" w:rsidRPr="0011757C" w:rsidRDefault="00A70778" w:rsidP="00BA2D61">
      <w:pPr>
        <w:jc w:val="both"/>
        <w:rPr>
          <w:lang w:eastAsia="pl-PL"/>
        </w:rPr>
      </w:pPr>
      <w:r w:rsidRPr="0011757C">
        <w:rPr>
          <w:lang w:eastAsia="pl-PL"/>
        </w:rPr>
        <w:t xml:space="preserve">Zespołowe uczenie się, doskonalenie możliwości organizacji, jako całości, wymaga wystąpienia wszystkich wcześniejszych elementów: członkowie społeczności muszą reprezentować wysoki stopień kompetencji (mistrzostwo osobiste), muszą uporządkować osobisty sposób myślenia (modele myślowe) i posiadać marzenia, czyli wiedzieć - ku jakim celom zmierzają (wspólna wizja przyszłości). </w:t>
      </w:r>
      <w:r w:rsidR="00741AAD" w:rsidRPr="0011757C">
        <w:rPr>
          <w:lang w:eastAsia="pl-PL"/>
        </w:rPr>
        <w:t xml:space="preserve">Warunkiem podstawowym jest doskonały przepływ informacji. </w:t>
      </w:r>
    </w:p>
    <w:p w14:paraId="2573FBA0" w14:textId="77777777" w:rsidR="009F792F" w:rsidRPr="0064705A" w:rsidRDefault="009F792F" w:rsidP="00B44C0C">
      <w:pPr>
        <w:pStyle w:val="Akapitzlist"/>
        <w:numPr>
          <w:ilvl w:val="0"/>
          <w:numId w:val="232"/>
        </w:numPr>
        <w:rPr>
          <w:b/>
          <w:lang w:eastAsia="pl-PL"/>
        </w:rPr>
      </w:pPr>
      <w:r w:rsidRPr="0064705A">
        <w:rPr>
          <w:b/>
          <w:lang w:eastAsia="pl-PL"/>
        </w:rPr>
        <w:t xml:space="preserve">MYŚLENIE SYSTEMOWE </w:t>
      </w:r>
    </w:p>
    <w:p w14:paraId="6D88F89F" w14:textId="77777777" w:rsidR="00F40F2D" w:rsidRPr="0011757C" w:rsidRDefault="00741AAD" w:rsidP="00BA2D61">
      <w:pPr>
        <w:jc w:val="both"/>
        <w:rPr>
          <w:lang w:eastAsia="pl-PL"/>
        </w:rPr>
      </w:pPr>
      <w:r w:rsidRPr="0011757C">
        <w:rPr>
          <w:lang w:eastAsia="pl-PL"/>
        </w:rPr>
        <w:lastRenderedPageBreak/>
        <w:t>W myśleniu systemowym zawiera się również przykazanie konieczności patrzenia na całość problemu, a nie wyłącznie na własną działkę. System jest schematem połączonych ze sobą naczyń. Prawidłowy efekt można osiągnąć robiąc prawie wszystko naraz, tylko wówczas - gdy będziemy myśleć dynamicznie i kompleksowo. Myślenie systemowe j</w:t>
      </w:r>
      <w:r w:rsidR="00A70778" w:rsidRPr="0011757C">
        <w:rPr>
          <w:lang w:eastAsia="pl-PL"/>
        </w:rPr>
        <w:t>est to zasób wiedzy i narzędzi, które pozwalają wyjaśniać skomplikowane zjawiska i na nie wpływać. Mamy z nim do czynienia zawsze, gdy postrzegane są zależności między pojedynczymi zjawiskami. Zakłada ono: z jednej strony konieczność pewnego uproszczenia zjawisk przez wyodrębnienie pojedynczych procesów, z drugiej strony wskazuje na współzależności między nimi.</w:t>
      </w:r>
      <w:r w:rsidR="00A70778" w:rsidRPr="0011757C">
        <w:t xml:space="preserve"> </w:t>
      </w:r>
      <w:r w:rsidR="00A70778" w:rsidRPr="0011757C">
        <w:rPr>
          <w:lang w:eastAsia="pl-PL"/>
        </w:rPr>
        <w:t>Najważniejsze jest analizowanie procesów, które w swej naturze zawierają pętle sprzężenia zwrotnego, czyli w pewien sposób - same wpływają na własną przyszłość. Bardzo istotne jest tu, śledzenie takich procesów i wzajemnych zależności między nimi.</w:t>
      </w:r>
      <w:r w:rsidR="00A70778" w:rsidRPr="0011757C">
        <w:t xml:space="preserve"> </w:t>
      </w:r>
      <w:r w:rsidRPr="0011757C">
        <w:t>S</w:t>
      </w:r>
      <w:r w:rsidR="00A70778" w:rsidRPr="0011757C">
        <w:rPr>
          <w:lang w:eastAsia="pl-PL"/>
        </w:rPr>
        <w:t>kutki wielu czynności podejmowanych obecnie, pojawią się dopiero w dalszej przyszłości.</w:t>
      </w:r>
      <w:r w:rsidR="00A70778" w:rsidRPr="0011757C">
        <w:t xml:space="preserve"> </w:t>
      </w:r>
      <w:r w:rsidR="00A70778" w:rsidRPr="0011757C">
        <w:rPr>
          <w:lang w:eastAsia="pl-PL"/>
        </w:rPr>
        <w:t xml:space="preserve">Nie jest wcale niezbędne robienie wszystkiego etapami. </w:t>
      </w:r>
    </w:p>
    <w:p w14:paraId="06DB1C80" w14:textId="77777777" w:rsidR="0064705A" w:rsidRDefault="0064705A" w:rsidP="00F50ECE">
      <w:pPr>
        <w:rPr>
          <w:b/>
          <w:lang w:eastAsia="pl-PL"/>
        </w:rPr>
      </w:pPr>
    </w:p>
    <w:p w14:paraId="3AB6E140" w14:textId="77777777" w:rsidR="0033140D" w:rsidRPr="0064705A" w:rsidRDefault="005371E2" w:rsidP="00F50ECE">
      <w:pPr>
        <w:rPr>
          <w:b/>
          <w:sz w:val="28"/>
          <w:lang w:eastAsia="pl-PL"/>
        </w:rPr>
      </w:pPr>
      <w:r w:rsidRPr="0064705A">
        <w:rPr>
          <w:b/>
          <w:sz w:val="28"/>
          <w:lang w:eastAsia="pl-PL"/>
        </w:rPr>
        <w:t>Organizacyjne uczenie się</w:t>
      </w:r>
      <w:r w:rsidRPr="0064705A">
        <w:rPr>
          <w:rStyle w:val="Odwoanieprzypisudolnego"/>
          <w:b/>
          <w:sz w:val="28"/>
          <w:lang w:eastAsia="pl-PL"/>
        </w:rPr>
        <w:footnoteReference w:id="16"/>
      </w:r>
    </w:p>
    <w:p w14:paraId="14EC26E6" w14:textId="77777777" w:rsidR="00EF1511" w:rsidRPr="0011757C" w:rsidRDefault="00EF1511" w:rsidP="00BA2D61">
      <w:pPr>
        <w:jc w:val="both"/>
        <w:rPr>
          <w:lang w:eastAsia="pl-PL"/>
        </w:rPr>
      </w:pPr>
      <w:r w:rsidRPr="0011757C">
        <w:rPr>
          <w:lang w:eastAsia="pl-PL"/>
        </w:rPr>
        <w:t xml:space="preserve">Tworzenie organizacji uczącej się nie polega na kreowaniu nowego rozwiązania organizacyjnego od podstaw, lecz na modyfikowaniu istniejącego w sposób, który umożliwi realizację organizacyjnego uczenia się. Dla pogłębienia wiedzy o procesach wspomagania warto jest spojrzeć na organizacyjne uczenie się z różnych perspektyw, które określają </w:t>
      </w:r>
      <w:r w:rsidR="0033140D" w:rsidRPr="0011757C">
        <w:rPr>
          <w:lang w:eastAsia="pl-PL"/>
        </w:rPr>
        <w:t xml:space="preserve">trzy poziomy organizacyjnego uczenia: </w:t>
      </w:r>
    </w:p>
    <w:p w14:paraId="429D0671" w14:textId="77777777" w:rsidR="00EF1511" w:rsidRPr="0011757C" w:rsidRDefault="0033140D" w:rsidP="006D30B0">
      <w:pPr>
        <w:pStyle w:val="Akapitzlist"/>
        <w:numPr>
          <w:ilvl w:val="0"/>
          <w:numId w:val="13"/>
        </w:numPr>
        <w:jc w:val="both"/>
        <w:rPr>
          <w:lang w:eastAsia="pl-PL"/>
        </w:rPr>
      </w:pPr>
      <w:r w:rsidRPr="0011757C">
        <w:rPr>
          <w:b/>
          <w:lang w:eastAsia="pl-PL"/>
        </w:rPr>
        <w:t>Indywidualne uczenie się</w:t>
      </w:r>
      <w:r w:rsidRPr="0011757C">
        <w:rPr>
          <w:lang w:eastAsia="pl-PL"/>
        </w:rPr>
        <w:t xml:space="preserve"> należy rozumieć jako zwiększanie zdolności człowieka do podejmowania skutecznych działań. </w:t>
      </w:r>
    </w:p>
    <w:p w14:paraId="1D0D026E" w14:textId="77777777" w:rsidR="00EF1511" w:rsidRPr="0011757C" w:rsidRDefault="0033140D" w:rsidP="006D30B0">
      <w:pPr>
        <w:pStyle w:val="Akapitzlist"/>
        <w:numPr>
          <w:ilvl w:val="0"/>
          <w:numId w:val="13"/>
        </w:numPr>
        <w:jc w:val="both"/>
        <w:rPr>
          <w:lang w:eastAsia="pl-PL"/>
        </w:rPr>
      </w:pPr>
      <w:r w:rsidRPr="0011757C">
        <w:rPr>
          <w:b/>
          <w:lang w:eastAsia="pl-PL"/>
        </w:rPr>
        <w:t>Zespołowe uczenie się</w:t>
      </w:r>
      <w:r w:rsidRPr="0011757C">
        <w:rPr>
          <w:lang w:eastAsia="pl-PL"/>
        </w:rPr>
        <w:t xml:space="preserve"> można określić jako zdolność grupy do podjęcia dialogu i dyskusji </w:t>
      </w:r>
    </w:p>
    <w:p w14:paraId="17230696" w14:textId="77777777" w:rsidR="00EF1511" w:rsidRPr="0011757C" w:rsidRDefault="00EF1511" w:rsidP="006D30B0">
      <w:pPr>
        <w:pStyle w:val="Akapitzlist"/>
        <w:numPr>
          <w:ilvl w:val="0"/>
          <w:numId w:val="13"/>
        </w:numPr>
        <w:jc w:val="both"/>
        <w:rPr>
          <w:lang w:eastAsia="pl-PL"/>
        </w:rPr>
      </w:pPr>
      <w:r w:rsidRPr="0011757C">
        <w:rPr>
          <w:b/>
          <w:lang w:eastAsia="pl-PL"/>
        </w:rPr>
        <w:t>U</w:t>
      </w:r>
      <w:r w:rsidR="0033140D" w:rsidRPr="0011757C">
        <w:rPr>
          <w:b/>
          <w:lang w:eastAsia="pl-PL"/>
        </w:rPr>
        <w:t>czenie się na poziomie organizacyjnym</w:t>
      </w:r>
      <w:r w:rsidR="0033140D" w:rsidRPr="0011757C">
        <w:rPr>
          <w:lang w:eastAsia="pl-PL"/>
        </w:rPr>
        <w:t xml:space="preserve"> oznacza ciągłe testowanie doświadczenia oraz przekształcanie go w wiedzę dostępną całej organizacji i istotną z punktu widzenia jej zasadnicze</w:t>
      </w:r>
      <w:r w:rsidRPr="0011757C">
        <w:rPr>
          <w:lang w:eastAsia="pl-PL"/>
        </w:rPr>
        <w:t xml:space="preserve">go celu. </w:t>
      </w:r>
    </w:p>
    <w:p w14:paraId="35C06D0D" w14:textId="77777777" w:rsidR="0033140D" w:rsidRPr="0011757C" w:rsidRDefault="00EF1511" w:rsidP="00BA2D61">
      <w:pPr>
        <w:jc w:val="both"/>
        <w:rPr>
          <w:lang w:eastAsia="pl-PL"/>
        </w:rPr>
      </w:pPr>
      <w:r w:rsidRPr="0011757C">
        <w:rPr>
          <w:lang w:eastAsia="pl-PL"/>
        </w:rPr>
        <w:lastRenderedPageBreak/>
        <w:t xml:space="preserve">Definiując </w:t>
      </w:r>
      <w:r w:rsidR="00936E3B" w:rsidRPr="0011757C">
        <w:rPr>
          <w:lang w:eastAsia="pl-PL"/>
        </w:rPr>
        <w:t xml:space="preserve">organizacyjne uczenie </w:t>
      </w:r>
      <w:r w:rsidRPr="0011757C">
        <w:rPr>
          <w:lang w:eastAsia="pl-PL"/>
        </w:rPr>
        <w:t xml:space="preserve">należy podkreślić, że </w:t>
      </w:r>
      <w:r w:rsidR="00936E3B" w:rsidRPr="0011757C">
        <w:rPr>
          <w:lang w:eastAsia="pl-PL"/>
        </w:rPr>
        <w:t>jest</w:t>
      </w:r>
      <w:r w:rsidRPr="0011757C">
        <w:rPr>
          <w:lang w:eastAsia="pl-PL"/>
        </w:rPr>
        <w:t xml:space="preserve"> ono</w:t>
      </w:r>
      <w:r w:rsidR="00936E3B" w:rsidRPr="0011757C">
        <w:rPr>
          <w:lang w:eastAsia="pl-PL"/>
        </w:rPr>
        <w:t xml:space="preserve"> procesem uchwycenia i organizowania wiedzy, rozpowszechniania i skoordynowanego</w:t>
      </w:r>
      <w:r w:rsidRPr="0011757C">
        <w:rPr>
          <w:lang w:eastAsia="pl-PL"/>
        </w:rPr>
        <w:t xml:space="preserve"> jej</w:t>
      </w:r>
      <w:r w:rsidR="00936E3B" w:rsidRPr="0011757C">
        <w:rPr>
          <w:lang w:eastAsia="pl-PL"/>
        </w:rPr>
        <w:t xml:space="preserve"> wykorzystania</w:t>
      </w:r>
      <w:r w:rsidRPr="0011757C">
        <w:rPr>
          <w:lang w:eastAsia="pl-PL"/>
        </w:rPr>
        <w:t xml:space="preserve">. </w:t>
      </w:r>
    </w:p>
    <w:p w14:paraId="32246D48" w14:textId="77777777" w:rsidR="00936E3B" w:rsidRPr="0011757C" w:rsidRDefault="00936E3B" w:rsidP="00BA2D61">
      <w:pPr>
        <w:jc w:val="both"/>
        <w:rPr>
          <w:lang w:eastAsia="pl-PL"/>
        </w:rPr>
      </w:pPr>
      <w:r w:rsidRPr="0011757C">
        <w:rPr>
          <w:lang w:eastAsia="pl-PL"/>
        </w:rPr>
        <w:t>Wyróżnia się trzy subprocesy organizacyjnego uczenia się:</w:t>
      </w:r>
    </w:p>
    <w:p w14:paraId="3A8129AA" w14:textId="77777777" w:rsidR="00936E3B" w:rsidRPr="0011757C" w:rsidRDefault="00936E3B" w:rsidP="00BA2D61">
      <w:pPr>
        <w:pStyle w:val="Akapitzlist"/>
        <w:numPr>
          <w:ilvl w:val="0"/>
          <w:numId w:val="5"/>
        </w:numPr>
        <w:jc w:val="both"/>
        <w:rPr>
          <w:lang w:eastAsia="pl-PL"/>
        </w:rPr>
      </w:pPr>
      <w:r w:rsidRPr="0011757C">
        <w:rPr>
          <w:lang w:eastAsia="pl-PL"/>
        </w:rPr>
        <w:t>tradycyjny (kształtowanie i rozwijanie umiejętności oraz kompetencji pracowników np. poprzez szkolenia, udział w konferencjach, a także samokształcenie),</w:t>
      </w:r>
    </w:p>
    <w:p w14:paraId="082835AE" w14:textId="77777777" w:rsidR="00936E3B" w:rsidRPr="0011757C" w:rsidRDefault="00936E3B" w:rsidP="00BA2D61">
      <w:pPr>
        <w:pStyle w:val="Akapitzlist"/>
        <w:numPr>
          <w:ilvl w:val="0"/>
          <w:numId w:val="5"/>
        </w:numPr>
        <w:jc w:val="both"/>
        <w:rPr>
          <w:lang w:eastAsia="pl-PL"/>
        </w:rPr>
      </w:pPr>
      <w:r w:rsidRPr="0011757C">
        <w:rPr>
          <w:lang w:eastAsia="pl-PL"/>
        </w:rPr>
        <w:t xml:space="preserve">empiryczny (zdobywanie nowych doświadczeń w praktyce) </w:t>
      </w:r>
    </w:p>
    <w:p w14:paraId="099FFC4D" w14:textId="77777777" w:rsidR="00936E3B" w:rsidRPr="0011757C" w:rsidRDefault="00936E3B" w:rsidP="00BA2D61">
      <w:pPr>
        <w:pStyle w:val="Akapitzlist"/>
        <w:numPr>
          <w:ilvl w:val="0"/>
          <w:numId w:val="5"/>
        </w:numPr>
        <w:jc w:val="both"/>
        <w:rPr>
          <w:lang w:eastAsia="pl-PL"/>
        </w:rPr>
      </w:pPr>
      <w:r w:rsidRPr="0011757C">
        <w:rPr>
          <w:lang w:eastAsia="pl-PL"/>
        </w:rPr>
        <w:t>cybernetyczny (odkrywanie nowych sposobów widzenia i rozumienia</w:t>
      </w:r>
    </w:p>
    <w:p w14:paraId="599ED044" w14:textId="77777777" w:rsidR="00F40F2D" w:rsidRPr="0011757C" w:rsidRDefault="00936E3B" w:rsidP="00BA2D61">
      <w:pPr>
        <w:jc w:val="both"/>
        <w:rPr>
          <w:lang w:eastAsia="pl-PL"/>
        </w:rPr>
      </w:pPr>
      <w:r w:rsidRPr="0011757C">
        <w:rPr>
          <w:lang w:eastAsia="pl-PL"/>
        </w:rPr>
        <w:t xml:space="preserve">norm rządzących funkcjonowaniem organizacji, </w:t>
      </w:r>
      <w:r w:rsidR="00D277E6" w:rsidRPr="0011757C">
        <w:rPr>
          <w:lang w:eastAsia="pl-PL"/>
        </w:rPr>
        <w:t xml:space="preserve">ich kwestionowanie i zmiany). </w:t>
      </w:r>
    </w:p>
    <w:p w14:paraId="3CA8A6AE" w14:textId="77777777" w:rsidR="00936E3B" w:rsidRPr="0011757C" w:rsidRDefault="00D277E6" w:rsidP="00BA2D61">
      <w:pPr>
        <w:jc w:val="both"/>
        <w:rPr>
          <w:lang w:eastAsia="pl-PL"/>
        </w:rPr>
      </w:pPr>
      <w:r w:rsidRPr="0011757C">
        <w:rPr>
          <w:b/>
          <w:lang w:eastAsia="pl-PL"/>
        </w:rPr>
        <w:t>Efektami widocznymi</w:t>
      </w:r>
      <w:r w:rsidRPr="0011757C">
        <w:rPr>
          <w:lang w:eastAsia="pl-PL"/>
        </w:rPr>
        <w:t xml:space="preserve"> r</w:t>
      </w:r>
      <w:r w:rsidR="00936E3B" w:rsidRPr="0011757C">
        <w:rPr>
          <w:lang w:eastAsia="pl-PL"/>
        </w:rPr>
        <w:t>ealizacj</w:t>
      </w:r>
      <w:r w:rsidRPr="0011757C">
        <w:rPr>
          <w:lang w:eastAsia="pl-PL"/>
        </w:rPr>
        <w:t>i</w:t>
      </w:r>
      <w:r w:rsidR="00936E3B" w:rsidRPr="0011757C">
        <w:rPr>
          <w:lang w:eastAsia="pl-PL"/>
        </w:rPr>
        <w:t xml:space="preserve"> procesu organizacyjnego uczenia się powinna</w:t>
      </w:r>
      <w:r w:rsidRPr="0011757C">
        <w:rPr>
          <w:lang w:eastAsia="pl-PL"/>
        </w:rPr>
        <w:t xml:space="preserve"> być</w:t>
      </w:r>
      <w:r w:rsidR="00936E3B" w:rsidRPr="0011757C">
        <w:rPr>
          <w:lang w:eastAsia="pl-PL"/>
        </w:rPr>
        <w:t xml:space="preserve"> zmian</w:t>
      </w:r>
      <w:r w:rsidRPr="0011757C">
        <w:rPr>
          <w:lang w:eastAsia="pl-PL"/>
        </w:rPr>
        <w:t>a</w:t>
      </w:r>
      <w:r w:rsidR="00936E3B" w:rsidRPr="0011757C">
        <w:rPr>
          <w:lang w:eastAsia="pl-PL"/>
        </w:rPr>
        <w:t xml:space="preserve"> zarówno w zachowaniach ludzi, jak i w organizacji.</w:t>
      </w:r>
      <w:r w:rsidRPr="0011757C">
        <w:rPr>
          <w:lang w:eastAsia="pl-PL"/>
        </w:rPr>
        <w:t xml:space="preserve"> Warto dodać, że podejmowane przez organizację działania doskonalące</w:t>
      </w:r>
      <w:r w:rsidR="00F1398E" w:rsidRPr="0011757C">
        <w:rPr>
          <w:lang w:eastAsia="pl-PL"/>
        </w:rPr>
        <w:t>,</w:t>
      </w:r>
      <w:r w:rsidRPr="0011757C">
        <w:rPr>
          <w:lang w:eastAsia="pl-PL"/>
        </w:rPr>
        <w:t xml:space="preserve"> </w:t>
      </w:r>
      <w:r w:rsidR="00F1398E" w:rsidRPr="0011757C">
        <w:rPr>
          <w:lang w:eastAsia="pl-PL"/>
        </w:rPr>
        <w:t>k</w:t>
      </w:r>
      <w:r w:rsidR="00936E3B" w:rsidRPr="0011757C">
        <w:rPr>
          <w:lang w:eastAsia="pl-PL"/>
        </w:rPr>
        <w:t>tóre odpowiadają pojęciom działań korekcyjnych i korygujących (doskonalących).</w:t>
      </w:r>
    </w:p>
    <w:p w14:paraId="2D0F4338" w14:textId="77777777" w:rsidR="00936E3B" w:rsidRPr="0011757C" w:rsidRDefault="00936E3B" w:rsidP="00BA2D61">
      <w:pPr>
        <w:pStyle w:val="Akapitzlist"/>
        <w:numPr>
          <w:ilvl w:val="0"/>
          <w:numId w:val="6"/>
        </w:numPr>
        <w:jc w:val="both"/>
      </w:pPr>
      <w:r w:rsidRPr="0011757C">
        <w:rPr>
          <w:lang w:eastAsia="pl-PL"/>
        </w:rPr>
        <w:t>Działania korekcyjne polegają na usunięciu zdiagnozowanych nieprawi</w:t>
      </w:r>
      <w:r w:rsidR="00F1398E" w:rsidRPr="0011757C">
        <w:rPr>
          <w:lang w:eastAsia="pl-PL"/>
        </w:rPr>
        <w:t>dłowości,</w:t>
      </w:r>
      <w:r w:rsidRPr="0011757C">
        <w:t xml:space="preserve"> </w:t>
      </w:r>
    </w:p>
    <w:p w14:paraId="3D92854C" w14:textId="77777777" w:rsidR="00936E3B" w:rsidRPr="0011757C" w:rsidRDefault="00936E3B" w:rsidP="00BA2D61">
      <w:pPr>
        <w:pStyle w:val="Akapitzlist"/>
        <w:numPr>
          <w:ilvl w:val="0"/>
          <w:numId w:val="6"/>
        </w:numPr>
        <w:jc w:val="both"/>
        <w:rPr>
          <w:lang w:eastAsia="pl-PL"/>
        </w:rPr>
      </w:pPr>
      <w:r w:rsidRPr="0011757C">
        <w:rPr>
          <w:lang w:eastAsia="pl-PL"/>
        </w:rPr>
        <w:t xml:space="preserve">Działania korygujące skupiają się na identyfikacji przyczyn występowania niezgodności, opracowaniu metod ich usunięcia i wdrożeniu tych udoskonaleń </w:t>
      </w:r>
    </w:p>
    <w:p w14:paraId="3910992A" w14:textId="77777777" w:rsidR="00305B2F" w:rsidRDefault="00936E3B" w:rsidP="00BA2D61">
      <w:pPr>
        <w:jc w:val="both"/>
        <w:rPr>
          <w:lang w:eastAsia="pl-PL"/>
        </w:rPr>
      </w:pPr>
      <w:r w:rsidRPr="0011757C">
        <w:rPr>
          <w:lang w:eastAsia="pl-PL"/>
        </w:rPr>
        <w:t>Istotę organizacji uczącej stanowi głęboki cykl uczenia się, polegający na tym, że członkowie organizacji pracują w zespołach, rozwijając nowe kwalifikacje i zdolności, różne od tego, co wcześniej potrafili robić i rozumieć. Wraz z rozwojem nowych zdolności pojawia się również nowa świadomość i wrażliwość, a następnie, gdy ludzie zaczynają inaczej postrzegać świat i doświadczać go, formują się nowe postawy i przekonania umożliwiające dalszy rozwój kwalifikacji i zdolności</w:t>
      </w:r>
      <w:r w:rsidR="00C6796C" w:rsidRPr="0011757C">
        <w:rPr>
          <w:lang w:eastAsia="pl-PL"/>
        </w:rPr>
        <w:t>.</w:t>
      </w:r>
      <w:r w:rsidR="00C86F86">
        <w:rPr>
          <w:lang w:eastAsia="pl-PL"/>
        </w:rPr>
        <w:t xml:space="preserve"> </w:t>
      </w:r>
    </w:p>
    <w:p w14:paraId="1EE11120" w14:textId="77777777" w:rsidR="0064705A" w:rsidRDefault="0064705A" w:rsidP="00BA2D61">
      <w:pPr>
        <w:jc w:val="both"/>
        <w:rPr>
          <w:lang w:eastAsia="pl-PL"/>
        </w:rPr>
      </w:pPr>
    </w:p>
    <w:p w14:paraId="4CD0B0F5" w14:textId="77777777" w:rsidR="00993D37" w:rsidRPr="00291028" w:rsidRDefault="00993D37" w:rsidP="00F50ECE">
      <w:pPr>
        <w:rPr>
          <w:b/>
          <w:lang w:eastAsia="pl-PL"/>
        </w:rPr>
      </w:pPr>
      <w:r w:rsidRPr="00291028">
        <w:rPr>
          <w:b/>
          <w:lang w:eastAsia="pl-PL"/>
        </w:rPr>
        <w:t>Jak przekształcać modele myślowe w procesie zmiany?</w:t>
      </w:r>
    </w:p>
    <w:p w14:paraId="7D217287" w14:textId="77777777" w:rsidR="00993D37" w:rsidRDefault="00993D37" w:rsidP="00BA2D61">
      <w:pPr>
        <w:jc w:val="both"/>
        <w:rPr>
          <w:lang w:eastAsia="pl-PL"/>
        </w:rPr>
      </w:pPr>
      <w:r w:rsidRPr="00993D37">
        <w:rPr>
          <w:lang w:eastAsia="pl-PL"/>
        </w:rPr>
        <w:t>Praca z modelami myślowymi wymaga czasu i miejsca na refleksję – indywidualną, a najlepiej zbiorową. Może być ona naturalnie wpleciona w życie szkoły lub podejmowana w bardziej ustrukturyzowany sposób w ramach WDN, czy też podczas szkoleń. Dążenie do przekształcenia modeli myślowych w codziennym życiu szkoły może polegać</w:t>
      </w:r>
      <w:r w:rsidR="001B3BFD">
        <w:rPr>
          <w:lang w:eastAsia="pl-PL"/>
        </w:rPr>
        <w:t xml:space="preserve"> </w:t>
      </w:r>
      <w:r w:rsidRPr="00993D37">
        <w:rPr>
          <w:lang w:eastAsia="pl-PL"/>
        </w:rPr>
        <w:t xml:space="preserve">na stawianiu pytań, inicjowaniu nieformalnego dialogu, czy podobnych spotkań, organizowaniu zespołowego wykonywania zadań, w trakcie których ludzie mają okazję do wymiany myśli, refleksji nad swoimi zachowaniami i aktualnymi wydarzeniami szkolnymi. Działania te mogą być wspierane przez dyrektora, doświadczonych nauczycieli, a nawet </w:t>
      </w:r>
      <w:r w:rsidRPr="00993D37">
        <w:rPr>
          <w:lang w:eastAsia="pl-PL"/>
        </w:rPr>
        <w:lastRenderedPageBreak/>
        <w:t>rodziców (np. członków rady rodziców). Dzięki temu każda wymiana myśli może stwarzać warunki do modyfikacji sposobu rozumienia szkolnych problemów. Pomocne w pracy z modelami myślowymi, zarówno na poziomie indywidualnym, jaki zespołowym, może być stosowanie specjal</w:t>
      </w:r>
      <w:r>
        <w:rPr>
          <w:lang w:eastAsia="pl-PL"/>
        </w:rPr>
        <w:t xml:space="preserve">nych technik np. merytoryczny dialog, tworzenie metafor, </w:t>
      </w:r>
    </w:p>
    <w:p w14:paraId="3B5ABC10" w14:textId="77777777" w:rsidR="0064705A" w:rsidRPr="00993D37" w:rsidRDefault="0064705A" w:rsidP="00BA2D61">
      <w:pPr>
        <w:jc w:val="both"/>
        <w:rPr>
          <w:lang w:eastAsia="pl-PL"/>
        </w:rPr>
      </w:pPr>
    </w:p>
    <w:p w14:paraId="0733A8D8" w14:textId="77777777" w:rsidR="00993D37" w:rsidRPr="00F50ECE" w:rsidRDefault="00993D37" w:rsidP="00F50ECE">
      <w:pPr>
        <w:rPr>
          <w:b/>
          <w:lang w:eastAsia="pl-PL"/>
        </w:rPr>
      </w:pPr>
      <w:r w:rsidRPr="00F50ECE">
        <w:rPr>
          <w:b/>
          <w:lang w:eastAsia="pl-PL"/>
        </w:rPr>
        <w:t>Merytoryczny dialog</w:t>
      </w:r>
    </w:p>
    <w:p w14:paraId="63E12D6D" w14:textId="77777777" w:rsidR="00993D37" w:rsidRDefault="00993D37" w:rsidP="00BA2D61">
      <w:pPr>
        <w:jc w:val="both"/>
        <w:rPr>
          <w:lang w:eastAsia="pl-PL"/>
        </w:rPr>
      </w:pPr>
      <w:r w:rsidRPr="00993D37">
        <w:rPr>
          <w:lang w:eastAsia="pl-PL"/>
        </w:rPr>
        <w:t>Merytorycznym dialog pomaga ujawnić głęboko zakorzenione przekonania, wyobrażenia, stereotypy, poddać je analizie i doprowadzić do nadawania przez rozmówców tych samych znaczeń używanym koncepcjom i pojęciom. Głównym założeniem jest tu uznani</w:t>
      </w:r>
      <w:r w:rsidR="00347C1F">
        <w:rPr>
          <w:lang w:eastAsia="pl-PL"/>
        </w:rPr>
        <w:t>e</w:t>
      </w:r>
      <w:r w:rsidRPr="00993D37">
        <w:rPr>
          <w:lang w:eastAsia="pl-PL"/>
        </w:rPr>
        <w:t>, że pojedyncza osoba nie jest w stanie wiedzieć wszystkiego. Stosuje się go dla znajdowania najlepszych</w:t>
      </w:r>
      <w:r w:rsidR="00347C1F">
        <w:rPr>
          <w:lang w:eastAsia="pl-PL"/>
        </w:rPr>
        <w:t xml:space="preserve"> rozwiązań złożonych problemów a szczególnie, gdzie z</w:t>
      </w:r>
      <w:r w:rsidRPr="00993D37">
        <w:rPr>
          <w:lang w:eastAsia="pl-PL"/>
        </w:rPr>
        <w:t xml:space="preserve">espołowa wymiana poglądów ma zasadnicze znaczenie. Merytorycznym dialog często jest emocjonalny i dynamiczny gdyż podnoszone są w nim trudne sprawy, padają zdecydowane uzasadnienia, a rozmówcy </w:t>
      </w:r>
      <w:r w:rsidR="00347C1F">
        <w:rPr>
          <w:lang w:eastAsia="pl-PL"/>
        </w:rPr>
        <w:t xml:space="preserve">często </w:t>
      </w:r>
      <w:r w:rsidRPr="00993D37">
        <w:rPr>
          <w:lang w:eastAsia="pl-PL"/>
        </w:rPr>
        <w:t>są stawiani w krzyżowy ogień pytań. Merytoryczny dialog wymaga czasu nie tylko na wymianę myśli, ale również na działania związane z pokonywaniem barier w komunikacji społecznej takich, jak np. długie monologi, brak szczerości w wypowiedziach, dyskryminowanie pewnych uczestników debaty, chaos pojęciowy.</w:t>
      </w:r>
    </w:p>
    <w:p w14:paraId="22ED7793" w14:textId="77777777" w:rsidR="0064705A" w:rsidRPr="00993D37" w:rsidRDefault="0064705A" w:rsidP="00BA2D61">
      <w:pPr>
        <w:jc w:val="both"/>
        <w:rPr>
          <w:lang w:eastAsia="pl-PL"/>
        </w:rPr>
      </w:pPr>
    </w:p>
    <w:p w14:paraId="509888F6" w14:textId="77777777" w:rsidR="00993D37" w:rsidRPr="002C6628" w:rsidRDefault="00993D37" w:rsidP="002C6628">
      <w:pPr>
        <w:rPr>
          <w:b/>
          <w:lang w:eastAsia="pl-PL"/>
        </w:rPr>
      </w:pPr>
      <w:r w:rsidRPr="002C6628">
        <w:rPr>
          <w:b/>
          <w:lang w:eastAsia="pl-PL"/>
        </w:rPr>
        <w:t>Tworzenie metafor, rysowanie wyobrażeń</w:t>
      </w:r>
    </w:p>
    <w:p w14:paraId="06CB2175" w14:textId="77777777" w:rsidR="00993D37" w:rsidRPr="00993D37" w:rsidRDefault="00993D37" w:rsidP="00BA2D61">
      <w:pPr>
        <w:jc w:val="both"/>
        <w:rPr>
          <w:lang w:eastAsia="pl-PL"/>
        </w:rPr>
      </w:pPr>
      <w:r w:rsidRPr="00993D37">
        <w:rPr>
          <w:lang w:eastAsia="pl-PL"/>
        </w:rPr>
        <w:t>Metafory pomagają przedstawić skomplikowane koncepcje i pojęcia w prosty sposób.</w:t>
      </w:r>
      <w:r w:rsidR="00347C1F">
        <w:rPr>
          <w:lang w:eastAsia="pl-PL"/>
        </w:rPr>
        <w:t xml:space="preserve"> </w:t>
      </w:r>
      <w:r w:rsidRPr="00993D37">
        <w:rPr>
          <w:lang w:eastAsia="pl-PL"/>
        </w:rPr>
        <w:t>Ich tworzenie przyczynia się do odkrywania leżących u podstaw tych koncepcji i pojęć głęboko zakorzenionych przekonań, pomaga je kwestionować, a w konsekwencji zmieniać.</w:t>
      </w:r>
    </w:p>
    <w:p w14:paraId="39CF420C" w14:textId="77777777" w:rsidR="00D85671" w:rsidRDefault="00D6557F" w:rsidP="00BA2D61">
      <w:pPr>
        <w:jc w:val="both"/>
        <w:rPr>
          <w:lang w:eastAsia="pl-PL"/>
        </w:rPr>
      </w:pPr>
      <w:r w:rsidRPr="00993D37">
        <w:rPr>
          <w:lang w:eastAsia="pl-PL"/>
        </w:rPr>
        <w:t>Nakreślenie</w:t>
      </w:r>
      <w:r w:rsidR="00993D37" w:rsidRPr="00993D37">
        <w:rPr>
          <w:lang w:eastAsia="pl-PL"/>
        </w:rPr>
        <w:t xml:space="preserve"> mapy pojęciowej pozwala uzmysłowić sobie złożoność i nieliniowy charakter procesu zmiany. Najpierw określamy główne i podrzędne elementy procesu zmiany. Następnie pogrupujemy je i łączymy. Zadanie to można wykonać indywidualnie lub grupowo, a następnie jego rezultat skonfrontować z mapami wykonanymi przez inne osoby. Przygotowanie takiej mapy może być szczególnie użyteczne w celu wyjaśnienia różnic w rozumieniu procesu lub istoty zmiany.</w:t>
      </w:r>
    </w:p>
    <w:p w14:paraId="0B10FA01" w14:textId="77777777" w:rsidR="0064705A" w:rsidRDefault="0064705A" w:rsidP="00BA2D61">
      <w:pPr>
        <w:jc w:val="both"/>
        <w:rPr>
          <w:lang w:eastAsia="pl-PL"/>
        </w:rPr>
      </w:pPr>
    </w:p>
    <w:p w14:paraId="5F259735" w14:textId="77777777" w:rsidR="00822E89" w:rsidRPr="002C6628" w:rsidRDefault="00822E89" w:rsidP="002C6628">
      <w:pPr>
        <w:rPr>
          <w:b/>
          <w:lang w:eastAsia="pl-PL"/>
        </w:rPr>
      </w:pPr>
      <w:r w:rsidRPr="002C6628">
        <w:rPr>
          <w:b/>
          <w:lang w:eastAsia="pl-PL"/>
        </w:rPr>
        <w:t xml:space="preserve">Założenia systemu doskonalenia jakości pracy szkoły w TQM wg modelu Jurana: </w:t>
      </w:r>
    </w:p>
    <w:p w14:paraId="4026A5B8" w14:textId="77777777" w:rsidR="00822E89" w:rsidRDefault="00822E89" w:rsidP="00BA2D61">
      <w:pPr>
        <w:jc w:val="both"/>
        <w:rPr>
          <w:lang w:eastAsia="pl-PL"/>
        </w:rPr>
      </w:pPr>
      <w:r w:rsidRPr="00822E89">
        <w:rPr>
          <w:b/>
          <w:lang w:eastAsia="pl-PL"/>
        </w:rPr>
        <w:lastRenderedPageBreak/>
        <w:t>Myślenie Systemowe</w:t>
      </w:r>
      <w:r w:rsidRPr="00822E89">
        <w:rPr>
          <w:lang w:eastAsia="pl-PL"/>
        </w:rPr>
        <w:t xml:space="preserve"> -Zrozum całość, do której należy część, w której pr</w:t>
      </w:r>
      <w:r w:rsidR="006B2594">
        <w:rPr>
          <w:lang w:eastAsia="pl-PL"/>
        </w:rPr>
        <w:t>acujesz; Zarządzanie przez dane;</w:t>
      </w:r>
      <w:r w:rsidRPr="00822E89">
        <w:rPr>
          <w:lang w:eastAsia="pl-PL"/>
        </w:rPr>
        <w:t xml:space="preserve"> Opieraj swe wybory na wiarygodnych informacjach; Ciągłe doskonalenie - Znajdź sposób ciągłego reagowania na nowe warunki. </w:t>
      </w:r>
    </w:p>
    <w:p w14:paraId="37720C26" w14:textId="77777777" w:rsidR="0064705A" w:rsidRPr="00822E89" w:rsidRDefault="0064705A" w:rsidP="00BA2D61">
      <w:pPr>
        <w:jc w:val="both"/>
        <w:rPr>
          <w:lang w:eastAsia="pl-PL"/>
        </w:rPr>
      </w:pPr>
    </w:p>
    <w:p w14:paraId="47E369DB" w14:textId="77777777" w:rsidR="0060110A" w:rsidRPr="00291028" w:rsidRDefault="0060110A" w:rsidP="002C6628">
      <w:pPr>
        <w:rPr>
          <w:b/>
          <w:sz w:val="28"/>
        </w:rPr>
      </w:pPr>
      <w:r w:rsidRPr="00291028">
        <w:rPr>
          <w:b/>
          <w:sz w:val="28"/>
        </w:rPr>
        <w:t>Etapy wspomagania</w:t>
      </w:r>
    </w:p>
    <w:p w14:paraId="7A60E4B3" w14:textId="77777777" w:rsidR="0060110A" w:rsidRPr="0064705A" w:rsidRDefault="0060110A" w:rsidP="00F127E8">
      <w:pPr>
        <w:jc w:val="both"/>
        <w:rPr>
          <w:b/>
          <w:lang w:eastAsia="pl-PL"/>
        </w:rPr>
      </w:pPr>
      <w:r w:rsidRPr="0064705A">
        <w:rPr>
          <w:b/>
          <w:lang w:eastAsia="pl-PL"/>
        </w:rPr>
        <w:t>DIAGNOZA</w:t>
      </w:r>
    </w:p>
    <w:p w14:paraId="7232A7AD" w14:textId="77777777" w:rsidR="008F6497" w:rsidRPr="0011757C" w:rsidRDefault="008F6497" w:rsidP="00BA2D61">
      <w:pPr>
        <w:jc w:val="both"/>
        <w:rPr>
          <w:szCs w:val="24"/>
        </w:rPr>
      </w:pPr>
      <w:r w:rsidRPr="00F127E8">
        <w:rPr>
          <w:szCs w:val="24"/>
        </w:rPr>
        <w:t>Diagnoza</w:t>
      </w:r>
      <w:r w:rsidR="006D1A44" w:rsidRPr="00F127E8">
        <w:rPr>
          <w:szCs w:val="24"/>
        </w:rPr>
        <w:t xml:space="preserve"> </w:t>
      </w:r>
      <w:r w:rsidR="006D1A44">
        <w:rPr>
          <w:szCs w:val="24"/>
        </w:rPr>
        <w:t>w</w:t>
      </w:r>
      <w:r w:rsidRPr="0011757C">
        <w:rPr>
          <w:szCs w:val="24"/>
        </w:rPr>
        <w:t xml:space="preserve"> projekcie „Doskonalenie trenerów wspomagania oświaty” obejmuje rozpoznanie:</w:t>
      </w:r>
    </w:p>
    <w:p w14:paraId="1C579368" w14:textId="77777777" w:rsidR="008F6497" w:rsidRPr="00BA2D61" w:rsidRDefault="008F6497" w:rsidP="00B44C0C">
      <w:pPr>
        <w:pStyle w:val="Akapitzlist"/>
        <w:numPr>
          <w:ilvl w:val="0"/>
          <w:numId w:val="95"/>
        </w:numPr>
        <w:ind w:left="426"/>
        <w:jc w:val="both"/>
        <w:rPr>
          <w:szCs w:val="24"/>
        </w:rPr>
      </w:pPr>
      <w:r w:rsidRPr="00BA2D61">
        <w:rPr>
          <w:szCs w:val="24"/>
        </w:rPr>
        <w:t>potrzeb indywidualnych (zgłaszanych przez dyrektora, nauczycielki i nauczycieli) oraz instytucjonalnych (zgłaszanych przez przedszkola i szkoły) –związanych z planowaniem i organizowaniem procesów edukacyjnych w sposób służący kształtowaniu kompetencji kluczowych uczniów niezbędnych do poruszania się na rynku pracy</w:t>
      </w:r>
    </w:p>
    <w:p w14:paraId="66BEC47C" w14:textId="77777777" w:rsidR="008F6497" w:rsidRPr="00BA2D61" w:rsidRDefault="008F6497" w:rsidP="00B44C0C">
      <w:pPr>
        <w:pStyle w:val="Akapitzlist"/>
        <w:numPr>
          <w:ilvl w:val="0"/>
          <w:numId w:val="95"/>
        </w:numPr>
        <w:ind w:left="426"/>
        <w:jc w:val="both"/>
        <w:rPr>
          <w:szCs w:val="24"/>
        </w:rPr>
      </w:pPr>
      <w:r w:rsidRPr="00BA2D61">
        <w:rPr>
          <w:szCs w:val="24"/>
        </w:rPr>
        <w:t>oczekiwań oraz potencjału dyrektorów, nauczycielek i nauczycieli dotyczących</w:t>
      </w:r>
      <w:r w:rsidR="00C86F86" w:rsidRPr="00BA2D61">
        <w:rPr>
          <w:szCs w:val="24"/>
        </w:rPr>
        <w:t xml:space="preserve"> </w:t>
      </w:r>
      <w:r w:rsidRPr="00BA2D61">
        <w:rPr>
          <w:szCs w:val="24"/>
        </w:rPr>
        <w:t xml:space="preserve">nabywania/wzbogacania wiedzy i kształtowania umiejętności związanych z kształtowaniem kompetencji kluczowych uczniów, </w:t>
      </w:r>
    </w:p>
    <w:p w14:paraId="3F84C2BB" w14:textId="77777777" w:rsidR="008F6497" w:rsidRDefault="008F6497" w:rsidP="00B44C0C">
      <w:pPr>
        <w:pStyle w:val="Akapitzlist"/>
        <w:numPr>
          <w:ilvl w:val="0"/>
          <w:numId w:val="95"/>
        </w:numPr>
        <w:ind w:left="426"/>
        <w:jc w:val="both"/>
        <w:rPr>
          <w:szCs w:val="24"/>
        </w:rPr>
      </w:pPr>
      <w:r w:rsidRPr="00BA2D61">
        <w:rPr>
          <w:szCs w:val="24"/>
        </w:rPr>
        <w:t xml:space="preserve">zasobów wszystkich podmiotów zewnętrznych udzielających wsparcia. </w:t>
      </w:r>
    </w:p>
    <w:p w14:paraId="2A697842" w14:textId="77777777" w:rsidR="0064705A" w:rsidRPr="00291028" w:rsidRDefault="0064705A" w:rsidP="00291028">
      <w:pPr>
        <w:ind w:left="66"/>
        <w:jc w:val="both"/>
        <w:rPr>
          <w:szCs w:val="24"/>
        </w:rPr>
      </w:pPr>
    </w:p>
    <w:p w14:paraId="632F592C" w14:textId="77777777" w:rsidR="008F6497" w:rsidRPr="002C6628" w:rsidRDefault="008F6497" w:rsidP="002C6628">
      <w:pPr>
        <w:rPr>
          <w:b/>
          <w:lang w:eastAsia="pl-PL"/>
        </w:rPr>
      </w:pPr>
      <w:r w:rsidRPr="002C6628">
        <w:rPr>
          <w:b/>
          <w:lang w:eastAsia="pl-PL"/>
        </w:rPr>
        <w:t>Podstawowe funkcje diagnozy</w:t>
      </w:r>
    </w:p>
    <w:p w14:paraId="2A7CD3A3" w14:textId="77777777" w:rsidR="008F6497" w:rsidRPr="0011757C" w:rsidRDefault="008F6497" w:rsidP="006D30B0">
      <w:pPr>
        <w:pStyle w:val="Akapitzlist"/>
        <w:numPr>
          <w:ilvl w:val="0"/>
          <w:numId w:val="31"/>
        </w:numPr>
        <w:ind w:left="426"/>
        <w:jc w:val="both"/>
        <w:rPr>
          <w:lang w:eastAsia="pl-PL"/>
        </w:rPr>
      </w:pPr>
      <w:r w:rsidRPr="0011757C">
        <w:rPr>
          <w:lang w:eastAsia="pl-PL"/>
        </w:rPr>
        <w:t>Informacyjna – jej wynik stanowi punkt wyjścia w procesie projektowania działań,</w:t>
      </w:r>
    </w:p>
    <w:p w14:paraId="11CFE836" w14:textId="77777777" w:rsidR="008F6497" w:rsidRPr="0011757C" w:rsidRDefault="008F6497" w:rsidP="006D30B0">
      <w:pPr>
        <w:pStyle w:val="Akapitzlist"/>
        <w:numPr>
          <w:ilvl w:val="0"/>
          <w:numId w:val="31"/>
        </w:numPr>
        <w:ind w:left="426"/>
        <w:jc w:val="both"/>
        <w:rPr>
          <w:lang w:eastAsia="pl-PL"/>
        </w:rPr>
      </w:pPr>
      <w:r w:rsidRPr="0011757C">
        <w:rPr>
          <w:lang w:eastAsia="pl-PL"/>
        </w:rPr>
        <w:t>Kontrolna – umożliwia systematyczne gromadzenie wiedzy w procesie kształcenia,</w:t>
      </w:r>
    </w:p>
    <w:p w14:paraId="700C2AD8" w14:textId="77777777" w:rsidR="00DB00CB" w:rsidRPr="00DB00CB" w:rsidRDefault="008F6497" w:rsidP="006D30B0">
      <w:pPr>
        <w:pStyle w:val="Akapitzlist"/>
        <w:numPr>
          <w:ilvl w:val="0"/>
          <w:numId w:val="31"/>
        </w:numPr>
        <w:ind w:left="426"/>
        <w:jc w:val="both"/>
        <w:rPr>
          <w:lang w:eastAsia="pl-PL"/>
        </w:rPr>
      </w:pPr>
      <w:r w:rsidRPr="0011757C">
        <w:rPr>
          <w:lang w:eastAsia="pl-PL"/>
        </w:rPr>
        <w:t>Wartościująca (oceniają) – służy ocenie efektów podjętych działań i wprowadzenia potrzebnych zmian.</w:t>
      </w:r>
    </w:p>
    <w:p w14:paraId="1DD48866" w14:textId="77777777" w:rsidR="002D2E9E" w:rsidRPr="0064705A" w:rsidRDefault="002D2E9E" w:rsidP="00F127E8">
      <w:pPr>
        <w:jc w:val="both"/>
        <w:rPr>
          <w:b/>
          <w:lang w:eastAsia="pl-PL"/>
        </w:rPr>
      </w:pPr>
      <w:r w:rsidRPr="0064705A">
        <w:rPr>
          <w:b/>
          <w:lang w:eastAsia="pl-PL"/>
        </w:rPr>
        <w:t>PLANOWANIE</w:t>
      </w:r>
      <w:r w:rsidR="00F52B29" w:rsidRPr="0064705A">
        <w:rPr>
          <w:rStyle w:val="Odwoanieprzypisudolnego"/>
          <w:b/>
          <w:lang w:eastAsia="pl-PL"/>
        </w:rPr>
        <w:footnoteReference w:id="17"/>
      </w:r>
    </w:p>
    <w:p w14:paraId="7D816221" w14:textId="77777777" w:rsidR="008F6497" w:rsidRPr="0011757C" w:rsidRDefault="002D2E9E" w:rsidP="00BA2D61">
      <w:pPr>
        <w:jc w:val="both"/>
        <w:rPr>
          <w:lang w:eastAsia="pl-PL"/>
        </w:rPr>
      </w:pPr>
      <w:r w:rsidRPr="0011757C">
        <w:rPr>
          <w:lang w:eastAsia="pl-PL"/>
        </w:rPr>
        <w:t>Planowanie polega na wytyczaniu celów i określaniu sposobów ich realizacji, a także na przewidywaniu warunków czasowych oraz wyznaczaniu zadań.</w:t>
      </w:r>
      <w:r w:rsidR="00C86F86">
        <w:rPr>
          <w:lang w:eastAsia="pl-PL"/>
        </w:rPr>
        <w:t xml:space="preserve"> </w:t>
      </w:r>
      <w:r w:rsidR="00F52B29" w:rsidRPr="0011757C">
        <w:rPr>
          <w:lang w:eastAsia="pl-PL"/>
        </w:rPr>
        <w:t>Planowanie to myślenie efektami oraz sposobami ich uzyskiwania. Stąd cel główny (jak również cele pośrednie) powinien opisywać jednoznacz</w:t>
      </w:r>
      <w:r w:rsidR="00F52B29" w:rsidRPr="0011757C">
        <w:rPr>
          <w:lang w:eastAsia="pl-PL"/>
        </w:rPr>
        <w:lastRenderedPageBreak/>
        <w:t>nie zdefiniowany i możliwy do zweryfikowania rezultat, a jed</w:t>
      </w:r>
      <w:r w:rsidR="007C63E3">
        <w:rPr>
          <w:lang w:eastAsia="pl-PL"/>
        </w:rPr>
        <w:t>nocześnie zawierać informacje o </w:t>
      </w:r>
      <w:r w:rsidR="00F52B29" w:rsidRPr="0011757C">
        <w:rPr>
          <w:lang w:eastAsia="pl-PL"/>
        </w:rPr>
        <w:t xml:space="preserve">terminie, miejscu, sposobie i wykonawcy gwarantujących otrzymanie zapisanego w celu wyniku. </w:t>
      </w:r>
      <w:r w:rsidRPr="0011757C">
        <w:rPr>
          <w:lang w:eastAsia="pl-PL"/>
        </w:rPr>
        <w:t>Punktem wyjścia planowania procesu wspomagania są informacje uzyskane podczas diagnozy pra</w:t>
      </w:r>
      <w:r w:rsidR="006D1A44">
        <w:rPr>
          <w:lang w:eastAsia="pl-PL"/>
        </w:rPr>
        <w:t xml:space="preserve">cy szkoły. Efektem planowania jest powstanie zsynchronizowanych </w:t>
      </w:r>
      <w:r w:rsidRPr="0011757C">
        <w:rPr>
          <w:lang w:eastAsia="pl-PL"/>
        </w:rPr>
        <w:t>plan</w:t>
      </w:r>
      <w:r w:rsidR="006D1A44">
        <w:rPr>
          <w:lang w:eastAsia="pl-PL"/>
        </w:rPr>
        <w:t>ów</w:t>
      </w:r>
      <w:r w:rsidRPr="0011757C">
        <w:rPr>
          <w:lang w:eastAsia="pl-PL"/>
        </w:rPr>
        <w:t xml:space="preserve"> działania</w:t>
      </w:r>
      <w:r w:rsidR="006D1A44">
        <w:rPr>
          <w:lang w:eastAsia="pl-PL"/>
        </w:rPr>
        <w:t xml:space="preserve"> poszczególnych nauczycieli i innych osób zaangażowanych, co</w:t>
      </w:r>
      <w:r w:rsidRPr="0011757C">
        <w:rPr>
          <w:lang w:eastAsia="pl-PL"/>
        </w:rPr>
        <w:t xml:space="preserve"> pozwala skutecznie organizować ludzi i zasoby. Dobrze przygotowany plan jest ważnym elementem całego procesu wspomagania, </w:t>
      </w:r>
      <w:r w:rsidR="006D1A44">
        <w:rPr>
          <w:lang w:eastAsia="pl-PL"/>
        </w:rPr>
        <w:t xml:space="preserve">jest wynikiem refleksji nad zasobami i potrzebami, jeśli tworzony jest na rzetelnych danych </w:t>
      </w:r>
      <w:r w:rsidRPr="0011757C">
        <w:rPr>
          <w:lang w:eastAsia="pl-PL"/>
        </w:rPr>
        <w:t>umożliwia efektywne wprowadzanie zmian w określonych obszarach pracy szkoły.</w:t>
      </w:r>
    </w:p>
    <w:p w14:paraId="679E8B37" w14:textId="77777777" w:rsidR="00BF570D" w:rsidRDefault="002D2E9E" w:rsidP="00BA2D61">
      <w:pPr>
        <w:jc w:val="both"/>
        <w:rPr>
          <w:lang w:eastAsia="pl-PL"/>
        </w:rPr>
      </w:pPr>
      <w:r w:rsidRPr="0011757C">
        <w:rPr>
          <w:lang w:eastAsia="pl-PL"/>
        </w:rPr>
        <w:t xml:space="preserve">Głównym celem planowanych działań jest </w:t>
      </w:r>
      <w:r w:rsidR="006D1A44">
        <w:rPr>
          <w:lang w:eastAsia="pl-PL"/>
        </w:rPr>
        <w:t>wprowadzenie dostrzegalnej i</w:t>
      </w:r>
      <w:r w:rsidRPr="0011757C">
        <w:rPr>
          <w:lang w:eastAsia="pl-PL"/>
        </w:rPr>
        <w:t xml:space="preserve"> realnej</w:t>
      </w:r>
      <w:r w:rsidR="004C1FE4">
        <w:rPr>
          <w:lang w:eastAsia="pl-PL"/>
        </w:rPr>
        <w:t xml:space="preserve"> zmiany w pracy szkoły. Zmiana może</w:t>
      </w:r>
      <w:r w:rsidRPr="0011757C">
        <w:rPr>
          <w:lang w:eastAsia="pl-PL"/>
        </w:rPr>
        <w:t xml:space="preserve"> d</w:t>
      </w:r>
      <w:r w:rsidR="004C1FE4">
        <w:rPr>
          <w:lang w:eastAsia="pl-PL"/>
        </w:rPr>
        <w:t xml:space="preserve">otyczyć </w:t>
      </w:r>
      <w:r w:rsidRPr="0011757C">
        <w:rPr>
          <w:lang w:eastAsia="pl-PL"/>
        </w:rPr>
        <w:t>organizacji pracy s</w:t>
      </w:r>
      <w:r w:rsidR="004C1FE4">
        <w:rPr>
          <w:lang w:eastAsia="pl-PL"/>
        </w:rPr>
        <w:t xml:space="preserve">zkoły lub </w:t>
      </w:r>
      <w:r w:rsidRPr="0011757C">
        <w:rPr>
          <w:lang w:eastAsia="pl-PL"/>
        </w:rPr>
        <w:t>sposobów pracy nauczycie</w:t>
      </w:r>
      <w:r w:rsidR="004C1FE4">
        <w:rPr>
          <w:lang w:eastAsia="pl-PL"/>
        </w:rPr>
        <w:t>li</w:t>
      </w:r>
      <w:r w:rsidRPr="0011757C">
        <w:rPr>
          <w:lang w:eastAsia="pl-PL"/>
        </w:rPr>
        <w:t xml:space="preserve"> w efekcie powinna </w:t>
      </w:r>
      <w:r w:rsidR="004C1FE4">
        <w:rPr>
          <w:lang w:eastAsia="pl-PL"/>
        </w:rPr>
        <w:t>przełożyć się na zmiany warunków do uczenia się uczniów</w:t>
      </w:r>
      <w:r w:rsidRPr="0011757C">
        <w:rPr>
          <w:lang w:eastAsia="pl-PL"/>
        </w:rPr>
        <w:t>.</w:t>
      </w:r>
      <w:r w:rsidR="00F52B29" w:rsidRPr="0011757C">
        <w:rPr>
          <w:lang w:eastAsia="pl-PL"/>
        </w:rPr>
        <w:t xml:space="preserve"> Plan wspomagania pracy szkoły </w:t>
      </w:r>
      <w:r w:rsidR="004C1FE4">
        <w:rPr>
          <w:lang w:eastAsia="pl-PL"/>
        </w:rPr>
        <w:t>– organizacji uczącej się uwzględnia przede wszystkim</w:t>
      </w:r>
      <w:r w:rsidR="00F52B29" w:rsidRPr="0011757C">
        <w:rPr>
          <w:lang w:eastAsia="pl-PL"/>
        </w:rPr>
        <w:t xml:space="preserve"> warunki niezbędne do wzajemnego uczenia się nauczycieli, czyli baz</w:t>
      </w:r>
      <w:r w:rsidR="004C1FE4">
        <w:rPr>
          <w:lang w:eastAsia="pl-PL"/>
        </w:rPr>
        <w:t>ując</w:t>
      </w:r>
      <w:r w:rsidR="00F52B29" w:rsidRPr="0011757C">
        <w:rPr>
          <w:lang w:eastAsia="pl-PL"/>
        </w:rPr>
        <w:t xml:space="preserve"> na konkretnych sytuacjach dydaktyczno-wychowawczych</w:t>
      </w:r>
      <w:r w:rsidR="004C1FE4">
        <w:rPr>
          <w:lang w:eastAsia="pl-PL"/>
        </w:rPr>
        <w:t xml:space="preserve"> poprzez refleksję i pogłębienie wiedzy w</w:t>
      </w:r>
      <w:r w:rsidR="00BF570D">
        <w:rPr>
          <w:lang w:eastAsia="pl-PL"/>
        </w:rPr>
        <w:t>p</w:t>
      </w:r>
      <w:r w:rsidR="004C1FE4">
        <w:rPr>
          <w:lang w:eastAsia="pl-PL"/>
        </w:rPr>
        <w:t>rowadz</w:t>
      </w:r>
      <w:r w:rsidR="00BF570D">
        <w:rPr>
          <w:lang w:eastAsia="pl-PL"/>
        </w:rPr>
        <w:t>ane są nowe rozwią</w:t>
      </w:r>
      <w:r w:rsidR="004C1FE4">
        <w:rPr>
          <w:lang w:eastAsia="pl-PL"/>
        </w:rPr>
        <w:t xml:space="preserve">zania, które z </w:t>
      </w:r>
      <w:r w:rsidR="00BF570D">
        <w:rPr>
          <w:lang w:eastAsia="pl-PL"/>
        </w:rPr>
        <w:t>założenia</w:t>
      </w:r>
      <w:r w:rsidR="004C1FE4">
        <w:rPr>
          <w:lang w:eastAsia="pl-PL"/>
        </w:rPr>
        <w:t xml:space="preserve"> powinny, poprawić</w:t>
      </w:r>
      <w:r w:rsidR="00BF570D">
        <w:rPr>
          <w:lang w:eastAsia="pl-PL"/>
        </w:rPr>
        <w:t xml:space="preserve"> i udoskonalić warsztat pracy nauczyciela</w:t>
      </w:r>
      <w:r w:rsidR="00F52B29" w:rsidRPr="0011757C">
        <w:rPr>
          <w:lang w:eastAsia="pl-PL"/>
        </w:rPr>
        <w:t>.</w:t>
      </w:r>
    </w:p>
    <w:p w14:paraId="484FA74E" w14:textId="77777777" w:rsidR="00BF570D" w:rsidRDefault="00BF570D" w:rsidP="00BA2D61">
      <w:pPr>
        <w:jc w:val="both"/>
        <w:rPr>
          <w:lang w:eastAsia="pl-PL"/>
        </w:rPr>
      </w:pPr>
      <w:r>
        <w:rPr>
          <w:lang w:eastAsia="pl-PL"/>
        </w:rPr>
        <w:t>Oprac</w:t>
      </w:r>
      <w:r w:rsidR="00F52B29" w:rsidRPr="0011757C">
        <w:rPr>
          <w:lang w:eastAsia="pl-PL"/>
        </w:rPr>
        <w:t>o</w:t>
      </w:r>
      <w:r w:rsidR="00DF0325">
        <w:rPr>
          <w:lang w:eastAsia="pl-PL"/>
        </w:rPr>
        <w:t>wując plan wspomagania szkoły w </w:t>
      </w:r>
      <w:r w:rsidR="00F52B29" w:rsidRPr="0011757C">
        <w:rPr>
          <w:lang w:eastAsia="pl-PL"/>
        </w:rPr>
        <w:t>obszarze kompetencji porozumiewania się w językach obcych, trzeba wziąć pod uwagę, jak liczna grupa będzie odbiorcą planowanych działań</w:t>
      </w:r>
      <w:r>
        <w:rPr>
          <w:lang w:eastAsia="pl-PL"/>
        </w:rPr>
        <w:t xml:space="preserve"> w zakresie doskonalenia</w:t>
      </w:r>
      <w:r w:rsidR="00F52B29" w:rsidRPr="0011757C">
        <w:rPr>
          <w:lang w:eastAsia="pl-PL"/>
        </w:rPr>
        <w:t>.</w:t>
      </w:r>
      <w:r>
        <w:rPr>
          <w:lang w:eastAsia="pl-PL"/>
        </w:rPr>
        <w:t xml:space="preserve"> Pogłębiając wiedzę na temat elementów kompetencji porozumiewania się w językach obcych nauczyciele wszystkich przedmiotów wzrasta świadomość konieczności kształtowania tej kompetencji kluczowej, a podjęcie zorganizowanych działań przez wszystkich nauczycieli może wpłynąć na poprawę</w:t>
      </w:r>
      <w:r w:rsidR="009C6828">
        <w:rPr>
          <w:lang w:eastAsia="pl-PL"/>
        </w:rPr>
        <w:t xml:space="preserve"> wyników uczniów.</w:t>
      </w:r>
    </w:p>
    <w:p w14:paraId="2B3746FB" w14:textId="77777777" w:rsidR="0064705A" w:rsidRDefault="0064705A" w:rsidP="00BA2D61">
      <w:pPr>
        <w:jc w:val="both"/>
        <w:rPr>
          <w:lang w:eastAsia="pl-PL"/>
        </w:rPr>
      </w:pPr>
    </w:p>
    <w:p w14:paraId="32D22B83" w14:textId="77777777" w:rsidR="003B4344" w:rsidRPr="002C6628" w:rsidRDefault="00F127E8" w:rsidP="002C6628">
      <w:pPr>
        <w:rPr>
          <w:b/>
          <w:lang w:eastAsia="pl-PL"/>
        </w:rPr>
      </w:pPr>
      <w:r w:rsidRPr="002C6628">
        <w:rPr>
          <w:b/>
          <w:lang w:eastAsia="pl-PL"/>
        </w:rPr>
        <w:t>MONITOROWANIE</w:t>
      </w:r>
    </w:p>
    <w:p w14:paraId="43DC01B4" w14:textId="77777777" w:rsidR="00F52B29" w:rsidRPr="0011757C" w:rsidRDefault="003B4344" w:rsidP="00BA2D61">
      <w:pPr>
        <w:jc w:val="both"/>
        <w:rPr>
          <w:lang w:eastAsia="pl-PL"/>
        </w:rPr>
      </w:pPr>
      <w:r w:rsidRPr="0011757C">
        <w:rPr>
          <w:rFonts w:cs="Arial"/>
          <w:szCs w:val="24"/>
        </w:rPr>
        <w:t>Monitorowanie wdrażanych zmian jest jednym z kluczowych elementów skutecznego wspomagania rozwoju szkół i nauczycieli w wybranych aspektach ich funkcjonowania.</w:t>
      </w:r>
    </w:p>
    <w:p w14:paraId="6A3A2A4F" w14:textId="77777777" w:rsidR="003B4344" w:rsidRPr="0011757C" w:rsidRDefault="003B4344" w:rsidP="00BA2D61">
      <w:pPr>
        <w:jc w:val="both"/>
        <w:rPr>
          <w:lang w:eastAsia="pl-PL"/>
        </w:rPr>
      </w:pPr>
      <w:r w:rsidRPr="0011757C">
        <w:rPr>
          <w:lang w:eastAsia="pl-PL"/>
        </w:rPr>
        <w:t>Proces monitorowania obejmuje:</w:t>
      </w:r>
    </w:p>
    <w:p w14:paraId="54760352" w14:textId="77777777" w:rsidR="00CA6F04" w:rsidRDefault="009C6828" w:rsidP="006D30B0">
      <w:pPr>
        <w:pStyle w:val="Akapitzlist"/>
        <w:numPr>
          <w:ilvl w:val="0"/>
          <w:numId w:val="32"/>
        </w:numPr>
        <w:jc w:val="both"/>
        <w:rPr>
          <w:lang w:eastAsia="pl-PL"/>
        </w:rPr>
      </w:pPr>
      <w:r w:rsidRPr="00CA6F04">
        <w:rPr>
          <w:lang w:eastAsia="pl-PL"/>
        </w:rPr>
        <w:t xml:space="preserve">Monitorowanie działań - obserwacje i </w:t>
      </w:r>
      <w:r w:rsidR="003B4344" w:rsidRPr="00CA6F04">
        <w:rPr>
          <w:lang w:eastAsia="pl-PL"/>
        </w:rPr>
        <w:t>weryfikacj</w:t>
      </w:r>
      <w:r w:rsidRPr="00CA6F04">
        <w:rPr>
          <w:lang w:eastAsia="pl-PL"/>
        </w:rPr>
        <w:t>e</w:t>
      </w:r>
      <w:r w:rsidR="003B4344" w:rsidRPr="00CA6F04">
        <w:rPr>
          <w:lang w:eastAsia="pl-PL"/>
        </w:rPr>
        <w:t xml:space="preserve"> realizacji przyjęt</w:t>
      </w:r>
      <w:r w:rsidRPr="00CA6F04">
        <w:rPr>
          <w:lang w:eastAsia="pl-PL"/>
        </w:rPr>
        <w:t>ych w</w:t>
      </w:r>
      <w:r w:rsidR="001B3BFD">
        <w:rPr>
          <w:lang w:eastAsia="pl-PL"/>
        </w:rPr>
        <w:t xml:space="preserve"> </w:t>
      </w:r>
      <w:r w:rsidR="003B4344" w:rsidRPr="00CA6F04">
        <w:rPr>
          <w:lang w:eastAsia="pl-PL"/>
        </w:rPr>
        <w:t>harmonogram</w:t>
      </w:r>
      <w:r w:rsidRPr="00CA6F04">
        <w:rPr>
          <w:lang w:eastAsia="pl-PL"/>
        </w:rPr>
        <w:t>ie działań</w:t>
      </w:r>
      <w:r w:rsidR="003B4344" w:rsidRPr="00CA6F04">
        <w:rPr>
          <w:lang w:eastAsia="pl-PL"/>
        </w:rPr>
        <w:t xml:space="preserve"> – można wykorzystać </w:t>
      </w:r>
      <w:r w:rsidRPr="00CA6F04">
        <w:rPr>
          <w:lang w:eastAsia="pl-PL"/>
        </w:rPr>
        <w:t xml:space="preserve">jako narzędzie </w:t>
      </w:r>
      <w:r w:rsidR="003B4344" w:rsidRPr="00CA6F04">
        <w:rPr>
          <w:lang w:eastAsia="pl-PL"/>
        </w:rPr>
        <w:t xml:space="preserve">listę sprawdzającą, za pomocą której będzie </w:t>
      </w:r>
      <w:r w:rsidR="003B4344" w:rsidRPr="00CA6F04">
        <w:rPr>
          <w:lang w:eastAsia="pl-PL"/>
        </w:rPr>
        <w:lastRenderedPageBreak/>
        <w:t>można odnotowywać w kolejnych terminach realizację zaplanowanych dzia</w:t>
      </w:r>
      <w:r w:rsidRPr="00CA6F04">
        <w:rPr>
          <w:lang w:eastAsia="pl-PL"/>
        </w:rPr>
        <w:t>łań. Należy na Bierzach zbierać uwagi i wnioski związane z realizacja działań w szczególności refleksje dotyczą</w:t>
      </w:r>
      <w:r w:rsidR="00CA6F04">
        <w:rPr>
          <w:lang w:eastAsia="pl-PL"/>
        </w:rPr>
        <w:t>ce sposobu ich realizacji;</w:t>
      </w:r>
    </w:p>
    <w:p w14:paraId="4E6A4CD6" w14:textId="10E17DCE" w:rsidR="00F52B29" w:rsidRDefault="00CA6F04" w:rsidP="006D30B0">
      <w:pPr>
        <w:pStyle w:val="Akapitzlist"/>
        <w:numPr>
          <w:ilvl w:val="0"/>
          <w:numId w:val="32"/>
        </w:numPr>
        <w:jc w:val="both"/>
        <w:rPr>
          <w:lang w:eastAsia="pl-PL"/>
        </w:rPr>
      </w:pPr>
      <w:r>
        <w:rPr>
          <w:lang w:eastAsia="pl-PL"/>
        </w:rPr>
        <w:t>Monitorowanie efektów -</w:t>
      </w:r>
      <w:r w:rsidR="009C6828" w:rsidRPr="00CA6F04">
        <w:rPr>
          <w:lang w:eastAsia="pl-PL"/>
        </w:rPr>
        <w:t xml:space="preserve"> stopnia osiągnięcia założonych celów</w:t>
      </w:r>
      <w:r>
        <w:rPr>
          <w:lang w:eastAsia="pl-PL"/>
        </w:rPr>
        <w:t xml:space="preserve"> poprzez</w:t>
      </w:r>
      <w:r w:rsidR="009C6828" w:rsidRPr="00CA6F04">
        <w:rPr>
          <w:lang w:eastAsia="pl-PL"/>
        </w:rPr>
        <w:t xml:space="preserve"> </w:t>
      </w:r>
      <w:r w:rsidR="003B4344" w:rsidRPr="00CA6F04">
        <w:rPr>
          <w:lang w:eastAsia="pl-PL"/>
        </w:rPr>
        <w:t>bieżącą analizę postępów zmiany -</w:t>
      </w:r>
      <w:r w:rsidR="00C86F86" w:rsidRPr="00CA6F04">
        <w:rPr>
          <w:lang w:eastAsia="pl-PL"/>
        </w:rPr>
        <w:t xml:space="preserve"> </w:t>
      </w:r>
      <w:r w:rsidR="003B4344" w:rsidRPr="00CA6F04">
        <w:rPr>
          <w:lang w:eastAsia="pl-PL"/>
        </w:rPr>
        <w:t>można opracować listy rezultatów, poczynając od zapisu celów finalnych i</w:t>
      </w:r>
      <w:r w:rsidR="00554985">
        <w:rPr>
          <w:lang w:eastAsia="pl-PL"/>
        </w:rPr>
        <w:t> </w:t>
      </w:r>
      <w:r w:rsidR="003B4344" w:rsidRPr="00CA6F04">
        <w:rPr>
          <w:lang w:eastAsia="pl-PL"/>
        </w:rPr>
        <w:t>kończąc na uporządkowanym chronologicznie zestawie celów pośrednich, warunkujących osiągnięcie ostatecznego celu.</w:t>
      </w:r>
    </w:p>
    <w:p w14:paraId="5F1284BB" w14:textId="77777777" w:rsidR="00CA6F04" w:rsidRDefault="00CA6F04" w:rsidP="006D30B0">
      <w:pPr>
        <w:pStyle w:val="Akapitzlist"/>
        <w:numPr>
          <w:ilvl w:val="0"/>
          <w:numId w:val="32"/>
        </w:numPr>
        <w:jc w:val="both"/>
        <w:rPr>
          <w:lang w:eastAsia="pl-PL"/>
        </w:rPr>
      </w:pPr>
      <w:r>
        <w:rPr>
          <w:lang w:eastAsia="pl-PL"/>
        </w:rPr>
        <w:t>Monitorowanie może doprowadzić do korygowania i modyfikacji planowanych d</w:t>
      </w:r>
      <w:r w:rsidR="00EC0FF6">
        <w:rPr>
          <w:lang w:eastAsia="pl-PL"/>
        </w:rPr>
        <w:t>z</w:t>
      </w:r>
      <w:r>
        <w:rPr>
          <w:lang w:eastAsia="pl-PL"/>
        </w:rPr>
        <w:t xml:space="preserve">iałań </w:t>
      </w:r>
    </w:p>
    <w:p w14:paraId="02AADE35" w14:textId="77777777" w:rsidR="0064705A" w:rsidRPr="00CA6F04" w:rsidRDefault="0064705A" w:rsidP="0064705A">
      <w:pPr>
        <w:jc w:val="both"/>
        <w:rPr>
          <w:lang w:eastAsia="pl-PL"/>
        </w:rPr>
      </w:pPr>
    </w:p>
    <w:p w14:paraId="647AF5B7" w14:textId="77777777" w:rsidR="00495818" w:rsidRPr="0064705A" w:rsidRDefault="00F127E8" w:rsidP="00F127E8">
      <w:pPr>
        <w:jc w:val="both"/>
        <w:rPr>
          <w:b/>
          <w:lang w:eastAsia="pl-PL"/>
        </w:rPr>
      </w:pPr>
      <w:r w:rsidRPr="0064705A">
        <w:rPr>
          <w:b/>
          <w:lang w:eastAsia="pl-PL"/>
        </w:rPr>
        <w:t>EWALUACJA</w:t>
      </w:r>
    </w:p>
    <w:p w14:paraId="5C314A04" w14:textId="77777777" w:rsidR="00495818" w:rsidRDefault="00495818" w:rsidP="00BA2D61">
      <w:pPr>
        <w:jc w:val="both"/>
        <w:rPr>
          <w:lang w:eastAsia="pl-PL"/>
        </w:rPr>
      </w:pPr>
      <w:r w:rsidRPr="0011757C">
        <w:rPr>
          <w:lang w:eastAsia="pl-PL"/>
        </w:rPr>
        <w:t>Ewaluacja pozwala, w uporządkowany sposób, analizować przebieg procesu wspomagania oraz jego efekty. Istotą ewaluacji jest wnioskowanie o wartości podejmowanego i zrealizowanego przedsięwzięcia na podstawie informacji uzyskanych od osób bezpośrednio zaangażowanych w</w:t>
      </w:r>
      <w:r w:rsidR="00B979C4">
        <w:rPr>
          <w:lang w:eastAsia="pl-PL"/>
        </w:rPr>
        <w:t> </w:t>
      </w:r>
      <w:r w:rsidRPr="0011757C">
        <w:rPr>
          <w:lang w:eastAsia="pl-PL"/>
        </w:rPr>
        <w:t>jego realizację.</w:t>
      </w:r>
      <w:r w:rsidR="00EC0FF6">
        <w:rPr>
          <w:lang w:eastAsia="pl-PL"/>
        </w:rPr>
        <w:t xml:space="preserve"> Wyniki ewaluacji opierają się na danych ilościowych i jakościowych odniesionych do zaplanowanych kryteriów sukcesu. </w:t>
      </w:r>
    </w:p>
    <w:p w14:paraId="0623F68B" w14:textId="77777777" w:rsidR="0064705A" w:rsidRDefault="0064705A" w:rsidP="00BA2D61">
      <w:pPr>
        <w:jc w:val="both"/>
        <w:rPr>
          <w:lang w:eastAsia="pl-PL"/>
        </w:rPr>
      </w:pPr>
    </w:p>
    <w:p w14:paraId="69F161CE" w14:textId="77777777" w:rsidR="0038592E" w:rsidRPr="00C709E4" w:rsidRDefault="0038592E" w:rsidP="00A946AB">
      <w:pPr>
        <w:pStyle w:val="Nagwek2"/>
      </w:pPr>
      <w:bookmarkStart w:id="19" w:name="_Toc535954944"/>
      <w:r w:rsidRPr="00634E6E">
        <w:t>S</w:t>
      </w:r>
      <w:r w:rsidR="008E4CAA">
        <w:t>cenariusz zajęć moduł I. Temat 3</w:t>
      </w:r>
      <w:r w:rsidRPr="00634E6E">
        <w:t>. Sieci współpracy</w:t>
      </w:r>
      <w:r>
        <w:t xml:space="preserve"> i</w:t>
      </w:r>
      <w:r w:rsidRPr="00634E6E">
        <w:t xml:space="preserve"> samokształcenia</w:t>
      </w:r>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8911"/>
        <w:gridCol w:w="74"/>
      </w:tblGrid>
      <w:tr w:rsidR="0038592E" w14:paraId="6A1FCFED" w14:textId="77777777" w:rsidTr="0064705A">
        <w:trPr>
          <w:gridAfter w:val="1"/>
          <w:wAfter w:w="76" w:type="dxa"/>
        </w:trPr>
        <w:tc>
          <w:tcPr>
            <w:tcW w:w="9779" w:type="dxa"/>
            <w:gridSpan w:val="2"/>
          </w:tcPr>
          <w:p w14:paraId="6C41FA51" w14:textId="7952E5FF" w:rsidR="0038592E" w:rsidRPr="0011757C" w:rsidRDefault="0038592E" w:rsidP="005675AE">
            <w:pPr>
              <w:ind w:right="-200"/>
              <w:rPr>
                <w:rFonts w:cs="Arial"/>
                <w:b/>
                <w:szCs w:val="24"/>
              </w:rPr>
            </w:pPr>
            <w:r w:rsidRPr="0011757C">
              <w:rPr>
                <w:rFonts w:cs="Arial"/>
                <w:b/>
                <w:szCs w:val="24"/>
              </w:rPr>
              <w:t>Cel ogólny</w:t>
            </w:r>
          </w:p>
          <w:p w14:paraId="5DA76176" w14:textId="77777777" w:rsidR="0038592E" w:rsidRDefault="00D30496" w:rsidP="00D30496">
            <w:pPr>
              <w:ind w:right="-200"/>
              <w:rPr>
                <w:rFonts w:cs="Arial"/>
                <w:szCs w:val="24"/>
              </w:rPr>
            </w:pPr>
            <w:r>
              <w:rPr>
                <w:rFonts w:cs="Arial"/>
                <w:szCs w:val="24"/>
              </w:rPr>
              <w:t>Analizowanie</w:t>
            </w:r>
            <w:r w:rsidR="0038592E" w:rsidRPr="003571CE">
              <w:rPr>
                <w:rFonts w:cs="Arial"/>
                <w:szCs w:val="24"/>
              </w:rPr>
              <w:t xml:space="preserve"> założe</w:t>
            </w:r>
            <w:r>
              <w:rPr>
                <w:rFonts w:cs="Arial"/>
                <w:szCs w:val="24"/>
              </w:rPr>
              <w:t>ń</w:t>
            </w:r>
            <w:r w:rsidR="0038592E" w:rsidRPr="003571CE">
              <w:rPr>
                <w:rFonts w:cs="Arial"/>
                <w:szCs w:val="24"/>
              </w:rPr>
              <w:t xml:space="preserve"> kompleksowego wspomagania szkół i zad</w:t>
            </w:r>
            <w:r>
              <w:rPr>
                <w:rFonts w:cs="Arial"/>
                <w:szCs w:val="24"/>
              </w:rPr>
              <w:t>ania instytucji systemu oświaty.</w:t>
            </w:r>
          </w:p>
          <w:p w14:paraId="3A2CF781" w14:textId="6E89635A" w:rsidR="00D30496" w:rsidRPr="003571CE" w:rsidRDefault="00D30496" w:rsidP="00D30496">
            <w:pPr>
              <w:ind w:right="-200"/>
              <w:rPr>
                <w:rFonts w:cs="Arial"/>
                <w:szCs w:val="24"/>
              </w:rPr>
            </w:pPr>
            <w:r>
              <w:rPr>
                <w:rFonts w:cs="Arial"/>
                <w:szCs w:val="24"/>
              </w:rPr>
              <w:t>Przedstawianie głównych zadań osób zaangażowanych w proces wspomagania szkoły.</w:t>
            </w:r>
          </w:p>
        </w:tc>
      </w:tr>
      <w:tr w:rsidR="0038592E" w14:paraId="2F7B4544" w14:textId="77777777" w:rsidTr="0064705A">
        <w:trPr>
          <w:gridAfter w:val="1"/>
          <w:wAfter w:w="76" w:type="dxa"/>
        </w:trPr>
        <w:tc>
          <w:tcPr>
            <w:tcW w:w="9779" w:type="dxa"/>
            <w:gridSpan w:val="2"/>
          </w:tcPr>
          <w:p w14:paraId="61789C8D" w14:textId="77777777" w:rsidR="0038592E" w:rsidRPr="0011757C" w:rsidRDefault="0038592E" w:rsidP="005675AE">
            <w:pPr>
              <w:ind w:right="-200"/>
              <w:rPr>
                <w:rFonts w:cs="Arial"/>
                <w:b/>
                <w:szCs w:val="24"/>
              </w:rPr>
            </w:pPr>
            <w:r w:rsidRPr="0011757C">
              <w:rPr>
                <w:rFonts w:cs="Arial"/>
                <w:b/>
                <w:szCs w:val="24"/>
              </w:rPr>
              <w:t>Cele szczegółowe</w:t>
            </w:r>
          </w:p>
          <w:p w14:paraId="6B1AA4D0" w14:textId="77777777" w:rsidR="0038592E" w:rsidRPr="0011757C" w:rsidRDefault="0038592E" w:rsidP="005675AE">
            <w:pPr>
              <w:ind w:right="-200"/>
              <w:rPr>
                <w:rFonts w:cs="Arial"/>
                <w:b/>
                <w:szCs w:val="24"/>
              </w:rPr>
            </w:pPr>
            <w:r w:rsidRPr="0011757C">
              <w:rPr>
                <w:rFonts w:cs="Arial"/>
                <w:szCs w:val="24"/>
              </w:rPr>
              <w:t>Uczestnik szkolenia:</w:t>
            </w:r>
          </w:p>
          <w:p w14:paraId="7831A65C" w14:textId="77777777" w:rsidR="0038592E" w:rsidRPr="002C25F2" w:rsidRDefault="0038592E" w:rsidP="00347FC2">
            <w:pPr>
              <w:pStyle w:val="Akapitzlist"/>
              <w:numPr>
                <w:ilvl w:val="0"/>
                <w:numId w:val="11"/>
              </w:numPr>
              <w:ind w:right="-200"/>
              <w:rPr>
                <w:rFonts w:cs="Arial"/>
                <w:szCs w:val="24"/>
              </w:rPr>
            </w:pPr>
            <w:r>
              <w:rPr>
                <w:rFonts w:cs="Arial"/>
                <w:szCs w:val="24"/>
              </w:rPr>
              <w:t>Uzasadnia konieczność transformacji szkoły w organizacje uczącą się w społeczeństwie sieci;</w:t>
            </w:r>
          </w:p>
          <w:p w14:paraId="23C81FB8" w14:textId="77777777" w:rsidR="0038592E" w:rsidRPr="0011757C" w:rsidRDefault="0038592E" w:rsidP="00347FC2">
            <w:pPr>
              <w:pStyle w:val="Akapitzlist"/>
              <w:numPr>
                <w:ilvl w:val="0"/>
                <w:numId w:val="11"/>
              </w:numPr>
              <w:ind w:right="-200"/>
              <w:rPr>
                <w:rFonts w:cs="Arial"/>
                <w:szCs w:val="24"/>
              </w:rPr>
            </w:pPr>
            <w:r w:rsidRPr="0011757C">
              <w:rPr>
                <w:rFonts w:cs="Arial"/>
                <w:szCs w:val="24"/>
              </w:rPr>
              <w:t>Charakteryzuje zasady działania sieci współpracy i samokształcenia</w:t>
            </w:r>
            <w:r>
              <w:rPr>
                <w:rFonts w:cs="Arial"/>
                <w:szCs w:val="24"/>
              </w:rPr>
              <w:t>;</w:t>
            </w:r>
          </w:p>
          <w:p w14:paraId="4F7598E7" w14:textId="77777777" w:rsidR="0038592E" w:rsidRPr="00241B0C" w:rsidRDefault="0038592E" w:rsidP="00347FC2">
            <w:pPr>
              <w:pStyle w:val="Akapitzlist"/>
              <w:numPr>
                <w:ilvl w:val="0"/>
                <w:numId w:val="11"/>
              </w:numPr>
              <w:spacing w:before="120" w:after="120"/>
              <w:ind w:right="-200"/>
              <w:rPr>
                <w:rFonts w:cs="Arial"/>
                <w:b/>
                <w:szCs w:val="24"/>
              </w:rPr>
            </w:pPr>
            <w:r w:rsidRPr="00534E39">
              <w:rPr>
                <w:rFonts w:cs="Arial"/>
                <w:szCs w:val="24"/>
              </w:rPr>
              <w:t>Wymienia zalety sieci współpracy i samokształcenia jako formy doskonalenia</w:t>
            </w:r>
            <w:r>
              <w:rPr>
                <w:rFonts w:cs="Arial"/>
                <w:szCs w:val="24"/>
              </w:rPr>
              <w:t>.</w:t>
            </w:r>
          </w:p>
          <w:p w14:paraId="6D77C58F" w14:textId="77777777" w:rsidR="00241B0C" w:rsidRPr="00241B0C" w:rsidRDefault="00241B0C" w:rsidP="00347FC2">
            <w:pPr>
              <w:pStyle w:val="Akapitzlist"/>
              <w:numPr>
                <w:ilvl w:val="0"/>
                <w:numId w:val="11"/>
              </w:numPr>
              <w:spacing w:before="120" w:after="120"/>
              <w:ind w:right="-200"/>
              <w:rPr>
                <w:rFonts w:cs="Arial"/>
                <w:szCs w:val="24"/>
              </w:rPr>
            </w:pPr>
            <w:r w:rsidRPr="00241B0C">
              <w:rPr>
                <w:rFonts w:cs="Arial"/>
                <w:szCs w:val="24"/>
              </w:rPr>
              <w:lastRenderedPageBreak/>
              <w:t xml:space="preserve">Analizuje założenia kompleksowego wspomagania szkół i zadania instytucji systemu oświaty odpowiedzialnych za wspieranie szkół; </w:t>
            </w:r>
          </w:p>
          <w:p w14:paraId="26E2F184" w14:textId="77777777" w:rsidR="00241B0C" w:rsidRPr="00241B0C" w:rsidRDefault="00241B0C" w:rsidP="00347FC2">
            <w:pPr>
              <w:pStyle w:val="Akapitzlist"/>
              <w:numPr>
                <w:ilvl w:val="0"/>
                <w:numId w:val="11"/>
              </w:numPr>
              <w:spacing w:before="120" w:after="120"/>
              <w:ind w:right="-200"/>
              <w:rPr>
                <w:rFonts w:cs="Arial"/>
                <w:szCs w:val="24"/>
              </w:rPr>
            </w:pPr>
            <w:r w:rsidRPr="00241B0C">
              <w:rPr>
                <w:rFonts w:cs="Arial"/>
                <w:szCs w:val="24"/>
              </w:rPr>
              <w:t>Charakteryzuje zadania placówek doskonalenia nauczycieli, poradni psychologiczno-pedagogicznych oraz bibliotek pedagogicznych w zakresie wspomagania szkół</w:t>
            </w:r>
          </w:p>
          <w:p w14:paraId="6B582473" w14:textId="77777777" w:rsidR="00241B0C" w:rsidRPr="003571CE" w:rsidRDefault="00241B0C" w:rsidP="00347FC2">
            <w:pPr>
              <w:pStyle w:val="Akapitzlist"/>
              <w:numPr>
                <w:ilvl w:val="0"/>
                <w:numId w:val="11"/>
              </w:numPr>
              <w:spacing w:before="120" w:after="120"/>
              <w:ind w:right="-200"/>
              <w:rPr>
                <w:rFonts w:cs="Arial"/>
                <w:b/>
                <w:szCs w:val="24"/>
              </w:rPr>
            </w:pPr>
            <w:r w:rsidRPr="00C817B6">
              <w:rPr>
                <w:rFonts w:cs="Arial"/>
                <w:szCs w:val="24"/>
              </w:rPr>
              <w:t>Charakteryzuje zadania osób zaangażowanych w proces wspomagania: specjalisty ds. wspomagania, eksperta, dyrektora szkoły, nauczycieli oraz innych pracowników szkoły</w:t>
            </w:r>
            <w:r w:rsidRPr="00C817B6">
              <w:rPr>
                <w:rFonts w:cs="Arial"/>
                <w:b/>
                <w:szCs w:val="24"/>
              </w:rPr>
              <w:t>.</w:t>
            </w:r>
          </w:p>
        </w:tc>
      </w:tr>
      <w:tr w:rsidR="0038592E" w:rsidRPr="0011757C" w14:paraId="21A28196" w14:textId="77777777" w:rsidTr="006470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55"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271D145A" w14:textId="77777777" w:rsidR="0038592E" w:rsidRPr="0011757C" w:rsidRDefault="0038592E" w:rsidP="005675AE">
            <w:pPr>
              <w:ind w:right="-200"/>
              <w:rPr>
                <w:rFonts w:eastAsia="Times New Roman" w:cs="Arial"/>
                <w:b/>
                <w:szCs w:val="24"/>
              </w:rPr>
            </w:pPr>
            <w:r w:rsidRPr="0011757C">
              <w:rPr>
                <w:rFonts w:eastAsia="Times New Roman" w:cs="Arial"/>
                <w:b/>
                <w:szCs w:val="24"/>
              </w:rPr>
              <w:lastRenderedPageBreak/>
              <w:t>Przebieg zajęć</w:t>
            </w:r>
          </w:p>
        </w:tc>
      </w:tr>
      <w:tr w:rsidR="0038592E" w:rsidRPr="0011757C" w14:paraId="51469A16" w14:textId="77777777" w:rsidTr="006470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4" w:type="dxa"/>
            <w:tcBorders>
              <w:top w:val="single" w:sz="4" w:space="0" w:color="auto"/>
              <w:left w:val="single" w:sz="4" w:space="0" w:color="auto"/>
              <w:bottom w:val="single" w:sz="4" w:space="0" w:color="auto"/>
              <w:right w:val="single" w:sz="4" w:space="0" w:color="auto"/>
            </w:tcBorders>
          </w:tcPr>
          <w:p w14:paraId="72521681" w14:textId="77777777" w:rsidR="0038592E" w:rsidRDefault="007E6F74" w:rsidP="005675AE">
            <w:pPr>
              <w:ind w:right="-200"/>
              <w:rPr>
                <w:rFonts w:eastAsia="Times New Roman" w:cs="Arial"/>
                <w:szCs w:val="24"/>
              </w:rPr>
            </w:pPr>
            <w:r>
              <w:rPr>
                <w:rFonts w:eastAsia="Times New Roman" w:cs="Arial"/>
                <w:szCs w:val="24"/>
              </w:rPr>
              <w:t>7</w:t>
            </w:r>
            <w:r w:rsidR="0038592E">
              <w:rPr>
                <w:rFonts w:eastAsia="Times New Roman" w:cs="Arial"/>
                <w:szCs w:val="24"/>
              </w:rPr>
              <w:t>’</w:t>
            </w:r>
          </w:p>
          <w:p w14:paraId="523649D9" w14:textId="77777777" w:rsidR="0038592E" w:rsidRDefault="0038592E" w:rsidP="005675AE">
            <w:pPr>
              <w:ind w:right="-200"/>
              <w:rPr>
                <w:rFonts w:eastAsia="Times New Roman" w:cs="Arial"/>
                <w:szCs w:val="24"/>
              </w:rPr>
            </w:pPr>
          </w:p>
          <w:p w14:paraId="07BBF4C2" w14:textId="77777777" w:rsidR="0038592E" w:rsidRDefault="00894225" w:rsidP="005675AE">
            <w:pPr>
              <w:ind w:right="-200"/>
              <w:rPr>
                <w:rFonts w:eastAsia="Times New Roman" w:cs="Arial"/>
                <w:szCs w:val="24"/>
              </w:rPr>
            </w:pPr>
            <w:r>
              <w:rPr>
                <w:rFonts w:eastAsia="Times New Roman" w:cs="Arial"/>
                <w:szCs w:val="24"/>
              </w:rPr>
              <w:t>3</w:t>
            </w:r>
            <w:r w:rsidR="00481011">
              <w:rPr>
                <w:rFonts w:eastAsia="Times New Roman" w:cs="Arial"/>
                <w:szCs w:val="24"/>
              </w:rPr>
              <w:t>0’</w:t>
            </w:r>
          </w:p>
          <w:p w14:paraId="50A971AB" w14:textId="77777777" w:rsidR="0038592E" w:rsidRDefault="0038592E" w:rsidP="005675AE">
            <w:pPr>
              <w:ind w:right="-200"/>
              <w:rPr>
                <w:rFonts w:eastAsia="Times New Roman" w:cs="Arial"/>
                <w:szCs w:val="24"/>
              </w:rPr>
            </w:pPr>
          </w:p>
          <w:p w14:paraId="0F7A99FF" w14:textId="77777777" w:rsidR="0038592E" w:rsidRDefault="0038592E" w:rsidP="005675AE">
            <w:pPr>
              <w:ind w:right="-200"/>
              <w:rPr>
                <w:rFonts w:eastAsia="Times New Roman" w:cs="Arial"/>
                <w:szCs w:val="24"/>
              </w:rPr>
            </w:pPr>
          </w:p>
          <w:p w14:paraId="6D727C30" w14:textId="77777777" w:rsidR="0038592E" w:rsidRDefault="0038592E" w:rsidP="005675AE">
            <w:pPr>
              <w:ind w:right="-200"/>
              <w:rPr>
                <w:rFonts w:eastAsia="Times New Roman" w:cs="Arial"/>
                <w:szCs w:val="24"/>
              </w:rPr>
            </w:pPr>
          </w:p>
          <w:p w14:paraId="5C133240" w14:textId="77777777" w:rsidR="0038592E" w:rsidRDefault="0038592E" w:rsidP="005675AE">
            <w:pPr>
              <w:ind w:right="-200"/>
              <w:rPr>
                <w:rFonts w:eastAsia="Times New Roman" w:cs="Arial"/>
                <w:szCs w:val="24"/>
              </w:rPr>
            </w:pPr>
          </w:p>
          <w:p w14:paraId="677BA1FB" w14:textId="77777777" w:rsidR="0038592E" w:rsidRDefault="0038592E" w:rsidP="005675AE">
            <w:pPr>
              <w:ind w:right="-200"/>
              <w:rPr>
                <w:rFonts w:eastAsia="Times New Roman" w:cs="Arial"/>
                <w:szCs w:val="24"/>
              </w:rPr>
            </w:pPr>
          </w:p>
          <w:p w14:paraId="0D020722" w14:textId="77777777" w:rsidR="00FC77AA" w:rsidRDefault="00FC77AA" w:rsidP="005675AE">
            <w:pPr>
              <w:ind w:right="-200"/>
              <w:rPr>
                <w:rFonts w:eastAsia="Times New Roman" w:cs="Arial"/>
                <w:szCs w:val="24"/>
              </w:rPr>
            </w:pPr>
          </w:p>
          <w:p w14:paraId="21D85AE0" w14:textId="77777777" w:rsidR="0038592E" w:rsidRDefault="0038592E" w:rsidP="005675AE">
            <w:pPr>
              <w:ind w:right="-200"/>
              <w:rPr>
                <w:rFonts w:eastAsia="Times New Roman" w:cs="Arial"/>
                <w:szCs w:val="24"/>
              </w:rPr>
            </w:pPr>
          </w:p>
          <w:p w14:paraId="04230DB5" w14:textId="77777777" w:rsidR="0038592E" w:rsidRDefault="0038592E" w:rsidP="005675AE">
            <w:pPr>
              <w:ind w:right="-200"/>
              <w:rPr>
                <w:rFonts w:eastAsia="Times New Roman" w:cs="Arial"/>
                <w:szCs w:val="24"/>
              </w:rPr>
            </w:pPr>
          </w:p>
          <w:p w14:paraId="4FD1936C" w14:textId="112B5111" w:rsidR="0038592E" w:rsidRDefault="0038592E" w:rsidP="005675AE">
            <w:pPr>
              <w:ind w:right="-200"/>
              <w:rPr>
                <w:rFonts w:eastAsia="Times New Roman" w:cs="Arial"/>
                <w:szCs w:val="24"/>
              </w:rPr>
            </w:pPr>
          </w:p>
          <w:p w14:paraId="45D1C3BB" w14:textId="1B9D9151" w:rsidR="00CB637D" w:rsidRDefault="00CB637D" w:rsidP="005675AE">
            <w:pPr>
              <w:ind w:right="-200"/>
              <w:rPr>
                <w:rFonts w:eastAsia="Times New Roman" w:cs="Arial"/>
                <w:szCs w:val="24"/>
              </w:rPr>
            </w:pPr>
          </w:p>
          <w:p w14:paraId="06DC91B1" w14:textId="56CDEECB" w:rsidR="00CB637D" w:rsidRDefault="00CB637D" w:rsidP="005675AE">
            <w:pPr>
              <w:ind w:right="-200"/>
              <w:rPr>
                <w:rFonts w:eastAsia="Times New Roman" w:cs="Arial"/>
                <w:szCs w:val="24"/>
              </w:rPr>
            </w:pPr>
          </w:p>
          <w:p w14:paraId="354EC421" w14:textId="77777777" w:rsidR="00CB637D" w:rsidRDefault="00CB637D" w:rsidP="005675AE">
            <w:pPr>
              <w:ind w:right="-200"/>
              <w:rPr>
                <w:rFonts w:eastAsia="Times New Roman" w:cs="Arial"/>
                <w:szCs w:val="24"/>
              </w:rPr>
            </w:pPr>
          </w:p>
          <w:p w14:paraId="361178B1" w14:textId="77777777" w:rsidR="0038592E" w:rsidRDefault="0038592E" w:rsidP="005675AE">
            <w:pPr>
              <w:ind w:right="-200"/>
              <w:rPr>
                <w:rFonts w:eastAsia="Times New Roman" w:cs="Arial"/>
                <w:szCs w:val="24"/>
              </w:rPr>
            </w:pPr>
          </w:p>
          <w:p w14:paraId="574FEBB3" w14:textId="77777777" w:rsidR="0038592E" w:rsidRDefault="00747969" w:rsidP="005675AE">
            <w:pPr>
              <w:ind w:right="-200"/>
              <w:rPr>
                <w:rFonts w:eastAsia="Times New Roman" w:cs="Arial"/>
                <w:szCs w:val="24"/>
              </w:rPr>
            </w:pPr>
            <w:r>
              <w:rPr>
                <w:rFonts w:eastAsia="Times New Roman" w:cs="Arial"/>
                <w:szCs w:val="24"/>
              </w:rPr>
              <w:t>10</w:t>
            </w:r>
            <w:r w:rsidR="00481011">
              <w:rPr>
                <w:rFonts w:eastAsia="Times New Roman" w:cs="Arial"/>
                <w:szCs w:val="24"/>
              </w:rPr>
              <w:t>’</w:t>
            </w:r>
          </w:p>
          <w:p w14:paraId="30122438" w14:textId="77777777" w:rsidR="0038592E" w:rsidRDefault="0038592E" w:rsidP="005675AE">
            <w:pPr>
              <w:ind w:right="-200"/>
              <w:rPr>
                <w:rFonts w:eastAsia="Times New Roman" w:cs="Arial"/>
                <w:szCs w:val="24"/>
              </w:rPr>
            </w:pPr>
          </w:p>
          <w:p w14:paraId="43044B4A" w14:textId="77777777" w:rsidR="0038592E" w:rsidRDefault="00894225" w:rsidP="005675AE">
            <w:pPr>
              <w:ind w:right="-200"/>
              <w:rPr>
                <w:rFonts w:eastAsia="Times New Roman" w:cs="Arial"/>
                <w:szCs w:val="24"/>
              </w:rPr>
            </w:pPr>
            <w:r>
              <w:rPr>
                <w:rFonts w:eastAsia="Times New Roman" w:cs="Arial"/>
                <w:szCs w:val="24"/>
              </w:rPr>
              <w:lastRenderedPageBreak/>
              <w:t>5’</w:t>
            </w:r>
          </w:p>
          <w:p w14:paraId="16C932A6" w14:textId="77777777" w:rsidR="0038592E" w:rsidRDefault="0038592E" w:rsidP="005675AE">
            <w:pPr>
              <w:ind w:right="-200"/>
              <w:rPr>
                <w:rFonts w:eastAsia="Times New Roman" w:cs="Arial"/>
                <w:szCs w:val="24"/>
              </w:rPr>
            </w:pPr>
          </w:p>
          <w:p w14:paraId="3FA8B8D6" w14:textId="77777777" w:rsidR="007E6F74" w:rsidRDefault="007E6F74" w:rsidP="005675AE">
            <w:pPr>
              <w:ind w:right="-200"/>
              <w:rPr>
                <w:rFonts w:eastAsia="Times New Roman" w:cs="Arial"/>
                <w:szCs w:val="24"/>
              </w:rPr>
            </w:pPr>
          </w:p>
          <w:p w14:paraId="46C7BBDD" w14:textId="77777777" w:rsidR="007E6F74" w:rsidRDefault="007E6F74" w:rsidP="005675AE">
            <w:pPr>
              <w:ind w:right="-200"/>
              <w:rPr>
                <w:rFonts w:eastAsia="Times New Roman" w:cs="Arial"/>
                <w:szCs w:val="24"/>
              </w:rPr>
            </w:pPr>
          </w:p>
          <w:p w14:paraId="777EEA1E" w14:textId="77777777" w:rsidR="007E6F74" w:rsidRDefault="007E6F74" w:rsidP="005675AE">
            <w:pPr>
              <w:ind w:right="-200"/>
              <w:rPr>
                <w:rFonts w:eastAsia="Times New Roman" w:cs="Arial"/>
                <w:szCs w:val="24"/>
              </w:rPr>
            </w:pPr>
          </w:p>
          <w:p w14:paraId="5AE8831F" w14:textId="77777777" w:rsidR="0038592E" w:rsidRDefault="00747969" w:rsidP="005675AE">
            <w:pPr>
              <w:ind w:right="-200"/>
              <w:rPr>
                <w:rFonts w:eastAsia="Times New Roman" w:cs="Arial"/>
                <w:szCs w:val="24"/>
              </w:rPr>
            </w:pPr>
            <w:r>
              <w:rPr>
                <w:rFonts w:eastAsia="Times New Roman" w:cs="Arial"/>
                <w:szCs w:val="24"/>
              </w:rPr>
              <w:t>1</w:t>
            </w:r>
            <w:r w:rsidR="00CE62CE">
              <w:rPr>
                <w:rFonts w:eastAsia="Times New Roman" w:cs="Arial"/>
                <w:szCs w:val="24"/>
              </w:rPr>
              <w:t>5</w:t>
            </w:r>
            <w:r w:rsidR="0038592E">
              <w:rPr>
                <w:rFonts w:eastAsia="Times New Roman" w:cs="Arial"/>
                <w:szCs w:val="24"/>
              </w:rPr>
              <w:t>’</w:t>
            </w:r>
          </w:p>
          <w:p w14:paraId="24FB30C7" w14:textId="77777777" w:rsidR="0038592E" w:rsidRDefault="0038592E" w:rsidP="005675AE">
            <w:pPr>
              <w:ind w:right="-200"/>
              <w:rPr>
                <w:rFonts w:eastAsia="Times New Roman" w:cs="Arial"/>
                <w:szCs w:val="24"/>
              </w:rPr>
            </w:pPr>
          </w:p>
          <w:p w14:paraId="538B0714" w14:textId="77777777" w:rsidR="0038592E" w:rsidRDefault="0038592E" w:rsidP="005675AE">
            <w:pPr>
              <w:ind w:right="-200"/>
              <w:rPr>
                <w:rFonts w:eastAsia="Times New Roman" w:cs="Arial"/>
                <w:szCs w:val="24"/>
              </w:rPr>
            </w:pPr>
          </w:p>
          <w:p w14:paraId="179B5A5E" w14:textId="77777777" w:rsidR="0038592E" w:rsidRDefault="0038592E" w:rsidP="005675AE">
            <w:pPr>
              <w:ind w:right="-200"/>
              <w:rPr>
                <w:rFonts w:eastAsia="Times New Roman" w:cs="Arial"/>
                <w:szCs w:val="24"/>
              </w:rPr>
            </w:pPr>
          </w:p>
          <w:p w14:paraId="3DE6824B" w14:textId="29C6EC6C" w:rsidR="0038592E" w:rsidRDefault="0038592E" w:rsidP="005675AE">
            <w:pPr>
              <w:ind w:right="-200"/>
              <w:rPr>
                <w:rFonts w:eastAsia="Times New Roman" w:cs="Arial"/>
                <w:szCs w:val="24"/>
              </w:rPr>
            </w:pPr>
          </w:p>
          <w:p w14:paraId="4F68BB2F" w14:textId="7FE1CCA4" w:rsidR="00CB637D" w:rsidRDefault="00CB637D" w:rsidP="005675AE">
            <w:pPr>
              <w:ind w:right="-200"/>
              <w:rPr>
                <w:rFonts w:eastAsia="Times New Roman" w:cs="Arial"/>
                <w:szCs w:val="24"/>
              </w:rPr>
            </w:pPr>
          </w:p>
          <w:p w14:paraId="1474B63A" w14:textId="5C7F9248" w:rsidR="00CB637D" w:rsidRDefault="00CB637D" w:rsidP="005675AE">
            <w:pPr>
              <w:ind w:right="-200"/>
              <w:rPr>
                <w:rFonts w:eastAsia="Times New Roman" w:cs="Arial"/>
                <w:szCs w:val="24"/>
              </w:rPr>
            </w:pPr>
          </w:p>
          <w:p w14:paraId="251BAB60" w14:textId="318A45D6" w:rsidR="00CB637D" w:rsidRDefault="00CB637D" w:rsidP="005675AE">
            <w:pPr>
              <w:ind w:right="-200"/>
              <w:rPr>
                <w:rFonts w:eastAsia="Times New Roman" w:cs="Arial"/>
                <w:szCs w:val="24"/>
              </w:rPr>
            </w:pPr>
          </w:p>
          <w:p w14:paraId="20A5F2EB" w14:textId="77777777" w:rsidR="00CB637D" w:rsidRDefault="00CB637D" w:rsidP="005675AE">
            <w:pPr>
              <w:ind w:right="-200"/>
              <w:rPr>
                <w:rFonts w:eastAsia="Times New Roman" w:cs="Arial"/>
                <w:szCs w:val="24"/>
              </w:rPr>
            </w:pPr>
          </w:p>
          <w:p w14:paraId="4F214F49" w14:textId="77777777" w:rsidR="0038592E" w:rsidRDefault="0038592E" w:rsidP="005675AE">
            <w:pPr>
              <w:ind w:right="-200"/>
              <w:rPr>
                <w:rFonts w:eastAsia="Times New Roman" w:cs="Arial"/>
                <w:szCs w:val="24"/>
              </w:rPr>
            </w:pPr>
          </w:p>
          <w:p w14:paraId="4BEB8DC4" w14:textId="77777777" w:rsidR="00FC77AA" w:rsidRDefault="00FC77AA" w:rsidP="005675AE">
            <w:pPr>
              <w:ind w:right="-200"/>
              <w:rPr>
                <w:rFonts w:eastAsia="Times New Roman" w:cs="Arial"/>
                <w:szCs w:val="24"/>
              </w:rPr>
            </w:pPr>
          </w:p>
          <w:p w14:paraId="26AA87C6" w14:textId="77777777" w:rsidR="00F127E8" w:rsidRDefault="007E6F74" w:rsidP="005675AE">
            <w:pPr>
              <w:ind w:right="-200"/>
              <w:rPr>
                <w:rFonts w:eastAsia="Times New Roman" w:cs="Arial"/>
                <w:szCs w:val="24"/>
              </w:rPr>
            </w:pPr>
            <w:r>
              <w:rPr>
                <w:rFonts w:eastAsia="Times New Roman" w:cs="Arial"/>
                <w:szCs w:val="24"/>
              </w:rPr>
              <w:t>5’</w:t>
            </w:r>
          </w:p>
          <w:p w14:paraId="77277C29" w14:textId="1964E27D" w:rsidR="007E6F74" w:rsidRDefault="007E6F74" w:rsidP="005675AE">
            <w:pPr>
              <w:ind w:right="-200"/>
              <w:rPr>
                <w:rFonts w:eastAsia="Times New Roman" w:cs="Arial"/>
                <w:szCs w:val="24"/>
              </w:rPr>
            </w:pPr>
          </w:p>
          <w:p w14:paraId="4E5182F7" w14:textId="281A285B" w:rsidR="00CB637D" w:rsidRDefault="00CB637D" w:rsidP="005675AE">
            <w:pPr>
              <w:ind w:right="-200"/>
              <w:rPr>
                <w:rFonts w:eastAsia="Times New Roman" w:cs="Arial"/>
                <w:szCs w:val="24"/>
              </w:rPr>
            </w:pPr>
          </w:p>
          <w:p w14:paraId="0E8AF0BF" w14:textId="03428005" w:rsidR="00CB637D" w:rsidRDefault="00CB637D" w:rsidP="005675AE">
            <w:pPr>
              <w:ind w:right="-200"/>
              <w:rPr>
                <w:rFonts w:eastAsia="Times New Roman" w:cs="Arial"/>
                <w:szCs w:val="24"/>
              </w:rPr>
            </w:pPr>
          </w:p>
          <w:p w14:paraId="2935EEE0" w14:textId="1519BD8E" w:rsidR="00CB637D" w:rsidRDefault="00CB637D" w:rsidP="005675AE">
            <w:pPr>
              <w:ind w:right="-200"/>
              <w:rPr>
                <w:rFonts w:eastAsia="Times New Roman" w:cs="Arial"/>
                <w:szCs w:val="24"/>
              </w:rPr>
            </w:pPr>
          </w:p>
          <w:p w14:paraId="1789A138" w14:textId="15FA9067" w:rsidR="00CB637D" w:rsidRDefault="00CB637D" w:rsidP="005675AE">
            <w:pPr>
              <w:ind w:right="-200"/>
              <w:rPr>
                <w:rFonts w:eastAsia="Times New Roman" w:cs="Arial"/>
                <w:szCs w:val="24"/>
              </w:rPr>
            </w:pPr>
          </w:p>
          <w:p w14:paraId="48827597" w14:textId="77777777" w:rsidR="00CB637D" w:rsidRDefault="00CB637D" w:rsidP="005675AE">
            <w:pPr>
              <w:ind w:right="-200"/>
              <w:rPr>
                <w:rFonts w:eastAsia="Times New Roman" w:cs="Arial"/>
                <w:szCs w:val="24"/>
              </w:rPr>
            </w:pPr>
          </w:p>
          <w:p w14:paraId="40D32ACE" w14:textId="77777777" w:rsidR="007E6F74" w:rsidRDefault="007E6F74" w:rsidP="005675AE">
            <w:pPr>
              <w:ind w:right="-200"/>
              <w:rPr>
                <w:rFonts w:eastAsia="Times New Roman" w:cs="Arial"/>
                <w:szCs w:val="24"/>
              </w:rPr>
            </w:pPr>
          </w:p>
          <w:p w14:paraId="001DE8B2" w14:textId="77777777" w:rsidR="007E6F74" w:rsidRDefault="007E6F74" w:rsidP="005675AE">
            <w:pPr>
              <w:ind w:right="-200"/>
              <w:rPr>
                <w:rFonts w:eastAsia="Times New Roman" w:cs="Arial"/>
                <w:szCs w:val="24"/>
              </w:rPr>
            </w:pPr>
          </w:p>
          <w:p w14:paraId="1674AF90" w14:textId="77777777" w:rsidR="007E6F74" w:rsidRDefault="007E6F74" w:rsidP="005675AE">
            <w:pPr>
              <w:ind w:right="-200"/>
              <w:rPr>
                <w:rFonts w:eastAsia="Times New Roman" w:cs="Arial"/>
                <w:szCs w:val="24"/>
              </w:rPr>
            </w:pPr>
          </w:p>
          <w:p w14:paraId="157FD1F3" w14:textId="77777777" w:rsidR="007E6F74" w:rsidRDefault="007E6F74" w:rsidP="005675AE">
            <w:pPr>
              <w:ind w:right="-200"/>
              <w:rPr>
                <w:rFonts w:eastAsia="Times New Roman" w:cs="Arial"/>
                <w:szCs w:val="24"/>
              </w:rPr>
            </w:pPr>
            <w:r>
              <w:rPr>
                <w:rFonts w:eastAsia="Times New Roman" w:cs="Arial"/>
                <w:szCs w:val="24"/>
              </w:rPr>
              <w:t>10’</w:t>
            </w:r>
          </w:p>
          <w:p w14:paraId="63A626AE" w14:textId="4FE60835" w:rsidR="007E6F74" w:rsidRDefault="007E6F74" w:rsidP="005675AE">
            <w:pPr>
              <w:ind w:right="-200"/>
              <w:rPr>
                <w:rFonts w:eastAsia="Times New Roman" w:cs="Arial"/>
                <w:szCs w:val="24"/>
              </w:rPr>
            </w:pPr>
          </w:p>
          <w:p w14:paraId="04CC87F1" w14:textId="77777777" w:rsidR="00CB637D" w:rsidRDefault="00CB637D" w:rsidP="005675AE">
            <w:pPr>
              <w:ind w:right="-200"/>
              <w:rPr>
                <w:rFonts w:eastAsia="Times New Roman" w:cs="Arial"/>
                <w:szCs w:val="24"/>
              </w:rPr>
            </w:pPr>
          </w:p>
          <w:p w14:paraId="7826D793" w14:textId="77777777" w:rsidR="007E6F74" w:rsidRDefault="007E6F74" w:rsidP="005675AE">
            <w:pPr>
              <w:ind w:right="-200"/>
              <w:rPr>
                <w:rFonts w:eastAsia="Times New Roman" w:cs="Arial"/>
                <w:szCs w:val="24"/>
              </w:rPr>
            </w:pPr>
          </w:p>
          <w:p w14:paraId="1743B8EC" w14:textId="3587E7A4" w:rsidR="007E6F74" w:rsidRPr="0011757C" w:rsidRDefault="007E6F74" w:rsidP="00CB637D">
            <w:pPr>
              <w:ind w:right="-200"/>
              <w:rPr>
                <w:rFonts w:eastAsia="Times New Roman" w:cs="Arial"/>
                <w:szCs w:val="24"/>
              </w:rPr>
            </w:pPr>
            <w:r>
              <w:rPr>
                <w:rFonts w:eastAsia="Times New Roman" w:cs="Arial"/>
                <w:szCs w:val="24"/>
              </w:rPr>
              <w:t>7’</w:t>
            </w:r>
          </w:p>
        </w:tc>
        <w:tc>
          <w:tcPr>
            <w:tcW w:w="9211" w:type="dxa"/>
            <w:gridSpan w:val="2"/>
            <w:tcBorders>
              <w:top w:val="single" w:sz="4" w:space="0" w:color="auto"/>
              <w:left w:val="single" w:sz="4" w:space="0" w:color="auto"/>
              <w:bottom w:val="single" w:sz="4" w:space="0" w:color="auto"/>
              <w:right w:val="single" w:sz="4" w:space="0" w:color="auto"/>
            </w:tcBorders>
          </w:tcPr>
          <w:p w14:paraId="1C19EE88" w14:textId="77777777" w:rsidR="00747969" w:rsidRPr="00747969" w:rsidRDefault="00747969" w:rsidP="00B44C0C">
            <w:pPr>
              <w:pStyle w:val="Akapitzlist"/>
              <w:numPr>
                <w:ilvl w:val="0"/>
                <w:numId w:val="92"/>
              </w:numPr>
              <w:rPr>
                <w:rFonts w:eastAsia="Times New Roman" w:cs="Arial"/>
                <w:szCs w:val="24"/>
                <w:lang w:eastAsia="pl-PL"/>
              </w:rPr>
            </w:pPr>
            <w:r w:rsidRPr="0011757C">
              <w:rPr>
                <w:rFonts w:eastAsia="Times New Roman" w:cs="Arial"/>
                <w:b/>
                <w:szCs w:val="24"/>
                <w:lang w:eastAsia="pl-PL"/>
              </w:rPr>
              <w:lastRenderedPageBreak/>
              <w:t>Wprowadzenie</w:t>
            </w:r>
            <w:r w:rsidRPr="002C25F2">
              <w:rPr>
                <w:rFonts w:eastAsia="Times New Roman" w:cs="Arial"/>
                <w:szCs w:val="24"/>
                <w:lang w:eastAsia="pl-PL"/>
              </w:rPr>
              <w:t xml:space="preserve"> </w:t>
            </w:r>
            <w:r>
              <w:rPr>
                <w:rFonts w:eastAsia="Times New Roman" w:cs="Arial"/>
                <w:szCs w:val="24"/>
                <w:lang w:eastAsia="pl-PL"/>
              </w:rPr>
              <w:t xml:space="preserve">Czym jest kompleksowe wspomaganie szkół. Na czym polega kompleksowość systemu refleksja </w:t>
            </w:r>
            <w:r w:rsidR="007E6F74">
              <w:rPr>
                <w:rFonts w:eastAsia="Times New Roman" w:cs="Arial"/>
                <w:szCs w:val="24"/>
                <w:lang w:eastAsia="pl-PL"/>
              </w:rPr>
              <w:t>(</w:t>
            </w:r>
            <w:r>
              <w:rPr>
                <w:rFonts w:eastAsia="Times New Roman" w:cs="Arial"/>
                <w:szCs w:val="24"/>
                <w:lang w:eastAsia="pl-PL"/>
              </w:rPr>
              <w:t>w parach</w:t>
            </w:r>
            <w:r w:rsidR="007E6F74">
              <w:rPr>
                <w:rFonts w:eastAsia="Times New Roman" w:cs="Arial"/>
                <w:szCs w:val="24"/>
                <w:lang w:eastAsia="pl-PL"/>
              </w:rPr>
              <w:t>)</w:t>
            </w:r>
            <w:r>
              <w:rPr>
                <w:rFonts w:eastAsia="Times New Roman" w:cs="Arial"/>
                <w:szCs w:val="24"/>
                <w:lang w:eastAsia="pl-PL"/>
              </w:rPr>
              <w:t xml:space="preserve">. </w:t>
            </w:r>
          </w:p>
          <w:p w14:paraId="29E0A51C" w14:textId="02F5A28F" w:rsidR="00481011" w:rsidRDefault="00481011" w:rsidP="00B44C0C">
            <w:pPr>
              <w:pStyle w:val="Akapitzlist"/>
              <w:numPr>
                <w:ilvl w:val="0"/>
                <w:numId w:val="92"/>
              </w:numPr>
              <w:rPr>
                <w:rFonts w:eastAsia="Times New Roman" w:cs="Arial"/>
                <w:szCs w:val="24"/>
              </w:rPr>
            </w:pPr>
            <w:r w:rsidRPr="00180C2E">
              <w:rPr>
                <w:rFonts w:eastAsia="Times New Roman" w:cs="Arial"/>
                <w:b/>
                <w:szCs w:val="24"/>
                <w:lang w:eastAsia="pl-PL"/>
              </w:rPr>
              <w:t>Kompleksowe wspomaganie szkół. Podział na grupy i przydział zadań –</w:t>
            </w:r>
            <w:r w:rsidRPr="007B7981">
              <w:rPr>
                <w:rFonts w:eastAsia="Times New Roman" w:cs="Arial"/>
                <w:szCs w:val="24"/>
                <w:lang w:eastAsia="pl-PL"/>
              </w:rPr>
              <w:t>T</w:t>
            </w:r>
            <w:r w:rsidRPr="007B7981">
              <w:rPr>
                <w:rFonts w:eastAsia="Times New Roman" w:cs="Arial"/>
                <w:szCs w:val="24"/>
              </w:rPr>
              <w:t>rener</w:t>
            </w:r>
            <w:r w:rsidRPr="00180C2E">
              <w:rPr>
                <w:rFonts w:eastAsia="Times New Roman" w:cs="Arial"/>
                <w:szCs w:val="24"/>
              </w:rPr>
              <w:t xml:space="preserve"> dokonuje podziału uczestników na 4 grupy układanki po 5 osób. Uczestnicy wybierają lidera grupy. Trener przydziela zadania – karty pracy: (1) założenia nowego modelu wspomagania szkół, (2) nowe zadania instytucji systemu wspomagania, (3) etapy procesu wspomagania szkół, (4) sieci współpracy i samokształcenia, (</w:t>
            </w:r>
            <w:r w:rsidR="007633AD" w:rsidRPr="00180C2E">
              <w:rPr>
                <w:rFonts w:eastAsia="Times New Roman" w:cs="Arial"/>
                <w:szCs w:val="24"/>
              </w:rPr>
              <w:t>5) zadania</w:t>
            </w:r>
            <w:r w:rsidRPr="00180C2E">
              <w:rPr>
                <w:rFonts w:eastAsia="Times New Roman" w:cs="Arial"/>
                <w:szCs w:val="24"/>
              </w:rPr>
              <w:t xml:space="preserve"> osób zaangażowanych w proces wspomagania szkoły. Trener zachęca do zapoznania się z materiałami przedstawia zasady pracy. Uczestnicy tworzą tymczasowe "grupy ekspertów", mając jednego członka w każdej z grup układanki., Uczestnicy dołączają do innych przypisanych do tego samego tematu. Uczestnicy w grupach eksperckich omawiają głównych punktów ich segmentów i powtórzenie prezentacji, które zrobią w swoich grupach. Uczestnicy wracają do swoich grup, referują temat. Członkowie grupy zadają pytania i proszą o wyjaśnienia. Grupa ustala co i jak zostanie zanotowane na plakacie lub pod koniec s</w:t>
            </w:r>
            <w:r>
              <w:rPr>
                <w:rFonts w:eastAsia="Times New Roman" w:cs="Arial"/>
                <w:szCs w:val="24"/>
              </w:rPr>
              <w:t xml:space="preserve">esji trener przeprowadza quiz w zakresie </w:t>
            </w:r>
            <w:r w:rsidRPr="00180C2E">
              <w:rPr>
                <w:rFonts w:eastAsia="Times New Roman" w:cs="Arial"/>
                <w:szCs w:val="24"/>
              </w:rPr>
              <w:t>materiale.</w:t>
            </w:r>
          </w:p>
          <w:p w14:paraId="2A2AE483" w14:textId="77777777" w:rsidR="00747969" w:rsidRPr="00180C2E" w:rsidRDefault="00747969" w:rsidP="00B44C0C">
            <w:pPr>
              <w:pStyle w:val="Akapitzlist"/>
              <w:numPr>
                <w:ilvl w:val="0"/>
                <w:numId w:val="92"/>
              </w:numPr>
              <w:rPr>
                <w:rFonts w:eastAsia="Times New Roman" w:cs="Arial"/>
                <w:szCs w:val="24"/>
              </w:rPr>
            </w:pPr>
            <w:r w:rsidRPr="0011757C">
              <w:rPr>
                <w:rFonts w:eastAsia="Times New Roman" w:cs="Arial"/>
                <w:b/>
                <w:szCs w:val="24"/>
                <w:lang w:eastAsia="pl-PL"/>
              </w:rPr>
              <w:t xml:space="preserve">Rundka </w:t>
            </w:r>
            <w:r w:rsidRPr="0011757C">
              <w:rPr>
                <w:rFonts w:eastAsia="Times New Roman" w:cs="Arial"/>
                <w:szCs w:val="24"/>
              </w:rPr>
              <w:t>Uczestnicy wskazują zalety grupowego uczenia się.</w:t>
            </w:r>
          </w:p>
          <w:p w14:paraId="4A8D380D" w14:textId="77777777" w:rsidR="00CE62CE" w:rsidRPr="00CE62CE" w:rsidRDefault="00481011" w:rsidP="00B44C0C">
            <w:pPr>
              <w:pStyle w:val="Akapitzlist"/>
              <w:numPr>
                <w:ilvl w:val="0"/>
                <w:numId w:val="92"/>
              </w:numPr>
              <w:rPr>
                <w:rFonts w:eastAsia="Times New Roman" w:cs="Arial"/>
                <w:szCs w:val="24"/>
                <w:lang w:eastAsia="pl-PL"/>
              </w:rPr>
            </w:pPr>
            <w:r w:rsidRPr="00180C2E">
              <w:rPr>
                <w:rFonts w:eastAsia="Times New Roman" w:cs="Arial"/>
                <w:b/>
                <w:szCs w:val="24"/>
                <w:lang w:eastAsia="pl-PL"/>
              </w:rPr>
              <w:lastRenderedPageBreak/>
              <w:t>P</w:t>
            </w:r>
            <w:r w:rsidRPr="0011757C">
              <w:rPr>
                <w:rFonts w:eastAsia="Times New Roman" w:cs="Arial"/>
                <w:b/>
                <w:szCs w:val="24"/>
                <w:lang w:eastAsia="pl-PL"/>
              </w:rPr>
              <w:t>odsumowanie.</w:t>
            </w:r>
            <w:r w:rsidR="00CE62CE">
              <w:rPr>
                <w:rFonts w:eastAsia="Times New Roman" w:cs="Arial"/>
                <w:b/>
                <w:szCs w:val="24"/>
                <w:lang w:eastAsia="pl-PL"/>
              </w:rPr>
              <w:t xml:space="preserve"> </w:t>
            </w:r>
            <w:r w:rsidR="00CE62CE">
              <w:rPr>
                <w:rFonts w:eastAsia="Times New Roman" w:cs="Arial"/>
                <w:szCs w:val="24"/>
                <w:lang w:eastAsia="pl-PL"/>
              </w:rPr>
              <w:t>Trener systematyzuje wiedzę na temat „</w:t>
            </w:r>
            <w:r w:rsidR="00CE62CE" w:rsidRPr="00CE62CE">
              <w:rPr>
                <w:rFonts w:eastAsia="Times New Roman" w:cs="Arial"/>
                <w:szCs w:val="24"/>
                <w:lang w:eastAsia="pl-PL"/>
              </w:rPr>
              <w:t>Organizowanie sieci współpracy i samokształcenia</w:t>
            </w:r>
            <w:r w:rsidR="00CE62CE">
              <w:rPr>
                <w:rFonts w:eastAsia="Times New Roman" w:cs="Arial"/>
                <w:szCs w:val="24"/>
                <w:lang w:eastAsia="pl-PL"/>
              </w:rPr>
              <w:t>”</w:t>
            </w:r>
          </w:p>
          <w:p w14:paraId="26AC28FC" w14:textId="77777777" w:rsidR="00747969" w:rsidRDefault="00481011" w:rsidP="00B44C0C">
            <w:pPr>
              <w:pStyle w:val="Akapitzlist"/>
              <w:numPr>
                <w:ilvl w:val="0"/>
                <w:numId w:val="92"/>
              </w:numPr>
              <w:rPr>
                <w:rFonts w:eastAsia="Times New Roman" w:cs="Arial"/>
                <w:szCs w:val="24"/>
                <w:lang w:eastAsia="pl-PL"/>
              </w:rPr>
            </w:pPr>
            <w:r w:rsidRPr="00747969">
              <w:rPr>
                <w:rFonts w:eastAsia="Times New Roman" w:cs="Arial"/>
                <w:b/>
                <w:szCs w:val="24"/>
                <w:lang w:eastAsia="pl-PL"/>
              </w:rPr>
              <w:t xml:space="preserve"> </w:t>
            </w:r>
            <w:r w:rsidR="00747969" w:rsidRPr="00747969">
              <w:rPr>
                <w:rFonts w:eastAsia="Times New Roman" w:cs="Arial"/>
                <w:b/>
                <w:szCs w:val="24"/>
                <w:lang w:eastAsia="pl-PL"/>
              </w:rPr>
              <w:t>Czy żyjemy w społeczeństwie sieci?</w:t>
            </w:r>
            <w:r w:rsidR="00747969" w:rsidRPr="00747969">
              <w:rPr>
                <w:rFonts w:eastAsia="Times New Roman" w:cs="Arial"/>
                <w:szCs w:val="24"/>
                <w:lang w:eastAsia="pl-PL"/>
              </w:rPr>
              <w:t xml:space="preserve"> Rundka, w której uczestnicy poddają refleksji zmiany określają w jakich sieciach współpracowali do tej pory. </w:t>
            </w:r>
            <w:r w:rsidR="00747969">
              <w:rPr>
                <w:rFonts w:eastAsia="Times New Roman" w:cs="Arial"/>
                <w:szCs w:val="24"/>
                <w:lang w:eastAsia="pl-PL"/>
              </w:rPr>
              <w:t>Określają doświadczenia dokonując samooceny- wybierają kartki w odpo</w:t>
            </w:r>
            <w:r w:rsidR="007E6F74">
              <w:rPr>
                <w:rFonts w:eastAsia="Times New Roman" w:cs="Arial"/>
                <w:szCs w:val="24"/>
                <w:lang w:eastAsia="pl-PL"/>
              </w:rPr>
              <w:t>w</w:t>
            </w:r>
            <w:r w:rsidR="00747969">
              <w:rPr>
                <w:rFonts w:eastAsia="Times New Roman" w:cs="Arial"/>
                <w:szCs w:val="24"/>
                <w:lang w:eastAsia="pl-PL"/>
              </w:rPr>
              <w:t>iednim kolorze</w:t>
            </w:r>
            <w:r w:rsidR="007E6F74">
              <w:rPr>
                <w:rFonts w:eastAsia="Times New Roman" w:cs="Arial"/>
                <w:szCs w:val="24"/>
                <w:lang w:eastAsia="pl-PL"/>
              </w:rPr>
              <w:t xml:space="preserve"> (biały- żadnych doświadczeń, zielone – pozytywne, czerwone - niezbyt pochlebna opinia)</w:t>
            </w:r>
          </w:p>
          <w:p w14:paraId="35AD125B" w14:textId="028629E9" w:rsidR="0038592E" w:rsidRPr="00747969" w:rsidRDefault="0038592E" w:rsidP="00B44C0C">
            <w:pPr>
              <w:pStyle w:val="Akapitzlist"/>
              <w:numPr>
                <w:ilvl w:val="0"/>
                <w:numId w:val="92"/>
              </w:numPr>
              <w:rPr>
                <w:rFonts w:eastAsia="Times New Roman" w:cs="Arial"/>
                <w:szCs w:val="24"/>
                <w:lang w:eastAsia="pl-PL"/>
              </w:rPr>
            </w:pPr>
            <w:r w:rsidRPr="00747969">
              <w:rPr>
                <w:rFonts w:eastAsia="Times New Roman" w:cs="Arial"/>
                <w:b/>
                <w:szCs w:val="24"/>
                <w:lang w:eastAsia="pl-PL"/>
              </w:rPr>
              <w:t>Tworz</w:t>
            </w:r>
            <w:r w:rsidR="00747969" w:rsidRPr="00747969">
              <w:rPr>
                <w:rFonts w:eastAsia="Times New Roman" w:cs="Arial"/>
                <w:b/>
                <w:szCs w:val="24"/>
                <w:lang w:eastAsia="pl-PL"/>
              </w:rPr>
              <w:t>enie perspektywy</w:t>
            </w:r>
            <w:r w:rsidRPr="00747969">
              <w:rPr>
                <w:rFonts w:eastAsia="Times New Roman" w:cs="Arial"/>
                <w:b/>
                <w:szCs w:val="24"/>
                <w:lang w:eastAsia="pl-PL"/>
              </w:rPr>
              <w:t xml:space="preserve"> zmiany</w:t>
            </w:r>
            <w:r w:rsidRPr="00747969">
              <w:rPr>
                <w:rFonts w:eastAsia="Times New Roman" w:cs="Arial"/>
                <w:szCs w:val="24"/>
                <w:lang w:eastAsia="pl-PL"/>
              </w:rPr>
              <w:t>.</w:t>
            </w:r>
            <w:r w:rsidR="007E6F74">
              <w:rPr>
                <w:rFonts w:eastAsia="Times New Roman" w:cs="Arial"/>
                <w:szCs w:val="24"/>
                <w:lang w:eastAsia="pl-PL"/>
              </w:rPr>
              <w:t xml:space="preserve"> Grupy dobierane </w:t>
            </w:r>
            <w:r w:rsidR="00D20F77">
              <w:rPr>
                <w:rFonts w:eastAsia="Times New Roman" w:cs="Arial"/>
                <w:szCs w:val="24"/>
                <w:lang w:eastAsia="pl-PL"/>
              </w:rPr>
              <w:t>są</w:t>
            </w:r>
            <w:r w:rsidR="007E6F74">
              <w:rPr>
                <w:rFonts w:eastAsia="Times New Roman" w:cs="Arial"/>
                <w:szCs w:val="24"/>
                <w:lang w:eastAsia="pl-PL"/>
              </w:rPr>
              <w:t xml:space="preserve"> wg. Kryteriów koloru kartki, w grupie powinni być uczestnicy o różnych doświadczeniach</w:t>
            </w:r>
            <w:r w:rsidRPr="00747969">
              <w:rPr>
                <w:rFonts w:eastAsia="Times New Roman" w:cs="Arial"/>
                <w:szCs w:val="24"/>
                <w:lang w:eastAsia="pl-PL"/>
              </w:rPr>
              <w:t xml:space="preserve"> </w:t>
            </w:r>
            <w:r w:rsidR="007E6F74">
              <w:rPr>
                <w:rFonts w:eastAsia="Times New Roman" w:cs="Arial"/>
                <w:szCs w:val="24"/>
                <w:lang w:eastAsia="pl-PL"/>
              </w:rPr>
              <w:t>Pytania</w:t>
            </w:r>
            <w:r w:rsidRPr="00747969">
              <w:rPr>
                <w:rFonts w:eastAsia="Times New Roman" w:cs="Arial"/>
                <w:szCs w:val="24"/>
                <w:lang w:eastAsia="pl-PL"/>
              </w:rPr>
              <w:t xml:space="preserve"> </w:t>
            </w:r>
            <w:r w:rsidR="00747969" w:rsidRPr="00747969">
              <w:rPr>
                <w:rFonts w:eastAsia="Times New Roman" w:cs="Arial"/>
                <w:szCs w:val="24"/>
                <w:lang w:eastAsia="pl-PL"/>
              </w:rPr>
              <w:t>do dyskusji w grupach</w:t>
            </w:r>
            <w:r w:rsidRPr="00747969">
              <w:rPr>
                <w:rFonts w:eastAsia="Times New Roman" w:cs="Arial"/>
                <w:szCs w:val="24"/>
                <w:lang w:eastAsia="pl-PL"/>
              </w:rPr>
              <w:t>:</w:t>
            </w:r>
          </w:p>
          <w:p w14:paraId="4BA5F97C" w14:textId="77777777" w:rsidR="0038592E" w:rsidRPr="005D409C" w:rsidRDefault="0038592E" w:rsidP="00747969">
            <w:pPr>
              <w:pStyle w:val="Akapitzlist"/>
              <w:rPr>
                <w:rFonts w:eastAsia="Times New Roman" w:cs="Arial"/>
                <w:szCs w:val="24"/>
                <w:lang w:eastAsia="pl-PL"/>
              </w:rPr>
            </w:pPr>
            <w:r w:rsidRPr="005D409C">
              <w:rPr>
                <w:rFonts w:eastAsia="Times New Roman" w:cs="Arial"/>
                <w:szCs w:val="24"/>
                <w:lang w:eastAsia="pl-PL"/>
              </w:rPr>
              <w:t xml:space="preserve">Jak szkoły współpracują? </w:t>
            </w:r>
            <w:r>
              <w:rPr>
                <w:rFonts w:eastAsia="Times New Roman" w:cs="Arial"/>
                <w:szCs w:val="24"/>
                <w:lang w:eastAsia="pl-PL"/>
              </w:rPr>
              <w:t>W jakich</w:t>
            </w:r>
            <w:r w:rsidRPr="005D409C">
              <w:rPr>
                <w:rFonts w:eastAsia="Times New Roman" w:cs="Arial"/>
                <w:szCs w:val="24"/>
                <w:lang w:eastAsia="pl-PL"/>
              </w:rPr>
              <w:t xml:space="preserve"> sieciach </w:t>
            </w:r>
            <w:r>
              <w:rPr>
                <w:rFonts w:eastAsia="Times New Roman" w:cs="Arial"/>
                <w:szCs w:val="24"/>
                <w:lang w:eastAsia="pl-PL"/>
              </w:rPr>
              <w:t>szkoły chciałyby współpracować</w:t>
            </w:r>
            <w:r w:rsidRPr="005D409C">
              <w:rPr>
                <w:rFonts w:eastAsia="Times New Roman" w:cs="Arial"/>
                <w:szCs w:val="24"/>
                <w:lang w:eastAsia="pl-PL"/>
              </w:rPr>
              <w:t>?</w:t>
            </w:r>
          </w:p>
          <w:p w14:paraId="3960EE60" w14:textId="77777777" w:rsidR="0038592E" w:rsidRPr="005D409C" w:rsidRDefault="0038592E" w:rsidP="007E6F74">
            <w:pPr>
              <w:pStyle w:val="Akapitzlist"/>
              <w:rPr>
                <w:rFonts w:eastAsia="Times New Roman" w:cs="Arial"/>
                <w:szCs w:val="24"/>
                <w:lang w:eastAsia="pl-PL"/>
              </w:rPr>
            </w:pPr>
            <w:r w:rsidRPr="005D409C">
              <w:rPr>
                <w:rFonts w:eastAsia="Times New Roman" w:cs="Arial"/>
                <w:szCs w:val="24"/>
                <w:lang w:eastAsia="pl-PL"/>
              </w:rPr>
              <w:t xml:space="preserve">Jak nauczyciele współpracują? </w:t>
            </w:r>
            <w:r>
              <w:rPr>
                <w:rFonts w:eastAsia="Times New Roman" w:cs="Arial"/>
                <w:szCs w:val="24"/>
                <w:lang w:eastAsia="pl-PL"/>
              </w:rPr>
              <w:t>W jakich</w:t>
            </w:r>
            <w:r w:rsidRPr="005D409C">
              <w:rPr>
                <w:rFonts w:eastAsia="Times New Roman" w:cs="Arial"/>
                <w:szCs w:val="24"/>
                <w:lang w:eastAsia="pl-PL"/>
              </w:rPr>
              <w:t xml:space="preserve"> sieciach nauczyciele</w:t>
            </w:r>
            <w:r>
              <w:rPr>
                <w:rFonts w:eastAsia="Times New Roman" w:cs="Arial"/>
                <w:szCs w:val="24"/>
                <w:lang w:eastAsia="pl-PL"/>
              </w:rPr>
              <w:t xml:space="preserve"> chcieliby współpracować</w:t>
            </w:r>
            <w:r w:rsidRPr="005D409C">
              <w:rPr>
                <w:rFonts w:eastAsia="Times New Roman" w:cs="Arial"/>
                <w:szCs w:val="24"/>
                <w:lang w:eastAsia="pl-PL"/>
              </w:rPr>
              <w:t xml:space="preserve">? </w:t>
            </w:r>
          </w:p>
          <w:p w14:paraId="56A5BB08" w14:textId="77777777" w:rsidR="0038592E" w:rsidRDefault="0038592E" w:rsidP="007E6F74">
            <w:pPr>
              <w:pStyle w:val="Akapitzlist"/>
              <w:rPr>
                <w:rFonts w:eastAsia="Times New Roman" w:cs="Arial"/>
                <w:szCs w:val="24"/>
                <w:lang w:eastAsia="pl-PL"/>
              </w:rPr>
            </w:pPr>
            <w:r w:rsidRPr="005D409C">
              <w:rPr>
                <w:rFonts w:eastAsia="Times New Roman" w:cs="Arial"/>
                <w:szCs w:val="24"/>
                <w:lang w:eastAsia="pl-PL"/>
              </w:rPr>
              <w:t xml:space="preserve">Czym różni się praca w sieci od pracy w zespołach? Jakie możliwości daje praca w sieci? </w:t>
            </w:r>
          </w:p>
          <w:p w14:paraId="2F04F9CC" w14:textId="77777777" w:rsidR="0038592E" w:rsidRDefault="0038592E" w:rsidP="007E6F74">
            <w:pPr>
              <w:pStyle w:val="Akapitzlist"/>
              <w:rPr>
                <w:rFonts w:eastAsia="Times New Roman" w:cs="Arial"/>
                <w:szCs w:val="24"/>
                <w:lang w:eastAsia="pl-PL"/>
              </w:rPr>
            </w:pPr>
            <w:r>
              <w:rPr>
                <w:rFonts w:eastAsia="Times New Roman" w:cs="Arial"/>
                <w:szCs w:val="24"/>
                <w:lang w:eastAsia="pl-PL"/>
              </w:rPr>
              <w:t>Jaka jest rola koordynatora pracy sieci? Jaka sieć jest idealna?</w:t>
            </w:r>
          </w:p>
          <w:p w14:paraId="6CEFE36B" w14:textId="77777777" w:rsidR="0038592E" w:rsidRDefault="0038592E" w:rsidP="005675AE">
            <w:pPr>
              <w:rPr>
                <w:rFonts w:eastAsia="Times New Roman" w:cs="Arial"/>
                <w:szCs w:val="24"/>
                <w:lang w:eastAsia="pl-PL"/>
              </w:rPr>
            </w:pPr>
            <w:r w:rsidRPr="005D409C">
              <w:rPr>
                <w:rFonts w:eastAsia="Times New Roman" w:cs="Arial"/>
                <w:szCs w:val="24"/>
                <w:lang w:eastAsia="pl-PL"/>
              </w:rPr>
              <w:t xml:space="preserve">Uczestnicy podsumowują wyniki dyskusji i prezentują </w:t>
            </w:r>
            <w:r w:rsidR="007E6F74">
              <w:rPr>
                <w:rFonts w:eastAsia="Times New Roman" w:cs="Arial"/>
                <w:szCs w:val="24"/>
                <w:lang w:eastAsia="pl-PL"/>
              </w:rPr>
              <w:t xml:space="preserve">w formie plakatu. Wiedzą że to ma być przekaz bez komentowania </w:t>
            </w:r>
            <w:r w:rsidRPr="005D409C">
              <w:rPr>
                <w:rFonts w:eastAsia="Times New Roman" w:cs="Arial"/>
                <w:szCs w:val="24"/>
                <w:lang w:eastAsia="pl-PL"/>
              </w:rPr>
              <w:t>na forum.</w:t>
            </w:r>
          </w:p>
          <w:p w14:paraId="49F477AE" w14:textId="77777777" w:rsidR="0038592E" w:rsidRDefault="0038592E" w:rsidP="00B44C0C">
            <w:pPr>
              <w:pStyle w:val="Akapitzlist"/>
              <w:numPr>
                <w:ilvl w:val="0"/>
                <w:numId w:val="92"/>
              </w:numPr>
              <w:rPr>
                <w:rFonts w:eastAsia="Times New Roman" w:cs="Arial"/>
                <w:b/>
                <w:szCs w:val="24"/>
                <w:lang w:eastAsia="pl-PL"/>
              </w:rPr>
            </w:pPr>
            <w:r>
              <w:rPr>
                <w:rFonts w:eastAsia="Times New Roman" w:cs="Arial"/>
                <w:b/>
                <w:szCs w:val="24"/>
                <w:lang w:eastAsia="pl-PL"/>
              </w:rPr>
              <w:t xml:space="preserve">Grupowe podejmowanie decyzji. - </w:t>
            </w:r>
            <w:r w:rsidRPr="005F22A3">
              <w:rPr>
                <w:rFonts w:eastAsia="Times New Roman" w:cs="Arial"/>
                <w:szCs w:val="24"/>
                <w:lang w:eastAsia="pl-PL"/>
              </w:rPr>
              <w:t>Zebranie propozycji na nazwę sieci współpracy i samokształcenia w zakresie wspomagania szkół</w:t>
            </w:r>
            <w:r w:rsidRPr="005F22A3">
              <w:rPr>
                <w:rFonts w:eastAsia="Times New Roman" w:cs="Arial"/>
                <w:b/>
                <w:szCs w:val="24"/>
                <w:lang w:eastAsia="pl-PL"/>
              </w:rPr>
              <w:t>.</w:t>
            </w:r>
            <w:r>
              <w:rPr>
                <w:rFonts w:eastAsia="Times New Roman" w:cs="Arial"/>
                <w:b/>
                <w:szCs w:val="24"/>
                <w:lang w:eastAsia="pl-PL"/>
              </w:rPr>
              <w:t xml:space="preserve"> </w:t>
            </w:r>
          </w:p>
          <w:p w14:paraId="42A03922" w14:textId="0FD9C20B" w:rsidR="0038592E" w:rsidRDefault="0038592E" w:rsidP="005675AE">
            <w:pPr>
              <w:rPr>
                <w:rFonts w:eastAsia="Times New Roman" w:cs="Arial"/>
                <w:szCs w:val="24"/>
                <w:lang w:eastAsia="pl-PL"/>
              </w:rPr>
            </w:pPr>
            <w:r>
              <w:rPr>
                <w:rFonts w:eastAsia="Times New Roman" w:cs="Arial"/>
                <w:szCs w:val="24"/>
                <w:lang w:eastAsia="pl-PL"/>
              </w:rPr>
              <w:t xml:space="preserve">Uczestnicy zapisują na kartkach swoje propozycje, trener umieszcza propozycje na tablicy. Uczestnicy głosują na </w:t>
            </w:r>
            <w:r w:rsidR="007633AD">
              <w:rPr>
                <w:rFonts w:eastAsia="Times New Roman" w:cs="Arial"/>
                <w:szCs w:val="24"/>
                <w:lang w:eastAsia="pl-PL"/>
              </w:rPr>
              <w:t>najlepszą propozycję</w:t>
            </w:r>
            <w:r>
              <w:rPr>
                <w:rFonts w:eastAsia="Times New Roman" w:cs="Arial"/>
                <w:szCs w:val="24"/>
                <w:lang w:eastAsia="pl-PL"/>
              </w:rPr>
              <w:t xml:space="preserve"> nazwy sieci wpisując albo numer albo nazwę i uzasadniają dlaczego ta propozycje jest atrakcyjna. Trener podczas przerwy</w:t>
            </w:r>
            <w:r w:rsidR="001B3BFD">
              <w:rPr>
                <w:rFonts w:eastAsia="Times New Roman" w:cs="Arial"/>
                <w:szCs w:val="24"/>
                <w:lang w:eastAsia="pl-PL"/>
              </w:rPr>
              <w:t xml:space="preserve"> </w:t>
            </w:r>
            <w:r>
              <w:rPr>
                <w:rFonts w:eastAsia="Times New Roman" w:cs="Arial"/>
                <w:szCs w:val="24"/>
                <w:lang w:eastAsia="pl-PL"/>
              </w:rPr>
              <w:t xml:space="preserve">przelicza głosy i umieszcza propozycję, która uzyskała najwięcej głosów umieszczając obok uzasadnienia. </w:t>
            </w:r>
          </w:p>
          <w:p w14:paraId="17BCAEE9" w14:textId="3E67DB8B" w:rsidR="0038592E" w:rsidRDefault="0038592E" w:rsidP="005675AE">
            <w:pPr>
              <w:rPr>
                <w:rFonts w:eastAsia="Times New Roman" w:cs="Arial"/>
                <w:szCs w:val="24"/>
                <w:lang w:eastAsia="pl-PL"/>
              </w:rPr>
            </w:pPr>
            <w:r w:rsidRPr="005B4262">
              <w:rPr>
                <w:rFonts w:eastAsia="Times New Roman" w:cs="Arial"/>
                <w:b/>
                <w:szCs w:val="24"/>
                <w:lang w:eastAsia="pl-PL"/>
              </w:rPr>
              <w:lastRenderedPageBreak/>
              <w:t>Podsumowanie</w:t>
            </w:r>
            <w:r>
              <w:rPr>
                <w:rFonts w:eastAsia="Times New Roman" w:cs="Arial"/>
                <w:szCs w:val="24"/>
                <w:lang w:eastAsia="pl-PL"/>
              </w:rPr>
              <w:t xml:space="preserve">: Uczestnicy dzielą się refleksją dotyczącą – podejmowania decyzji w grupie. </w:t>
            </w:r>
            <w:r w:rsidR="00F127E8">
              <w:rPr>
                <w:rFonts w:eastAsia="Times New Roman" w:cs="Arial"/>
                <w:szCs w:val="24"/>
                <w:lang w:eastAsia="pl-PL"/>
              </w:rPr>
              <w:t xml:space="preserve">Czy trudno było mając kartkę o określonym kolorze zmienić </w:t>
            </w:r>
            <w:r w:rsidR="007633AD">
              <w:rPr>
                <w:rFonts w:eastAsia="Times New Roman" w:cs="Arial"/>
                <w:szCs w:val="24"/>
                <w:lang w:eastAsia="pl-PL"/>
              </w:rPr>
              <w:t>zdanie?</w:t>
            </w:r>
            <w:r w:rsidR="00F127E8">
              <w:rPr>
                <w:rFonts w:eastAsia="Times New Roman" w:cs="Arial"/>
                <w:szCs w:val="24"/>
                <w:lang w:eastAsia="pl-PL"/>
              </w:rPr>
              <w:t xml:space="preserve"> </w:t>
            </w:r>
            <w:r>
              <w:rPr>
                <w:rFonts w:eastAsia="Times New Roman" w:cs="Arial"/>
                <w:szCs w:val="24"/>
                <w:lang w:eastAsia="pl-PL"/>
              </w:rPr>
              <w:t xml:space="preserve">Jak zaproponowany sposób wyboru nazwy, a w szczególności – konieczności uzasadnienia wyboru wpłynął na akceptację decyzji grupy. Mogą podać alternatywny sposób. </w:t>
            </w:r>
          </w:p>
          <w:p w14:paraId="3C8EE727" w14:textId="77777777" w:rsidR="00FC77AA" w:rsidRPr="00E40B13" w:rsidRDefault="00FC77AA" w:rsidP="00B44C0C">
            <w:pPr>
              <w:pStyle w:val="Akapitzlist"/>
              <w:numPr>
                <w:ilvl w:val="0"/>
                <w:numId w:val="92"/>
              </w:numPr>
              <w:rPr>
                <w:rFonts w:eastAsia="Times New Roman" w:cs="Arial"/>
                <w:szCs w:val="24"/>
                <w:lang w:eastAsia="pl-PL"/>
              </w:rPr>
            </w:pPr>
            <w:r w:rsidRPr="00F127E8">
              <w:rPr>
                <w:rFonts w:eastAsia="Times New Roman" w:cs="Arial"/>
                <w:b/>
                <w:szCs w:val="24"/>
                <w:lang w:eastAsia="pl-PL"/>
              </w:rPr>
              <w:t xml:space="preserve">Czas dla obserwatora </w:t>
            </w:r>
            <w:r w:rsidRPr="00F127E8">
              <w:rPr>
                <w:rFonts w:eastAsia="Times New Roman" w:cs="Arial"/>
                <w:szCs w:val="24"/>
                <w:lang w:eastAsia="pl-PL"/>
              </w:rPr>
              <w:t xml:space="preserve">– to co wykorzystam w procesie wspomagania </w:t>
            </w:r>
            <w:r w:rsidR="00F127E8">
              <w:rPr>
                <w:rFonts w:eastAsia="Times New Roman" w:cs="Arial"/>
                <w:szCs w:val="24"/>
                <w:lang w:eastAsia="pl-PL"/>
              </w:rPr>
              <w:t>(</w:t>
            </w:r>
            <w:r w:rsidRPr="00F127E8">
              <w:rPr>
                <w:rFonts w:eastAsia="Times New Roman" w:cs="Arial"/>
                <w:szCs w:val="24"/>
                <w:lang w:eastAsia="pl-PL"/>
              </w:rPr>
              <w:t>w parach</w:t>
            </w:r>
            <w:r w:rsidR="00F127E8">
              <w:rPr>
                <w:rFonts w:eastAsia="Times New Roman" w:cs="Arial"/>
                <w:szCs w:val="24"/>
                <w:lang w:eastAsia="pl-PL"/>
              </w:rPr>
              <w:t>)</w:t>
            </w:r>
          </w:p>
        </w:tc>
      </w:tr>
      <w:tr w:rsidR="0038592E" w:rsidRPr="0011757C" w14:paraId="1FDBB3D1" w14:textId="77777777" w:rsidTr="006470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4" w:type="dxa"/>
            <w:tcBorders>
              <w:top w:val="single" w:sz="4" w:space="0" w:color="auto"/>
              <w:left w:val="single" w:sz="4" w:space="0" w:color="auto"/>
              <w:bottom w:val="single" w:sz="4" w:space="0" w:color="auto"/>
              <w:right w:val="single" w:sz="4" w:space="0" w:color="auto"/>
            </w:tcBorders>
          </w:tcPr>
          <w:p w14:paraId="1C920C72" w14:textId="77777777" w:rsidR="0038592E" w:rsidRPr="0011757C" w:rsidRDefault="0038592E" w:rsidP="005675AE">
            <w:pPr>
              <w:ind w:right="-200"/>
              <w:rPr>
                <w:rFonts w:eastAsia="Times New Roman" w:cs="Arial"/>
                <w:szCs w:val="24"/>
              </w:rPr>
            </w:pPr>
          </w:p>
        </w:tc>
        <w:tc>
          <w:tcPr>
            <w:tcW w:w="9211" w:type="dxa"/>
            <w:gridSpan w:val="2"/>
            <w:tcBorders>
              <w:top w:val="single" w:sz="4" w:space="0" w:color="auto"/>
              <w:left w:val="single" w:sz="4" w:space="0" w:color="auto"/>
              <w:bottom w:val="single" w:sz="4" w:space="0" w:color="auto"/>
              <w:right w:val="single" w:sz="4" w:space="0" w:color="auto"/>
            </w:tcBorders>
          </w:tcPr>
          <w:p w14:paraId="29F42BB6" w14:textId="4D979BCA" w:rsidR="0038592E" w:rsidRPr="0011757C" w:rsidRDefault="00E77C2B" w:rsidP="005675AE">
            <w:pPr>
              <w:ind w:right="-200"/>
              <w:rPr>
                <w:rFonts w:cs="Arial"/>
                <w:b/>
                <w:szCs w:val="24"/>
              </w:rPr>
            </w:pPr>
            <w:r>
              <w:rPr>
                <w:rFonts w:cs="Arial"/>
                <w:b/>
                <w:szCs w:val="24"/>
              </w:rPr>
              <w:t>Metody/</w:t>
            </w:r>
            <w:r w:rsidR="0038592E" w:rsidRPr="0011757C">
              <w:rPr>
                <w:rFonts w:cs="Arial"/>
                <w:b/>
                <w:szCs w:val="24"/>
              </w:rPr>
              <w:t xml:space="preserve"> techniki</w:t>
            </w:r>
            <w:r>
              <w:rPr>
                <w:rFonts w:cs="Arial"/>
                <w:b/>
                <w:szCs w:val="24"/>
              </w:rPr>
              <w:t xml:space="preserve">: </w:t>
            </w:r>
            <w:r w:rsidRPr="00E77C2B">
              <w:rPr>
                <w:rFonts w:cs="Arial"/>
                <w:szCs w:val="24"/>
              </w:rPr>
              <w:t>wykład, dyskusja, dywanik pomysłów</w:t>
            </w:r>
            <w:r w:rsidR="00CE62CE" w:rsidRPr="00385AAD">
              <w:rPr>
                <w:rFonts w:cs="Arial"/>
                <w:sz w:val="22"/>
              </w:rPr>
              <w:t xml:space="preserve"> </w:t>
            </w:r>
            <w:r w:rsidR="007633AD" w:rsidRPr="00385AAD">
              <w:rPr>
                <w:rFonts w:cs="Arial"/>
                <w:sz w:val="22"/>
              </w:rPr>
              <w:t>JIGSAW</w:t>
            </w:r>
            <w:r w:rsidR="007633AD">
              <w:rPr>
                <w:rFonts w:cs="Arial"/>
                <w:sz w:val="22"/>
              </w:rPr>
              <w:t>, technika</w:t>
            </w:r>
            <w:r w:rsidR="00CE62CE" w:rsidRPr="00224B37">
              <w:rPr>
                <w:rFonts w:cs="Arial"/>
                <w:sz w:val="22"/>
              </w:rPr>
              <w:t xml:space="preserve"> śnieżnej kuli</w:t>
            </w:r>
          </w:p>
          <w:p w14:paraId="173DA4BC" w14:textId="77777777" w:rsidR="0038592E" w:rsidRDefault="00E77C2B" w:rsidP="005675AE">
            <w:pPr>
              <w:ind w:right="-200"/>
              <w:rPr>
                <w:rFonts w:cs="Arial"/>
                <w:szCs w:val="24"/>
              </w:rPr>
            </w:pPr>
            <w:r>
              <w:rPr>
                <w:rFonts w:cs="Arial"/>
                <w:b/>
                <w:szCs w:val="24"/>
              </w:rPr>
              <w:t xml:space="preserve">Formy: </w:t>
            </w:r>
            <w:r w:rsidR="0038592E" w:rsidRPr="0011757C">
              <w:rPr>
                <w:rFonts w:cs="Arial"/>
                <w:szCs w:val="24"/>
              </w:rPr>
              <w:t>praca w grupach, pra</w:t>
            </w:r>
            <w:r w:rsidR="0038592E">
              <w:rPr>
                <w:rFonts w:cs="Arial"/>
                <w:szCs w:val="24"/>
              </w:rPr>
              <w:t xml:space="preserve">ca w parach, praca indywidualna, </w:t>
            </w:r>
          </w:p>
          <w:p w14:paraId="32E57BF1" w14:textId="77777777" w:rsidR="0038592E" w:rsidRDefault="0038592E" w:rsidP="005675AE">
            <w:pPr>
              <w:ind w:right="-200"/>
              <w:rPr>
                <w:rFonts w:ascii="Arial" w:hAnsi="Arial" w:cs="Arial"/>
                <w:b/>
              </w:rPr>
            </w:pPr>
            <w:r w:rsidRPr="00EF4AAD">
              <w:rPr>
                <w:rFonts w:cs="Arial"/>
                <w:b/>
                <w:szCs w:val="24"/>
              </w:rPr>
              <w:t>Załączniki:</w:t>
            </w:r>
            <w:r w:rsidRPr="00EF4AAD">
              <w:rPr>
                <w:rFonts w:ascii="Arial" w:hAnsi="Arial" w:cs="Arial"/>
                <w:b/>
              </w:rPr>
              <w:t xml:space="preserve"> </w:t>
            </w:r>
          </w:p>
          <w:p w14:paraId="28D09682" w14:textId="77777777" w:rsidR="0038592E" w:rsidRPr="00EF4AAD" w:rsidRDefault="0038592E" w:rsidP="005675AE">
            <w:pPr>
              <w:ind w:right="-200"/>
              <w:rPr>
                <w:rFonts w:ascii="Arial" w:hAnsi="Arial" w:cs="Arial"/>
              </w:rPr>
            </w:pPr>
            <w:r w:rsidRPr="0011757C">
              <w:rPr>
                <w:rFonts w:cs="Arial"/>
                <w:szCs w:val="24"/>
                <w:lang w:eastAsia="pl-PL"/>
              </w:rPr>
              <w:t>Kocurek M., Sołtysińska I., Świeży M., Wachna-Sosin I., Przewodnik metodyczny dla koordynatorów sieci współpracy i samokształcenia, Kraków, 2012 (plik 5_I_3)</w:t>
            </w:r>
          </w:p>
          <w:p w14:paraId="652AB76A" w14:textId="77777777" w:rsidR="0038592E" w:rsidRDefault="0038592E" w:rsidP="005675AE">
            <w:pPr>
              <w:ind w:right="-200"/>
              <w:rPr>
                <w:rFonts w:cs="Arial"/>
                <w:szCs w:val="24"/>
                <w:lang w:eastAsia="pl-PL"/>
              </w:rPr>
            </w:pPr>
            <w:r w:rsidRPr="0011757C">
              <w:rPr>
                <w:rFonts w:cs="Arial"/>
                <w:szCs w:val="24"/>
                <w:lang w:eastAsia="pl-PL"/>
              </w:rPr>
              <w:t>Sieci wspolpracy i samoksztalcenia_K.Adasko (plik 3_I_3)</w:t>
            </w:r>
          </w:p>
          <w:p w14:paraId="32CB5492" w14:textId="77777777" w:rsidR="000118D6" w:rsidRPr="00EB3211" w:rsidRDefault="000118D6" w:rsidP="00B44C0C">
            <w:pPr>
              <w:pStyle w:val="Akapitzlist"/>
              <w:numPr>
                <w:ilvl w:val="0"/>
                <w:numId w:val="96"/>
              </w:numPr>
              <w:ind w:left="345" w:right="-200"/>
              <w:rPr>
                <w:rFonts w:cs="Arial"/>
              </w:rPr>
            </w:pPr>
            <w:r w:rsidRPr="00EB3211">
              <w:rPr>
                <w:rFonts w:cs="Arial"/>
                <w:sz w:val="22"/>
              </w:rPr>
              <w:t xml:space="preserve">Rozporządzenie Ministra Edukacji Narodowej z dn. 28 lutego 2013 r. w sprawie szczegółowych zasad działania publicznych bibliotek pedagogicznych (Dz.U. z 2013 r. poz. 369). </w:t>
            </w:r>
          </w:p>
          <w:p w14:paraId="3D783091" w14:textId="77777777" w:rsidR="000118D6" w:rsidRPr="00D5538E" w:rsidRDefault="000118D6" w:rsidP="00B44C0C">
            <w:pPr>
              <w:pStyle w:val="Akapitzlist"/>
              <w:numPr>
                <w:ilvl w:val="0"/>
                <w:numId w:val="96"/>
              </w:numPr>
              <w:ind w:left="345" w:right="-200"/>
              <w:rPr>
                <w:rFonts w:cs="Arial"/>
              </w:rPr>
            </w:pPr>
            <w:r w:rsidRPr="00D5538E">
              <w:rPr>
                <w:rFonts w:cs="Arial"/>
                <w:sz w:val="22"/>
              </w:rPr>
              <w:t xml:space="preserve">Rozporządzenie Ministra Edukacji Narodowej z dn. 29 września 2016 r. w sprawie placówek doskonalenia nauczycieli (Dz.U. z 2016 r. poz. 1591). </w:t>
            </w:r>
          </w:p>
          <w:p w14:paraId="46EC081C" w14:textId="77777777" w:rsidR="000118D6" w:rsidRPr="00EB3211" w:rsidRDefault="000118D6" w:rsidP="00B44C0C">
            <w:pPr>
              <w:pStyle w:val="Akapitzlist"/>
              <w:numPr>
                <w:ilvl w:val="0"/>
                <w:numId w:val="96"/>
              </w:numPr>
              <w:ind w:left="345" w:right="-200"/>
              <w:rPr>
                <w:rFonts w:cs="Arial"/>
              </w:rPr>
            </w:pPr>
            <w:r w:rsidRPr="00EB3211">
              <w:rPr>
                <w:rFonts w:cs="Arial"/>
                <w:sz w:val="22"/>
              </w:rPr>
              <w:t xml:space="preserve">Rozporządzenie Ministra Edukacji Narodowej z dn. 6 sierpnia 2015 r. w sprawie wymagań </w:t>
            </w:r>
            <w:r>
              <w:rPr>
                <w:rFonts w:cs="Arial"/>
                <w:sz w:val="22"/>
              </w:rPr>
              <w:br/>
            </w:r>
            <w:r w:rsidRPr="00EB3211">
              <w:rPr>
                <w:rFonts w:cs="Arial"/>
                <w:sz w:val="22"/>
              </w:rPr>
              <w:t xml:space="preserve">wobec szkół i placówek (Dz.U. z 2015 r. poz. 1214). </w:t>
            </w:r>
          </w:p>
          <w:p w14:paraId="6800076A" w14:textId="77777777" w:rsidR="000118D6" w:rsidRPr="00EB3211" w:rsidRDefault="000118D6" w:rsidP="00B44C0C">
            <w:pPr>
              <w:pStyle w:val="Akapitzlist"/>
              <w:numPr>
                <w:ilvl w:val="0"/>
                <w:numId w:val="96"/>
              </w:numPr>
              <w:ind w:left="345" w:right="-200"/>
              <w:rPr>
                <w:rFonts w:cs="Arial"/>
              </w:rPr>
            </w:pPr>
            <w:r w:rsidRPr="00EB3211">
              <w:rPr>
                <w:rFonts w:cs="Arial"/>
                <w:sz w:val="22"/>
              </w:rPr>
              <w:t xml:space="preserve">Ustawa z dn. 1 grudnia 2016 r. o zmianie ustawy o dochodach jednostek samorządu terytorialnego oraz niektórych innych ustaw (Dz.U. z 2016 r. poz. 1985). </w:t>
            </w:r>
          </w:p>
          <w:p w14:paraId="64296744" w14:textId="77777777" w:rsidR="000118D6" w:rsidRPr="00EB3211" w:rsidRDefault="000118D6" w:rsidP="00B44C0C">
            <w:pPr>
              <w:pStyle w:val="Akapitzlist"/>
              <w:numPr>
                <w:ilvl w:val="0"/>
                <w:numId w:val="96"/>
              </w:numPr>
              <w:ind w:left="345" w:right="-200"/>
              <w:rPr>
                <w:rFonts w:cs="Arial"/>
              </w:rPr>
            </w:pPr>
            <w:r w:rsidRPr="00EB3211">
              <w:rPr>
                <w:rFonts w:cs="Arial"/>
                <w:sz w:val="22"/>
              </w:rPr>
              <w:t xml:space="preserve">Ustawa z dn. 26 stycznia 1982 r. Karta Nauczyciela (Dz.U. z 2014 r. poz. 191). </w:t>
            </w:r>
          </w:p>
          <w:p w14:paraId="236B7BEA" w14:textId="77777777" w:rsidR="000118D6" w:rsidRDefault="000118D6" w:rsidP="00B44C0C">
            <w:pPr>
              <w:pStyle w:val="Akapitzlist"/>
              <w:numPr>
                <w:ilvl w:val="0"/>
                <w:numId w:val="96"/>
              </w:numPr>
              <w:ind w:left="345" w:right="-200"/>
              <w:rPr>
                <w:rFonts w:cs="Arial"/>
              </w:rPr>
            </w:pPr>
            <w:r w:rsidRPr="00EB3211">
              <w:rPr>
                <w:rFonts w:cs="Arial"/>
                <w:sz w:val="22"/>
              </w:rPr>
              <w:t xml:space="preserve">Ustawa z dn. 14 grudnia 2016 r. Prawo oświatowe (Dz.U. z 2017 r. poz. 59). </w:t>
            </w:r>
          </w:p>
          <w:p w14:paraId="6D7D7C2C" w14:textId="77777777" w:rsidR="000118D6" w:rsidRDefault="000118D6" w:rsidP="000118D6">
            <w:pPr>
              <w:ind w:right="-200"/>
              <w:rPr>
                <w:rFonts w:cs="Arial"/>
              </w:rPr>
            </w:pPr>
            <w:r>
              <w:rPr>
                <w:rFonts w:cs="Arial"/>
                <w:sz w:val="22"/>
              </w:rPr>
              <w:t>Prezentacje:</w:t>
            </w:r>
          </w:p>
          <w:p w14:paraId="02119EB9" w14:textId="77777777" w:rsidR="000118D6" w:rsidRDefault="000118D6" w:rsidP="000118D6">
            <w:pPr>
              <w:ind w:right="-200"/>
              <w:rPr>
                <w:rFonts w:cs="Arial"/>
              </w:rPr>
            </w:pPr>
            <w:r w:rsidRPr="009A3D07">
              <w:rPr>
                <w:rFonts w:cs="Arial"/>
                <w:sz w:val="22"/>
              </w:rPr>
              <w:t>Zmiany-w-nadzorze-pedagogicznym_A.Goclowska</w:t>
            </w:r>
          </w:p>
          <w:p w14:paraId="7902C0B2" w14:textId="77777777" w:rsidR="000118D6" w:rsidRDefault="000118D6" w:rsidP="000118D6">
            <w:pPr>
              <w:ind w:right="-200"/>
              <w:rPr>
                <w:rFonts w:cs="Arial"/>
              </w:rPr>
            </w:pPr>
            <w:r w:rsidRPr="009A3D07">
              <w:rPr>
                <w:rFonts w:cs="Arial"/>
                <w:sz w:val="22"/>
              </w:rPr>
              <w:t>PDN-w-nowym-systemie-wspomagania_M.Hajdukiewicz</w:t>
            </w:r>
          </w:p>
          <w:p w14:paraId="79A77449" w14:textId="77777777" w:rsidR="000118D6" w:rsidRDefault="000118D6" w:rsidP="000118D6">
            <w:pPr>
              <w:ind w:right="-200"/>
              <w:rPr>
                <w:rFonts w:cs="Arial"/>
              </w:rPr>
            </w:pPr>
            <w:r w:rsidRPr="009A3D07">
              <w:rPr>
                <w:rFonts w:cs="Arial"/>
                <w:sz w:val="22"/>
              </w:rPr>
              <w:t>BP-w-nowym-systemie-wspomagania_A.Pietryka</w:t>
            </w:r>
            <w:r>
              <w:rPr>
                <w:rFonts w:cs="Arial"/>
                <w:sz w:val="22"/>
              </w:rPr>
              <w:t xml:space="preserve"> </w:t>
            </w:r>
          </w:p>
          <w:p w14:paraId="2824FC99" w14:textId="77777777" w:rsidR="000118D6" w:rsidRPr="009A3D07" w:rsidRDefault="000118D6" w:rsidP="000118D6">
            <w:pPr>
              <w:ind w:right="-200"/>
              <w:rPr>
                <w:rFonts w:cs="Arial"/>
              </w:rPr>
            </w:pPr>
            <w:r w:rsidRPr="006948AD">
              <w:rPr>
                <w:rFonts w:cs="Arial"/>
                <w:sz w:val="22"/>
              </w:rPr>
              <w:t>a.blikle-dylemat-lidera</w:t>
            </w:r>
            <w:r>
              <w:rPr>
                <w:rFonts w:cs="Arial"/>
                <w:sz w:val="22"/>
              </w:rPr>
              <w:t xml:space="preserve"> </w:t>
            </w:r>
          </w:p>
          <w:p w14:paraId="2DFB3899" w14:textId="77777777" w:rsidR="00E77C2B" w:rsidRPr="00E77C2B" w:rsidRDefault="00E77C2B" w:rsidP="005675AE">
            <w:pPr>
              <w:shd w:val="clear" w:color="auto" w:fill="FFFFFF"/>
              <w:suppressAutoHyphens/>
              <w:spacing w:line="276" w:lineRule="auto"/>
              <w:rPr>
                <w:rFonts w:cs="Arial"/>
                <w:kern w:val="1"/>
                <w:szCs w:val="24"/>
                <w:lang w:eastAsia="hi-IN" w:bidi="hi-IN"/>
              </w:rPr>
            </w:pPr>
            <w:r>
              <w:rPr>
                <w:rFonts w:cs="Arial"/>
                <w:b/>
                <w:kern w:val="1"/>
                <w:szCs w:val="24"/>
                <w:lang w:eastAsia="hi-IN" w:bidi="hi-IN"/>
              </w:rPr>
              <w:t xml:space="preserve">Środki dydaktyczne: </w:t>
            </w:r>
            <w:r>
              <w:rPr>
                <w:rFonts w:cs="Arial"/>
                <w:kern w:val="1"/>
                <w:szCs w:val="24"/>
                <w:lang w:eastAsia="hi-IN" w:bidi="hi-IN"/>
              </w:rPr>
              <w:t>komputer, rzutnik multimedialny, ekran</w:t>
            </w:r>
          </w:p>
          <w:p w14:paraId="19B71635" w14:textId="77777777" w:rsidR="0038592E" w:rsidRPr="0011757C" w:rsidRDefault="0038592E" w:rsidP="000118D6">
            <w:pPr>
              <w:shd w:val="clear" w:color="auto" w:fill="FFFFFF"/>
              <w:suppressAutoHyphens/>
              <w:spacing w:line="276" w:lineRule="auto"/>
              <w:rPr>
                <w:rFonts w:eastAsia="Times New Roman" w:cs="Arial"/>
                <w:szCs w:val="24"/>
                <w:lang w:eastAsia="pl-PL"/>
              </w:rPr>
            </w:pPr>
            <w:r w:rsidRPr="0011757C">
              <w:rPr>
                <w:rFonts w:cs="Arial"/>
                <w:b/>
                <w:kern w:val="1"/>
                <w:szCs w:val="24"/>
                <w:lang w:eastAsia="hi-IN" w:bidi="hi-IN"/>
              </w:rPr>
              <w:lastRenderedPageBreak/>
              <w:t>Potrzebne materiały:</w:t>
            </w:r>
            <w:r w:rsidR="000118D6">
              <w:rPr>
                <w:rFonts w:cs="Arial"/>
                <w:b/>
                <w:kern w:val="1"/>
                <w:szCs w:val="24"/>
                <w:lang w:eastAsia="hi-IN" w:bidi="hi-IN"/>
              </w:rPr>
              <w:t xml:space="preserve"> </w:t>
            </w:r>
            <w:r w:rsidRPr="0011757C">
              <w:rPr>
                <w:rFonts w:cs="Arial"/>
                <w:szCs w:val="24"/>
              </w:rPr>
              <w:t xml:space="preserve">pisaki, flipchart, </w:t>
            </w:r>
            <w:r>
              <w:rPr>
                <w:rFonts w:cs="Arial"/>
                <w:szCs w:val="24"/>
              </w:rPr>
              <w:t>prezentacja multimedialna, kartki samoprzylepne w kolorach (czerwonym i zielonym) po 20 sztuk; kartki samoprzylepne w kolorze żółtym 20 sztuk</w:t>
            </w:r>
          </w:p>
        </w:tc>
      </w:tr>
    </w:tbl>
    <w:p w14:paraId="0C48780A" w14:textId="77777777" w:rsidR="0064705A" w:rsidRDefault="0064705A" w:rsidP="001819BC">
      <w:pPr>
        <w:rPr>
          <w:b/>
        </w:rPr>
      </w:pPr>
    </w:p>
    <w:p w14:paraId="4A8E141E" w14:textId="77777777" w:rsidR="00274100" w:rsidRPr="001819BC" w:rsidRDefault="00274100" w:rsidP="001819BC">
      <w:pPr>
        <w:rPr>
          <w:b/>
        </w:rPr>
      </w:pPr>
      <w:r w:rsidRPr="001819BC">
        <w:rPr>
          <w:b/>
        </w:rPr>
        <w:t>ZAŁOŻENIA TEORETYCZNE/ TERMINY I DEFINICJE</w:t>
      </w:r>
    </w:p>
    <w:p w14:paraId="60B1EF7B" w14:textId="1870EC50" w:rsidR="00274100" w:rsidRDefault="00274100" w:rsidP="00274100">
      <w:pPr>
        <w:ind w:right="-200"/>
        <w:jc w:val="right"/>
        <w:rPr>
          <w:i/>
        </w:rPr>
      </w:pPr>
      <w:r w:rsidRPr="000C2669">
        <w:rPr>
          <w:i/>
        </w:rPr>
        <w:t xml:space="preserve">„duch naszych czasów jest duchem sieci (…) podstawowe zasady sieci stały się </w:t>
      </w:r>
    </w:p>
    <w:p w14:paraId="253D3680" w14:textId="77777777" w:rsidR="00274100" w:rsidRDefault="00274100" w:rsidP="00274100">
      <w:pPr>
        <w:ind w:right="-200"/>
        <w:jc w:val="right"/>
        <w:rPr>
          <w:i/>
        </w:rPr>
      </w:pPr>
      <w:r w:rsidRPr="000C2669">
        <w:rPr>
          <w:i/>
        </w:rPr>
        <w:t xml:space="preserve">siłą napędową indywidualnego, społecznego, gospodarczego i politycznego życia, </w:t>
      </w:r>
    </w:p>
    <w:p w14:paraId="386086CC" w14:textId="77777777" w:rsidR="00274100" w:rsidRPr="000C2669" w:rsidRDefault="00274100" w:rsidP="00274100">
      <w:pPr>
        <w:ind w:right="-200"/>
        <w:jc w:val="right"/>
        <w:rPr>
          <w:i/>
        </w:rPr>
      </w:pPr>
      <w:r w:rsidRPr="000C2669">
        <w:rPr>
          <w:i/>
        </w:rPr>
        <w:t>co wyróżnia nasz okres w historii”</w:t>
      </w:r>
    </w:p>
    <w:p w14:paraId="6A1FFFB9" w14:textId="77777777" w:rsidR="00274100" w:rsidRPr="0011757C" w:rsidRDefault="00274100" w:rsidP="00274100">
      <w:pPr>
        <w:ind w:right="-200"/>
        <w:jc w:val="right"/>
      </w:pPr>
      <w:r w:rsidRPr="0011757C">
        <w:t>Darin Barney</w:t>
      </w:r>
    </w:p>
    <w:p w14:paraId="68A23E36" w14:textId="70F54653" w:rsidR="00274100" w:rsidRPr="0011757C" w:rsidRDefault="00274100" w:rsidP="00274100">
      <w:pPr>
        <w:ind w:right="-200"/>
        <w:jc w:val="both"/>
      </w:pPr>
      <w:r w:rsidRPr="0011757C">
        <w:t>Manuel Castells, kataloński socjolog</w:t>
      </w:r>
      <w:r w:rsidRPr="0011757C">
        <w:rPr>
          <w:rStyle w:val="Odwoanieprzypisudolnego"/>
        </w:rPr>
        <w:footnoteReference w:id="18"/>
      </w:r>
      <w:r>
        <w:t xml:space="preserve"> sformułował </w:t>
      </w:r>
      <w:r w:rsidRPr="0011757C">
        <w:t>sieciową teorię współczesnego społeczeń</w:t>
      </w:r>
      <w:r>
        <w:t>stwa i </w:t>
      </w:r>
      <w:r w:rsidRPr="0011757C">
        <w:t>współczesnego porządku gospodarczego, politycznego i społecznego, która wyjaśnia istotę zjawisk, procesów, wyborów oraz zachowań jednostek w organizacjach, we współczesnym zglobalizowanym i</w:t>
      </w:r>
      <w:r w:rsidR="00554985">
        <w:t> </w:t>
      </w:r>
      <w:r w:rsidRPr="0011757C">
        <w:t>informatycznie skomunikowanym świecie. Jak pisze M. Castells: „sieci stanowią nową morfologię społeczną naszych społeczeństw, a rozprzestrzenianie się logiki usieciowienia w sposób zasadniczy zmienia funkcjonowanie i wyniki w procesach produkcji, doświadczenia, władzy i kultury”</w:t>
      </w:r>
      <w:r w:rsidRPr="0011757C">
        <w:rPr>
          <w:rStyle w:val="Odwoanieprzypisudolnego"/>
        </w:rPr>
        <w:footnoteReference w:id="19"/>
      </w:r>
      <w:r w:rsidRPr="0011757C">
        <w:t xml:space="preserve">. </w:t>
      </w:r>
    </w:p>
    <w:p w14:paraId="36B47514" w14:textId="77777777" w:rsidR="0064705A" w:rsidRDefault="0064705A" w:rsidP="00274100">
      <w:pPr>
        <w:ind w:right="-200"/>
        <w:jc w:val="both"/>
        <w:rPr>
          <w:rFonts w:cs="Arial"/>
          <w:szCs w:val="24"/>
        </w:rPr>
      </w:pPr>
    </w:p>
    <w:p w14:paraId="230E5FD6" w14:textId="77777777" w:rsidR="008C7028" w:rsidRPr="001819BC" w:rsidRDefault="008C7028" w:rsidP="001819BC">
      <w:pPr>
        <w:rPr>
          <w:b/>
          <w:lang w:eastAsia="pl-PL"/>
        </w:rPr>
      </w:pPr>
      <w:r w:rsidRPr="001819BC">
        <w:rPr>
          <w:b/>
        </w:rPr>
        <w:t>SIECI WSPÓŁPRACY I SAMOKSZTAŁCENIA</w:t>
      </w:r>
      <w:r w:rsidRPr="001819BC">
        <w:rPr>
          <w:rStyle w:val="Odwoanieprzypisudolnego"/>
          <w:b/>
          <w:bCs/>
          <w:sz w:val="23"/>
          <w:szCs w:val="23"/>
        </w:rPr>
        <w:footnoteReference w:id="20"/>
      </w:r>
    </w:p>
    <w:p w14:paraId="797F5567" w14:textId="77777777" w:rsidR="00370305" w:rsidRPr="0011757C" w:rsidRDefault="00305B2F" w:rsidP="00BA2D61">
      <w:pPr>
        <w:jc w:val="both"/>
        <w:rPr>
          <w:lang w:eastAsia="pl-PL"/>
        </w:rPr>
      </w:pPr>
      <w:r w:rsidRPr="0011757C">
        <w:rPr>
          <w:lang w:eastAsia="pl-PL"/>
        </w:rPr>
        <w:t xml:space="preserve">Współpraca w ramach aktywnie tworzonej sieci kontaktów, zwana również networkingiem lub sieciowaniem staje się coraz bardziej powszechna. Historia networkingu poprzedza powstanie Internetu, ale niewątpliwie przy obecnym rozwoju technologii, narzędzi internetowych oraz stale zwiększającym się dostępie do </w:t>
      </w:r>
      <w:r w:rsidR="000F67CC" w:rsidRPr="0011757C">
        <w:rPr>
          <w:lang w:eastAsia="pl-PL"/>
        </w:rPr>
        <w:t>Internetu</w:t>
      </w:r>
      <w:r w:rsidRPr="0011757C">
        <w:rPr>
          <w:lang w:eastAsia="pl-PL"/>
        </w:rPr>
        <w:t>, networking ma obecnie o wiele szerszy zasięg i ogromne możliwości. Wykorzystanie tego potencjału i możliwości w edukacji, na rzecz rozwoju, nadaje głęb</w:t>
      </w:r>
      <w:r w:rsidR="00CC6BFD">
        <w:rPr>
          <w:lang w:eastAsia="pl-PL"/>
        </w:rPr>
        <w:t>szy sens i znaczenie</w:t>
      </w:r>
      <w:r w:rsidRPr="0011757C">
        <w:rPr>
          <w:lang w:eastAsia="pl-PL"/>
        </w:rPr>
        <w:t>.</w:t>
      </w:r>
      <w:r w:rsidR="00370305">
        <w:rPr>
          <w:lang w:eastAsia="pl-PL"/>
        </w:rPr>
        <w:t xml:space="preserve"> </w:t>
      </w:r>
      <w:r w:rsidRPr="0011757C">
        <w:rPr>
          <w:lang w:eastAsia="pl-PL"/>
        </w:rPr>
        <w:t xml:space="preserve">Tworzenie łączących szkoły sieci to innowacyjna metoda wspierająca wymianę doświadczeń i dobrych praktyk pomiędzy nimi. Przed dyrektorami szkół i nauczycielami otwierają się nowe </w:t>
      </w:r>
      <w:r w:rsidRPr="0011757C">
        <w:rPr>
          <w:lang w:eastAsia="pl-PL"/>
        </w:rPr>
        <w:lastRenderedPageBreak/>
        <w:t>możliwości pozyskiwania potrzebnej im wiedzy i pomocy w radzeniu sobie z codziennymi wyzwaniami.</w:t>
      </w:r>
    </w:p>
    <w:p w14:paraId="24FC4742" w14:textId="77777777" w:rsidR="00936E3B" w:rsidRPr="002C6628" w:rsidRDefault="00305B2F" w:rsidP="002C6628">
      <w:pPr>
        <w:rPr>
          <w:b/>
          <w:lang w:eastAsia="pl-PL"/>
        </w:rPr>
      </w:pPr>
      <w:r w:rsidRPr="002C6628">
        <w:rPr>
          <w:b/>
          <w:lang w:eastAsia="pl-PL"/>
        </w:rPr>
        <w:t>Cele sieci współpracy i samokształcenia</w:t>
      </w:r>
      <w:r w:rsidRPr="002C6628">
        <w:rPr>
          <w:rStyle w:val="Odwoanieprzypisudolnego"/>
          <w:b/>
          <w:lang w:eastAsia="pl-PL"/>
        </w:rPr>
        <w:footnoteReference w:id="21"/>
      </w:r>
    </w:p>
    <w:p w14:paraId="7D4665BF" w14:textId="77777777" w:rsidR="00305B2F" w:rsidRPr="0011757C" w:rsidRDefault="00305B2F" w:rsidP="006D30B0">
      <w:pPr>
        <w:pStyle w:val="Akapitzlist"/>
        <w:numPr>
          <w:ilvl w:val="0"/>
          <w:numId w:val="28"/>
        </w:numPr>
        <w:jc w:val="both"/>
        <w:rPr>
          <w:lang w:eastAsia="pl-PL"/>
        </w:rPr>
      </w:pPr>
      <w:r w:rsidRPr="0011757C">
        <w:rPr>
          <w:lang w:eastAsia="pl-PL"/>
        </w:rPr>
        <w:t>wymiana doświadczeń między uczestnikami</w:t>
      </w:r>
      <w:r w:rsidR="000F67CC">
        <w:rPr>
          <w:lang w:eastAsia="pl-PL"/>
        </w:rPr>
        <w:t>,</w:t>
      </w:r>
      <w:r w:rsidRPr="0011757C">
        <w:rPr>
          <w:lang w:eastAsia="pl-PL"/>
        </w:rPr>
        <w:t xml:space="preserve"> </w:t>
      </w:r>
    </w:p>
    <w:p w14:paraId="10BA4820" w14:textId="77777777" w:rsidR="00305B2F" w:rsidRPr="0011757C" w:rsidRDefault="00305B2F" w:rsidP="006D30B0">
      <w:pPr>
        <w:pStyle w:val="Akapitzlist"/>
        <w:numPr>
          <w:ilvl w:val="0"/>
          <w:numId w:val="28"/>
        </w:numPr>
        <w:jc w:val="both"/>
        <w:rPr>
          <w:lang w:eastAsia="pl-PL"/>
        </w:rPr>
      </w:pPr>
      <w:r w:rsidRPr="0011757C">
        <w:rPr>
          <w:lang w:eastAsia="pl-PL"/>
        </w:rPr>
        <w:t>analiza dobrych praktyk stosowanych przez uczestników</w:t>
      </w:r>
      <w:r w:rsidR="000F67CC">
        <w:rPr>
          <w:lang w:eastAsia="pl-PL"/>
        </w:rPr>
        <w:t>,</w:t>
      </w:r>
    </w:p>
    <w:p w14:paraId="556DB14A" w14:textId="77777777" w:rsidR="00305B2F" w:rsidRPr="0011757C" w:rsidRDefault="00305B2F" w:rsidP="006D30B0">
      <w:pPr>
        <w:pStyle w:val="Akapitzlist"/>
        <w:numPr>
          <w:ilvl w:val="0"/>
          <w:numId w:val="28"/>
        </w:numPr>
        <w:jc w:val="both"/>
        <w:rPr>
          <w:lang w:eastAsia="pl-PL"/>
        </w:rPr>
      </w:pPr>
      <w:r w:rsidRPr="0011757C">
        <w:rPr>
          <w:lang w:eastAsia="pl-PL"/>
        </w:rPr>
        <w:t>pozyskiwanie metodycznego i me</w:t>
      </w:r>
      <w:r w:rsidR="00465ABE">
        <w:rPr>
          <w:lang w:eastAsia="pl-PL"/>
        </w:rPr>
        <w:t>rytorycznego wsparcia ekspertów,</w:t>
      </w:r>
    </w:p>
    <w:p w14:paraId="6C375087" w14:textId="77777777" w:rsidR="00305B2F" w:rsidRPr="0011757C" w:rsidRDefault="00305B2F" w:rsidP="006D30B0">
      <w:pPr>
        <w:pStyle w:val="Akapitzlist"/>
        <w:numPr>
          <w:ilvl w:val="0"/>
          <w:numId w:val="28"/>
        </w:numPr>
        <w:jc w:val="both"/>
        <w:rPr>
          <w:lang w:eastAsia="pl-PL"/>
        </w:rPr>
      </w:pPr>
      <w:r w:rsidRPr="0011757C">
        <w:rPr>
          <w:lang w:eastAsia="pl-PL"/>
        </w:rPr>
        <w:t>poszerzanie kompetencji uczestników tworzenie nowych rozwiązań na potrzeby szkół uczestniczących w sieci</w:t>
      </w:r>
      <w:r w:rsidR="00465ABE">
        <w:rPr>
          <w:lang w:eastAsia="pl-PL"/>
        </w:rPr>
        <w:t>,</w:t>
      </w:r>
    </w:p>
    <w:p w14:paraId="2119336C" w14:textId="77777777" w:rsidR="00305B2F" w:rsidRPr="0011757C" w:rsidRDefault="00305B2F" w:rsidP="006D30B0">
      <w:pPr>
        <w:pStyle w:val="Akapitzlist"/>
        <w:numPr>
          <w:ilvl w:val="0"/>
          <w:numId w:val="28"/>
        </w:numPr>
        <w:jc w:val="both"/>
        <w:rPr>
          <w:lang w:eastAsia="pl-PL"/>
        </w:rPr>
      </w:pPr>
      <w:r w:rsidRPr="0011757C">
        <w:rPr>
          <w:lang w:eastAsia="pl-PL"/>
        </w:rPr>
        <w:t>nawiązywanie kontaktów i współpracy pomiędzy szkołami</w:t>
      </w:r>
      <w:r w:rsidR="00465ABE">
        <w:rPr>
          <w:lang w:eastAsia="pl-PL"/>
        </w:rPr>
        <w:t>.</w:t>
      </w:r>
    </w:p>
    <w:p w14:paraId="5ED66AC2" w14:textId="77777777" w:rsidR="008C7028" w:rsidRDefault="008C7028" w:rsidP="002C6628">
      <w:pPr>
        <w:rPr>
          <w:b/>
          <w:lang w:eastAsia="pl-PL"/>
        </w:rPr>
      </w:pPr>
      <w:r w:rsidRPr="002C6628">
        <w:rPr>
          <w:b/>
          <w:lang w:eastAsia="pl-PL"/>
        </w:rPr>
        <w:t>Rola i zadania koordynatora sieci współpracy i samokształcenia</w:t>
      </w:r>
    </w:p>
    <w:p w14:paraId="6C758FA3" w14:textId="77777777" w:rsidR="002C6628" w:rsidRPr="002C6628" w:rsidRDefault="002C6628" w:rsidP="002C6628">
      <w:pPr>
        <w:rPr>
          <w:b/>
          <w:lang w:eastAsia="pl-P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6"/>
        <w:gridCol w:w="4675"/>
      </w:tblGrid>
      <w:tr w:rsidR="00B07178" w:rsidRPr="0011757C" w14:paraId="24C92330" w14:textId="77777777" w:rsidTr="002C6628">
        <w:tc>
          <w:tcPr>
            <w:tcW w:w="4962" w:type="dxa"/>
          </w:tcPr>
          <w:p w14:paraId="0CDCB53F" w14:textId="77777777" w:rsidR="00B07178" w:rsidRPr="0011757C" w:rsidRDefault="00B07178" w:rsidP="00B979C4">
            <w:pPr>
              <w:pStyle w:val="Akapitzlist"/>
              <w:ind w:left="0"/>
              <w:jc w:val="center"/>
              <w:rPr>
                <w:b/>
                <w:lang w:eastAsia="pl-PL"/>
              </w:rPr>
            </w:pPr>
            <w:r w:rsidRPr="0011757C">
              <w:rPr>
                <w:b/>
                <w:lang w:eastAsia="pl-PL"/>
              </w:rPr>
              <w:t>Zarządzanie pracą sieci</w:t>
            </w:r>
          </w:p>
        </w:tc>
        <w:tc>
          <w:tcPr>
            <w:tcW w:w="4785" w:type="dxa"/>
          </w:tcPr>
          <w:p w14:paraId="0A21DEFF" w14:textId="77777777" w:rsidR="00224B37" w:rsidRDefault="00B07178" w:rsidP="00E40B13">
            <w:pPr>
              <w:pStyle w:val="Akapitzlist"/>
              <w:ind w:left="0"/>
              <w:jc w:val="center"/>
              <w:rPr>
                <w:b/>
                <w:lang w:eastAsia="pl-PL"/>
              </w:rPr>
            </w:pPr>
            <w:r w:rsidRPr="0011757C">
              <w:rPr>
                <w:b/>
                <w:lang w:eastAsia="pl-PL"/>
              </w:rPr>
              <w:t xml:space="preserve">Planowanie i prowadzenie </w:t>
            </w:r>
          </w:p>
          <w:p w14:paraId="50749D73" w14:textId="77777777" w:rsidR="00B07178" w:rsidRPr="0011757C" w:rsidRDefault="00B07178" w:rsidP="00E40B13">
            <w:pPr>
              <w:pStyle w:val="Akapitzlist"/>
              <w:ind w:left="0"/>
              <w:jc w:val="center"/>
              <w:rPr>
                <w:b/>
                <w:lang w:eastAsia="pl-PL"/>
              </w:rPr>
            </w:pPr>
            <w:r w:rsidRPr="0011757C">
              <w:rPr>
                <w:b/>
                <w:lang w:eastAsia="pl-PL"/>
              </w:rPr>
              <w:t>wydarzeń edukacyjnych</w:t>
            </w:r>
          </w:p>
        </w:tc>
      </w:tr>
      <w:tr w:rsidR="00B07178" w:rsidRPr="0011757C" w14:paraId="46F4230A" w14:textId="77777777" w:rsidTr="002C6628">
        <w:tc>
          <w:tcPr>
            <w:tcW w:w="4962" w:type="dxa"/>
          </w:tcPr>
          <w:p w14:paraId="5357BD2E" w14:textId="77777777" w:rsidR="00B07178" w:rsidRPr="00370305" w:rsidRDefault="00370305" w:rsidP="00E40B13">
            <w:pPr>
              <w:rPr>
                <w:lang w:eastAsia="pl-PL"/>
              </w:rPr>
            </w:pPr>
            <w:r>
              <w:rPr>
                <w:lang w:eastAsia="pl-PL"/>
              </w:rPr>
              <w:t>- planowanie działań sieci</w:t>
            </w:r>
            <w:r w:rsidR="00D5538E">
              <w:rPr>
                <w:lang w:eastAsia="pl-PL"/>
              </w:rPr>
              <w:t>,</w:t>
            </w:r>
          </w:p>
          <w:p w14:paraId="68017842" w14:textId="77777777" w:rsidR="00B07178" w:rsidRPr="00370305" w:rsidRDefault="00370305" w:rsidP="00E40B13">
            <w:pPr>
              <w:rPr>
                <w:lang w:eastAsia="pl-PL"/>
              </w:rPr>
            </w:pPr>
            <w:r>
              <w:rPr>
                <w:lang w:eastAsia="pl-PL"/>
              </w:rPr>
              <w:t xml:space="preserve">- </w:t>
            </w:r>
            <w:r w:rsidR="00B07178" w:rsidRPr="00370305">
              <w:rPr>
                <w:lang w:eastAsia="pl-PL"/>
              </w:rPr>
              <w:t>organizacja pracy sieci</w:t>
            </w:r>
            <w:r>
              <w:rPr>
                <w:lang w:eastAsia="pl-PL"/>
              </w:rPr>
              <w:t>,</w:t>
            </w:r>
          </w:p>
          <w:p w14:paraId="1B6F610F" w14:textId="77777777" w:rsidR="00B07178" w:rsidRPr="00370305" w:rsidRDefault="00370305" w:rsidP="00E40B13">
            <w:pPr>
              <w:rPr>
                <w:lang w:eastAsia="pl-PL"/>
              </w:rPr>
            </w:pPr>
            <w:r>
              <w:rPr>
                <w:lang w:eastAsia="pl-PL"/>
              </w:rPr>
              <w:t xml:space="preserve">- </w:t>
            </w:r>
            <w:r w:rsidR="00B07178" w:rsidRPr="00370305">
              <w:rPr>
                <w:lang w:eastAsia="pl-PL"/>
              </w:rPr>
              <w:t>motywowanie członków sieci do pracy</w:t>
            </w:r>
            <w:r>
              <w:rPr>
                <w:lang w:eastAsia="pl-PL"/>
              </w:rPr>
              <w:t>,</w:t>
            </w:r>
          </w:p>
          <w:p w14:paraId="1AEB3134" w14:textId="77777777" w:rsidR="00B07178" w:rsidRPr="00370305" w:rsidRDefault="00370305" w:rsidP="00E40B13">
            <w:pPr>
              <w:rPr>
                <w:lang w:eastAsia="pl-PL"/>
              </w:rPr>
            </w:pPr>
            <w:r>
              <w:rPr>
                <w:lang w:eastAsia="pl-PL"/>
              </w:rPr>
              <w:t xml:space="preserve">- </w:t>
            </w:r>
            <w:r w:rsidR="00B07178" w:rsidRPr="00370305">
              <w:rPr>
                <w:lang w:eastAsia="pl-PL"/>
              </w:rPr>
              <w:t>nadzór nad realizacją przyjętych celów</w:t>
            </w:r>
            <w:r>
              <w:rPr>
                <w:lang w:eastAsia="pl-PL"/>
              </w:rPr>
              <w:t>,</w:t>
            </w:r>
          </w:p>
          <w:p w14:paraId="4BCB4692" w14:textId="77777777" w:rsidR="00B07178" w:rsidRPr="00370305" w:rsidRDefault="00370305" w:rsidP="00E40B13">
            <w:pPr>
              <w:rPr>
                <w:lang w:eastAsia="pl-PL"/>
              </w:rPr>
            </w:pPr>
            <w:r>
              <w:rPr>
                <w:lang w:eastAsia="pl-PL"/>
              </w:rPr>
              <w:t xml:space="preserve">- </w:t>
            </w:r>
            <w:r w:rsidR="00B07178" w:rsidRPr="00370305">
              <w:rPr>
                <w:lang w:eastAsia="pl-PL"/>
              </w:rPr>
              <w:t>sporządzenie rocznego sprawozdania z pracy sieci</w:t>
            </w:r>
            <w:r>
              <w:rPr>
                <w:lang w:eastAsia="pl-PL"/>
              </w:rPr>
              <w:t>,</w:t>
            </w:r>
          </w:p>
          <w:p w14:paraId="505F2F19" w14:textId="3E5BFF2F" w:rsidR="00B07178" w:rsidRPr="00370305" w:rsidRDefault="00370305" w:rsidP="00E40B13">
            <w:pPr>
              <w:rPr>
                <w:lang w:eastAsia="pl-PL"/>
              </w:rPr>
            </w:pPr>
            <w:r>
              <w:rPr>
                <w:lang w:eastAsia="pl-PL"/>
              </w:rPr>
              <w:t xml:space="preserve">- </w:t>
            </w:r>
            <w:r w:rsidR="00B07178" w:rsidRPr="00370305">
              <w:rPr>
                <w:lang w:eastAsia="pl-PL"/>
              </w:rPr>
              <w:t xml:space="preserve">promocja działań </w:t>
            </w:r>
            <w:r w:rsidR="007633AD" w:rsidRPr="00370305">
              <w:rPr>
                <w:lang w:eastAsia="pl-PL"/>
              </w:rPr>
              <w:t>sieci</w:t>
            </w:r>
            <w:r w:rsidR="007633AD" w:rsidRPr="00370305">
              <w:rPr>
                <w:sz w:val="23"/>
                <w:szCs w:val="23"/>
              </w:rPr>
              <w:t>.</w:t>
            </w:r>
          </w:p>
        </w:tc>
        <w:tc>
          <w:tcPr>
            <w:tcW w:w="4785" w:type="dxa"/>
          </w:tcPr>
          <w:p w14:paraId="6E9EA6AC" w14:textId="77777777" w:rsidR="00B07178" w:rsidRPr="00370305" w:rsidRDefault="00370305" w:rsidP="00E40B13">
            <w:pPr>
              <w:rPr>
                <w:lang w:eastAsia="pl-PL"/>
              </w:rPr>
            </w:pPr>
            <w:r>
              <w:rPr>
                <w:lang w:eastAsia="pl-PL"/>
              </w:rPr>
              <w:t xml:space="preserve">- </w:t>
            </w:r>
            <w:r w:rsidR="00B07178" w:rsidRPr="00370305">
              <w:rPr>
                <w:lang w:eastAsia="pl-PL"/>
              </w:rPr>
              <w:t>przygotowanie spotkań</w:t>
            </w:r>
            <w:r>
              <w:rPr>
                <w:lang w:eastAsia="pl-PL"/>
              </w:rPr>
              <w:t>,</w:t>
            </w:r>
          </w:p>
          <w:p w14:paraId="576D1775" w14:textId="77777777" w:rsidR="00B07178" w:rsidRPr="00370305" w:rsidRDefault="00370305" w:rsidP="00E40B13">
            <w:pPr>
              <w:rPr>
                <w:lang w:eastAsia="pl-PL"/>
              </w:rPr>
            </w:pPr>
            <w:r>
              <w:rPr>
                <w:lang w:eastAsia="pl-PL"/>
              </w:rPr>
              <w:t xml:space="preserve">- </w:t>
            </w:r>
            <w:r w:rsidR="00B07178" w:rsidRPr="00370305">
              <w:rPr>
                <w:lang w:eastAsia="pl-PL"/>
              </w:rPr>
              <w:t>prowadzenie wybranych spotkań</w:t>
            </w:r>
            <w:r>
              <w:rPr>
                <w:lang w:eastAsia="pl-PL"/>
              </w:rPr>
              <w:t>,</w:t>
            </w:r>
          </w:p>
          <w:p w14:paraId="0F29D0D4" w14:textId="77777777" w:rsidR="00B07178" w:rsidRPr="00370305" w:rsidRDefault="00370305" w:rsidP="00E40B13">
            <w:pPr>
              <w:rPr>
                <w:lang w:eastAsia="pl-PL"/>
              </w:rPr>
            </w:pPr>
            <w:r>
              <w:rPr>
                <w:lang w:eastAsia="pl-PL"/>
              </w:rPr>
              <w:t xml:space="preserve">- </w:t>
            </w:r>
            <w:r w:rsidR="00B07178" w:rsidRPr="00370305">
              <w:rPr>
                <w:lang w:eastAsia="pl-PL"/>
              </w:rPr>
              <w:t>wybór i zapraszanie innych prowadzących spotka</w:t>
            </w:r>
            <w:r w:rsidR="00CC6BFD">
              <w:rPr>
                <w:lang w:eastAsia="pl-PL"/>
              </w:rPr>
              <w:t>nia (metodyków i ekspertów)</w:t>
            </w:r>
            <w:r>
              <w:rPr>
                <w:lang w:eastAsia="pl-PL"/>
              </w:rPr>
              <w:t>,</w:t>
            </w:r>
            <w:r w:rsidR="00B07178" w:rsidRPr="00370305">
              <w:rPr>
                <w:lang w:eastAsia="pl-PL"/>
              </w:rPr>
              <w:t xml:space="preserve"> </w:t>
            </w:r>
          </w:p>
          <w:p w14:paraId="523D0904" w14:textId="77777777" w:rsidR="00B07178" w:rsidRPr="00370305" w:rsidRDefault="00370305" w:rsidP="00E40B13">
            <w:pPr>
              <w:rPr>
                <w:lang w:eastAsia="pl-PL"/>
              </w:rPr>
            </w:pPr>
            <w:r>
              <w:rPr>
                <w:lang w:eastAsia="pl-PL"/>
              </w:rPr>
              <w:t xml:space="preserve">- </w:t>
            </w:r>
            <w:r w:rsidR="00B07178" w:rsidRPr="00370305">
              <w:rPr>
                <w:lang w:eastAsia="pl-PL"/>
              </w:rPr>
              <w:t>moderowanie forum dyskusyjnego na platformie cyfrowej</w:t>
            </w:r>
            <w:r>
              <w:rPr>
                <w:lang w:eastAsia="pl-PL"/>
              </w:rPr>
              <w:t>,</w:t>
            </w:r>
          </w:p>
          <w:p w14:paraId="0A8FBA8B" w14:textId="77777777" w:rsidR="00B07178" w:rsidRPr="00370305" w:rsidRDefault="00370305" w:rsidP="00E40B13">
            <w:pPr>
              <w:rPr>
                <w:lang w:eastAsia="pl-PL"/>
              </w:rPr>
            </w:pPr>
            <w:r>
              <w:rPr>
                <w:lang w:eastAsia="pl-PL"/>
              </w:rPr>
              <w:t xml:space="preserve">- </w:t>
            </w:r>
            <w:r w:rsidR="00B07178" w:rsidRPr="00370305">
              <w:rPr>
                <w:lang w:eastAsia="pl-PL"/>
              </w:rPr>
              <w:t>zamieszczanie materiałów samokształceniowych na platformie internetowej</w:t>
            </w:r>
            <w:r>
              <w:rPr>
                <w:lang w:eastAsia="pl-PL"/>
              </w:rPr>
              <w:t>.</w:t>
            </w:r>
          </w:p>
        </w:tc>
      </w:tr>
    </w:tbl>
    <w:p w14:paraId="1EF1077C" w14:textId="77777777" w:rsidR="00274100" w:rsidRPr="0011757C" w:rsidRDefault="00274100" w:rsidP="00274100">
      <w:pPr>
        <w:jc w:val="both"/>
        <w:rPr>
          <w:lang w:eastAsia="pl-PL"/>
        </w:rPr>
      </w:pPr>
      <w:r w:rsidRPr="0011757C">
        <w:rPr>
          <w:lang w:eastAsia="pl-PL"/>
        </w:rPr>
        <w:t>Zadania przypisane do roli koordynatora sieci współpracy i samokształcenia można podzielić na ogólne grupy:</w:t>
      </w:r>
    </w:p>
    <w:p w14:paraId="1FB8D326" w14:textId="089A63DB" w:rsidR="00274100" w:rsidRPr="0011757C" w:rsidRDefault="00274100" w:rsidP="006D30B0">
      <w:pPr>
        <w:pStyle w:val="Akapitzlist"/>
        <w:numPr>
          <w:ilvl w:val="0"/>
          <w:numId w:val="29"/>
        </w:numPr>
        <w:ind w:left="426"/>
        <w:jc w:val="both"/>
        <w:rPr>
          <w:lang w:eastAsia="pl-PL"/>
        </w:rPr>
      </w:pPr>
      <w:r w:rsidRPr="0011757C">
        <w:rPr>
          <w:lang w:eastAsia="pl-PL"/>
        </w:rPr>
        <w:t xml:space="preserve">zarządzanie pracą sieci (funkcja </w:t>
      </w:r>
      <w:r w:rsidR="007633AD" w:rsidRPr="0011757C">
        <w:rPr>
          <w:lang w:eastAsia="pl-PL"/>
        </w:rPr>
        <w:t>kierownicza)</w:t>
      </w:r>
      <w:r w:rsidRPr="0011757C">
        <w:rPr>
          <w:lang w:eastAsia="pl-PL"/>
        </w:rPr>
        <w:t xml:space="preserve"> – zapewniania warunków dla jej sprawnego funkcjonowania i realizacji uzgodnionych celów. Realizacja zadań dokonuje się w skali „makro” </w:t>
      </w:r>
      <w:r w:rsidRPr="0011757C">
        <w:rPr>
          <w:lang w:eastAsia="pl-PL"/>
        </w:rPr>
        <w:lastRenderedPageBreak/>
        <w:t>pierwszy i kolejne lata działania sieci. Celem, jaki przyświeca zadaniom z tej grupy jest zapewnienie każdemu uczestnikowi optymalnych warunków do wzajemnego uczenia się i wymiany doświadczeń w ramach sieci</w:t>
      </w:r>
      <w:r>
        <w:rPr>
          <w:lang w:eastAsia="pl-PL"/>
        </w:rPr>
        <w:t>,</w:t>
      </w:r>
    </w:p>
    <w:p w14:paraId="10892E00" w14:textId="77777777" w:rsidR="00274100" w:rsidRDefault="00274100" w:rsidP="006D30B0">
      <w:pPr>
        <w:pStyle w:val="Akapitzlist"/>
        <w:numPr>
          <w:ilvl w:val="0"/>
          <w:numId w:val="29"/>
        </w:numPr>
        <w:ind w:left="426"/>
        <w:jc w:val="both"/>
        <w:rPr>
          <w:lang w:eastAsia="pl-PL"/>
        </w:rPr>
      </w:pPr>
      <w:r w:rsidRPr="0011757C">
        <w:rPr>
          <w:lang w:eastAsia="pl-PL"/>
        </w:rPr>
        <w:t>bezpośrednie planowanie lub planowanie i prowadzenie składających się na działania sieci wydarzeń edukacyjnych (funkcja moderatora dyskusji) - prowadzonej „na żywo” lub za pośrednictwem forum internetowego oraz</w:t>
      </w:r>
      <w:r>
        <w:rPr>
          <w:lang w:eastAsia="pl-PL"/>
        </w:rPr>
        <w:t xml:space="preserve"> </w:t>
      </w:r>
      <w:r w:rsidRPr="0011757C">
        <w:rPr>
          <w:lang w:eastAsia="pl-PL"/>
        </w:rPr>
        <w:t xml:space="preserve">wybór i określenie wymagań wobec zewnętrznego eksperta zaproszonego na jedno ze spotkań. </w:t>
      </w:r>
    </w:p>
    <w:p w14:paraId="79B67DA1" w14:textId="77777777" w:rsidR="00274100" w:rsidRDefault="00274100" w:rsidP="00274100">
      <w:pPr>
        <w:ind w:left="66"/>
        <w:jc w:val="both"/>
        <w:rPr>
          <w:lang w:eastAsia="pl-PL"/>
        </w:rPr>
      </w:pPr>
      <w:r w:rsidRPr="0011757C">
        <w:rPr>
          <w:lang w:eastAsia="pl-PL"/>
        </w:rPr>
        <w:t>Koordynator organizuje prace sieci rozdzielenie ról i odpowiedzialności pomiędzy osobami zaangażowanymi w działanie sieci – koordynatorem, uczestnikami i z</w:t>
      </w:r>
      <w:r>
        <w:rPr>
          <w:lang w:eastAsia="pl-PL"/>
        </w:rPr>
        <w:t>ewnętrznymi ekspertami. Każda z </w:t>
      </w:r>
      <w:r w:rsidRPr="0011757C">
        <w:rPr>
          <w:lang w:eastAsia="pl-PL"/>
        </w:rPr>
        <w:t>tych grup ma w obrębie</w:t>
      </w:r>
      <w:r w:rsidRPr="0011757C">
        <w:rPr>
          <w:sz w:val="23"/>
          <w:szCs w:val="23"/>
        </w:rPr>
        <w:t xml:space="preserve"> </w:t>
      </w:r>
      <w:r w:rsidRPr="0011757C">
        <w:rPr>
          <w:lang w:eastAsia="pl-PL"/>
        </w:rPr>
        <w:t>sieci określone zobowiązania i wywiera wpływ na jakość współpracy.</w:t>
      </w:r>
    </w:p>
    <w:p w14:paraId="68FE7C34" w14:textId="77777777" w:rsidR="00B07178" w:rsidRPr="0011757C" w:rsidRDefault="00757AEA" w:rsidP="00BA2D61">
      <w:pPr>
        <w:jc w:val="both"/>
        <w:rPr>
          <w:lang w:eastAsia="pl-PL"/>
        </w:rPr>
      </w:pPr>
      <w:r w:rsidRPr="0011757C">
        <w:rPr>
          <w:lang w:eastAsia="pl-PL"/>
        </w:rPr>
        <w:t>Stworzenie takiej struktury zespołu, by jego członkowie mogli ze sobą efektywnie współpracować realizując zadania wynikające z celów projektu.</w:t>
      </w:r>
      <w:r w:rsidRPr="0011757C">
        <w:rPr>
          <w:sz w:val="23"/>
          <w:szCs w:val="23"/>
        </w:rPr>
        <w:t xml:space="preserve"> O</w:t>
      </w:r>
      <w:r w:rsidR="00B07178" w:rsidRPr="0011757C">
        <w:rPr>
          <w:lang w:eastAsia="pl-PL"/>
        </w:rPr>
        <w:t>ddział</w:t>
      </w:r>
      <w:r w:rsidRPr="0011757C">
        <w:rPr>
          <w:lang w:eastAsia="pl-PL"/>
        </w:rPr>
        <w:t>ywanie koordynatora</w:t>
      </w:r>
      <w:r w:rsidR="00B07178" w:rsidRPr="0011757C">
        <w:rPr>
          <w:lang w:eastAsia="pl-PL"/>
        </w:rPr>
        <w:t xml:space="preserve"> na motywację </w:t>
      </w:r>
      <w:r w:rsidRPr="0011757C">
        <w:rPr>
          <w:lang w:eastAsia="pl-PL"/>
        </w:rPr>
        <w:t>uczestników polega na</w:t>
      </w:r>
      <w:r w:rsidR="00B07178" w:rsidRPr="0011757C">
        <w:rPr>
          <w:lang w:eastAsia="pl-PL"/>
        </w:rPr>
        <w:t>:</w:t>
      </w:r>
    </w:p>
    <w:p w14:paraId="05EFB454" w14:textId="77777777" w:rsidR="00B07178" w:rsidRPr="0011757C" w:rsidRDefault="00B07178" w:rsidP="006D30B0">
      <w:pPr>
        <w:pStyle w:val="Akapitzlist"/>
        <w:numPr>
          <w:ilvl w:val="0"/>
          <w:numId w:val="30"/>
        </w:numPr>
        <w:ind w:left="426"/>
        <w:jc w:val="both"/>
        <w:rPr>
          <w:lang w:eastAsia="pl-PL"/>
        </w:rPr>
      </w:pPr>
      <w:r w:rsidRPr="0011757C">
        <w:rPr>
          <w:lang w:eastAsia="pl-PL"/>
        </w:rPr>
        <w:t>poznawaniu potrzeb i dostosowywaniu do nich programu;</w:t>
      </w:r>
    </w:p>
    <w:p w14:paraId="57E5C166" w14:textId="77777777" w:rsidR="00B07178" w:rsidRPr="0011757C" w:rsidRDefault="00B07178" w:rsidP="006D30B0">
      <w:pPr>
        <w:pStyle w:val="Akapitzlist"/>
        <w:numPr>
          <w:ilvl w:val="0"/>
          <w:numId w:val="30"/>
        </w:numPr>
        <w:ind w:left="426"/>
        <w:jc w:val="both"/>
        <w:rPr>
          <w:lang w:eastAsia="pl-PL"/>
        </w:rPr>
      </w:pPr>
      <w:r w:rsidRPr="0011757C">
        <w:rPr>
          <w:lang w:eastAsia="pl-PL"/>
        </w:rPr>
        <w:t>eksponowaniu korzyści rozwojowych związanych z udziałem w pracach sieci;</w:t>
      </w:r>
    </w:p>
    <w:p w14:paraId="24393974" w14:textId="77777777" w:rsidR="00B07178" w:rsidRPr="0011757C" w:rsidRDefault="00B07178" w:rsidP="006D30B0">
      <w:pPr>
        <w:pStyle w:val="Akapitzlist"/>
        <w:numPr>
          <w:ilvl w:val="0"/>
          <w:numId w:val="30"/>
        </w:numPr>
        <w:ind w:left="426"/>
        <w:jc w:val="both"/>
        <w:rPr>
          <w:lang w:eastAsia="pl-PL"/>
        </w:rPr>
      </w:pPr>
      <w:r w:rsidRPr="0011757C">
        <w:rPr>
          <w:lang w:eastAsia="pl-PL"/>
        </w:rPr>
        <w:t>budowaniu przyjaznej atmosfery pracy;</w:t>
      </w:r>
    </w:p>
    <w:p w14:paraId="425DD0FC" w14:textId="77777777" w:rsidR="00B07178" w:rsidRPr="0011757C" w:rsidRDefault="00B07178" w:rsidP="006D30B0">
      <w:pPr>
        <w:pStyle w:val="Akapitzlist"/>
        <w:numPr>
          <w:ilvl w:val="0"/>
          <w:numId w:val="30"/>
        </w:numPr>
        <w:ind w:left="426"/>
        <w:jc w:val="both"/>
        <w:rPr>
          <w:lang w:eastAsia="pl-PL"/>
        </w:rPr>
      </w:pPr>
      <w:r w:rsidRPr="0011757C">
        <w:rPr>
          <w:lang w:eastAsia="pl-PL"/>
        </w:rPr>
        <w:t>stwarzaniu uczestnikom okazji do dostrzegania własnych sukcesów i pomiaru postępów na drodze do samodzielnie uzgodnionych celów</w:t>
      </w:r>
      <w:r w:rsidR="00D5538E">
        <w:rPr>
          <w:lang w:eastAsia="pl-PL"/>
        </w:rPr>
        <w:t>.</w:t>
      </w:r>
    </w:p>
    <w:p w14:paraId="24273614" w14:textId="77777777" w:rsidR="00802051" w:rsidRPr="002C6628" w:rsidRDefault="00802051" w:rsidP="002C6628">
      <w:pPr>
        <w:rPr>
          <w:b/>
          <w:lang w:eastAsia="pl-PL"/>
        </w:rPr>
      </w:pPr>
      <w:r w:rsidRPr="002C6628">
        <w:rPr>
          <w:b/>
          <w:lang w:eastAsia="pl-PL"/>
        </w:rPr>
        <w:t>Oczekiwania wobec sieci współpracy</w:t>
      </w:r>
    </w:p>
    <w:p w14:paraId="0F5271A3" w14:textId="77777777" w:rsidR="00802051" w:rsidRPr="0011757C" w:rsidRDefault="00802051" w:rsidP="006D30B0">
      <w:pPr>
        <w:pStyle w:val="Akapitzlist"/>
        <w:numPr>
          <w:ilvl w:val="0"/>
          <w:numId w:val="27"/>
        </w:numPr>
        <w:ind w:left="426"/>
        <w:rPr>
          <w:lang w:eastAsia="pl-PL"/>
        </w:rPr>
      </w:pPr>
      <w:r w:rsidRPr="0011757C">
        <w:rPr>
          <w:lang w:eastAsia="pl-PL"/>
        </w:rPr>
        <w:t>Dobre warunki do kontynuowania pracy, publikowania wyników i monitorowania postępów uzgodnionych działaniach.</w:t>
      </w:r>
    </w:p>
    <w:p w14:paraId="68DE41EB" w14:textId="77777777" w:rsidR="00802051" w:rsidRPr="0011757C" w:rsidRDefault="00802051" w:rsidP="006D30B0">
      <w:pPr>
        <w:pStyle w:val="Akapitzlist"/>
        <w:numPr>
          <w:ilvl w:val="0"/>
          <w:numId w:val="27"/>
        </w:numPr>
        <w:ind w:left="426"/>
        <w:rPr>
          <w:lang w:eastAsia="pl-PL"/>
        </w:rPr>
      </w:pPr>
      <w:r w:rsidRPr="0011757C">
        <w:rPr>
          <w:lang w:eastAsia="pl-PL"/>
        </w:rPr>
        <w:t>Sprzyja zamieszczaniu użytecznych, rozbudowanych informacji i materiałów.</w:t>
      </w:r>
    </w:p>
    <w:p w14:paraId="3193CE0E" w14:textId="77777777" w:rsidR="00802051" w:rsidRPr="0011757C" w:rsidRDefault="00802051" w:rsidP="006D30B0">
      <w:pPr>
        <w:pStyle w:val="Akapitzlist"/>
        <w:numPr>
          <w:ilvl w:val="0"/>
          <w:numId w:val="27"/>
        </w:numPr>
        <w:ind w:left="426"/>
        <w:rPr>
          <w:lang w:eastAsia="pl-PL"/>
        </w:rPr>
      </w:pPr>
      <w:r w:rsidRPr="0011757C">
        <w:rPr>
          <w:lang w:eastAsia="pl-PL"/>
        </w:rPr>
        <w:t>Trwałość przechowywania informacji – można powrócić do nich wielokrotnie.</w:t>
      </w:r>
    </w:p>
    <w:p w14:paraId="0E54C854" w14:textId="77777777" w:rsidR="0038592E" w:rsidRDefault="00802051" w:rsidP="006D30B0">
      <w:pPr>
        <w:pStyle w:val="Akapitzlist"/>
        <w:numPr>
          <w:ilvl w:val="0"/>
          <w:numId w:val="27"/>
        </w:numPr>
        <w:ind w:left="426"/>
        <w:rPr>
          <w:lang w:eastAsia="pl-PL"/>
        </w:rPr>
      </w:pPr>
      <w:r w:rsidRPr="0011757C">
        <w:rPr>
          <w:lang w:eastAsia="pl-PL"/>
        </w:rPr>
        <w:t>Mniejsze ograniczenia czasowe, możliwość indywidualnego dopasowania sposobu pracy, wyzwaniem jest zmotywowanie uczestników do nieoczywistej dla części z nich formy pracy.</w:t>
      </w:r>
    </w:p>
    <w:p w14:paraId="441F02DF" w14:textId="77777777" w:rsidR="002C6628" w:rsidRDefault="002C6628" w:rsidP="002C6628">
      <w:pPr>
        <w:rPr>
          <w:lang w:eastAsia="pl-PL"/>
        </w:rPr>
      </w:pPr>
    </w:p>
    <w:p w14:paraId="583E6888" w14:textId="77777777" w:rsidR="00347FC2" w:rsidRPr="00CA6A2A" w:rsidRDefault="00347FC2" w:rsidP="002C6628">
      <w:pPr>
        <w:rPr>
          <w:lang w:eastAsia="pl-PL"/>
        </w:rPr>
      </w:pPr>
    </w:p>
    <w:p w14:paraId="167254C9" w14:textId="77777777" w:rsidR="002C6628" w:rsidRPr="002C6628" w:rsidRDefault="002C6628" w:rsidP="002C6628">
      <w:pPr>
        <w:rPr>
          <w:b/>
        </w:rPr>
      </w:pPr>
      <w:r w:rsidRPr="002C6628">
        <w:rPr>
          <w:b/>
        </w:rPr>
        <w:lastRenderedPageBreak/>
        <w:t>Wspomaganie szkoły w rozwoju</w:t>
      </w:r>
    </w:p>
    <w:p w14:paraId="6595FECD" w14:textId="77777777" w:rsidR="006E5B4A" w:rsidRDefault="006E5B4A" w:rsidP="00CA6A2A">
      <w:pPr>
        <w:pStyle w:val="Akapitzlist"/>
        <w:ind w:left="360" w:right="-200"/>
        <w:jc w:val="right"/>
        <w:rPr>
          <w:rFonts w:cs="Arial"/>
          <w:i/>
          <w:szCs w:val="24"/>
        </w:rPr>
      </w:pPr>
    </w:p>
    <w:p w14:paraId="465CF8D5" w14:textId="77777777" w:rsidR="006948AD" w:rsidRPr="00D5538E" w:rsidRDefault="006948AD" w:rsidP="00CA6A2A">
      <w:pPr>
        <w:pStyle w:val="Akapitzlist"/>
        <w:ind w:left="360" w:right="-200"/>
        <w:jc w:val="right"/>
        <w:rPr>
          <w:rFonts w:cs="Arial"/>
          <w:i/>
          <w:szCs w:val="24"/>
        </w:rPr>
      </w:pPr>
      <w:r w:rsidRPr="00D5538E">
        <w:rPr>
          <w:rFonts w:cs="Arial"/>
          <w:i/>
          <w:szCs w:val="24"/>
        </w:rPr>
        <w:t xml:space="preserve">Jeżeli chcesz, aby ludzie wykonali dla Ciebie dobrą pracę, </w:t>
      </w:r>
    </w:p>
    <w:p w14:paraId="77C2CE9B" w14:textId="77777777" w:rsidR="006948AD" w:rsidRPr="00D5538E" w:rsidRDefault="006948AD" w:rsidP="00CA6A2A">
      <w:pPr>
        <w:pStyle w:val="Akapitzlist"/>
        <w:ind w:left="360" w:right="-200"/>
        <w:jc w:val="right"/>
        <w:rPr>
          <w:rFonts w:cs="Arial"/>
          <w:i/>
          <w:szCs w:val="24"/>
        </w:rPr>
      </w:pPr>
      <w:r w:rsidRPr="00D5538E">
        <w:rPr>
          <w:rFonts w:cs="Arial"/>
          <w:i/>
          <w:szCs w:val="24"/>
        </w:rPr>
        <w:t>daj im dobrą pracę do wykonania.</w:t>
      </w:r>
    </w:p>
    <w:p w14:paraId="077CF83D" w14:textId="77777777" w:rsidR="006948AD" w:rsidRDefault="006948AD" w:rsidP="00CA6A2A">
      <w:pPr>
        <w:pStyle w:val="Akapitzlist"/>
        <w:ind w:left="360" w:right="-200"/>
        <w:jc w:val="right"/>
        <w:rPr>
          <w:rFonts w:cs="Arial"/>
          <w:szCs w:val="24"/>
        </w:rPr>
      </w:pPr>
      <w:r w:rsidRPr="006948AD">
        <w:rPr>
          <w:rFonts w:cs="Arial"/>
          <w:szCs w:val="24"/>
        </w:rPr>
        <w:t xml:space="preserve"> Frederick Herzberg</w:t>
      </w:r>
    </w:p>
    <w:p w14:paraId="5BD91606" w14:textId="77777777" w:rsidR="00286A7A" w:rsidRPr="0002503D" w:rsidRDefault="00286A7A" w:rsidP="00BA2D61">
      <w:pPr>
        <w:ind w:right="-200"/>
        <w:jc w:val="both"/>
        <w:rPr>
          <w:rFonts w:cs="Arial"/>
          <w:szCs w:val="24"/>
        </w:rPr>
      </w:pPr>
      <w:r>
        <w:rPr>
          <w:rFonts w:cs="Arial"/>
          <w:szCs w:val="24"/>
        </w:rPr>
        <w:t>Planowanie wspomagania w zakresie kształtowania kompetencji kluczowych wymaga z</w:t>
      </w:r>
      <w:r w:rsidRPr="0002503D">
        <w:rPr>
          <w:rFonts w:cs="Arial"/>
          <w:szCs w:val="24"/>
        </w:rPr>
        <w:t>definiowanie obsz</w:t>
      </w:r>
      <w:r>
        <w:rPr>
          <w:rFonts w:cs="Arial"/>
          <w:szCs w:val="24"/>
        </w:rPr>
        <w:t>arów, w których dana szkoła</w:t>
      </w:r>
      <w:r w:rsidRPr="0002503D">
        <w:rPr>
          <w:rFonts w:cs="Arial"/>
          <w:szCs w:val="24"/>
        </w:rPr>
        <w:t xml:space="preserve"> wymaga wzmocnienia. Obszary </w:t>
      </w:r>
      <w:r w:rsidR="00005EFD">
        <w:rPr>
          <w:rFonts w:cs="Arial"/>
          <w:szCs w:val="24"/>
        </w:rPr>
        <w:t>powyższe mogą być analizowane z </w:t>
      </w:r>
      <w:r w:rsidRPr="0002503D">
        <w:rPr>
          <w:rFonts w:cs="Arial"/>
          <w:szCs w:val="24"/>
        </w:rPr>
        <w:t>trzech istotnych perspektyw:</w:t>
      </w:r>
    </w:p>
    <w:p w14:paraId="322ECE5B" w14:textId="369C5904" w:rsidR="00286A7A" w:rsidRPr="00286A7A" w:rsidRDefault="00286A7A" w:rsidP="00B44C0C">
      <w:pPr>
        <w:pStyle w:val="Akapitzlist"/>
        <w:numPr>
          <w:ilvl w:val="0"/>
          <w:numId w:val="97"/>
        </w:numPr>
        <w:ind w:left="426" w:right="-200"/>
        <w:jc w:val="both"/>
        <w:rPr>
          <w:rFonts w:cs="Arial"/>
          <w:szCs w:val="24"/>
        </w:rPr>
      </w:pPr>
      <w:r w:rsidRPr="00005EFD">
        <w:rPr>
          <w:rFonts w:cs="Arial"/>
          <w:b/>
          <w:szCs w:val="24"/>
        </w:rPr>
        <w:t>Organizacji</w:t>
      </w:r>
      <w:r>
        <w:rPr>
          <w:rFonts w:cs="Arial"/>
          <w:szCs w:val="24"/>
        </w:rPr>
        <w:t xml:space="preserve"> - a</w:t>
      </w:r>
      <w:r w:rsidRPr="00286A7A">
        <w:rPr>
          <w:rFonts w:cs="Arial"/>
          <w:szCs w:val="24"/>
        </w:rPr>
        <w:t>naliza na poziomie organizacji dotyczy w szczególności strategii i misji firmy, jej kierunków rozwoju, kultury organizacyjnej, specyfiki branży, głównych procesów i procedur, a</w:t>
      </w:r>
      <w:r>
        <w:rPr>
          <w:rFonts w:cs="Arial"/>
          <w:szCs w:val="24"/>
        </w:rPr>
        <w:t xml:space="preserve"> także struktury organizacyjnej. Prowadząc taką analizę dla celów kompetencji porozumiewania się w</w:t>
      </w:r>
      <w:r w:rsidR="00554985">
        <w:rPr>
          <w:rFonts w:cs="Arial"/>
          <w:szCs w:val="24"/>
        </w:rPr>
        <w:t> </w:t>
      </w:r>
      <w:r>
        <w:rPr>
          <w:rFonts w:cs="Arial"/>
          <w:szCs w:val="24"/>
        </w:rPr>
        <w:t>językach obcych przyglądamy się w szczególności zagadnieniom komunikacji. Nie bez znaczenia jest również kultura organizacji i</w:t>
      </w:r>
      <w:r w:rsidR="001B3BFD">
        <w:rPr>
          <w:rFonts w:cs="Arial"/>
          <w:szCs w:val="24"/>
        </w:rPr>
        <w:t xml:space="preserve"> </w:t>
      </w:r>
      <w:r>
        <w:rPr>
          <w:rFonts w:cs="Arial"/>
          <w:szCs w:val="24"/>
        </w:rPr>
        <w:t>przywództwo organizacyjne. W obszarze zainteresowania powinno się znaleźć również strategia i misja –kompetencje kluczowe i związane z ich kształtowaniem cele posiadaj</w:t>
      </w:r>
      <w:r w:rsidR="00871493">
        <w:rPr>
          <w:rFonts w:cs="Arial"/>
          <w:szCs w:val="24"/>
        </w:rPr>
        <w:t>ą</w:t>
      </w:r>
      <w:r>
        <w:rPr>
          <w:rFonts w:cs="Arial"/>
          <w:szCs w:val="24"/>
        </w:rPr>
        <w:t xml:space="preserve"> </w:t>
      </w:r>
      <w:r w:rsidR="00871493">
        <w:rPr>
          <w:rFonts w:cs="Arial"/>
          <w:szCs w:val="24"/>
        </w:rPr>
        <w:t>cechy celów strategicznych</w:t>
      </w:r>
      <w:r w:rsidR="00C15360">
        <w:rPr>
          <w:rFonts w:cs="Arial"/>
          <w:szCs w:val="24"/>
        </w:rPr>
        <w:t>. Stąd w centrum zainteresowania będzie zarzą</w:t>
      </w:r>
      <w:r w:rsidR="00871493">
        <w:rPr>
          <w:rFonts w:cs="Arial"/>
          <w:szCs w:val="24"/>
        </w:rPr>
        <w:t>dzanie strategiczne a nie operacyjne, które skupia się na mierzalnych, krótkoterminowych działaniach przynoszących wymierne efekty</w:t>
      </w:r>
      <w:r w:rsidR="00C15360">
        <w:rPr>
          <w:rFonts w:cs="Arial"/>
          <w:szCs w:val="24"/>
        </w:rPr>
        <w:t>. Najważniejszy jednak zagadnieniem jest przywództwo rozumiane jako proces społeczny</w:t>
      </w:r>
      <w:r w:rsidR="00E20188">
        <w:rPr>
          <w:rFonts w:cs="Arial"/>
          <w:szCs w:val="24"/>
        </w:rPr>
        <w:t xml:space="preserve"> wymagający zaangażowania wszystkich nauczycieli</w:t>
      </w:r>
      <w:r w:rsidR="00C15360">
        <w:rPr>
          <w:rFonts w:cs="Arial"/>
          <w:szCs w:val="24"/>
        </w:rPr>
        <w:t>.</w:t>
      </w:r>
      <w:r w:rsidR="001B3BFD">
        <w:rPr>
          <w:rFonts w:cs="Arial"/>
          <w:szCs w:val="24"/>
        </w:rPr>
        <w:t xml:space="preserve"> </w:t>
      </w:r>
      <w:r w:rsidR="00E20188">
        <w:rPr>
          <w:rFonts w:cs="Arial"/>
          <w:szCs w:val="24"/>
        </w:rPr>
        <w:t xml:space="preserve">Ma to uzasadnienie wynikające </w:t>
      </w:r>
      <w:r w:rsidR="00C15360">
        <w:rPr>
          <w:rFonts w:cs="Arial"/>
          <w:szCs w:val="24"/>
        </w:rPr>
        <w:t>z ponadprzedmiotow</w:t>
      </w:r>
      <w:r w:rsidR="00E20188">
        <w:rPr>
          <w:rFonts w:cs="Arial"/>
          <w:szCs w:val="24"/>
        </w:rPr>
        <w:t>rho</w:t>
      </w:r>
      <w:r w:rsidR="00C15360">
        <w:rPr>
          <w:rFonts w:cs="Arial"/>
          <w:szCs w:val="24"/>
        </w:rPr>
        <w:t xml:space="preserve"> charakter</w:t>
      </w:r>
      <w:r w:rsidR="00E20188">
        <w:rPr>
          <w:rFonts w:cs="Arial"/>
          <w:szCs w:val="24"/>
        </w:rPr>
        <w:t>u</w:t>
      </w:r>
      <w:r w:rsidR="00C15360">
        <w:rPr>
          <w:rFonts w:cs="Arial"/>
          <w:szCs w:val="24"/>
        </w:rPr>
        <w:t xml:space="preserve"> kompetencji kluczowych (również kompetencji porozumiewania się w językach obcych)</w:t>
      </w:r>
      <w:r w:rsidR="00E20188">
        <w:rPr>
          <w:rFonts w:cs="Arial"/>
          <w:szCs w:val="24"/>
        </w:rPr>
        <w:t xml:space="preserve"> oraz ze względu na skuteczność podejmowania działań na rzecz kształtowania kompetencji kluczowych, gdzie ważne jest tworzenie środowiska edukacyjnego przyjaznego uczeniu się;</w:t>
      </w:r>
    </w:p>
    <w:p w14:paraId="48AF3B4C" w14:textId="59F7E3A8" w:rsidR="00286A7A" w:rsidRPr="00286A7A" w:rsidRDefault="00E20188" w:rsidP="00B44C0C">
      <w:pPr>
        <w:pStyle w:val="Akapitzlist"/>
        <w:numPr>
          <w:ilvl w:val="0"/>
          <w:numId w:val="97"/>
        </w:numPr>
        <w:ind w:left="426" w:right="-200"/>
        <w:jc w:val="both"/>
        <w:rPr>
          <w:rFonts w:cs="Arial"/>
          <w:szCs w:val="24"/>
        </w:rPr>
      </w:pPr>
      <w:r w:rsidRPr="00005EFD">
        <w:rPr>
          <w:rFonts w:cs="Arial"/>
          <w:b/>
          <w:szCs w:val="24"/>
        </w:rPr>
        <w:t>K</w:t>
      </w:r>
      <w:r w:rsidR="00286A7A" w:rsidRPr="00005EFD">
        <w:rPr>
          <w:rFonts w:cs="Arial"/>
          <w:b/>
          <w:szCs w:val="24"/>
        </w:rPr>
        <w:t>ompeten</w:t>
      </w:r>
      <w:r w:rsidRPr="00005EFD">
        <w:rPr>
          <w:rFonts w:cs="Arial"/>
          <w:b/>
          <w:szCs w:val="24"/>
        </w:rPr>
        <w:t>cji zawodowych konkretnych osób</w:t>
      </w:r>
      <w:r w:rsidR="00823146">
        <w:rPr>
          <w:rFonts w:cs="Arial"/>
          <w:szCs w:val="24"/>
        </w:rPr>
        <w:t>. Wymaga analizy</w:t>
      </w:r>
      <w:r w:rsidR="00823146" w:rsidRPr="00823146">
        <w:rPr>
          <w:rFonts w:cs="Arial"/>
          <w:szCs w:val="24"/>
        </w:rPr>
        <w:t xml:space="preserve"> kompetencji zawodowych, w</w:t>
      </w:r>
      <w:r w:rsidR="00D5538E">
        <w:rPr>
          <w:rFonts w:cs="Arial"/>
          <w:szCs w:val="24"/>
        </w:rPr>
        <w:t> </w:t>
      </w:r>
      <w:r w:rsidR="000D6D2C">
        <w:rPr>
          <w:rFonts w:cs="Arial"/>
          <w:szCs w:val="24"/>
        </w:rPr>
        <w:t xml:space="preserve">tym kompetencji komunikacyjnych. Poszerzenia zakresu stosowanych metod i technik oraz form pracy. Nauczyciele języków obcych powinni mieć na uwadze zwiększenie ekspozycji ucznia na język obcy podczas zajęć, np. poprzez pracę w parach oraz pracę w grupach. </w:t>
      </w:r>
    </w:p>
    <w:p w14:paraId="05829BF8" w14:textId="77777777" w:rsidR="00286A7A" w:rsidRPr="009528DC" w:rsidRDefault="00005EFD" w:rsidP="00B44C0C">
      <w:pPr>
        <w:pStyle w:val="Akapitzlist"/>
        <w:numPr>
          <w:ilvl w:val="0"/>
          <w:numId w:val="97"/>
        </w:numPr>
        <w:ind w:left="426" w:right="-200"/>
        <w:jc w:val="both"/>
        <w:rPr>
          <w:rFonts w:cs="Arial"/>
          <w:szCs w:val="24"/>
        </w:rPr>
      </w:pPr>
      <w:r>
        <w:rPr>
          <w:rFonts w:cs="Arial"/>
          <w:b/>
          <w:szCs w:val="24"/>
        </w:rPr>
        <w:lastRenderedPageBreak/>
        <w:t>I</w:t>
      </w:r>
      <w:r w:rsidR="00286A7A" w:rsidRPr="00005EFD">
        <w:rPr>
          <w:rFonts w:cs="Arial"/>
          <w:b/>
          <w:szCs w:val="24"/>
        </w:rPr>
        <w:t xml:space="preserve">ndywidualnych potrzeb </w:t>
      </w:r>
      <w:r w:rsidR="00E20188" w:rsidRPr="00005EFD">
        <w:rPr>
          <w:rFonts w:cs="Arial"/>
          <w:b/>
          <w:szCs w:val="24"/>
        </w:rPr>
        <w:t>rozwojowych poszczególnych osób</w:t>
      </w:r>
      <w:r w:rsidR="00E20188">
        <w:rPr>
          <w:rFonts w:cs="Arial"/>
          <w:szCs w:val="24"/>
        </w:rPr>
        <w:t xml:space="preserve"> </w:t>
      </w:r>
      <w:r w:rsidR="00495284">
        <w:rPr>
          <w:rFonts w:cs="Arial"/>
          <w:szCs w:val="24"/>
        </w:rPr>
        <w:t>–</w:t>
      </w:r>
      <w:r w:rsidR="00E20188">
        <w:rPr>
          <w:rFonts w:cs="Arial"/>
          <w:szCs w:val="24"/>
        </w:rPr>
        <w:t xml:space="preserve"> </w:t>
      </w:r>
      <w:r w:rsidR="00495284">
        <w:rPr>
          <w:rFonts w:cs="Arial"/>
          <w:szCs w:val="24"/>
        </w:rPr>
        <w:t xml:space="preserve">polega </w:t>
      </w:r>
      <w:r w:rsidR="00E20188" w:rsidRPr="00E20188">
        <w:rPr>
          <w:rFonts w:cs="Arial"/>
          <w:szCs w:val="24"/>
        </w:rPr>
        <w:t>na rozpoznaniu</w:t>
      </w:r>
      <w:r w:rsidR="001B3BFD">
        <w:rPr>
          <w:rFonts w:cs="Arial"/>
          <w:szCs w:val="24"/>
        </w:rPr>
        <w:t xml:space="preserve"> </w:t>
      </w:r>
      <w:r w:rsidR="00E20188" w:rsidRPr="00E20188">
        <w:rPr>
          <w:rFonts w:cs="Arial"/>
          <w:szCs w:val="24"/>
        </w:rPr>
        <w:t xml:space="preserve">mocnych </w:t>
      </w:r>
      <w:r w:rsidR="00495284">
        <w:rPr>
          <w:rFonts w:cs="Arial"/>
          <w:szCs w:val="24"/>
        </w:rPr>
        <w:t>i</w:t>
      </w:r>
      <w:r w:rsidR="00D5538E">
        <w:rPr>
          <w:rFonts w:cs="Arial"/>
          <w:szCs w:val="24"/>
        </w:rPr>
        <w:t> </w:t>
      </w:r>
      <w:r w:rsidR="00495284">
        <w:rPr>
          <w:rFonts w:cs="Arial"/>
          <w:szCs w:val="24"/>
        </w:rPr>
        <w:t>słabych stron kompetencyjnych poszczególnych nauczycieli, co ma istotn</w:t>
      </w:r>
      <w:r w:rsidR="00823146">
        <w:rPr>
          <w:rFonts w:cs="Arial"/>
          <w:szCs w:val="24"/>
        </w:rPr>
        <w:t>e znaczenie dla wykorzystania wł</w:t>
      </w:r>
      <w:r w:rsidR="00495284">
        <w:rPr>
          <w:rFonts w:cs="Arial"/>
          <w:szCs w:val="24"/>
        </w:rPr>
        <w:t xml:space="preserve">asnych zasobów dla </w:t>
      </w:r>
      <w:r w:rsidR="00823146">
        <w:rPr>
          <w:rFonts w:cs="Arial"/>
          <w:szCs w:val="24"/>
        </w:rPr>
        <w:t>zaspakajania potrzeb rozwojowych uczniów w zakresie kompetencji porozumiewania się w językach obcych.</w:t>
      </w:r>
    </w:p>
    <w:p w14:paraId="7EA625E6" w14:textId="77777777" w:rsidR="00D37BCD" w:rsidRPr="002C6628" w:rsidRDefault="00D37BCD" w:rsidP="002C6628">
      <w:pPr>
        <w:rPr>
          <w:b/>
        </w:rPr>
      </w:pPr>
      <w:r w:rsidRPr="002C6628">
        <w:rPr>
          <w:b/>
        </w:rPr>
        <w:t xml:space="preserve">Metoda </w:t>
      </w:r>
      <w:r w:rsidR="0002503D" w:rsidRPr="002C6628">
        <w:rPr>
          <w:b/>
        </w:rPr>
        <w:t xml:space="preserve">HPI. </w:t>
      </w:r>
    </w:p>
    <w:p w14:paraId="4708DA39" w14:textId="77777777" w:rsidR="0002503D" w:rsidRPr="0002503D" w:rsidRDefault="0002503D" w:rsidP="00BA2D61">
      <w:pPr>
        <w:ind w:right="-200"/>
        <w:jc w:val="both"/>
        <w:rPr>
          <w:rFonts w:cs="Arial"/>
          <w:szCs w:val="24"/>
        </w:rPr>
      </w:pPr>
      <w:r w:rsidRPr="0002503D">
        <w:rPr>
          <w:rFonts w:cs="Arial"/>
          <w:szCs w:val="24"/>
        </w:rPr>
        <w:t>Human Performance Improvment to jedna</w:t>
      </w:r>
      <w:r w:rsidR="00005EFD">
        <w:rPr>
          <w:rFonts w:cs="Arial"/>
          <w:szCs w:val="24"/>
        </w:rPr>
        <w:t xml:space="preserve"> z metod, któr</w:t>
      </w:r>
      <w:r w:rsidR="00DC620E">
        <w:rPr>
          <w:rFonts w:cs="Arial"/>
          <w:szCs w:val="24"/>
        </w:rPr>
        <w:t>ą można zastosować</w:t>
      </w:r>
      <w:r w:rsidR="003375FE">
        <w:rPr>
          <w:rFonts w:cs="Arial"/>
          <w:szCs w:val="24"/>
        </w:rPr>
        <w:t xml:space="preserve"> do </w:t>
      </w:r>
      <w:r w:rsidR="00005EFD">
        <w:rPr>
          <w:rFonts w:cs="Arial"/>
          <w:szCs w:val="24"/>
        </w:rPr>
        <w:t>analiz</w:t>
      </w:r>
      <w:r w:rsidR="003375FE">
        <w:rPr>
          <w:rFonts w:cs="Arial"/>
          <w:szCs w:val="24"/>
        </w:rPr>
        <w:t>y</w:t>
      </w:r>
      <w:r w:rsidRPr="0002503D">
        <w:rPr>
          <w:rFonts w:cs="Arial"/>
          <w:szCs w:val="24"/>
        </w:rPr>
        <w:t xml:space="preserve"> sytuacj</w:t>
      </w:r>
      <w:r w:rsidR="003375FE">
        <w:rPr>
          <w:rFonts w:cs="Arial"/>
          <w:szCs w:val="24"/>
        </w:rPr>
        <w:t>i i</w:t>
      </w:r>
      <w:r w:rsidR="00D5538E">
        <w:rPr>
          <w:rFonts w:cs="Arial"/>
          <w:szCs w:val="24"/>
        </w:rPr>
        <w:t> </w:t>
      </w:r>
      <w:r w:rsidR="003375FE">
        <w:rPr>
          <w:rFonts w:cs="Arial"/>
          <w:szCs w:val="24"/>
        </w:rPr>
        <w:t>planowania procesu wspomagania w szkole</w:t>
      </w:r>
      <w:r w:rsidRPr="0002503D">
        <w:rPr>
          <w:rFonts w:cs="Arial"/>
          <w:szCs w:val="24"/>
        </w:rPr>
        <w:t xml:space="preserve"> w </w:t>
      </w:r>
      <w:r w:rsidR="003375FE">
        <w:rPr>
          <w:rFonts w:cs="Arial"/>
          <w:szCs w:val="24"/>
        </w:rPr>
        <w:t xml:space="preserve">zakresie </w:t>
      </w:r>
      <w:r w:rsidRPr="0002503D">
        <w:rPr>
          <w:rFonts w:cs="Arial"/>
          <w:szCs w:val="24"/>
        </w:rPr>
        <w:t>kształce</w:t>
      </w:r>
      <w:r w:rsidR="00005EFD">
        <w:rPr>
          <w:rFonts w:cs="Arial"/>
          <w:szCs w:val="24"/>
        </w:rPr>
        <w:t>nie i </w:t>
      </w:r>
      <w:r w:rsidRPr="0002503D">
        <w:rPr>
          <w:rFonts w:cs="Arial"/>
          <w:szCs w:val="24"/>
        </w:rPr>
        <w:t xml:space="preserve">wychowywanie uczniów. </w:t>
      </w:r>
      <w:r w:rsidR="003375FE">
        <w:rPr>
          <w:rFonts w:cs="Arial"/>
          <w:szCs w:val="24"/>
        </w:rPr>
        <w:t xml:space="preserve">Proponuje się w niej </w:t>
      </w:r>
      <w:r w:rsidRPr="0002503D">
        <w:rPr>
          <w:rFonts w:cs="Arial"/>
          <w:szCs w:val="24"/>
        </w:rPr>
        <w:t>realizacj</w:t>
      </w:r>
      <w:r w:rsidR="003375FE">
        <w:rPr>
          <w:rFonts w:cs="Arial"/>
          <w:szCs w:val="24"/>
        </w:rPr>
        <w:t>ę</w:t>
      </w:r>
      <w:r w:rsidRPr="0002503D">
        <w:rPr>
          <w:rFonts w:cs="Arial"/>
          <w:szCs w:val="24"/>
        </w:rPr>
        <w:t xml:space="preserve"> sześciu kroków</w:t>
      </w:r>
      <w:r>
        <w:rPr>
          <w:rStyle w:val="Odwoanieprzypisudolnego"/>
          <w:rFonts w:cs="Arial"/>
          <w:szCs w:val="24"/>
        </w:rPr>
        <w:footnoteReference w:id="22"/>
      </w:r>
      <w:r w:rsidRPr="0002503D">
        <w:rPr>
          <w:rFonts w:cs="Arial"/>
          <w:szCs w:val="24"/>
        </w:rPr>
        <w:t>:</w:t>
      </w:r>
    </w:p>
    <w:p w14:paraId="39A88550" w14:textId="77777777" w:rsidR="0002503D" w:rsidRPr="008A12F8" w:rsidRDefault="0002503D" w:rsidP="00B44C0C">
      <w:pPr>
        <w:pStyle w:val="Akapitzlist"/>
        <w:numPr>
          <w:ilvl w:val="0"/>
          <w:numId w:val="127"/>
        </w:numPr>
        <w:ind w:left="426" w:right="-200"/>
        <w:jc w:val="both"/>
        <w:rPr>
          <w:rFonts w:cs="Arial"/>
          <w:szCs w:val="24"/>
        </w:rPr>
      </w:pPr>
      <w:r w:rsidRPr="008A12F8">
        <w:rPr>
          <w:rFonts w:cs="Arial"/>
          <w:szCs w:val="24"/>
        </w:rPr>
        <w:t>Określenie wskaźników oczekiwanej zmiany w obszarach, które nas interesują</w:t>
      </w:r>
      <w:r w:rsidR="00D5538E" w:rsidRPr="008A12F8">
        <w:rPr>
          <w:rFonts w:cs="Arial"/>
          <w:szCs w:val="24"/>
        </w:rPr>
        <w:t>.</w:t>
      </w:r>
    </w:p>
    <w:p w14:paraId="110F2848" w14:textId="77777777" w:rsidR="00A269B1" w:rsidRPr="008A12F8" w:rsidRDefault="0002503D" w:rsidP="00B44C0C">
      <w:pPr>
        <w:pStyle w:val="Akapitzlist"/>
        <w:numPr>
          <w:ilvl w:val="0"/>
          <w:numId w:val="127"/>
        </w:numPr>
        <w:ind w:left="426" w:right="-200"/>
        <w:jc w:val="both"/>
        <w:rPr>
          <w:rFonts w:cs="Arial"/>
          <w:szCs w:val="24"/>
        </w:rPr>
      </w:pPr>
      <w:r w:rsidRPr="008A12F8">
        <w:rPr>
          <w:rFonts w:cs="Arial"/>
          <w:szCs w:val="24"/>
        </w:rPr>
        <w:t>Ustalenie, które osoby i w jakim zakresie mają największy wpływ na osiągnięcie wskaźników zaprojektowanych w pierwszym kroku;</w:t>
      </w:r>
    </w:p>
    <w:p w14:paraId="0D88F9F2" w14:textId="77777777" w:rsidR="0002503D" w:rsidRPr="008A12F8" w:rsidRDefault="0002503D" w:rsidP="00B44C0C">
      <w:pPr>
        <w:pStyle w:val="Akapitzlist"/>
        <w:numPr>
          <w:ilvl w:val="0"/>
          <w:numId w:val="127"/>
        </w:numPr>
        <w:ind w:left="426" w:right="-200"/>
        <w:jc w:val="both"/>
        <w:rPr>
          <w:rFonts w:cs="Arial"/>
          <w:szCs w:val="24"/>
        </w:rPr>
      </w:pPr>
      <w:r w:rsidRPr="008A12F8">
        <w:rPr>
          <w:rFonts w:cs="Arial"/>
          <w:szCs w:val="24"/>
        </w:rPr>
        <w:t>Określenie co konkretnie każda z tych osób miałaby zrobić, aby móc osiągnąć zaplanowany efekt;</w:t>
      </w:r>
    </w:p>
    <w:p w14:paraId="5AE97DB2" w14:textId="77777777" w:rsidR="0002503D" w:rsidRPr="008A12F8" w:rsidRDefault="0002503D" w:rsidP="00B44C0C">
      <w:pPr>
        <w:pStyle w:val="Akapitzlist"/>
        <w:numPr>
          <w:ilvl w:val="0"/>
          <w:numId w:val="127"/>
        </w:numPr>
        <w:ind w:left="426" w:right="-200"/>
        <w:jc w:val="both"/>
        <w:rPr>
          <w:rFonts w:cs="Arial"/>
          <w:szCs w:val="24"/>
        </w:rPr>
      </w:pPr>
      <w:r w:rsidRPr="008A12F8">
        <w:rPr>
          <w:rFonts w:cs="Arial"/>
          <w:szCs w:val="24"/>
        </w:rPr>
        <w:t>Zdefiniowanie tzw. „luki efektywności”, polegającej na określeniu co wymienione osoby robią w danym momencie i dlaczego w tej chwili ich praca nie przynosi oczekiwanych rozwiązań</w:t>
      </w:r>
      <w:r w:rsidR="008A12F8" w:rsidRPr="008A12F8">
        <w:rPr>
          <w:rFonts w:cs="Arial"/>
          <w:szCs w:val="24"/>
        </w:rPr>
        <w:t>.</w:t>
      </w:r>
    </w:p>
    <w:p w14:paraId="4A880C20" w14:textId="77777777" w:rsidR="0002503D" w:rsidRPr="008A12F8" w:rsidRDefault="0002503D" w:rsidP="00B44C0C">
      <w:pPr>
        <w:pStyle w:val="Akapitzlist"/>
        <w:numPr>
          <w:ilvl w:val="0"/>
          <w:numId w:val="127"/>
        </w:numPr>
        <w:ind w:left="426" w:right="-200"/>
        <w:jc w:val="both"/>
        <w:rPr>
          <w:rFonts w:cs="Arial"/>
          <w:szCs w:val="24"/>
        </w:rPr>
      </w:pPr>
      <w:r w:rsidRPr="008A12F8">
        <w:rPr>
          <w:rFonts w:cs="Arial"/>
          <w:szCs w:val="24"/>
        </w:rPr>
        <w:t>Określenie przyczyn występowania wspomnianej luki, głównie poprzez zbadanie opisanych wyżej możliwych przyczyn nieefektywności w ramach: zasobów, struktur/procesów, informacji, motywacji, jakości życia w organizacji oraz kompetencji</w:t>
      </w:r>
      <w:r w:rsidR="008A12F8" w:rsidRPr="008A12F8">
        <w:rPr>
          <w:rFonts w:cs="Arial"/>
          <w:szCs w:val="24"/>
        </w:rPr>
        <w:t>.</w:t>
      </w:r>
    </w:p>
    <w:p w14:paraId="60460822" w14:textId="77777777" w:rsidR="0002503D" w:rsidRPr="008A12F8" w:rsidRDefault="0002503D" w:rsidP="00B44C0C">
      <w:pPr>
        <w:pStyle w:val="Akapitzlist"/>
        <w:numPr>
          <w:ilvl w:val="0"/>
          <w:numId w:val="127"/>
        </w:numPr>
        <w:ind w:left="426" w:right="-200"/>
        <w:jc w:val="both"/>
        <w:rPr>
          <w:rFonts w:cs="Arial"/>
          <w:szCs w:val="24"/>
        </w:rPr>
      </w:pPr>
      <w:r w:rsidRPr="008A12F8">
        <w:rPr>
          <w:rFonts w:cs="Arial"/>
          <w:szCs w:val="24"/>
        </w:rPr>
        <w:t>Zaproponowanie działań pozwalających doprowadzić do efektywnego rozwiązania oraz skutecznego uzyskania wskazanych w pierwszym punkcie wyników.</w:t>
      </w:r>
    </w:p>
    <w:p w14:paraId="79B2D864" w14:textId="77777777" w:rsidR="0013579F" w:rsidRPr="002C6628" w:rsidRDefault="0013579F" w:rsidP="002C6628">
      <w:pPr>
        <w:rPr>
          <w:b/>
        </w:rPr>
      </w:pPr>
      <w:r w:rsidRPr="002C6628">
        <w:rPr>
          <w:b/>
        </w:rPr>
        <w:t>Formowanie zespołu</w:t>
      </w:r>
    </w:p>
    <w:p w14:paraId="5D245E93" w14:textId="77777777" w:rsidR="004B7530" w:rsidRDefault="006E01E4" w:rsidP="00BA2D61">
      <w:pPr>
        <w:pStyle w:val="Default"/>
        <w:spacing w:line="360" w:lineRule="auto"/>
        <w:jc w:val="both"/>
        <w:rPr>
          <w:rFonts w:asciiTheme="minorHAnsi" w:hAnsiTheme="minorHAnsi" w:cstheme="minorHAnsi"/>
        </w:rPr>
      </w:pPr>
      <w:r>
        <w:rPr>
          <w:rFonts w:asciiTheme="minorHAnsi" w:hAnsiTheme="minorHAnsi"/>
        </w:rPr>
        <w:t>Dla f</w:t>
      </w:r>
      <w:r w:rsidR="0013579F" w:rsidRPr="0013579F">
        <w:rPr>
          <w:rFonts w:asciiTheme="minorHAnsi" w:hAnsiTheme="minorHAnsi"/>
        </w:rPr>
        <w:t>ormowanie zespołu</w:t>
      </w:r>
      <w:r>
        <w:rPr>
          <w:rFonts w:asciiTheme="minorHAnsi" w:hAnsiTheme="minorHAnsi"/>
        </w:rPr>
        <w:t xml:space="preserve"> zadaniowego</w:t>
      </w:r>
      <w:r w:rsidR="001B3BFD">
        <w:rPr>
          <w:rFonts w:asciiTheme="minorHAnsi" w:hAnsiTheme="minorHAnsi"/>
        </w:rPr>
        <w:t xml:space="preserve"> </w:t>
      </w:r>
      <w:r w:rsidR="0013579F" w:rsidRPr="0013579F">
        <w:rPr>
          <w:rFonts w:asciiTheme="minorHAnsi" w:hAnsiTheme="minorHAnsi"/>
        </w:rPr>
        <w:t>z</w:t>
      </w:r>
      <w:r>
        <w:rPr>
          <w:rFonts w:asciiTheme="minorHAnsi" w:hAnsiTheme="minorHAnsi"/>
        </w:rPr>
        <w:t xml:space="preserve"> nauczycieli czyli</w:t>
      </w:r>
      <w:r w:rsidR="001B3BFD">
        <w:rPr>
          <w:rFonts w:asciiTheme="minorHAnsi" w:hAnsiTheme="minorHAnsi"/>
        </w:rPr>
        <w:t xml:space="preserve"> </w:t>
      </w:r>
      <w:r w:rsidR="0013579F" w:rsidRPr="0013579F">
        <w:rPr>
          <w:rFonts w:asciiTheme="minorHAnsi" w:hAnsiTheme="minorHAnsi"/>
        </w:rPr>
        <w:t>osób, które dobrze się znają,</w:t>
      </w:r>
      <w:r>
        <w:rPr>
          <w:rFonts w:asciiTheme="minorHAnsi" w:hAnsiTheme="minorHAnsi"/>
        </w:rPr>
        <w:t xml:space="preserve"> ważne jest </w:t>
      </w:r>
      <w:r w:rsidR="0013579F" w:rsidRPr="006E01E4">
        <w:rPr>
          <w:rFonts w:asciiTheme="minorHAnsi" w:hAnsiTheme="minorHAnsi" w:cstheme="minorHAnsi"/>
        </w:rPr>
        <w:t>przede wszystkim dookreślanie zasad funkcjonowania danej grupy, być może wstępny podział kompetencji, na pewno wspólne wypracowanie reguł współpracy.</w:t>
      </w:r>
      <w:r w:rsidRPr="006E01E4">
        <w:rPr>
          <w:rFonts w:asciiTheme="minorHAnsi" w:hAnsiTheme="minorHAnsi" w:cstheme="minorHAnsi"/>
        </w:rPr>
        <w:t xml:space="preserve"> K</w:t>
      </w:r>
      <w:r w:rsidR="0013579F" w:rsidRPr="006E01E4">
        <w:rPr>
          <w:rFonts w:asciiTheme="minorHAnsi" w:hAnsiTheme="minorHAnsi" w:cstheme="minorHAnsi"/>
        </w:rPr>
        <w:t>onieczność odnalezienia się w</w:t>
      </w:r>
      <w:r>
        <w:rPr>
          <w:rFonts w:asciiTheme="minorHAnsi" w:hAnsiTheme="minorHAnsi" w:cstheme="minorHAnsi"/>
        </w:rPr>
        <w:t> </w:t>
      </w:r>
      <w:r w:rsidR="0013579F" w:rsidRPr="006E01E4">
        <w:rPr>
          <w:rFonts w:asciiTheme="minorHAnsi" w:hAnsiTheme="minorHAnsi" w:cstheme="minorHAnsi"/>
        </w:rPr>
        <w:t xml:space="preserve">nowych relacjach - w mniejszej grupie, w kontekście bardziej jednoznacznie określonych zadań, a i zakresu </w:t>
      </w:r>
      <w:r w:rsidR="0013579F" w:rsidRPr="0041162E">
        <w:rPr>
          <w:rFonts w:asciiTheme="minorHAnsi" w:hAnsiTheme="minorHAnsi" w:cstheme="minorHAnsi"/>
        </w:rPr>
        <w:t>odpowiedzialności.</w:t>
      </w:r>
      <w:r w:rsidR="001B3BFD">
        <w:rPr>
          <w:rFonts w:asciiTheme="minorHAnsi" w:hAnsiTheme="minorHAnsi" w:cstheme="minorHAnsi"/>
        </w:rPr>
        <w:t xml:space="preserve"> </w:t>
      </w:r>
      <w:r w:rsidR="0041162E" w:rsidRPr="0041162E">
        <w:rPr>
          <w:rFonts w:asciiTheme="minorHAnsi" w:hAnsiTheme="minorHAnsi" w:cstheme="minorHAnsi"/>
        </w:rPr>
        <w:t xml:space="preserve">Istotne jest również to, kto </w:t>
      </w:r>
      <w:r w:rsidR="0013579F" w:rsidRPr="0041162E">
        <w:rPr>
          <w:rFonts w:asciiTheme="minorHAnsi" w:hAnsiTheme="minorHAnsi" w:cstheme="minorHAnsi"/>
        </w:rPr>
        <w:t xml:space="preserve">powinien pokierować pracą takiego zespołu. Kiedy to pozostawimy grupie wybór nie zawsze może być dobrze trafiony. Zbyt często na liderów </w:t>
      </w:r>
      <w:r w:rsidR="0013579F" w:rsidRPr="0041162E">
        <w:rPr>
          <w:rFonts w:asciiTheme="minorHAnsi" w:hAnsiTheme="minorHAnsi" w:cstheme="minorHAnsi"/>
        </w:rPr>
        <w:lastRenderedPageBreak/>
        <w:t>kreuje się tych, którzy mają więcej kompetencji medialnych niż przywódczych.</w:t>
      </w:r>
      <w:r w:rsidR="004B7530">
        <w:rPr>
          <w:rFonts w:asciiTheme="minorHAnsi" w:hAnsiTheme="minorHAnsi" w:cstheme="minorHAnsi"/>
        </w:rPr>
        <w:t xml:space="preserve"> </w:t>
      </w:r>
      <w:r w:rsidR="004B7530" w:rsidRPr="004B7530">
        <w:rPr>
          <w:rFonts w:asciiTheme="minorHAnsi" w:hAnsiTheme="minorHAnsi" w:cstheme="minorHAnsi"/>
        </w:rPr>
        <w:t>Prawdziwy lider to osoba, której nie zależy na skupieniu wszystkich świateł na własnej osobie, ale postać, która rozpoznaje i potrafi reagować na potrzeby innych, która rozumie i potrafi skupić aktywność swoją i swojej grupy na zadaniu. To gruncie rzeczy człowiek pracy, a nie zaszczytów. Tacy nie zawsze są odnajdywani na pierwszy rzut oka, ani nawet nie zyskują od razu poklasku u innych.</w:t>
      </w:r>
      <w:r w:rsidR="004B7530" w:rsidRPr="004B7530">
        <w:t xml:space="preserve"> </w:t>
      </w:r>
      <w:r w:rsidR="004B7530" w:rsidRPr="004B7530">
        <w:rPr>
          <w:rFonts w:asciiTheme="minorHAnsi" w:hAnsiTheme="minorHAnsi" w:cstheme="minorHAnsi"/>
        </w:rPr>
        <w:t>Optymalnym rozwiązaniem byłoby takie, aby „pojawił się” w szkole ktoś na kształt moderatora grup zadaniowych. Osoby, która nie byłaby odpowiedzialna za pracę merytoryczną zespołu, ale za jej organizację i za stymulowanie i odpowiednie towarzyszenie procesom grupowym, które na pewno w każdym zespole będą się musiały pojawić.</w:t>
      </w:r>
    </w:p>
    <w:p w14:paraId="4463016F" w14:textId="77777777" w:rsidR="009528DC" w:rsidRDefault="009528DC" w:rsidP="00BA2D61">
      <w:pPr>
        <w:pStyle w:val="Default"/>
        <w:spacing w:line="360" w:lineRule="auto"/>
        <w:jc w:val="both"/>
        <w:rPr>
          <w:rFonts w:asciiTheme="minorHAnsi" w:hAnsiTheme="minorHAnsi" w:cstheme="minorHAnsi"/>
          <w:b/>
        </w:rPr>
      </w:pPr>
    </w:p>
    <w:p w14:paraId="253ACAA1" w14:textId="77777777" w:rsidR="0016278B" w:rsidRPr="002C6628" w:rsidRDefault="0016278B" w:rsidP="002C6628">
      <w:pPr>
        <w:rPr>
          <w:b/>
        </w:rPr>
      </w:pPr>
      <w:r w:rsidRPr="002C6628">
        <w:rPr>
          <w:b/>
        </w:rPr>
        <w:t>Fazy procesu grupowego</w:t>
      </w:r>
    </w:p>
    <w:p w14:paraId="5B7C4B04" w14:textId="77777777" w:rsidR="004B7530" w:rsidRPr="004B7530" w:rsidRDefault="0016278B" w:rsidP="00BA2D61">
      <w:pPr>
        <w:pStyle w:val="Default"/>
        <w:spacing w:line="360" w:lineRule="auto"/>
        <w:jc w:val="both"/>
        <w:rPr>
          <w:rFonts w:asciiTheme="minorHAnsi" w:hAnsiTheme="minorHAnsi"/>
        </w:rPr>
      </w:pPr>
      <w:r>
        <w:rPr>
          <w:rFonts w:asciiTheme="minorHAnsi" w:hAnsiTheme="minorHAnsi" w:cstheme="minorHAnsi"/>
          <w:b/>
        </w:rPr>
        <w:t xml:space="preserve">1. </w:t>
      </w:r>
      <w:r w:rsidR="004B7530" w:rsidRPr="004B7530">
        <w:rPr>
          <w:rFonts w:asciiTheme="minorHAnsi" w:hAnsiTheme="minorHAnsi" w:cstheme="minorHAnsi"/>
          <w:b/>
        </w:rPr>
        <w:t>Okres formowania</w:t>
      </w:r>
      <w:r w:rsidR="004B7530" w:rsidRPr="004B7530">
        <w:rPr>
          <w:rFonts w:asciiTheme="minorHAnsi" w:hAnsiTheme="minorHAnsi" w:cstheme="minorHAnsi"/>
        </w:rPr>
        <w:t xml:space="preserve"> dla moderatora, to wyzwanie polegające na wstępnym integrowaniu i</w:t>
      </w:r>
      <w:r w:rsidR="002E2AE0">
        <w:rPr>
          <w:rFonts w:asciiTheme="minorHAnsi" w:hAnsiTheme="minorHAnsi" w:cstheme="minorHAnsi"/>
        </w:rPr>
        <w:t> </w:t>
      </w:r>
      <w:r w:rsidR="004B7530" w:rsidRPr="004B7530">
        <w:rPr>
          <w:rFonts w:asciiTheme="minorHAnsi" w:hAnsiTheme="minorHAnsi" w:cstheme="minorHAnsi"/>
        </w:rPr>
        <w:t>wypracowaniu zasad współpracy zespołu.</w:t>
      </w:r>
      <w:r w:rsidR="004B7530">
        <w:rPr>
          <w:rFonts w:asciiTheme="minorHAnsi" w:hAnsiTheme="minorHAnsi" w:cstheme="minorHAnsi"/>
        </w:rPr>
        <w:t xml:space="preserve"> Moderator i</w:t>
      </w:r>
      <w:r w:rsidR="004B7530" w:rsidRPr="004B7530">
        <w:rPr>
          <w:rFonts w:asciiTheme="minorHAnsi" w:hAnsiTheme="minorHAnsi" w:cstheme="minorHAnsi"/>
        </w:rPr>
        <w:t xml:space="preserve">nicjując pracę zespołu w środowisku, które się </w:t>
      </w:r>
      <w:r w:rsidR="004B7530">
        <w:rPr>
          <w:rFonts w:asciiTheme="minorHAnsi" w:hAnsiTheme="minorHAnsi" w:cstheme="minorHAnsi"/>
        </w:rPr>
        <w:t>dobrze zna, nie musi</w:t>
      </w:r>
      <w:r w:rsidR="004B7530" w:rsidRPr="004B7530">
        <w:rPr>
          <w:rFonts w:asciiTheme="minorHAnsi" w:hAnsiTheme="minorHAnsi" w:cstheme="minorHAnsi"/>
        </w:rPr>
        <w:t xml:space="preserve"> </w:t>
      </w:r>
      <w:r w:rsidR="004B7530">
        <w:rPr>
          <w:rFonts w:asciiTheme="minorHAnsi" w:hAnsiTheme="minorHAnsi" w:cstheme="minorHAnsi"/>
        </w:rPr>
        <w:t>aranżować sytuacji, w których członkowie się przedsta</w:t>
      </w:r>
      <w:r w:rsidR="002E2AE0">
        <w:rPr>
          <w:rFonts w:asciiTheme="minorHAnsi" w:hAnsiTheme="minorHAnsi" w:cstheme="minorHAnsi"/>
        </w:rPr>
        <w:t>wiają i mówią coś o sobie, ale wskazane byłoby</w:t>
      </w:r>
      <w:r w:rsidR="004B7530" w:rsidRPr="004B7530">
        <w:rPr>
          <w:rFonts w:asciiTheme="minorHAnsi" w:hAnsiTheme="minorHAnsi" w:cstheme="minorHAnsi"/>
        </w:rPr>
        <w:t xml:space="preserve"> </w:t>
      </w:r>
      <w:r w:rsidR="002E2AE0">
        <w:rPr>
          <w:rFonts w:asciiTheme="minorHAnsi" w:hAnsiTheme="minorHAnsi" w:cstheme="minorHAnsi"/>
        </w:rPr>
        <w:t>a</w:t>
      </w:r>
      <w:r w:rsidR="004B7530" w:rsidRPr="004B7530">
        <w:rPr>
          <w:rFonts w:asciiTheme="minorHAnsi" w:hAnsiTheme="minorHAnsi" w:cstheme="minorHAnsi"/>
        </w:rPr>
        <w:t xml:space="preserve">by </w:t>
      </w:r>
      <w:r w:rsidR="002E2AE0">
        <w:rPr>
          <w:rFonts w:asciiTheme="minorHAnsi" w:hAnsiTheme="minorHAnsi" w:cstheme="minorHAnsi"/>
        </w:rPr>
        <w:t xml:space="preserve">osoby </w:t>
      </w:r>
      <w:r w:rsidR="004B7530" w:rsidRPr="004B7530">
        <w:rPr>
          <w:rFonts w:asciiTheme="minorHAnsi" w:hAnsiTheme="minorHAnsi" w:cstheme="minorHAnsi"/>
        </w:rPr>
        <w:t>określiły się w kontekście wyzwań jakie stawia przed nimi zadanie, które stoi przed całym zespołem. To trochę pytanie o kompetencje, ale też pytanie o postawy związane z pracą, którą się będą wspólnie zajmo</w:t>
      </w:r>
      <w:r w:rsidR="002E2AE0">
        <w:rPr>
          <w:rFonts w:asciiTheme="minorHAnsi" w:hAnsiTheme="minorHAnsi" w:cstheme="minorHAnsi"/>
        </w:rPr>
        <w:t>wać np.</w:t>
      </w:r>
      <w:r w:rsidR="004B7530" w:rsidRPr="004B7530">
        <w:rPr>
          <w:rFonts w:asciiTheme="minorHAnsi" w:hAnsiTheme="minorHAnsi" w:cstheme="minorHAnsi"/>
        </w:rPr>
        <w:t xml:space="preserve"> rundka odpowiedzi na pytania typu: „Co mogę zaoferować” i „Czego oczekuję”</w:t>
      </w:r>
      <w:r w:rsidR="002E2AE0">
        <w:rPr>
          <w:rFonts w:asciiTheme="minorHAnsi" w:hAnsiTheme="minorHAnsi" w:cstheme="minorHAnsi"/>
        </w:rPr>
        <w:t>.</w:t>
      </w:r>
      <w:r w:rsidR="004B7530" w:rsidRPr="004B7530">
        <w:rPr>
          <w:rFonts w:asciiTheme="minorHAnsi" w:hAnsiTheme="minorHAnsi" w:cstheme="minorHAnsi"/>
        </w:rPr>
        <w:t xml:space="preserve"> </w:t>
      </w:r>
      <w:r w:rsidR="002E2AE0">
        <w:rPr>
          <w:rFonts w:asciiTheme="minorHAnsi" w:hAnsiTheme="minorHAnsi" w:cstheme="minorHAnsi"/>
        </w:rPr>
        <w:t>D</w:t>
      </w:r>
      <w:r w:rsidR="004B7530" w:rsidRPr="004B7530">
        <w:rPr>
          <w:rFonts w:asciiTheme="minorHAnsi" w:hAnsiTheme="minorHAnsi" w:cstheme="minorHAnsi"/>
        </w:rPr>
        <w:t xml:space="preserve">aje </w:t>
      </w:r>
      <w:r w:rsidR="002E2AE0">
        <w:rPr>
          <w:rFonts w:asciiTheme="minorHAnsi" w:hAnsiTheme="minorHAnsi" w:cstheme="minorHAnsi"/>
        </w:rPr>
        <w:t xml:space="preserve">to </w:t>
      </w:r>
      <w:r w:rsidR="004B7530" w:rsidRPr="004B7530">
        <w:rPr>
          <w:rFonts w:asciiTheme="minorHAnsi" w:hAnsiTheme="minorHAnsi" w:cstheme="minorHAnsi"/>
        </w:rPr>
        <w:t>szansę lepiej poznać predyspozycje i otwartość na działanie poszczególnych osób</w:t>
      </w:r>
      <w:r w:rsidR="002E2AE0">
        <w:rPr>
          <w:rFonts w:asciiTheme="minorHAnsi" w:hAnsiTheme="minorHAnsi" w:cstheme="minorHAnsi"/>
        </w:rPr>
        <w:t>.</w:t>
      </w:r>
      <w:r w:rsidR="004B7530" w:rsidRPr="004B7530">
        <w:rPr>
          <w:rFonts w:asciiTheme="minorHAnsi" w:hAnsiTheme="minorHAnsi" w:cstheme="minorHAnsi"/>
        </w:rPr>
        <w:t xml:space="preserve"> </w:t>
      </w:r>
      <w:r w:rsidR="004B7530" w:rsidRPr="004B7530">
        <w:rPr>
          <w:rFonts w:asciiTheme="minorHAnsi" w:hAnsiTheme="minorHAnsi"/>
        </w:rPr>
        <w:t>Ustalenie zasad</w:t>
      </w:r>
      <w:r w:rsidR="002E2AE0">
        <w:rPr>
          <w:rFonts w:asciiTheme="minorHAnsi" w:hAnsiTheme="minorHAnsi"/>
        </w:rPr>
        <w:t xml:space="preserve"> współpracy</w:t>
      </w:r>
      <w:r w:rsidR="004B7530" w:rsidRPr="004B7530">
        <w:rPr>
          <w:rFonts w:asciiTheme="minorHAnsi" w:hAnsiTheme="minorHAnsi"/>
        </w:rPr>
        <w:t xml:space="preserve"> może dotyczyć takich kwestii jak:</w:t>
      </w:r>
    </w:p>
    <w:p w14:paraId="4A56D210" w14:textId="1FF47FEB" w:rsidR="004B7530" w:rsidRPr="004B7530" w:rsidRDefault="004B7530" w:rsidP="00B44C0C">
      <w:pPr>
        <w:pStyle w:val="Default"/>
        <w:numPr>
          <w:ilvl w:val="0"/>
          <w:numId w:val="128"/>
        </w:numPr>
        <w:spacing w:line="360" w:lineRule="auto"/>
        <w:ind w:left="426"/>
        <w:jc w:val="both"/>
        <w:rPr>
          <w:rFonts w:asciiTheme="minorHAnsi" w:hAnsiTheme="minorHAnsi"/>
        </w:rPr>
      </w:pPr>
      <w:r w:rsidRPr="004B7530">
        <w:rPr>
          <w:rFonts w:asciiTheme="minorHAnsi" w:hAnsiTheme="minorHAnsi"/>
          <w:b/>
        </w:rPr>
        <w:t>organizacja pracy</w:t>
      </w:r>
      <w:r w:rsidRPr="004B7530">
        <w:rPr>
          <w:rFonts w:asciiTheme="minorHAnsi" w:hAnsiTheme="minorHAnsi"/>
        </w:rPr>
        <w:t xml:space="preserve"> - czas, miejsce, zasady uczestnictwa, formy komunikowania (mówienie tu i</w:t>
      </w:r>
      <w:r w:rsidR="00554985">
        <w:rPr>
          <w:rFonts w:asciiTheme="minorHAnsi" w:hAnsiTheme="minorHAnsi"/>
        </w:rPr>
        <w:t> </w:t>
      </w:r>
      <w:r w:rsidRPr="004B7530">
        <w:rPr>
          <w:rFonts w:asciiTheme="minorHAnsi" w:hAnsiTheme="minorHAnsi"/>
        </w:rPr>
        <w:t>teraz), skupienie na konkretach, mówienie we własnym imieniu;</w:t>
      </w:r>
    </w:p>
    <w:p w14:paraId="7FC58215" w14:textId="77777777" w:rsidR="004B7530" w:rsidRPr="004B7530" w:rsidRDefault="004B7530" w:rsidP="00B44C0C">
      <w:pPr>
        <w:pStyle w:val="Default"/>
        <w:numPr>
          <w:ilvl w:val="0"/>
          <w:numId w:val="128"/>
        </w:numPr>
        <w:spacing w:line="360" w:lineRule="auto"/>
        <w:ind w:left="426"/>
        <w:jc w:val="both"/>
        <w:rPr>
          <w:rFonts w:asciiTheme="minorHAnsi" w:hAnsiTheme="minorHAnsi"/>
        </w:rPr>
      </w:pPr>
      <w:r w:rsidRPr="004B7530">
        <w:rPr>
          <w:rFonts w:asciiTheme="minorHAnsi" w:hAnsiTheme="minorHAnsi"/>
          <w:b/>
        </w:rPr>
        <w:t>zaangażowanie</w:t>
      </w:r>
      <w:r w:rsidRPr="004B7530">
        <w:rPr>
          <w:rFonts w:asciiTheme="minorHAnsi" w:hAnsiTheme="minorHAnsi"/>
        </w:rPr>
        <w:t xml:space="preserve"> - oczekiwany stopień aktywności/inicjatywy, możliwy podział na role, różnicowanie zadań i oczekiwań;</w:t>
      </w:r>
    </w:p>
    <w:p w14:paraId="571C4A67" w14:textId="77777777" w:rsidR="0016278B" w:rsidRDefault="004B7530" w:rsidP="00B44C0C">
      <w:pPr>
        <w:pStyle w:val="Default"/>
        <w:numPr>
          <w:ilvl w:val="0"/>
          <w:numId w:val="128"/>
        </w:numPr>
        <w:spacing w:line="360" w:lineRule="auto"/>
        <w:ind w:left="426"/>
        <w:jc w:val="both"/>
        <w:rPr>
          <w:rFonts w:asciiTheme="minorHAnsi" w:hAnsiTheme="minorHAnsi"/>
        </w:rPr>
      </w:pPr>
      <w:r w:rsidRPr="004B7530">
        <w:rPr>
          <w:rFonts w:asciiTheme="minorHAnsi" w:hAnsiTheme="minorHAnsi"/>
          <w:b/>
        </w:rPr>
        <w:t xml:space="preserve">współpraca </w:t>
      </w:r>
      <w:r w:rsidRPr="004B7530">
        <w:rPr>
          <w:rFonts w:asciiTheme="minorHAnsi" w:hAnsiTheme="minorHAnsi"/>
        </w:rPr>
        <w:t>- formy komunikowania się (tylko w trakcie spotkań, również między spotkaniami, wykorzystanie nowych technologii), sposób rozwiązywania problemów.</w:t>
      </w:r>
    </w:p>
    <w:p w14:paraId="735F251C" w14:textId="77777777" w:rsidR="0016278B" w:rsidRPr="0016278B" w:rsidRDefault="0016278B" w:rsidP="00BA2D61">
      <w:pPr>
        <w:pStyle w:val="Default"/>
        <w:spacing w:line="360" w:lineRule="auto"/>
        <w:jc w:val="both"/>
        <w:rPr>
          <w:rFonts w:asciiTheme="minorHAnsi" w:hAnsiTheme="minorHAnsi" w:cstheme="minorHAnsi"/>
        </w:rPr>
      </w:pPr>
      <w:r>
        <w:rPr>
          <w:rFonts w:asciiTheme="minorHAnsi" w:hAnsiTheme="minorHAnsi" w:cstheme="minorHAnsi"/>
          <w:b/>
        </w:rPr>
        <w:t xml:space="preserve">2. </w:t>
      </w:r>
      <w:r w:rsidR="00393D66" w:rsidRPr="0016278B">
        <w:rPr>
          <w:rFonts w:asciiTheme="minorHAnsi" w:hAnsiTheme="minorHAnsi" w:cstheme="minorHAnsi"/>
          <w:b/>
        </w:rPr>
        <w:t>Faza konfliktów</w:t>
      </w:r>
      <w:r w:rsidR="00393D66" w:rsidRPr="0016278B">
        <w:rPr>
          <w:rFonts w:asciiTheme="minorHAnsi" w:hAnsiTheme="minorHAnsi" w:cstheme="minorHAnsi"/>
        </w:rPr>
        <w:t xml:space="preserve"> - k</w:t>
      </w:r>
      <w:r w:rsidR="00D67A5C" w:rsidRPr="0016278B">
        <w:rPr>
          <w:rFonts w:asciiTheme="minorHAnsi" w:hAnsiTheme="minorHAnsi" w:cstheme="minorHAnsi"/>
        </w:rPr>
        <w:t>olejny etap rozwoju grupy to okres podważania celowości jej funkcjono</w:t>
      </w:r>
      <w:r w:rsidR="00393D66" w:rsidRPr="0016278B">
        <w:rPr>
          <w:rFonts w:asciiTheme="minorHAnsi" w:hAnsiTheme="minorHAnsi" w:cstheme="minorHAnsi"/>
        </w:rPr>
        <w:t>wania</w:t>
      </w:r>
      <w:r w:rsidR="00D67A5C" w:rsidRPr="0016278B">
        <w:rPr>
          <w:rFonts w:asciiTheme="minorHAnsi" w:hAnsiTheme="minorHAnsi" w:cstheme="minorHAnsi"/>
        </w:rPr>
        <w:t xml:space="preserve">. Członkowie zespołu zaczynają zacieśniać relacje, dają o sobie znać powstające bądź przeniesione sympatie i antypatie, coraz wyraźniej widać odstępstwa od zasad poszczególnych uczestników, co </w:t>
      </w:r>
      <w:r w:rsidR="00D67A5C" w:rsidRPr="0016278B">
        <w:rPr>
          <w:rFonts w:asciiTheme="minorHAnsi" w:hAnsiTheme="minorHAnsi" w:cstheme="minorHAnsi"/>
        </w:rPr>
        <w:lastRenderedPageBreak/>
        <w:t>wzbudza coraz większą irytację</w:t>
      </w:r>
      <w:r w:rsidR="000607D6" w:rsidRPr="0016278B">
        <w:rPr>
          <w:rFonts w:asciiTheme="minorHAnsi" w:hAnsiTheme="minorHAnsi" w:cstheme="minorHAnsi"/>
        </w:rPr>
        <w:t xml:space="preserve"> u innych. W</w:t>
      </w:r>
      <w:r w:rsidR="00D67A5C" w:rsidRPr="0016278B">
        <w:rPr>
          <w:rFonts w:asciiTheme="minorHAnsi" w:hAnsiTheme="minorHAnsi" w:cstheme="minorHAnsi"/>
        </w:rPr>
        <w:t>yraźniej</w:t>
      </w:r>
      <w:r w:rsidR="000607D6" w:rsidRPr="0016278B">
        <w:rPr>
          <w:rFonts w:asciiTheme="minorHAnsi" w:hAnsiTheme="minorHAnsi" w:cstheme="minorHAnsi"/>
        </w:rPr>
        <w:t xml:space="preserve"> na tym etapie dostrzec można</w:t>
      </w:r>
      <w:r w:rsidR="00D67A5C" w:rsidRPr="0016278B">
        <w:rPr>
          <w:rFonts w:asciiTheme="minorHAnsi" w:hAnsiTheme="minorHAnsi" w:cstheme="minorHAnsi"/>
        </w:rPr>
        <w:t xml:space="preserve"> toczącą się w zespole walkę o władzę. </w:t>
      </w:r>
      <w:r w:rsidR="000607D6" w:rsidRPr="0016278B">
        <w:rPr>
          <w:rFonts w:asciiTheme="minorHAnsi" w:hAnsiTheme="minorHAnsi" w:cstheme="minorHAnsi"/>
        </w:rPr>
        <w:t xml:space="preserve">Pojawiają się również negatywne odniesienia takie jak: </w:t>
      </w:r>
      <w:r w:rsidR="00D67A5C" w:rsidRPr="0016278B">
        <w:rPr>
          <w:rFonts w:asciiTheme="minorHAnsi" w:hAnsiTheme="minorHAnsi" w:cstheme="minorHAnsi"/>
        </w:rPr>
        <w:t>podważanie sensowności działania zespoł</w:t>
      </w:r>
      <w:r w:rsidR="000607D6" w:rsidRPr="0016278B">
        <w:rPr>
          <w:rFonts w:asciiTheme="minorHAnsi" w:hAnsiTheme="minorHAnsi" w:cstheme="minorHAnsi"/>
        </w:rPr>
        <w:t xml:space="preserve">u czy też </w:t>
      </w:r>
      <w:r w:rsidR="00D67A5C" w:rsidRPr="0016278B">
        <w:rPr>
          <w:rFonts w:asciiTheme="minorHAnsi" w:hAnsiTheme="minorHAnsi" w:cstheme="minorHAnsi"/>
        </w:rPr>
        <w:t>podważa</w:t>
      </w:r>
      <w:r w:rsidR="000607D6" w:rsidRPr="0016278B">
        <w:rPr>
          <w:rFonts w:asciiTheme="minorHAnsi" w:hAnsiTheme="minorHAnsi" w:cstheme="minorHAnsi"/>
        </w:rPr>
        <w:t>nie</w:t>
      </w:r>
      <w:r w:rsidR="00D67A5C" w:rsidRPr="0016278B">
        <w:rPr>
          <w:rFonts w:asciiTheme="minorHAnsi" w:hAnsiTheme="minorHAnsi" w:cstheme="minorHAnsi"/>
        </w:rPr>
        <w:t xml:space="preserve"> znaczeni</w:t>
      </w:r>
      <w:r w:rsidR="000607D6" w:rsidRPr="0016278B">
        <w:rPr>
          <w:rFonts w:asciiTheme="minorHAnsi" w:hAnsiTheme="minorHAnsi" w:cstheme="minorHAnsi"/>
        </w:rPr>
        <w:t>a</w:t>
      </w:r>
      <w:r w:rsidR="00D67A5C" w:rsidRPr="0016278B">
        <w:rPr>
          <w:rFonts w:asciiTheme="minorHAnsi" w:hAnsiTheme="minorHAnsi" w:cstheme="minorHAnsi"/>
        </w:rPr>
        <w:t xml:space="preserve"> osoby pełniącej funkcję kierowniczą (tak wewnętrznego lidera jak i zewnętrznego moderatora).</w:t>
      </w:r>
      <w:r w:rsidR="00393D66" w:rsidRPr="0016278B">
        <w:rPr>
          <w:rFonts w:asciiTheme="minorHAnsi" w:hAnsiTheme="minorHAnsi" w:cstheme="minorHAnsi"/>
        </w:rPr>
        <w:t xml:space="preserve"> To kluczowy element pracy osoby, która nim kieruje. Ważnym celem rozwojowym dla grupy zadaniowej jest jej usamodzielnienie i spowodowanie, by pracował efektywnie w oparciu o zasoby własne. Zadaniem osoby wspierającej zespół jest troska i uważność towarzysząca procesowi przechodzenia zespołu przez fazę konfliktów, oraz pokazanie całego spektrum możliwości jakie reprezentuje dana grupa. Osoba wspierająca zespół (lider, moderator) powinna umiejętnie radz</w:t>
      </w:r>
      <w:r w:rsidR="00132A6D" w:rsidRPr="0016278B">
        <w:rPr>
          <w:rFonts w:asciiTheme="minorHAnsi" w:hAnsiTheme="minorHAnsi" w:cstheme="minorHAnsi"/>
        </w:rPr>
        <w:t>ić sobie z oporem i konfliktami.</w:t>
      </w:r>
      <w:r w:rsidR="001B3BFD">
        <w:rPr>
          <w:rFonts w:asciiTheme="minorHAnsi" w:hAnsiTheme="minorHAnsi" w:cstheme="minorHAnsi"/>
        </w:rPr>
        <w:t xml:space="preserve"> </w:t>
      </w:r>
      <w:r w:rsidR="00132A6D" w:rsidRPr="0016278B">
        <w:rPr>
          <w:rFonts w:asciiTheme="minorHAnsi" w:hAnsiTheme="minorHAnsi" w:cstheme="minorHAnsi"/>
        </w:rPr>
        <w:t xml:space="preserve">Nie można odpowiadać atakiem na atak ani próbować pacyfikacji nadmiernie aktywnych osób, które szukającymi uznania czy próbującymi pokazać swoją wartość, najlepiej w miejsce ataku lepiej zadbać o zaspokojenie ich potrzeb. Osoba wspomagająca </w:t>
      </w:r>
      <w:r w:rsidR="00393D66" w:rsidRPr="0016278B">
        <w:rPr>
          <w:rFonts w:asciiTheme="minorHAnsi" w:hAnsiTheme="minorHAnsi" w:cstheme="minorHAnsi"/>
        </w:rPr>
        <w:t>d</w:t>
      </w:r>
      <w:r w:rsidR="00132A6D" w:rsidRPr="0016278B">
        <w:rPr>
          <w:rFonts w:asciiTheme="minorHAnsi" w:hAnsiTheme="minorHAnsi" w:cstheme="minorHAnsi"/>
        </w:rPr>
        <w:t>b</w:t>
      </w:r>
      <w:r w:rsidR="00393D66" w:rsidRPr="0016278B">
        <w:rPr>
          <w:rFonts w:asciiTheme="minorHAnsi" w:hAnsiTheme="minorHAnsi" w:cstheme="minorHAnsi"/>
        </w:rPr>
        <w:t>a o dobrą komunikację i umoż</w:t>
      </w:r>
      <w:r w:rsidR="00132A6D" w:rsidRPr="0016278B">
        <w:rPr>
          <w:rFonts w:asciiTheme="minorHAnsi" w:hAnsiTheme="minorHAnsi" w:cstheme="minorHAnsi"/>
        </w:rPr>
        <w:t>liwia</w:t>
      </w:r>
      <w:r w:rsidR="00393D66" w:rsidRPr="0016278B">
        <w:rPr>
          <w:rFonts w:asciiTheme="minorHAnsi" w:hAnsiTheme="minorHAnsi" w:cstheme="minorHAnsi"/>
        </w:rPr>
        <w:t xml:space="preserve"> wszystkim członkom udział w podejmowaniu kluczowych decyzji dla zespołu. </w:t>
      </w:r>
      <w:r w:rsidR="00132A6D" w:rsidRPr="0016278B">
        <w:rPr>
          <w:rFonts w:asciiTheme="minorHAnsi" w:hAnsiTheme="minorHAnsi" w:cstheme="minorHAnsi"/>
        </w:rPr>
        <w:t>W przypadku krytyki, oceny czy podważania sensowności działań grupy warto zapytać osoby o ich pogląd w sprawie lub pomysły na rozwiązanie problemu</w:t>
      </w:r>
      <w:r w:rsidRPr="0016278B">
        <w:rPr>
          <w:rFonts w:asciiTheme="minorHAnsi" w:hAnsiTheme="minorHAnsi" w:cstheme="minorHAnsi"/>
        </w:rPr>
        <w:t xml:space="preserve"> aby pokazać, że</w:t>
      </w:r>
      <w:r w:rsidR="00132A6D" w:rsidRPr="0016278B">
        <w:rPr>
          <w:rFonts w:asciiTheme="minorHAnsi" w:hAnsiTheme="minorHAnsi" w:cstheme="minorHAnsi"/>
        </w:rPr>
        <w:t xml:space="preserve"> grupie przede wszystkim </w:t>
      </w:r>
      <w:r w:rsidRPr="0016278B">
        <w:rPr>
          <w:rFonts w:asciiTheme="minorHAnsi" w:hAnsiTheme="minorHAnsi" w:cstheme="minorHAnsi"/>
        </w:rPr>
        <w:t>zależy na kreowaniu</w:t>
      </w:r>
      <w:r w:rsidR="00132A6D" w:rsidRPr="0016278B">
        <w:rPr>
          <w:rFonts w:asciiTheme="minorHAnsi" w:hAnsiTheme="minorHAnsi" w:cstheme="minorHAnsi"/>
        </w:rPr>
        <w:t xml:space="preserve"> nowego, pozytywnego i na ogół konstruktywnego oraz akceptowanego przez wszystkich rozwiązania</w:t>
      </w:r>
      <w:r w:rsidRPr="0016278B">
        <w:rPr>
          <w:rFonts w:asciiTheme="minorHAnsi" w:hAnsiTheme="minorHAnsi" w:cstheme="minorHAnsi"/>
        </w:rPr>
        <w:t>. Podsumowując, osoba odpowiedzialna za proces rozwoju grupy zadaniowej musi pamiętać, aby:</w:t>
      </w:r>
    </w:p>
    <w:p w14:paraId="241F9F41" w14:textId="77777777" w:rsidR="0016278B" w:rsidRPr="0016278B" w:rsidRDefault="0016278B" w:rsidP="00BA2D61">
      <w:pPr>
        <w:pStyle w:val="Default"/>
        <w:spacing w:line="360" w:lineRule="auto"/>
        <w:jc w:val="both"/>
        <w:rPr>
          <w:rFonts w:asciiTheme="minorHAnsi" w:hAnsiTheme="minorHAnsi" w:cstheme="minorHAnsi"/>
        </w:rPr>
      </w:pPr>
      <w:r w:rsidRPr="0016278B">
        <w:rPr>
          <w:rFonts w:asciiTheme="minorHAnsi" w:hAnsiTheme="minorHAnsi" w:cstheme="minorHAnsi"/>
        </w:rPr>
        <w:t>a) każdą istotną trudność czy nawet niepewność rozpatrywać na forum grupy - kształtujemy w ten sposób z jednej strony wrażliwość na szczegóły realizowanego zadania, z drugiej zaś strony wzmacniamy poczucie bezpieczeństwa wszystkich członków zespołu,</w:t>
      </w:r>
    </w:p>
    <w:p w14:paraId="6C2D52A8" w14:textId="77777777" w:rsidR="0016278B" w:rsidRPr="0016278B" w:rsidRDefault="0016278B" w:rsidP="00BA2D61">
      <w:pPr>
        <w:pStyle w:val="Default"/>
        <w:spacing w:line="360" w:lineRule="auto"/>
        <w:jc w:val="both"/>
        <w:rPr>
          <w:rFonts w:asciiTheme="minorHAnsi" w:hAnsiTheme="minorHAnsi" w:cstheme="minorHAnsi"/>
        </w:rPr>
      </w:pPr>
      <w:r w:rsidRPr="0016278B">
        <w:rPr>
          <w:rFonts w:asciiTheme="minorHAnsi" w:hAnsiTheme="minorHAnsi" w:cstheme="minorHAnsi"/>
        </w:rPr>
        <w:t>b) tak kierować rozmową, by członkowie zespołu sami odszukiwali optymalne dla siebie rozwiązania, a nie konkurowali ze sobą próbując udowodnić przede wszystkim kto jest lepszy.</w:t>
      </w:r>
    </w:p>
    <w:p w14:paraId="21C8F344" w14:textId="77777777" w:rsidR="0016278B" w:rsidRPr="0016278B" w:rsidRDefault="0016278B" w:rsidP="00BA2D61">
      <w:pPr>
        <w:pStyle w:val="Default"/>
        <w:spacing w:line="360" w:lineRule="auto"/>
        <w:jc w:val="both"/>
        <w:rPr>
          <w:rFonts w:asciiTheme="minorHAnsi" w:hAnsiTheme="minorHAnsi"/>
          <w:b/>
        </w:rPr>
      </w:pPr>
      <w:r w:rsidRPr="0016278B">
        <w:rPr>
          <w:rFonts w:asciiTheme="minorHAnsi" w:hAnsiTheme="minorHAnsi"/>
          <w:b/>
        </w:rPr>
        <w:t>3. Normowanie</w:t>
      </w:r>
    </w:p>
    <w:p w14:paraId="35293179" w14:textId="77777777" w:rsidR="009524D9" w:rsidRPr="00132A6D" w:rsidRDefault="009524D9" w:rsidP="00BA2D61">
      <w:pPr>
        <w:pStyle w:val="Default"/>
        <w:spacing w:line="360" w:lineRule="auto"/>
        <w:jc w:val="both"/>
        <w:rPr>
          <w:rFonts w:asciiTheme="minorHAnsi" w:hAnsiTheme="minorHAnsi"/>
        </w:rPr>
      </w:pPr>
      <w:r>
        <w:rPr>
          <w:rFonts w:asciiTheme="minorHAnsi" w:hAnsiTheme="minorHAnsi"/>
        </w:rPr>
        <w:t>W tej fazie c</w:t>
      </w:r>
      <w:r w:rsidR="0016278B" w:rsidRPr="0016278B">
        <w:rPr>
          <w:rFonts w:asciiTheme="minorHAnsi" w:hAnsiTheme="minorHAnsi"/>
        </w:rPr>
        <w:t>złonkow</w:t>
      </w:r>
      <w:r>
        <w:rPr>
          <w:rFonts w:asciiTheme="minorHAnsi" w:hAnsiTheme="minorHAnsi"/>
        </w:rPr>
        <w:t>ie zespołu wiedzą co mają robić i</w:t>
      </w:r>
      <w:r w:rsidR="0016278B" w:rsidRPr="0016278B">
        <w:rPr>
          <w:rFonts w:asciiTheme="minorHAnsi" w:hAnsiTheme="minorHAnsi"/>
        </w:rPr>
        <w:t xml:space="preserve"> </w:t>
      </w:r>
      <w:r>
        <w:rPr>
          <w:rFonts w:asciiTheme="minorHAnsi" w:hAnsiTheme="minorHAnsi"/>
        </w:rPr>
        <w:t>k</w:t>
      </w:r>
      <w:r w:rsidR="0016278B" w:rsidRPr="0016278B">
        <w:rPr>
          <w:rFonts w:asciiTheme="minorHAnsi" w:hAnsiTheme="minorHAnsi"/>
        </w:rPr>
        <w:t>to</w:t>
      </w:r>
      <w:r>
        <w:rPr>
          <w:rFonts w:asciiTheme="minorHAnsi" w:hAnsiTheme="minorHAnsi"/>
        </w:rPr>
        <w:t>,</w:t>
      </w:r>
      <w:r w:rsidR="0016278B" w:rsidRPr="0016278B">
        <w:rPr>
          <w:rFonts w:asciiTheme="minorHAnsi" w:hAnsiTheme="minorHAnsi"/>
        </w:rPr>
        <w:t xml:space="preserve"> za co odpowiada.</w:t>
      </w:r>
      <w:r w:rsidR="001B3BFD">
        <w:rPr>
          <w:rFonts w:asciiTheme="minorHAnsi" w:hAnsiTheme="minorHAnsi"/>
        </w:rPr>
        <w:t xml:space="preserve"> </w:t>
      </w:r>
      <w:r w:rsidRPr="009524D9">
        <w:rPr>
          <w:rFonts w:asciiTheme="minorHAnsi" w:hAnsiTheme="minorHAnsi"/>
        </w:rPr>
        <w:t xml:space="preserve">Członkowie zespołu dobrze się ze sobą komunikują. </w:t>
      </w:r>
      <w:r>
        <w:rPr>
          <w:rFonts w:asciiTheme="minorHAnsi" w:hAnsiTheme="minorHAnsi"/>
        </w:rPr>
        <w:t>P</w:t>
      </w:r>
      <w:r w:rsidRPr="009524D9">
        <w:rPr>
          <w:rFonts w:asciiTheme="minorHAnsi" w:hAnsiTheme="minorHAnsi"/>
        </w:rPr>
        <w:t>ojawiające się problemy</w:t>
      </w:r>
      <w:r>
        <w:rPr>
          <w:rFonts w:asciiTheme="minorHAnsi" w:hAnsiTheme="minorHAnsi"/>
        </w:rPr>
        <w:t xml:space="preserve"> rozwiązują</w:t>
      </w:r>
      <w:r w:rsidRPr="009524D9">
        <w:rPr>
          <w:rFonts w:asciiTheme="minorHAnsi" w:hAnsiTheme="minorHAnsi"/>
        </w:rPr>
        <w:t xml:space="preserve"> </w:t>
      </w:r>
      <w:r>
        <w:rPr>
          <w:rFonts w:asciiTheme="minorHAnsi" w:hAnsiTheme="minorHAnsi"/>
        </w:rPr>
        <w:t>w konstruktywny sposób</w:t>
      </w:r>
      <w:r w:rsidRPr="009524D9">
        <w:rPr>
          <w:rFonts w:asciiTheme="minorHAnsi" w:hAnsiTheme="minorHAnsi"/>
        </w:rPr>
        <w:t xml:space="preserve">. </w:t>
      </w:r>
    </w:p>
    <w:p w14:paraId="085BCA86" w14:textId="77777777" w:rsidR="0016278B" w:rsidRDefault="009524D9" w:rsidP="00BA2D61">
      <w:pPr>
        <w:pStyle w:val="Default"/>
        <w:spacing w:line="360" w:lineRule="auto"/>
        <w:jc w:val="both"/>
        <w:rPr>
          <w:rFonts w:asciiTheme="minorHAnsi" w:hAnsiTheme="minorHAnsi"/>
        </w:rPr>
      </w:pPr>
      <w:r>
        <w:rPr>
          <w:rFonts w:asciiTheme="minorHAnsi" w:hAnsiTheme="minorHAnsi"/>
        </w:rPr>
        <w:t>Wiadomo</w:t>
      </w:r>
      <w:r w:rsidR="0016278B" w:rsidRPr="0016278B">
        <w:rPr>
          <w:rFonts w:asciiTheme="minorHAnsi" w:hAnsiTheme="minorHAnsi"/>
        </w:rPr>
        <w:t xml:space="preserve"> w czym poszczególni członkowie sprawdzają się najlepiej, a czego nie zro</w:t>
      </w:r>
      <w:r w:rsidR="00E76616">
        <w:rPr>
          <w:rFonts w:asciiTheme="minorHAnsi" w:hAnsiTheme="minorHAnsi"/>
        </w:rPr>
        <w:t xml:space="preserve">bią, bo </w:t>
      </w:r>
      <w:r w:rsidR="0016278B" w:rsidRPr="0016278B">
        <w:rPr>
          <w:rFonts w:asciiTheme="minorHAnsi" w:hAnsiTheme="minorHAnsi"/>
        </w:rPr>
        <w:t>brak im wystarczających</w:t>
      </w:r>
      <w:r w:rsidRPr="009524D9">
        <w:t xml:space="preserve"> </w:t>
      </w:r>
      <w:r w:rsidRPr="009524D9">
        <w:rPr>
          <w:rFonts w:asciiTheme="minorHAnsi" w:hAnsiTheme="minorHAnsi"/>
        </w:rPr>
        <w:t>kompetencji czy predyspozycji</w:t>
      </w:r>
      <w:r w:rsidR="00E76616">
        <w:rPr>
          <w:rFonts w:asciiTheme="minorHAnsi" w:hAnsiTheme="minorHAnsi"/>
        </w:rPr>
        <w:t>. Z</w:t>
      </w:r>
      <w:r w:rsidR="00E76616" w:rsidRPr="00E76616">
        <w:rPr>
          <w:rFonts w:asciiTheme="minorHAnsi" w:hAnsiTheme="minorHAnsi"/>
        </w:rPr>
        <w:t>adanie</w:t>
      </w:r>
      <w:r w:rsidR="00E76616">
        <w:rPr>
          <w:rFonts w:asciiTheme="minorHAnsi" w:hAnsiTheme="minorHAnsi"/>
        </w:rPr>
        <w:t>m</w:t>
      </w:r>
      <w:r w:rsidR="00E76616" w:rsidRPr="00E76616">
        <w:rPr>
          <w:rFonts w:asciiTheme="minorHAnsi" w:hAnsiTheme="minorHAnsi"/>
        </w:rPr>
        <w:t xml:space="preserve"> osoby wspierającej zespół</w:t>
      </w:r>
      <w:r w:rsidR="00E76616">
        <w:rPr>
          <w:rFonts w:asciiTheme="minorHAnsi" w:hAnsiTheme="minorHAnsi"/>
        </w:rPr>
        <w:t xml:space="preserve"> na tym etapie </w:t>
      </w:r>
      <w:r w:rsidR="00E76616">
        <w:rPr>
          <w:rFonts w:asciiTheme="minorHAnsi" w:hAnsiTheme="minorHAnsi"/>
        </w:rPr>
        <w:lastRenderedPageBreak/>
        <w:t xml:space="preserve">jest </w:t>
      </w:r>
      <w:r w:rsidR="00E76616" w:rsidRPr="00E76616">
        <w:rPr>
          <w:rFonts w:asciiTheme="minorHAnsi" w:hAnsiTheme="minorHAnsi"/>
        </w:rPr>
        <w:t>podkreślani</w:t>
      </w:r>
      <w:r w:rsidR="00E76616">
        <w:rPr>
          <w:rFonts w:asciiTheme="minorHAnsi" w:hAnsiTheme="minorHAnsi"/>
        </w:rPr>
        <w:t>e</w:t>
      </w:r>
      <w:r w:rsidR="00E76616" w:rsidRPr="00E76616">
        <w:rPr>
          <w:rFonts w:asciiTheme="minorHAnsi" w:hAnsiTheme="minorHAnsi"/>
        </w:rPr>
        <w:t xml:space="preserve"> reprezentowanych przez daną grupę kompetencji, z dru</w:t>
      </w:r>
      <w:r w:rsidR="00E76616">
        <w:rPr>
          <w:rFonts w:asciiTheme="minorHAnsi" w:hAnsiTheme="minorHAnsi"/>
        </w:rPr>
        <w:t>giej</w:t>
      </w:r>
      <w:r w:rsidR="00E76616" w:rsidRPr="00E76616">
        <w:rPr>
          <w:rFonts w:asciiTheme="minorHAnsi" w:hAnsiTheme="minorHAnsi"/>
        </w:rPr>
        <w:t xml:space="preserve"> profilowaniu aktywności zespołu w odniesieniu do celów i za</w:t>
      </w:r>
      <w:r w:rsidR="00E76616">
        <w:rPr>
          <w:rFonts w:asciiTheme="minorHAnsi" w:hAnsiTheme="minorHAnsi"/>
        </w:rPr>
        <w:t>dań.</w:t>
      </w:r>
      <w:r w:rsidR="00E76616" w:rsidRPr="00E76616">
        <w:rPr>
          <w:rFonts w:asciiTheme="minorHAnsi" w:hAnsiTheme="minorHAnsi"/>
        </w:rPr>
        <w:t xml:space="preserve"> Warto w tej fazie</w:t>
      </w:r>
      <w:r w:rsidR="00E76616">
        <w:rPr>
          <w:rFonts w:asciiTheme="minorHAnsi" w:hAnsiTheme="minorHAnsi"/>
        </w:rPr>
        <w:t xml:space="preserve"> przeprowadzić</w:t>
      </w:r>
      <w:r w:rsidR="00E76616" w:rsidRPr="00E76616">
        <w:rPr>
          <w:rFonts w:asciiTheme="minorHAnsi" w:hAnsiTheme="minorHAnsi"/>
        </w:rPr>
        <w:t xml:space="preserve"> rozmowę na temat tego, co udało się już osiągnąć i</w:t>
      </w:r>
      <w:r w:rsidR="00E76616">
        <w:rPr>
          <w:rFonts w:asciiTheme="minorHAnsi" w:hAnsiTheme="minorHAnsi"/>
        </w:rPr>
        <w:t xml:space="preserve"> co</w:t>
      </w:r>
      <w:r w:rsidR="00E76616" w:rsidRPr="00E76616">
        <w:rPr>
          <w:rFonts w:asciiTheme="minorHAnsi" w:hAnsiTheme="minorHAnsi"/>
        </w:rPr>
        <w:t xml:space="preserve"> dalej</w:t>
      </w:r>
      <w:r w:rsidR="00E76616">
        <w:rPr>
          <w:rFonts w:asciiTheme="minorHAnsi" w:hAnsiTheme="minorHAnsi"/>
        </w:rPr>
        <w:t xml:space="preserve"> czeka grupę.</w:t>
      </w:r>
      <w:r w:rsidR="001B3BFD">
        <w:rPr>
          <w:rFonts w:asciiTheme="minorHAnsi" w:hAnsiTheme="minorHAnsi"/>
        </w:rPr>
        <w:t xml:space="preserve"> </w:t>
      </w:r>
      <w:r w:rsidR="00E76616">
        <w:rPr>
          <w:rFonts w:asciiTheme="minorHAnsi" w:hAnsiTheme="minorHAnsi"/>
        </w:rPr>
        <w:t>Powinno się w takiej rozmowie poruszyć temat</w:t>
      </w:r>
      <w:r w:rsidR="00E76616" w:rsidRPr="00E76616">
        <w:rPr>
          <w:rFonts w:asciiTheme="minorHAnsi" w:hAnsiTheme="minorHAnsi"/>
        </w:rPr>
        <w:t xml:space="preserve"> barier, które ograniczają uzyskanie oczekiwanych </w:t>
      </w:r>
      <w:r w:rsidR="00D9532D">
        <w:rPr>
          <w:rFonts w:asciiTheme="minorHAnsi" w:hAnsiTheme="minorHAnsi"/>
        </w:rPr>
        <w:t xml:space="preserve">przez grupę </w:t>
      </w:r>
      <w:r w:rsidR="00E76616" w:rsidRPr="00E76616">
        <w:rPr>
          <w:rFonts w:asciiTheme="minorHAnsi" w:hAnsiTheme="minorHAnsi"/>
        </w:rPr>
        <w:t>wyników</w:t>
      </w:r>
      <w:r w:rsidR="00D9532D">
        <w:rPr>
          <w:rFonts w:asciiTheme="minorHAnsi" w:hAnsiTheme="minorHAnsi"/>
        </w:rPr>
        <w:t>.</w:t>
      </w:r>
      <w:r w:rsidR="005470C4">
        <w:rPr>
          <w:rFonts w:asciiTheme="minorHAnsi" w:hAnsiTheme="minorHAnsi"/>
        </w:rPr>
        <w:t xml:space="preserve"> Innymi słowy moderator wspiera kreatywności, </w:t>
      </w:r>
      <w:r w:rsidR="008B584C">
        <w:rPr>
          <w:rFonts w:asciiTheme="minorHAnsi" w:hAnsiTheme="minorHAnsi"/>
        </w:rPr>
        <w:t>klasyfikuje</w:t>
      </w:r>
      <w:r w:rsidR="005470C4" w:rsidRPr="005470C4">
        <w:rPr>
          <w:rFonts w:asciiTheme="minorHAnsi" w:hAnsiTheme="minorHAnsi"/>
        </w:rPr>
        <w:t xml:space="preserve"> ustale</w:t>
      </w:r>
      <w:r w:rsidR="005470C4">
        <w:rPr>
          <w:rFonts w:asciiTheme="minorHAnsi" w:hAnsiTheme="minorHAnsi"/>
        </w:rPr>
        <w:t>nia</w:t>
      </w:r>
      <w:r w:rsidR="005470C4" w:rsidRPr="005470C4">
        <w:rPr>
          <w:rFonts w:asciiTheme="minorHAnsi" w:hAnsiTheme="minorHAnsi"/>
        </w:rPr>
        <w:t xml:space="preserve"> oraz systematyczn</w:t>
      </w:r>
      <w:r w:rsidR="005470C4">
        <w:rPr>
          <w:rFonts w:asciiTheme="minorHAnsi" w:hAnsiTheme="minorHAnsi"/>
        </w:rPr>
        <w:t>i</w:t>
      </w:r>
      <w:r w:rsidR="005470C4" w:rsidRPr="005470C4">
        <w:rPr>
          <w:rFonts w:asciiTheme="minorHAnsi" w:hAnsiTheme="minorHAnsi"/>
        </w:rPr>
        <w:t>e i celow</w:t>
      </w:r>
      <w:r w:rsidR="005470C4">
        <w:rPr>
          <w:rFonts w:asciiTheme="minorHAnsi" w:hAnsiTheme="minorHAnsi"/>
        </w:rPr>
        <w:t>o wzmacnia</w:t>
      </w:r>
      <w:r w:rsidR="005470C4" w:rsidRPr="005470C4">
        <w:rPr>
          <w:rFonts w:asciiTheme="minorHAnsi" w:hAnsiTheme="minorHAnsi"/>
        </w:rPr>
        <w:t xml:space="preserve"> aktywności członków zespołu</w:t>
      </w:r>
      <w:r w:rsidR="005470C4">
        <w:rPr>
          <w:rFonts w:asciiTheme="minorHAnsi" w:hAnsiTheme="minorHAnsi"/>
        </w:rPr>
        <w:t>.</w:t>
      </w:r>
    </w:p>
    <w:p w14:paraId="447528CF" w14:textId="77777777" w:rsidR="005470C4" w:rsidRPr="002C6628" w:rsidRDefault="005470C4" w:rsidP="002C6628">
      <w:pPr>
        <w:rPr>
          <w:b/>
        </w:rPr>
      </w:pPr>
      <w:r w:rsidRPr="002C6628">
        <w:rPr>
          <w:b/>
        </w:rPr>
        <w:t>Współpraca</w:t>
      </w:r>
    </w:p>
    <w:p w14:paraId="5DAB5488" w14:textId="77777777" w:rsidR="005470C4" w:rsidRDefault="005470C4" w:rsidP="00BA2D61">
      <w:pPr>
        <w:pStyle w:val="Default"/>
        <w:spacing w:line="360" w:lineRule="auto"/>
        <w:jc w:val="both"/>
        <w:rPr>
          <w:rFonts w:asciiTheme="minorHAnsi" w:hAnsiTheme="minorHAnsi"/>
        </w:rPr>
      </w:pPr>
      <w:r w:rsidRPr="005470C4">
        <w:rPr>
          <w:rFonts w:asciiTheme="minorHAnsi" w:hAnsiTheme="minorHAnsi"/>
        </w:rPr>
        <w:t>Zespół potrafi w zasadzie sam realizować swoje zadania.</w:t>
      </w:r>
      <w:r w:rsidR="00B00B0D" w:rsidRPr="00B00B0D">
        <w:rPr>
          <w:rFonts w:asciiTheme="minorHAnsi" w:hAnsiTheme="minorHAnsi"/>
        </w:rPr>
        <w:t xml:space="preserve"> </w:t>
      </w:r>
      <w:r w:rsidR="00B00B0D">
        <w:rPr>
          <w:rFonts w:asciiTheme="minorHAnsi" w:hAnsiTheme="minorHAnsi"/>
        </w:rPr>
        <w:t xml:space="preserve">Zadaniem osoby wspierającej zespół jest na tym etapie </w:t>
      </w:r>
      <w:r w:rsidR="00B00B0D" w:rsidRPr="005470C4">
        <w:rPr>
          <w:rFonts w:asciiTheme="minorHAnsi" w:hAnsiTheme="minorHAnsi"/>
        </w:rPr>
        <w:t>towarzyszenie jej w sukcesach</w:t>
      </w:r>
      <w:r w:rsidR="00B00B0D">
        <w:rPr>
          <w:rFonts w:asciiTheme="minorHAnsi" w:hAnsiTheme="minorHAnsi"/>
        </w:rPr>
        <w:t>.</w:t>
      </w:r>
      <w:r w:rsidRPr="005470C4">
        <w:rPr>
          <w:rFonts w:asciiTheme="minorHAnsi" w:hAnsiTheme="minorHAnsi"/>
        </w:rPr>
        <w:t xml:space="preserve"> Relacje reprezentowane przez poszczególnych członków zespołu mają co prawda charakter </w:t>
      </w:r>
      <w:r w:rsidR="00494D4E">
        <w:rPr>
          <w:rFonts w:asciiTheme="minorHAnsi" w:hAnsiTheme="minorHAnsi"/>
        </w:rPr>
        <w:t xml:space="preserve">emocjonalny („nasza grupa”), liczą się przede wszystkim </w:t>
      </w:r>
      <w:r w:rsidR="00494D4E" w:rsidRPr="005470C4">
        <w:rPr>
          <w:rFonts w:asciiTheme="minorHAnsi" w:hAnsiTheme="minorHAnsi"/>
        </w:rPr>
        <w:t>rzeczywiste kompetencje i możliwośc</w:t>
      </w:r>
      <w:r w:rsidR="00494D4E">
        <w:rPr>
          <w:rFonts w:asciiTheme="minorHAnsi" w:hAnsiTheme="minorHAnsi"/>
        </w:rPr>
        <w:t>i członków zespołu.</w:t>
      </w:r>
      <w:r w:rsidR="001B3BFD">
        <w:rPr>
          <w:rFonts w:asciiTheme="minorHAnsi" w:hAnsiTheme="minorHAnsi"/>
        </w:rPr>
        <w:t xml:space="preserve"> </w:t>
      </w:r>
      <w:r w:rsidR="00494D4E">
        <w:rPr>
          <w:rFonts w:asciiTheme="minorHAnsi" w:hAnsiTheme="minorHAnsi"/>
        </w:rPr>
        <w:t>W tej fazie rozwoju zespołu dominuje</w:t>
      </w:r>
      <w:r w:rsidRPr="005470C4">
        <w:rPr>
          <w:rFonts w:asciiTheme="minorHAnsi" w:hAnsiTheme="minorHAnsi"/>
        </w:rPr>
        <w:t xml:space="preserve"> zadaniowe podejście do tego za co mają odpowiadać jako zespół. W efekcie, kiedy się pojawia problem wewnątrz grupy, sami potrafią go rozwiązać. Kiedy pojawiają się nowe wyzwania, również sami potrafią określić optymalną ścieżkę ich zaspokojenia. </w:t>
      </w:r>
    </w:p>
    <w:p w14:paraId="10D6BC40" w14:textId="77777777" w:rsidR="00B00B0D" w:rsidRPr="002C6628" w:rsidRDefault="00B00B0D" w:rsidP="002C6628">
      <w:pPr>
        <w:rPr>
          <w:b/>
        </w:rPr>
      </w:pPr>
      <w:r w:rsidRPr="002C6628">
        <w:rPr>
          <w:b/>
        </w:rPr>
        <w:t>Rozwiązywanie zespołu</w:t>
      </w:r>
    </w:p>
    <w:p w14:paraId="1900AABC" w14:textId="72486CC9" w:rsidR="00EC0C37" w:rsidRPr="00132A6D" w:rsidRDefault="00B00B0D" w:rsidP="006843C5">
      <w:pPr>
        <w:pStyle w:val="Default"/>
        <w:spacing w:line="360" w:lineRule="auto"/>
        <w:jc w:val="both"/>
        <w:rPr>
          <w:rFonts w:asciiTheme="minorHAnsi" w:hAnsiTheme="minorHAnsi"/>
        </w:rPr>
      </w:pPr>
      <w:r w:rsidRPr="00B00B0D">
        <w:rPr>
          <w:rFonts w:asciiTheme="minorHAnsi" w:hAnsiTheme="minorHAnsi"/>
        </w:rPr>
        <w:t>Przyczyn</w:t>
      </w:r>
      <w:r>
        <w:rPr>
          <w:rFonts w:asciiTheme="minorHAnsi" w:hAnsiTheme="minorHAnsi"/>
        </w:rPr>
        <w:t>ą</w:t>
      </w:r>
      <w:r w:rsidRPr="00B00B0D">
        <w:rPr>
          <w:rFonts w:asciiTheme="minorHAnsi" w:hAnsiTheme="minorHAnsi"/>
        </w:rPr>
        <w:t xml:space="preserve"> rozwiązania zespołu </w:t>
      </w:r>
      <w:r>
        <w:rPr>
          <w:rFonts w:asciiTheme="minorHAnsi" w:hAnsiTheme="minorHAnsi"/>
        </w:rPr>
        <w:t xml:space="preserve">w szkole </w:t>
      </w:r>
      <w:r w:rsidRPr="00B00B0D">
        <w:rPr>
          <w:rFonts w:asciiTheme="minorHAnsi" w:hAnsiTheme="minorHAnsi"/>
        </w:rPr>
        <w:t>to ukończenie zadania</w:t>
      </w:r>
      <w:r>
        <w:rPr>
          <w:rFonts w:asciiTheme="minorHAnsi" w:hAnsiTheme="minorHAnsi"/>
        </w:rPr>
        <w:t>, które zwykle planowane jest do realizacji na dany rok szkolny.</w:t>
      </w:r>
      <w:r w:rsidRPr="00B00B0D">
        <w:rPr>
          <w:rFonts w:asciiTheme="minorHAnsi" w:hAnsiTheme="minorHAnsi"/>
        </w:rPr>
        <w:t xml:space="preserve"> </w:t>
      </w:r>
      <w:r>
        <w:rPr>
          <w:rFonts w:asciiTheme="minorHAnsi" w:hAnsiTheme="minorHAnsi"/>
        </w:rPr>
        <w:t xml:space="preserve">Moderator powinien </w:t>
      </w:r>
      <w:r w:rsidRPr="00B00B0D">
        <w:rPr>
          <w:rFonts w:asciiTheme="minorHAnsi" w:hAnsiTheme="minorHAnsi"/>
        </w:rPr>
        <w:t>zadbać o podsumowanie wyników pracy zespołu i</w:t>
      </w:r>
      <w:r w:rsidR="00554985">
        <w:rPr>
          <w:rFonts w:asciiTheme="minorHAnsi" w:hAnsiTheme="minorHAnsi"/>
        </w:rPr>
        <w:t> </w:t>
      </w:r>
      <w:r w:rsidRPr="00B00B0D">
        <w:rPr>
          <w:rFonts w:asciiTheme="minorHAnsi" w:hAnsiTheme="minorHAnsi"/>
        </w:rPr>
        <w:t>dostarczanie uczestnikom pracy zespołowej pozytywnej informacji zwrotnej potwierdzającej sens oraz przydatność ich pracy.</w:t>
      </w:r>
      <w:r w:rsidR="001B3BFD">
        <w:rPr>
          <w:rFonts w:asciiTheme="minorHAnsi" w:hAnsiTheme="minorHAnsi"/>
        </w:rPr>
        <w:t xml:space="preserve"> </w:t>
      </w:r>
      <w:r>
        <w:rPr>
          <w:rFonts w:asciiTheme="minorHAnsi" w:hAnsiTheme="minorHAnsi"/>
        </w:rPr>
        <w:t>W</w:t>
      </w:r>
      <w:r w:rsidRPr="00B00B0D">
        <w:rPr>
          <w:rFonts w:asciiTheme="minorHAnsi" w:hAnsiTheme="minorHAnsi"/>
        </w:rPr>
        <w:t>zmocni</w:t>
      </w:r>
      <w:r>
        <w:rPr>
          <w:rFonts w:asciiTheme="minorHAnsi" w:hAnsiTheme="minorHAnsi"/>
        </w:rPr>
        <w:t xml:space="preserve"> to </w:t>
      </w:r>
      <w:r w:rsidRPr="00B00B0D">
        <w:rPr>
          <w:rFonts w:asciiTheme="minorHAnsi" w:hAnsiTheme="minorHAnsi"/>
        </w:rPr>
        <w:t>w nauczycielach potrzebę i poczucie sensu pracy zespołowej</w:t>
      </w:r>
      <w:r>
        <w:rPr>
          <w:rFonts w:asciiTheme="minorHAnsi" w:hAnsiTheme="minorHAnsi"/>
        </w:rPr>
        <w:t>.</w:t>
      </w:r>
      <w:r w:rsidRPr="00B00B0D">
        <w:rPr>
          <w:rFonts w:asciiTheme="minorHAnsi" w:hAnsiTheme="minorHAnsi"/>
        </w:rPr>
        <w:t xml:space="preserve"> </w:t>
      </w:r>
    </w:p>
    <w:p w14:paraId="49A2ACB6" w14:textId="77777777" w:rsidR="00F04C7F" w:rsidRDefault="009D04A4" w:rsidP="00A946AB">
      <w:pPr>
        <w:pStyle w:val="Nagwek2"/>
      </w:pPr>
      <w:bookmarkStart w:id="20" w:name="_Toc535954945"/>
      <w:r>
        <w:t xml:space="preserve">Scenariusz zajęć moduł </w:t>
      </w:r>
      <w:r w:rsidR="0038592E" w:rsidRPr="00426DE8">
        <w:t>I.</w:t>
      </w:r>
      <w:r>
        <w:t xml:space="preserve"> Temat </w:t>
      </w:r>
      <w:r w:rsidR="006C6D98">
        <w:t>4</w:t>
      </w:r>
      <w:r w:rsidR="00F04C7F" w:rsidRPr="00426DE8">
        <w:t xml:space="preserve">. </w:t>
      </w:r>
      <w:r w:rsidR="006C6D98">
        <w:t>Doskonalenie</w:t>
      </w:r>
      <w:r w:rsidR="006C6D98" w:rsidRPr="0011757C">
        <w:t xml:space="preserve"> pracy szkoły w kształtowaniu kompetencji kluczowych uczniów</w:t>
      </w:r>
      <w:r w:rsidR="006C6D98">
        <w:t>.</w:t>
      </w:r>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8912"/>
        <w:gridCol w:w="74"/>
      </w:tblGrid>
      <w:tr w:rsidR="00D92CDC" w14:paraId="5474D212" w14:textId="77777777" w:rsidTr="002C6628">
        <w:trPr>
          <w:gridAfter w:val="1"/>
          <w:wAfter w:w="76" w:type="dxa"/>
        </w:trPr>
        <w:tc>
          <w:tcPr>
            <w:tcW w:w="9779" w:type="dxa"/>
            <w:gridSpan w:val="2"/>
          </w:tcPr>
          <w:p w14:paraId="00C8A7B9" w14:textId="43BCB418" w:rsidR="00C817B6" w:rsidRDefault="00D92CDC" w:rsidP="00C817B6">
            <w:pPr>
              <w:ind w:right="-200"/>
              <w:rPr>
                <w:rFonts w:cs="Arial"/>
                <w:b/>
                <w:szCs w:val="24"/>
              </w:rPr>
            </w:pPr>
            <w:r w:rsidRPr="0011757C">
              <w:rPr>
                <w:rFonts w:cs="Arial"/>
                <w:b/>
                <w:szCs w:val="24"/>
              </w:rPr>
              <w:t>Cel ogólny</w:t>
            </w:r>
          </w:p>
          <w:p w14:paraId="3D6E18DD" w14:textId="77777777" w:rsidR="004C76A5" w:rsidRDefault="004C76A5" w:rsidP="004C76A5">
            <w:pPr>
              <w:ind w:right="-200"/>
              <w:rPr>
                <w:rFonts w:cs="Arial"/>
                <w:szCs w:val="24"/>
              </w:rPr>
            </w:pPr>
            <w:r>
              <w:rPr>
                <w:rFonts w:cs="Arial"/>
                <w:szCs w:val="24"/>
              </w:rPr>
              <w:t>A</w:t>
            </w:r>
            <w:r w:rsidR="00D92CDC" w:rsidRPr="00D92CDC">
              <w:rPr>
                <w:rFonts w:cs="Arial"/>
                <w:szCs w:val="24"/>
              </w:rPr>
              <w:t>naliz</w:t>
            </w:r>
            <w:r>
              <w:rPr>
                <w:rFonts w:cs="Arial"/>
                <w:szCs w:val="24"/>
              </w:rPr>
              <w:t>owanie</w:t>
            </w:r>
            <w:r w:rsidR="00D92CDC" w:rsidRPr="00D92CDC">
              <w:rPr>
                <w:rFonts w:cs="Arial"/>
                <w:szCs w:val="24"/>
              </w:rPr>
              <w:t xml:space="preserve"> założe</w:t>
            </w:r>
            <w:r>
              <w:rPr>
                <w:rFonts w:cs="Arial"/>
                <w:szCs w:val="24"/>
              </w:rPr>
              <w:t>ń</w:t>
            </w:r>
            <w:r w:rsidR="00D92CDC" w:rsidRPr="00D92CDC">
              <w:rPr>
                <w:rFonts w:cs="Arial"/>
                <w:szCs w:val="24"/>
              </w:rPr>
              <w:t xml:space="preserve"> kompleksowego wspomagania szkół i zadania instytucji systemu oświaty</w:t>
            </w:r>
            <w:r>
              <w:rPr>
                <w:rFonts w:cs="Arial"/>
                <w:szCs w:val="24"/>
              </w:rPr>
              <w:t xml:space="preserve">. </w:t>
            </w:r>
          </w:p>
          <w:p w14:paraId="2CD72360" w14:textId="5B767D87" w:rsidR="00D92CDC" w:rsidRPr="00C817B6" w:rsidRDefault="004C76A5" w:rsidP="004C76A5">
            <w:pPr>
              <w:ind w:right="-200"/>
              <w:rPr>
                <w:rFonts w:cs="Arial"/>
                <w:szCs w:val="24"/>
              </w:rPr>
            </w:pPr>
            <w:r>
              <w:rPr>
                <w:rFonts w:cs="Arial"/>
                <w:szCs w:val="24"/>
              </w:rPr>
              <w:t xml:space="preserve">Prezentacja zadań osób zaangażowanych </w:t>
            </w:r>
            <w:r w:rsidR="007633AD">
              <w:rPr>
                <w:rFonts w:cs="Arial"/>
                <w:szCs w:val="24"/>
              </w:rPr>
              <w:t xml:space="preserve">w </w:t>
            </w:r>
            <w:r w:rsidR="007633AD" w:rsidRPr="00D92CDC">
              <w:rPr>
                <w:rFonts w:cs="Arial"/>
                <w:szCs w:val="24"/>
              </w:rPr>
              <w:t>proces</w:t>
            </w:r>
            <w:r>
              <w:rPr>
                <w:rFonts w:cs="Arial"/>
                <w:szCs w:val="24"/>
              </w:rPr>
              <w:t xml:space="preserve"> wspomagania</w:t>
            </w:r>
          </w:p>
        </w:tc>
      </w:tr>
      <w:tr w:rsidR="00D92CDC" w14:paraId="4DBCCB8B" w14:textId="77777777" w:rsidTr="002C6628">
        <w:trPr>
          <w:gridAfter w:val="1"/>
          <w:wAfter w:w="76" w:type="dxa"/>
        </w:trPr>
        <w:tc>
          <w:tcPr>
            <w:tcW w:w="9779" w:type="dxa"/>
            <w:gridSpan w:val="2"/>
          </w:tcPr>
          <w:p w14:paraId="20ABEAB9" w14:textId="77777777" w:rsidR="00D92CDC" w:rsidRDefault="00D92CDC" w:rsidP="00C817B6">
            <w:pPr>
              <w:ind w:right="-200"/>
              <w:rPr>
                <w:rFonts w:cs="Arial"/>
                <w:b/>
                <w:szCs w:val="24"/>
              </w:rPr>
            </w:pPr>
            <w:r w:rsidRPr="0011757C">
              <w:rPr>
                <w:rFonts w:cs="Arial"/>
                <w:b/>
                <w:szCs w:val="24"/>
              </w:rPr>
              <w:t>Cele szczegółowe</w:t>
            </w:r>
          </w:p>
          <w:p w14:paraId="7E5885D5" w14:textId="77777777" w:rsidR="00D92CDC" w:rsidRPr="0011757C" w:rsidRDefault="00D92CDC" w:rsidP="00C817B6">
            <w:pPr>
              <w:ind w:right="-200"/>
              <w:rPr>
                <w:rFonts w:cs="Arial"/>
                <w:b/>
                <w:szCs w:val="24"/>
              </w:rPr>
            </w:pPr>
            <w:r w:rsidRPr="0011757C">
              <w:rPr>
                <w:rFonts w:cs="Arial"/>
                <w:szCs w:val="24"/>
              </w:rPr>
              <w:t>Uczestnik szkolenia:</w:t>
            </w:r>
          </w:p>
          <w:p w14:paraId="25133949" w14:textId="77777777" w:rsidR="00D92CDC" w:rsidRPr="0011757C" w:rsidRDefault="00D92CDC" w:rsidP="00C817B6">
            <w:pPr>
              <w:ind w:right="-200"/>
              <w:rPr>
                <w:rFonts w:cs="Arial"/>
                <w:szCs w:val="24"/>
              </w:rPr>
            </w:pPr>
            <w:r>
              <w:rPr>
                <w:rFonts w:cs="Arial"/>
                <w:szCs w:val="24"/>
              </w:rPr>
              <w:lastRenderedPageBreak/>
              <w:t>Uzasadnia</w:t>
            </w:r>
            <w:r w:rsidRPr="0011757C">
              <w:rPr>
                <w:rFonts w:cs="Arial"/>
                <w:szCs w:val="24"/>
              </w:rPr>
              <w:t xml:space="preserve"> </w:t>
            </w:r>
            <w:r>
              <w:rPr>
                <w:rFonts w:cs="Arial"/>
                <w:szCs w:val="24"/>
              </w:rPr>
              <w:t>podejście do wymagań</w:t>
            </w:r>
            <w:r w:rsidRPr="0011757C">
              <w:rPr>
                <w:rFonts w:cs="Arial"/>
                <w:szCs w:val="24"/>
              </w:rPr>
              <w:t xml:space="preserve"> państwa wobec szkół i p</w:t>
            </w:r>
            <w:r>
              <w:rPr>
                <w:rFonts w:cs="Arial"/>
                <w:szCs w:val="24"/>
              </w:rPr>
              <w:t>lacówek oświatowych jako kierun</w:t>
            </w:r>
            <w:r w:rsidRPr="0011757C">
              <w:rPr>
                <w:rFonts w:cs="Arial"/>
                <w:szCs w:val="24"/>
              </w:rPr>
              <w:t>k</w:t>
            </w:r>
            <w:r>
              <w:rPr>
                <w:rFonts w:cs="Arial"/>
                <w:szCs w:val="24"/>
              </w:rPr>
              <w:t>ów</w:t>
            </w:r>
            <w:r w:rsidRPr="0011757C">
              <w:rPr>
                <w:rFonts w:cs="Arial"/>
                <w:szCs w:val="24"/>
              </w:rPr>
              <w:t xml:space="preserve"> doskonalenia pracy szkoły w kształtowaniu kompetencji kluczowych uczniów. </w:t>
            </w:r>
          </w:p>
          <w:p w14:paraId="6D897790" w14:textId="77777777" w:rsidR="00D92CDC" w:rsidRPr="00D92CDC" w:rsidRDefault="00D92CDC" w:rsidP="00C817B6">
            <w:pPr>
              <w:ind w:right="-200"/>
              <w:rPr>
                <w:rFonts w:cs="Arial"/>
                <w:szCs w:val="24"/>
              </w:rPr>
            </w:pPr>
            <w:r w:rsidRPr="0011757C">
              <w:rPr>
                <w:rFonts w:cs="Arial"/>
                <w:szCs w:val="24"/>
              </w:rPr>
              <w:t>Określa rolę i znaczenie ewaluacji pracy szkoły (zewnętrznej i wewnętrznej) w diagnozie pracy szkoły.</w:t>
            </w:r>
          </w:p>
        </w:tc>
      </w:tr>
      <w:tr w:rsidR="00FE1B5F" w:rsidRPr="0011757C" w14:paraId="5735C30D" w14:textId="77777777" w:rsidTr="002C6628">
        <w:tc>
          <w:tcPr>
            <w:tcW w:w="9855" w:type="dxa"/>
            <w:gridSpan w:val="3"/>
            <w:shd w:val="clear" w:color="auto" w:fill="E7E6E6" w:themeFill="background2"/>
          </w:tcPr>
          <w:p w14:paraId="5ED973A1" w14:textId="77777777" w:rsidR="00FE1B5F" w:rsidRPr="0011757C" w:rsidRDefault="00FE1B5F" w:rsidP="005675AE">
            <w:pPr>
              <w:ind w:right="-200"/>
              <w:rPr>
                <w:rFonts w:eastAsia="Times New Roman" w:cs="Arial"/>
                <w:b/>
                <w:szCs w:val="24"/>
              </w:rPr>
            </w:pPr>
            <w:r w:rsidRPr="0011757C">
              <w:rPr>
                <w:rFonts w:eastAsia="Times New Roman" w:cs="Arial"/>
                <w:b/>
                <w:szCs w:val="24"/>
              </w:rPr>
              <w:lastRenderedPageBreak/>
              <w:t>Przebieg zajęć</w:t>
            </w:r>
          </w:p>
        </w:tc>
      </w:tr>
      <w:tr w:rsidR="00FE1B5F" w:rsidRPr="0011757C" w14:paraId="4D8EC3BB" w14:textId="77777777" w:rsidTr="002C6628">
        <w:tc>
          <w:tcPr>
            <w:tcW w:w="644" w:type="dxa"/>
          </w:tcPr>
          <w:p w14:paraId="4488A237" w14:textId="77777777" w:rsidR="00FE1B5F" w:rsidRDefault="006C6D98" w:rsidP="005675AE">
            <w:pPr>
              <w:ind w:right="-200"/>
              <w:rPr>
                <w:rFonts w:eastAsia="Times New Roman" w:cs="Arial"/>
                <w:szCs w:val="24"/>
              </w:rPr>
            </w:pPr>
            <w:r>
              <w:rPr>
                <w:rFonts w:eastAsia="Times New Roman" w:cs="Arial"/>
                <w:szCs w:val="24"/>
              </w:rPr>
              <w:t>1</w:t>
            </w:r>
            <w:r w:rsidR="009344DA">
              <w:rPr>
                <w:rFonts w:eastAsia="Times New Roman" w:cs="Arial"/>
                <w:szCs w:val="24"/>
              </w:rPr>
              <w:t>3</w:t>
            </w:r>
            <w:r w:rsidR="00FE1B5F" w:rsidRPr="0011757C">
              <w:rPr>
                <w:rFonts w:eastAsia="Times New Roman" w:cs="Arial"/>
                <w:szCs w:val="24"/>
              </w:rPr>
              <w:t>’</w:t>
            </w:r>
          </w:p>
          <w:p w14:paraId="48C3DF50" w14:textId="77777777" w:rsidR="006C6D98" w:rsidRDefault="006C6D98" w:rsidP="005675AE">
            <w:pPr>
              <w:ind w:right="-200"/>
              <w:rPr>
                <w:rFonts w:eastAsia="Times New Roman" w:cs="Arial"/>
                <w:szCs w:val="24"/>
              </w:rPr>
            </w:pPr>
          </w:p>
          <w:p w14:paraId="1D5AD6E8" w14:textId="39CE562C" w:rsidR="006C6D98" w:rsidRDefault="006C6D98" w:rsidP="005675AE">
            <w:pPr>
              <w:ind w:right="-200"/>
              <w:rPr>
                <w:rFonts w:eastAsia="Times New Roman" w:cs="Arial"/>
                <w:szCs w:val="24"/>
              </w:rPr>
            </w:pPr>
          </w:p>
          <w:p w14:paraId="3BCC966C" w14:textId="77777777" w:rsidR="00CB637D" w:rsidRDefault="00CB637D" w:rsidP="005675AE">
            <w:pPr>
              <w:ind w:right="-200"/>
              <w:rPr>
                <w:rFonts w:eastAsia="Times New Roman" w:cs="Arial"/>
                <w:szCs w:val="24"/>
              </w:rPr>
            </w:pPr>
          </w:p>
          <w:p w14:paraId="40F349C3" w14:textId="77777777" w:rsidR="006C6D98" w:rsidRDefault="006C6D98" w:rsidP="005675AE">
            <w:pPr>
              <w:ind w:right="-200"/>
              <w:rPr>
                <w:rFonts w:eastAsia="Times New Roman" w:cs="Arial"/>
                <w:szCs w:val="24"/>
              </w:rPr>
            </w:pPr>
          </w:p>
          <w:p w14:paraId="5061A29E" w14:textId="77777777" w:rsidR="006C6D98" w:rsidRDefault="009344DA" w:rsidP="005675AE">
            <w:pPr>
              <w:ind w:right="-200"/>
              <w:rPr>
                <w:rFonts w:eastAsia="Times New Roman" w:cs="Arial"/>
                <w:szCs w:val="24"/>
              </w:rPr>
            </w:pPr>
            <w:r>
              <w:rPr>
                <w:rFonts w:eastAsia="Times New Roman" w:cs="Arial"/>
                <w:szCs w:val="24"/>
              </w:rPr>
              <w:t>10’</w:t>
            </w:r>
          </w:p>
          <w:p w14:paraId="4CA86D00" w14:textId="77777777" w:rsidR="009344DA" w:rsidRDefault="009344DA" w:rsidP="005675AE">
            <w:pPr>
              <w:ind w:right="-200"/>
              <w:rPr>
                <w:rFonts w:eastAsia="Times New Roman" w:cs="Arial"/>
                <w:szCs w:val="24"/>
              </w:rPr>
            </w:pPr>
          </w:p>
          <w:p w14:paraId="746A7E86" w14:textId="77777777" w:rsidR="009344DA" w:rsidRDefault="009344DA" w:rsidP="005675AE">
            <w:pPr>
              <w:ind w:right="-200"/>
              <w:rPr>
                <w:rFonts w:eastAsia="Times New Roman" w:cs="Arial"/>
                <w:szCs w:val="24"/>
              </w:rPr>
            </w:pPr>
          </w:p>
          <w:p w14:paraId="3484DF9A" w14:textId="32B38F2B" w:rsidR="009344DA" w:rsidRDefault="009344DA" w:rsidP="005675AE">
            <w:pPr>
              <w:ind w:right="-200"/>
              <w:rPr>
                <w:rFonts w:eastAsia="Times New Roman" w:cs="Arial"/>
                <w:szCs w:val="24"/>
              </w:rPr>
            </w:pPr>
          </w:p>
          <w:p w14:paraId="2D88279C" w14:textId="5B644DFB" w:rsidR="00CB637D" w:rsidRDefault="00CB637D" w:rsidP="005675AE">
            <w:pPr>
              <w:ind w:right="-200"/>
              <w:rPr>
                <w:rFonts w:eastAsia="Times New Roman" w:cs="Arial"/>
                <w:szCs w:val="24"/>
              </w:rPr>
            </w:pPr>
          </w:p>
          <w:p w14:paraId="32108CDF" w14:textId="3FF91610" w:rsidR="00CB637D" w:rsidRDefault="00CB637D" w:rsidP="005675AE">
            <w:pPr>
              <w:ind w:right="-200"/>
              <w:rPr>
                <w:rFonts w:eastAsia="Times New Roman" w:cs="Arial"/>
                <w:szCs w:val="24"/>
              </w:rPr>
            </w:pPr>
          </w:p>
          <w:p w14:paraId="51D02F7D" w14:textId="77777777" w:rsidR="00CB637D" w:rsidRDefault="00CB637D" w:rsidP="005675AE">
            <w:pPr>
              <w:ind w:right="-200"/>
              <w:rPr>
                <w:rFonts w:eastAsia="Times New Roman" w:cs="Arial"/>
                <w:szCs w:val="24"/>
              </w:rPr>
            </w:pPr>
          </w:p>
          <w:p w14:paraId="6882F9C6" w14:textId="77777777" w:rsidR="009344DA" w:rsidRDefault="009344DA" w:rsidP="005675AE">
            <w:pPr>
              <w:ind w:right="-200"/>
              <w:rPr>
                <w:rFonts w:eastAsia="Times New Roman" w:cs="Arial"/>
                <w:szCs w:val="24"/>
              </w:rPr>
            </w:pPr>
          </w:p>
          <w:p w14:paraId="03B5112D" w14:textId="77777777" w:rsidR="009344DA" w:rsidRDefault="009344DA" w:rsidP="005675AE">
            <w:pPr>
              <w:ind w:right="-200"/>
              <w:rPr>
                <w:rFonts w:eastAsia="Times New Roman" w:cs="Arial"/>
                <w:szCs w:val="24"/>
              </w:rPr>
            </w:pPr>
            <w:r>
              <w:rPr>
                <w:rFonts w:eastAsia="Times New Roman" w:cs="Arial"/>
                <w:szCs w:val="24"/>
              </w:rPr>
              <w:t>7’</w:t>
            </w:r>
          </w:p>
          <w:p w14:paraId="5460A292" w14:textId="77777777" w:rsidR="006C6D98" w:rsidRDefault="006C6D98" w:rsidP="005675AE">
            <w:pPr>
              <w:ind w:right="-200"/>
              <w:rPr>
                <w:rFonts w:eastAsia="Times New Roman" w:cs="Arial"/>
                <w:szCs w:val="24"/>
              </w:rPr>
            </w:pPr>
          </w:p>
          <w:p w14:paraId="1A498FDC" w14:textId="77777777" w:rsidR="009344DA" w:rsidRDefault="009344DA" w:rsidP="005675AE">
            <w:pPr>
              <w:ind w:right="-200"/>
              <w:rPr>
                <w:rFonts w:eastAsia="Times New Roman" w:cs="Arial"/>
                <w:szCs w:val="24"/>
              </w:rPr>
            </w:pPr>
          </w:p>
          <w:p w14:paraId="1320B614" w14:textId="77777777" w:rsidR="009344DA" w:rsidRDefault="009344DA" w:rsidP="005675AE">
            <w:pPr>
              <w:ind w:right="-200"/>
              <w:rPr>
                <w:rFonts w:eastAsia="Times New Roman" w:cs="Arial"/>
                <w:szCs w:val="24"/>
              </w:rPr>
            </w:pPr>
          </w:p>
          <w:p w14:paraId="68F5D7DB" w14:textId="77777777" w:rsidR="009344DA" w:rsidRDefault="009344DA" w:rsidP="005675AE">
            <w:pPr>
              <w:ind w:right="-200"/>
              <w:rPr>
                <w:rFonts w:eastAsia="Times New Roman" w:cs="Arial"/>
                <w:szCs w:val="24"/>
              </w:rPr>
            </w:pPr>
          </w:p>
          <w:p w14:paraId="3A66EE69" w14:textId="77777777" w:rsidR="009344DA" w:rsidRDefault="009344DA" w:rsidP="005675AE">
            <w:pPr>
              <w:ind w:right="-200"/>
              <w:rPr>
                <w:rFonts w:eastAsia="Times New Roman" w:cs="Arial"/>
                <w:szCs w:val="24"/>
              </w:rPr>
            </w:pPr>
          </w:p>
          <w:p w14:paraId="19D503AB" w14:textId="77777777" w:rsidR="009344DA" w:rsidRDefault="009344DA" w:rsidP="005675AE">
            <w:pPr>
              <w:ind w:right="-200"/>
              <w:rPr>
                <w:rFonts w:eastAsia="Times New Roman" w:cs="Arial"/>
                <w:szCs w:val="24"/>
              </w:rPr>
            </w:pPr>
          </w:p>
          <w:p w14:paraId="1BFA8294" w14:textId="77777777" w:rsidR="009344DA" w:rsidRDefault="009344DA" w:rsidP="005675AE">
            <w:pPr>
              <w:ind w:right="-200"/>
              <w:rPr>
                <w:rFonts w:eastAsia="Times New Roman" w:cs="Arial"/>
                <w:szCs w:val="24"/>
              </w:rPr>
            </w:pPr>
          </w:p>
          <w:p w14:paraId="747017DE" w14:textId="77777777" w:rsidR="009344DA" w:rsidRDefault="009344DA" w:rsidP="005675AE">
            <w:pPr>
              <w:ind w:right="-200"/>
              <w:rPr>
                <w:rFonts w:eastAsia="Times New Roman" w:cs="Arial"/>
                <w:szCs w:val="24"/>
              </w:rPr>
            </w:pPr>
          </w:p>
          <w:p w14:paraId="0B509105" w14:textId="77777777" w:rsidR="009344DA" w:rsidRDefault="009344DA" w:rsidP="005675AE">
            <w:pPr>
              <w:ind w:right="-200"/>
              <w:rPr>
                <w:rFonts w:eastAsia="Times New Roman" w:cs="Arial"/>
                <w:szCs w:val="24"/>
              </w:rPr>
            </w:pPr>
          </w:p>
          <w:p w14:paraId="2CD8198D" w14:textId="77777777" w:rsidR="009344DA" w:rsidRDefault="009344DA" w:rsidP="005675AE">
            <w:pPr>
              <w:ind w:right="-200"/>
              <w:rPr>
                <w:rFonts w:eastAsia="Times New Roman" w:cs="Arial"/>
                <w:szCs w:val="24"/>
              </w:rPr>
            </w:pPr>
          </w:p>
          <w:p w14:paraId="7958FA8E" w14:textId="77777777" w:rsidR="009344DA" w:rsidRDefault="009344DA" w:rsidP="005675AE">
            <w:pPr>
              <w:ind w:right="-200"/>
              <w:rPr>
                <w:rFonts w:eastAsia="Times New Roman" w:cs="Arial"/>
                <w:szCs w:val="24"/>
              </w:rPr>
            </w:pPr>
          </w:p>
          <w:p w14:paraId="65910C99" w14:textId="77777777" w:rsidR="009344DA" w:rsidRDefault="009344DA" w:rsidP="005675AE">
            <w:pPr>
              <w:ind w:right="-200"/>
              <w:rPr>
                <w:rFonts w:eastAsia="Times New Roman" w:cs="Arial"/>
                <w:szCs w:val="24"/>
              </w:rPr>
            </w:pPr>
          </w:p>
          <w:p w14:paraId="089D42E5" w14:textId="77777777" w:rsidR="009344DA" w:rsidRDefault="009344DA" w:rsidP="005675AE">
            <w:pPr>
              <w:ind w:right="-200"/>
              <w:rPr>
                <w:rFonts w:eastAsia="Times New Roman" w:cs="Arial"/>
                <w:szCs w:val="24"/>
              </w:rPr>
            </w:pPr>
          </w:p>
          <w:p w14:paraId="141C0198" w14:textId="77777777" w:rsidR="009344DA" w:rsidRDefault="009344DA" w:rsidP="005675AE">
            <w:pPr>
              <w:ind w:right="-200"/>
              <w:rPr>
                <w:rFonts w:eastAsia="Times New Roman" w:cs="Arial"/>
                <w:szCs w:val="24"/>
              </w:rPr>
            </w:pPr>
          </w:p>
          <w:p w14:paraId="1175D2C1" w14:textId="77777777" w:rsidR="009344DA" w:rsidRDefault="009344DA" w:rsidP="005675AE">
            <w:pPr>
              <w:ind w:right="-200"/>
              <w:rPr>
                <w:rFonts w:eastAsia="Times New Roman" w:cs="Arial"/>
                <w:szCs w:val="24"/>
              </w:rPr>
            </w:pPr>
          </w:p>
          <w:p w14:paraId="7022E1DE" w14:textId="77777777" w:rsidR="009344DA" w:rsidRDefault="009344DA" w:rsidP="005675AE">
            <w:pPr>
              <w:ind w:right="-200"/>
              <w:rPr>
                <w:rFonts w:eastAsia="Times New Roman" w:cs="Arial"/>
                <w:szCs w:val="24"/>
              </w:rPr>
            </w:pPr>
          </w:p>
          <w:p w14:paraId="054004DA" w14:textId="77777777" w:rsidR="009344DA" w:rsidRDefault="009344DA" w:rsidP="005675AE">
            <w:pPr>
              <w:ind w:right="-200"/>
              <w:rPr>
                <w:rFonts w:eastAsia="Times New Roman" w:cs="Arial"/>
                <w:szCs w:val="24"/>
              </w:rPr>
            </w:pPr>
          </w:p>
          <w:p w14:paraId="0406D4C6" w14:textId="77777777" w:rsidR="009344DA" w:rsidRDefault="009344DA" w:rsidP="005675AE">
            <w:pPr>
              <w:ind w:right="-200"/>
              <w:rPr>
                <w:rFonts w:eastAsia="Times New Roman" w:cs="Arial"/>
                <w:szCs w:val="24"/>
              </w:rPr>
            </w:pPr>
          </w:p>
          <w:p w14:paraId="151D5E8A" w14:textId="77777777" w:rsidR="009344DA" w:rsidRDefault="00822DFB" w:rsidP="005675AE">
            <w:pPr>
              <w:ind w:right="-200"/>
              <w:rPr>
                <w:rFonts w:eastAsia="Times New Roman" w:cs="Arial"/>
                <w:szCs w:val="24"/>
              </w:rPr>
            </w:pPr>
            <w:r>
              <w:rPr>
                <w:rFonts w:eastAsia="Times New Roman" w:cs="Arial"/>
                <w:szCs w:val="24"/>
              </w:rPr>
              <w:t>40’</w:t>
            </w:r>
          </w:p>
          <w:p w14:paraId="22C086DD" w14:textId="77777777" w:rsidR="009344DA" w:rsidRDefault="009344DA" w:rsidP="005675AE">
            <w:pPr>
              <w:ind w:right="-200"/>
              <w:rPr>
                <w:rFonts w:eastAsia="Times New Roman" w:cs="Arial"/>
                <w:szCs w:val="24"/>
              </w:rPr>
            </w:pPr>
          </w:p>
          <w:p w14:paraId="4F027EA3" w14:textId="77777777" w:rsidR="009344DA" w:rsidRDefault="009344DA" w:rsidP="005675AE">
            <w:pPr>
              <w:ind w:right="-200"/>
              <w:rPr>
                <w:rFonts w:eastAsia="Times New Roman" w:cs="Arial"/>
                <w:szCs w:val="24"/>
              </w:rPr>
            </w:pPr>
          </w:p>
          <w:p w14:paraId="2DC10F74" w14:textId="77777777" w:rsidR="00822DFB" w:rsidRDefault="00822DFB" w:rsidP="005675AE">
            <w:pPr>
              <w:ind w:right="-200"/>
              <w:rPr>
                <w:rFonts w:eastAsia="Times New Roman" w:cs="Arial"/>
                <w:szCs w:val="24"/>
              </w:rPr>
            </w:pPr>
          </w:p>
          <w:p w14:paraId="5C417D47" w14:textId="77777777" w:rsidR="004C76A5" w:rsidRDefault="004C76A5" w:rsidP="005675AE">
            <w:pPr>
              <w:ind w:right="-200"/>
              <w:rPr>
                <w:rFonts w:eastAsia="Times New Roman" w:cs="Arial"/>
                <w:szCs w:val="24"/>
              </w:rPr>
            </w:pPr>
          </w:p>
          <w:p w14:paraId="576FF5B1" w14:textId="77777777" w:rsidR="004C76A5" w:rsidRDefault="004C76A5" w:rsidP="005675AE">
            <w:pPr>
              <w:ind w:right="-200"/>
              <w:rPr>
                <w:rFonts w:eastAsia="Times New Roman" w:cs="Arial"/>
                <w:szCs w:val="24"/>
              </w:rPr>
            </w:pPr>
          </w:p>
          <w:p w14:paraId="7D316C87" w14:textId="77777777" w:rsidR="004C76A5" w:rsidRDefault="004C76A5" w:rsidP="005675AE">
            <w:pPr>
              <w:ind w:right="-200"/>
              <w:rPr>
                <w:rFonts w:eastAsia="Times New Roman" w:cs="Arial"/>
                <w:szCs w:val="24"/>
              </w:rPr>
            </w:pPr>
          </w:p>
          <w:p w14:paraId="23781769" w14:textId="77777777" w:rsidR="004C76A5" w:rsidRDefault="004C76A5" w:rsidP="005675AE">
            <w:pPr>
              <w:ind w:right="-200"/>
              <w:rPr>
                <w:rFonts w:eastAsia="Times New Roman" w:cs="Arial"/>
                <w:szCs w:val="24"/>
              </w:rPr>
            </w:pPr>
          </w:p>
          <w:p w14:paraId="627A9F9E" w14:textId="77777777" w:rsidR="00822DFB" w:rsidRDefault="00822DFB" w:rsidP="005675AE">
            <w:pPr>
              <w:ind w:right="-200"/>
              <w:rPr>
                <w:rFonts w:eastAsia="Times New Roman" w:cs="Arial"/>
                <w:szCs w:val="24"/>
              </w:rPr>
            </w:pPr>
          </w:p>
          <w:p w14:paraId="3B2C5E8A" w14:textId="77777777" w:rsidR="001C2ACA" w:rsidRDefault="001C2ACA" w:rsidP="005675AE">
            <w:pPr>
              <w:ind w:right="-200"/>
              <w:rPr>
                <w:rFonts w:eastAsia="Times New Roman" w:cs="Arial"/>
                <w:szCs w:val="24"/>
              </w:rPr>
            </w:pPr>
          </w:p>
          <w:p w14:paraId="30339F4A" w14:textId="77777777" w:rsidR="001C2ACA" w:rsidRDefault="001C2ACA" w:rsidP="005675AE">
            <w:pPr>
              <w:ind w:right="-200"/>
              <w:rPr>
                <w:rFonts w:eastAsia="Times New Roman" w:cs="Arial"/>
                <w:szCs w:val="24"/>
              </w:rPr>
            </w:pPr>
          </w:p>
          <w:p w14:paraId="154A5F5F" w14:textId="77777777" w:rsidR="009344DA" w:rsidRDefault="009344DA" w:rsidP="005675AE">
            <w:pPr>
              <w:ind w:right="-200"/>
              <w:rPr>
                <w:rFonts w:eastAsia="Times New Roman" w:cs="Arial"/>
                <w:szCs w:val="24"/>
              </w:rPr>
            </w:pPr>
            <w:r>
              <w:rPr>
                <w:rFonts w:eastAsia="Times New Roman" w:cs="Arial"/>
                <w:szCs w:val="24"/>
              </w:rPr>
              <w:t>10’</w:t>
            </w:r>
          </w:p>
          <w:p w14:paraId="6139735C" w14:textId="77777777" w:rsidR="009344DA" w:rsidRPr="0011757C" w:rsidRDefault="009344DA" w:rsidP="005675AE">
            <w:pPr>
              <w:ind w:right="-200"/>
              <w:rPr>
                <w:rFonts w:eastAsia="Times New Roman" w:cs="Arial"/>
                <w:szCs w:val="24"/>
              </w:rPr>
            </w:pPr>
            <w:r>
              <w:rPr>
                <w:rFonts w:eastAsia="Times New Roman" w:cs="Arial"/>
                <w:szCs w:val="24"/>
              </w:rPr>
              <w:t>10’</w:t>
            </w:r>
          </w:p>
        </w:tc>
        <w:tc>
          <w:tcPr>
            <w:tcW w:w="9211" w:type="dxa"/>
            <w:gridSpan w:val="2"/>
          </w:tcPr>
          <w:p w14:paraId="740B84EF" w14:textId="5E1AEEB3" w:rsidR="009344DA" w:rsidRDefault="00FE1B5F" w:rsidP="006D30B0">
            <w:pPr>
              <w:pStyle w:val="Akapitzlist"/>
              <w:numPr>
                <w:ilvl w:val="0"/>
                <w:numId w:val="33"/>
              </w:numPr>
              <w:ind w:left="486"/>
              <w:rPr>
                <w:rFonts w:eastAsia="Times New Roman" w:cs="Arial"/>
                <w:szCs w:val="24"/>
                <w:lang w:eastAsia="pl-PL"/>
              </w:rPr>
            </w:pPr>
            <w:r w:rsidRPr="009344DA">
              <w:rPr>
                <w:rFonts w:eastAsia="Times New Roman" w:cs="Arial"/>
                <w:b/>
                <w:szCs w:val="24"/>
                <w:lang w:eastAsia="pl-PL"/>
              </w:rPr>
              <w:lastRenderedPageBreak/>
              <w:t xml:space="preserve">Czym są wymagania wobec szkół i placówek i jaka rolę pełnią w systemie nadzoru </w:t>
            </w:r>
            <w:r w:rsidR="00FE1AE4" w:rsidRPr="009344DA">
              <w:rPr>
                <w:rFonts w:eastAsia="Times New Roman" w:cs="Arial"/>
                <w:b/>
                <w:szCs w:val="24"/>
                <w:lang w:eastAsia="pl-PL"/>
              </w:rPr>
              <w:t>pedagogicznego? -</w:t>
            </w:r>
            <w:r w:rsidRPr="009344DA">
              <w:rPr>
                <w:rFonts w:eastAsia="Times New Roman" w:cs="Arial"/>
                <w:b/>
                <w:szCs w:val="24"/>
                <w:lang w:eastAsia="pl-PL"/>
              </w:rPr>
              <w:t xml:space="preserve"> wprowadzenie do tematu</w:t>
            </w:r>
            <w:r w:rsidRPr="009344DA">
              <w:rPr>
                <w:rFonts w:eastAsia="Times New Roman" w:cs="Arial"/>
                <w:szCs w:val="24"/>
                <w:lang w:eastAsia="pl-PL"/>
              </w:rPr>
              <w:t xml:space="preserve">. Trener prosi uczestników o refleksje i określenie swoich doświadczeń w zakresie ewaluacji zewnętrznej i wewnętrznej. Uczestnicy dobierają się w pary o zróżnicowanych doświadczeniach i </w:t>
            </w:r>
            <w:r w:rsidR="009344DA">
              <w:rPr>
                <w:rFonts w:eastAsia="Times New Roman" w:cs="Arial"/>
                <w:szCs w:val="24"/>
                <w:lang w:eastAsia="pl-PL"/>
              </w:rPr>
              <w:t>określają</w:t>
            </w:r>
            <w:r w:rsidR="007633AD">
              <w:rPr>
                <w:rFonts w:eastAsia="Times New Roman" w:cs="Arial"/>
                <w:szCs w:val="24"/>
                <w:lang w:eastAsia="pl-PL"/>
              </w:rPr>
              <w:t xml:space="preserve"> </w:t>
            </w:r>
            <w:r w:rsidR="009344DA">
              <w:rPr>
                <w:rFonts w:eastAsia="Times New Roman" w:cs="Arial"/>
                <w:szCs w:val="24"/>
                <w:lang w:eastAsia="pl-PL"/>
              </w:rPr>
              <w:t>(praca w parach)</w:t>
            </w:r>
            <w:r w:rsidR="007633AD">
              <w:rPr>
                <w:rFonts w:eastAsia="Times New Roman" w:cs="Arial"/>
                <w:szCs w:val="24"/>
                <w:lang w:eastAsia="pl-PL"/>
              </w:rPr>
              <w:t>.</w:t>
            </w:r>
          </w:p>
          <w:p w14:paraId="78F7AFF8" w14:textId="77777777" w:rsidR="00FE1B5F" w:rsidRPr="009344DA" w:rsidRDefault="00FE1B5F" w:rsidP="006D30B0">
            <w:pPr>
              <w:pStyle w:val="Akapitzlist"/>
              <w:numPr>
                <w:ilvl w:val="0"/>
                <w:numId w:val="33"/>
              </w:numPr>
              <w:ind w:left="486"/>
              <w:rPr>
                <w:rFonts w:eastAsia="Times New Roman" w:cs="Arial"/>
                <w:szCs w:val="24"/>
                <w:lang w:eastAsia="pl-PL"/>
              </w:rPr>
            </w:pPr>
            <w:r w:rsidRPr="009344DA">
              <w:rPr>
                <w:rFonts w:eastAsia="Times New Roman" w:cs="Arial"/>
                <w:szCs w:val="24"/>
                <w:lang w:eastAsia="pl-PL"/>
              </w:rPr>
              <w:t>1.Czym są wymagania wobec szkół i placówek i jaka rolę pełnią w systemie nadzoru pedagogicznego? Co zawierają? Czy istotny i pomocny jest komentarz do wymagań.</w:t>
            </w:r>
          </w:p>
          <w:p w14:paraId="5126B3B4" w14:textId="11679C78" w:rsidR="00FE1B5F" w:rsidRPr="009344DA" w:rsidRDefault="00FE1B5F" w:rsidP="00B44C0C">
            <w:pPr>
              <w:pStyle w:val="Akapitzlist"/>
              <w:numPr>
                <w:ilvl w:val="0"/>
                <w:numId w:val="98"/>
              </w:numPr>
              <w:ind w:left="486"/>
              <w:rPr>
                <w:szCs w:val="24"/>
              </w:rPr>
            </w:pPr>
            <w:r w:rsidRPr="009344DA">
              <w:rPr>
                <w:rFonts w:eastAsia="Times New Roman" w:cs="Arial"/>
                <w:b/>
                <w:szCs w:val="24"/>
                <w:lang w:eastAsia="pl-PL"/>
              </w:rPr>
              <w:t>Wymagania państwa. Uporządkowanie priorytetów i celów szkoły</w:t>
            </w:r>
            <w:r w:rsidRPr="009344DA">
              <w:rPr>
                <w:rFonts w:eastAsia="Times New Roman" w:cs="Arial"/>
                <w:szCs w:val="24"/>
                <w:lang w:eastAsia="pl-PL"/>
              </w:rPr>
              <w:t xml:space="preserve"> (dla grupy zaawansowanej w temacie można pominąć i przejść do kolejnego zadania</w:t>
            </w:r>
            <w:r w:rsidR="007633AD" w:rsidRPr="009344DA">
              <w:rPr>
                <w:rFonts w:eastAsia="Times New Roman" w:cs="Arial"/>
                <w:szCs w:val="24"/>
                <w:lang w:eastAsia="pl-PL"/>
              </w:rPr>
              <w:t>). Trener</w:t>
            </w:r>
            <w:r w:rsidRPr="009344DA">
              <w:rPr>
                <w:rFonts w:eastAsia="Times New Roman" w:cs="Arial"/>
                <w:szCs w:val="24"/>
                <w:lang w:eastAsia="pl-PL"/>
              </w:rPr>
              <w:t xml:space="preserve"> podczas prezentacji wymagań prosi o refleksję w parach nt. Dlaczego to wymaganie jest ważne? (Uczestnicy mają świadomość aktualności</w:t>
            </w:r>
            <w:r w:rsidR="001B3BFD" w:rsidRPr="009344DA">
              <w:rPr>
                <w:rFonts w:eastAsia="Times New Roman" w:cs="Arial"/>
                <w:szCs w:val="24"/>
                <w:lang w:eastAsia="pl-PL"/>
              </w:rPr>
              <w:t xml:space="preserve"> </w:t>
            </w:r>
            <w:r w:rsidRPr="009344DA">
              <w:rPr>
                <w:rFonts w:eastAsia="Times New Roman" w:cs="Arial"/>
                <w:szCs w:val="24"/>
                <w:lang w:eastAsia="pl-PL"/>
              </w:rPr>
              <w:t>wymagań, oraz wyzwań dla szkoły jakie niesie dążenie do ich spełnienia na wyższym poziomie.)</w:t>
            </w:r>
          </w:p>
          <w:p w14:paraId="54C8EEE9" w14:textId="77777777" w:rsidR="00FE1B5F" w:rsidRPr="009344DA" w:rsidRDefault="00FE1B5F" w:rsidP="00B44C0C">
            <w:pPr>
              <w:pStyle w:val="Akapitzlist"/>
              <w:numPr>
                <w:ilvl w:val="0"/>
                <w:numId w:val="98"/>
              </w:numPr>
              <w:ind w:left="486"/>
              <w:rPr>
                <w:szCs w:val="24"/>
              </w:rPr>
            </w:pPr>
            <w:r w:rsidRPr="009344DA">
              <w:rPr>
                <w:b/>
                <w:szCs w:val="24"/>
              </w:rPr>
              <w:t>Konceptualizacja ewaluacji, czyli jak przygotować ewaluację</w:t>
            </w:r>
            <w:r w:rsidRPr="009344DA">
              <w:rPr>
                <w:szCs w:val="24"/>
              </w:rPr>
              <w:t xml:space="preserve"> </w:t>
            </w:r>
            <w:r w:rsidR="002C176B" w:rsidRPr="009344DA">
              <w:rPr>
                <w:szCs w:val="24"/>
              </w:rPr>
              <w:t>–</w:t>
            </w:r>
            <w:r w:rsidRPr="009344DA">
              <w:rPr>
                <w:szCs w:val="24"/>
              </w:rPr>
              <w:t xml:space="preserve"> film</w:t>
            </w:r>
            <w:r w:rsidR="002C176B" w:rsidRPr="009344DA">
              <w:rPr>
                <w:szCs w:val="24"/>
              </w:rPr>
              <w:t>.</w:t>
            </w:r>
          </w:p>
          <w:p w14:paraId="3B823769" w14:textId="342B229D" w:rsidR="00FE1B5F" w:rsidRPr="009344DA" w:rsidRDefault="00FE1B5F" w:rsidP="006D30B0">
            <w:pPr>
              <w:pStyle w:val="Akapitzlist"/>
              <w:numPr>
                <w:ilvl w:val="0"/>
                <w:numId w:val="33"/>
              </w:numPr>
              <w:ind w:left="486"/>
              <w:rPr>
                <w:szCs w:val="24"/>
              </w:rPr>
            </w:pPr>
            <w:r w:rsidRPr="009344DA">
              <w:rPr>
                <w:rFonts w:eastAsia="Times New Roman" w:cs="Arial"/>
                <w:b/>
                <w:szCs w:val="24"/>
                <w:lang w:eastAsia="pl-PL"/>
              </w:rPr>
              <w:t>Analiza spełnienia wymagań jako podstawa do merytorycznej dyskusji</w:t>
            </w:r>
            <w:r w:rsidR="001B3BFD" w:rsidRPr="009344DA">
              <w:rPr>
                <w:rFonts w:eastAsia="Times New Roman" w:cs="Arial"/>
                <w:b/>
                <w:szCs w:val="24"/>
                <w:lang w:eastAsia="pl-PL"/>
              </w:rPr>
              <w:t xml:space="preserve"> </w:t>
            </w:r>
            <w:r w:rsidRPr="009344DA">
              <w:rPr>
                <w:rFonts w:eastAsia="Times New Roman" w:cs="Arial"/>
                <w:b/>
                <w:szCs w:val="24"/>
                <w:lang w:eastAsia="pl-PL"/>
              </w:rPr>
              <w:t>i opracowania wniosków do realizacji w planie wspomagania</w:t>
            </w:r>
            <w:r w:rsidRPr="009344DA">
              <w:rPr>
                <w:rFonts w:eastAsia="Times New Roman" w:cs="Arial"/>
                <w:szCs w:val="24"/>
                <w:lang w:eastAsia="pl-PL"/>
              </w:rPr>
              <w:t>. Trener</w:t>
            </w:r>
            <w:r w:rsidR="001B3BFD" w:rsidRPr="009344DA">
              <w:rPr>
                <w:rFonts w:eastAsia="Times New Roman" w:cs="Arial"/>
                <w:szCs w:val="24"/>
                <w:lang w:eastAsia="pl-PL"/>
              </w:rPr>
              <w:t xml:space="preserve"> </w:t>
            </w:r>
            <w:r w:rsidRPr="009344DA">
              <w:rPr>
                <w:rFonts w:eastAsia="Times New Roman" w:cs="Arial"/>
                <w:szCs w:val="24"/>
                <w:lang w:eastAsia="pl-PL"/>
              </w:rPr>
              <w:t>dokonuje podziału na grupy uczestnicy losują</w:t>
            </w:r>
            <w:r w:rsidRPr="009344DA">
              <w:rPr>
                <w:rFonts w:eastAsia="Times New Roman" w:cs="Arial"/>
                <w:b/>
                <w:szCs w:val="24"/>
                <w:lang w:eastAsia="pl-PL"/>
              </w:rPr>
              <w:t xml:space="preserve"> </w:t>
            </w:r>
            <w:r w:rsidRPr="009344DA">
              <w:rPr>
                <w:rFonts w:eastAsia="Times New Roman" w:cs="Arial"/>
                <w:szCs w:val="24"/>
                <w:lang w:eastAsia="pl-PL"/>
              </w:rPr>
              <w:t>zadania – 10 minut.</w:t>
            </w:r>
            <w:r w:rsidRPr="009344DA">
              <w:rPr>
                <w:rFonts w:eastAsia="Times New Roman" w:cs="Arial"/>
                <w:b/>
                <w:szCs w:val="24"/>
                <w:lang w:eastAsia="pl-PL"/>
              </w:rPr>
              <w:t xml:space="preserve"> </w:t>
            </w:r>
            <w:r w:rsidRPr="009344DA">
              <w:rPr>
                <w:rFonts w:eastAsia="Times New Roman" w:cs="Arial"/>
                <w:szCs w:val="24"/>
                <w:lang w:eastAsia="pl-PL"/>
              </w:rPr>
              <w:t xml:space="preserve">(wykorzystując samoocenę uczestników – uczestnicy podnoszą kartki o różnych kolorach odpowiadających ich zaawansowanej wiedzy i doświadczeniu w prowadzeniu ewaluacji zewnętrznej i wewnętrznej), tak aby w grupie znalazły się osoby o zróżnicowanych doświadczeniach. Kartki uczestnicy po dokonaniu podziału na grupy zostają umieszczone na tablicy. </w:t>
            </w:r>
            <w:r w:rsidRPr="009344DA">
              <w:rPr>
                <w:rFonts w:eastAsia="Times New Roman" w:cs="Arial"/>
                <w:szCs w:val="24"/>
              </w:rPr>
              <w:t xml:space="preserve">Uczestnicy analizują wymaganie wraz z komentarzem, prowadza merytoryczną dyskusję uzgadniając odpowiedzi na pytania np.: Dlaczego procesy edukacyjne w szkole nie są </w:t>
            </w:r>
            <w:r w:rsidRPr="009344DA">
              <w:rPr>
                <w:rFonts w:eastAsia="Times New Roman" w:cs="Arial"/>
                <w:szCs w:val="24"/>
              </w:rPr>
              <w:lastRenderedPageBreak/>
              <w:t xml:space="preserve">zorganizowane w sposób sprzyjający uczeniu się? Co można zrobić aby </w:t>
            </w:r>
            <w:r w:rsidR="007633AD" w:rsidRPr="009344DA">
              <w:rPr>
                <w:rFonts w:eastAsia="Times New Roman" w:cs="Arial"/>
                <w:szCs w:val="24"/>
              </w:rPr>
              <w:t>były</w:t>
            </w:r>
            <w:r w:rsidR="00FE1AE4" w:rsidRPr="009344DA">
              <w:rPr>
                <w:rFonts w:eastAsia="Times New Roman" w:cs="Arial"/>
                <w:szCs w:val="24"/>
              </w:rPr>
              <w:t>...?</w:t>
            </w:r>
            <w:r w:rsidRPr="009344DA">
              <w:rPr>
                <w:rFonts w:eastAsia="Times New Roman" w:cs="Arial"/>
                <w:szCs w:val="24"/>
              </w:rPr>
              <w:t xml:space="preserve"> Jak jest?; Jak powinno być?; </w:t>
            </w:r>
            <w:r w:rsidRPr="009344DA">
              <w:rPr>
                <w:szCs w:val="24"/>
              </w:rPr>
              <w:t xml:space="preserve">Dlaczego nie jest tak jak powinno być?; Opracowują wnioski. </w:t>
            </w:r>
            <w:r w:rsidRPr="009344DA">
              <w:rPr>
                <w:rFonts w:eastAsia="Times New Roman" w:cs="Arial"/>
                <w:szCs w:val="24"/>
              </w:rPr>
              <w:t xml:space="preserve">Uczestnicy pracują w 5 grupach po 4 osoby. Uczestnicy wybierają lidera grupy. Trener przydziela zadania – </w:t>
            </w:r>
            <w:r w:rsidR="007633AD" w:rsidRPr="009344DA">
              <w:rPr>
                <w:rFonts w:eastAsia="Times New Roman" w:cs="Arial"/>
                <w:szCs w:val="24"/>
              </w:rPr>
              <w:t>(karty</w:t>
            </w:r>
            <w:r w:rsidRPr="009344DA">
              <w:rPr>
                <w:rFonts w:eastAsia="Times New Roman" w:cs="Arial"/>
                <w:szCs w:val="24"/>
              </w:rPr>
              <w:t xml:space="preserve"> pracy zawierające - definicję wymagania wraz z komentarzem dla wymagań 1,2,3,4,8). </w:t>
            </w:r>
            <w:r w:rsidRPr="009344DA">
              <w:rPr>
                <w:szCs w:val="24"/>
              </w:rPr>
              <w:t xml:space="preserve">Wymagane jest odniesienie się do min. 3 aspektów zawartych w wymaganiu. Wyniki analizy umieszczają w odpowiednich polach arkusza Metaplanu. </w:t>
            </w:r>
          </w:p>
          <w:p w14:paraId="0D949E06" w14:textId="77777777" w:rsidR="00FE1B5F" w:rsidRPr="0083373B" w:rsidRDefault="00FE1B5F" w:rsidP="00465ABE">
            <w:pPr>
              <w:ind w:left="1341" w:hanging="1276"/>
              <w:rPr>
                <w:rFonts w:eastAsia="Times New Roman" w:cs="Arial"/>
              </w:rPr>
            </w:pPr>
            <w:r w:rsidRPr="0083373B">
              <w:rPr>
                <w:rFonts w:eastAsia="Times New Roman" w:cs="Arial"/>
                <w:sz w:val="22"/>
              </w:rPr>
              <w:t>Wymaganie 1: Procesy edukacyjne są zorganizowane w sposób sprzyjający uczeniu się.</w:t>
            </w:r>
          </w:p>
          <w:p w14:paraId="197F0EB8" w14:textId="77777777" w:rsidR="00FE1B5F" w:rsidRPr="0083373B" w:rsidRDefault="00FE1B5F" w:rsidP="00465ABE">
            <w:pPr>
              <w:ind w:left="1341" w:hanging="1276"/>
              <w:rPr>
                <w:rFonts w:eastAsia="Times New Roman" w:cs="Arial"/>
              </w:rPr>
            </w:pPr>
            <w:r w:rsidRPr="0083373B">
              <w:rPr>
                <w:rFonts w:eastAsia="Times New Roman" w:cs="Arial"/>
                <w:sz w:val="22"/>
              </w:rPr>
              <w:t>Wymaganie 2: Uczniowie nabywają wiadomości i umiejętności określone w podstawie programowej.</w:t>
            </w:r>
          </w:p>
          <w:p w14:paraId="3A6467B6" w14:textId="77777777" w:rsidR="00FE1B5F" w:rsidRPr="0083373B" w:rsidRDefault="00FE1B5F" w:rsidP="00465ABE">
            <w:pPr>
              <w:ind w:left="1341" w:hanging="1276"/>
              <w:rPr>
                <w:rFonts w:eastAsia="Times New Roman" w:cs="Arial"/>
              </w:rPr>
            </w:pPr>
            <w:r w:rsidRPr="0083373B">
              <w:rPr>
                <w:rFonts w:eastAsia="Times New Roman" w:cs="Arial"/>
                <w:sz w:val="22"/>
              </w:rPr>
              <w:t>Wymaganie 3: Uczniowie są aktywni.</w:t>
            </w:r>
          </w:p>
          <w:p w14:paraId="38EB73CE" w14:textId="77777777" w:rsidR="00FE1B5F" w:rsidRPr="0083373B" w:rsidRDefault="00FE1B5F" w:rsidP="00465ABE">
            <w:pPr>
              <w:ind w:left="1341" w:hanging="1276"/>
              <w:rPr>
                <w:rFonts w:eastAsia="Times New Roman" w:cs="Arial"/>
              </w:rPr>
            </w:pPr>
            <w:r w:rsidRPr="0083373B">
              <w:rPr>
                <w:rFonts w:eastAsia="Times New Roman" w:cs="Arial"/>
                <w:sz w:val="22"/>
              </w:rPr>
              <w:t>Wymaganie 4: Kształtowane są postawy i respektowane normy społeczne.</w:t>
            </w:r>
          </w:p>
          <w:p w14:paraId="3BC672A3" w14:textId="77777777" w:rsidR="00FE1B5F" w:rsidRPr="0083373B" w:rsidRDefault="00FE1B5F" w:rsidP="00465ABE">
            <w:pPr>
              <w:ind w:left="1341" w:hanging="1276"/>
              <w:rPr>
                <w:rFonts w:eastAsia="Times New Roman" w:cs="Arial"/>
              </w:rPr>
            </w:pPr>
            <w:r w:rsidRPr="0083373B">
              <w:rPr>
                <w:rFonts w:eastAsia="Times New Roman" w:cs="Arial"/>
                <w:sz w:val="22"/>
              </w:rPr>
              <w:t>Wymaganie 8: Szkoła lub placówka organizując procesy edukacyjne, uwzględnia wnioski z analizy wyników sprawdzianu, egzaminu gimnazjalnego, egzaminu maturalnego i potwierdzającego kwalifikacje w zawodzie oraz innych badań zewnętrznych i wewnętrznych.</w:t>
            </w:r>
          </w:p>
          <w:p w14:paraId="4728B806" w14:textId="77777777" w:rsidR="00FE1B5F" w:rsidRPr="0083373B" w:rsidRDefault="00FE1B5F" w:rsidP="005675AE">
            <w:pPr>
              <w:rPr>
                <w:rFonts w:eastAsia="Times New Roman" w:cs="Arial"/>
              </w:rPr>
            </w:pPr>
            <w:r w:rsidRPr="0083373B">
              <w:rPr>
                <w:rFonts w:eastAsia="Times New Roman" w:cs="Arial"/>
                <w:sz w:val="22"/>
              </w:rPr>
              <w:t xml:space="preserve">Trener zachęca do zapoznania się z materiałami – przedstawia zasady pracy metodą METAPLANU. Uczestnicy pracują w grupach dokonując analizy wymagań </w:t>
            </w:r>
            <w:r w:rsidR="00822DFB">
              <w:rPr>
                <w:rFonts w:eastAsia="Times New Roman" w:cs="Arial"/>
                <w:sz w:val="22"/>
              </w:rPr>
              <w:t>w konfrontacji z re</w:t>
            </w:r>
            <w:r w:rsidRPr="0083373B">
              <w:rPr>
                <w:rFonts w:eastAsia="Times New Roman" w:cs="Arial"/>
                <w:sz w:val="22"/>
              </w:rPr>
              <w:t xml:space="preserve">aliami szkół (na bazie swoich doświadczeń), tworzą plakat referują wyniki swojej pracy. </w:t>
            </w:r>
            <w:r>
              <w:rPr>
                <w:rFonts w:eastAsia="Times New Roman" w:cs="Arial"/>
                <w:sz w:val="22"/>
              </w:rPr>
              <w:t>Uczestnicy</w:t>
            </w:r>
            <w:r w:rsidRPr="0083373B">
              <w:rPr>
                <w:rFonts w:eastAsia="Times New Roman" w:cs="Arial"/>
                <w:sz w:val="22"/>
              </w:rPr>
              <w:t xml:space="preserve"> zadają pytania i proszą o wyjaśnienia. </w:t>
            </w:r>
            <w:r>
              <w:rPr>
                <w:rFonts w:eastAsia="Times New Roman" w:cs="Arial"/>
                <w:sz w:val="22"/>
              </w:rPr>
              <w:t>Trener może zasugerować, aby rozważyć możliwości poprawy uwzględniając zadania osób zaangażowanych w proces wspomagania szkoły (specjalisty ds. wspomagania, ekspertów, dyrektora szkoły i nauczycieli)</w:t>
            </w:r>
          </w:p>
          <w:p w14:paraId="00288BBC" w14:textId="77777777" w:rsidR="00FE1B5F" w:rsidRDefault="00FE1B5F" w:rsidP="006D30B0">
            <w:pPr>
              <w:pStyle w:val="Akapitzlist"/>
              <w:numPr>
                <w:ilvl w:val="0"/>
                <w:numId w:val="33"/>
              </w:numPr>
              <w:ind w:left="345"/>
              <w:rPr>
                <w:rFonts w:eastAsia="Times New Roman" w:cs="Arial"/>
              </w:rPr>
            </w:pPr>
            <w:r w:rsidRPr="0083373B">
              <w:rPr>
                <w:rFonts w:eastAsia="Times New Roman" w:cs="Arial"/>
                <w:b/>
                <w:sz w:val="22"/>
                <w:lang w:eastAsia="pl-PL"/>
              </w:rPr>
              <w:t xml:space="preserve">Podsumowanie. </w:t>
            </w:r>
            <w:r w:rsidRPr="0083373B">
              <w:rPr>
                <w:rFonts w:eastAsia="Times New Roman" w:cs="Arial"/>
                <w:sz w:val="22"/>
              </w:rPr>
              <w:t>Uczestnicy</w:t>
            </w:r>
            <w:r>
              <w:rPr>
                <w:rFonts w:eastAsia="Times New Roman" w:cs="Arial"/>
                <w:sz w:val="22"/>
              </w:rPr>
              <w:t xml:space="preserve"> dzielą się refleksją dotyczącą pracy metodą Metaplanu oraz</w:t>
            </w:r>
            <w:r w:rsidR="001B3BFD">
              <w:rPr>
                <w:rFonts w:eastAsia="Times New Roman" w:cs="Arial"/>
                <w:sz w:val="22"/>
              </w:rPr>
              <w:t xml:space="preserve"> </w:t>
            </w:r>
            <w:r>
              <w:rPr>
                <w:rFonts w:eastAsia="Times New Roman" w:cs="Arial"/>
                <w:sz w:val="22"/>
              </w:rPr>
              <w:t xml:space="preserve">użytecznością komentarzy do wymagań. </w:t>
            </w:r>
          </w:p>
          <w:p w14:paraId="2E855EB3" w14:textId="77777777" w:rsidR="009344DA" w:rsidRPr="0083373B" w:rsidRDefault="009344DA" w:rsidP="006D30B0">
            <w:pPr>
              <w:pStyle w:val="Akapitzlist"/>
              <w:numPr>
                <w:ilvl w:val="0"/>
                <w:numId w:val="33"/>
              </w:numPr>
              <w:ind w:left="345"/>
              <w:rPr>
                <w:rFonts w:eastAsia="Times New Roman" w:cs="Arial"/>
              </w:rPr>
            </w:pPr>
            <w:r>
              <w:rPr>
                <w:rFonts w:eastAsia="Times New Roman" w:cs="Arial"/>
                <w:b/>
                <w:sz w:val="22"/>
                <w:lang w:eastAsia="pl-PL"/>
              </w:rPr>
              <w:t>Czas dla obserwatora –</w:t>
            </w:r>
            <w:r>
              <w:rPr>
                <w:rFonts w:eastAsia="Times New Roman" w:cs="Arial"/>
                <w:sz w:val="22"/>
              </w:rPr>
              <w:t xml:space="preserve"> Wykorzystanie uzyskanej wiedzy i refleksji podczas warsztatu w procesie wspomagania.</w:t>
            </w:r>
          </w:p>
        </w:tc>
      </w:tr>
      <w:tr w:rsidR="00FE1B5F" w:rsidRPr="0011757C" w14:paraId="656B8BE8" w14:textId="77777777" w:rsidTr="002C6628">
        <w:tc>
          <w:tcPr>
            <w:tcW w:w="644" w:type="dxa"/>
          </w:tcPr>
          <w:p w14:paraId="78F7C8D4" w14:textId="77777777" w:rsidR="00FE1B5F" w:rsidRPr="0011757C" w:rsidRDefault="00FE1B5F" w:rsidP="005675AE">
            <w:pPr>
              <w:ind w:right="-200"/>
              <w:rPr>
                <w:rFonts w:eastAsia="Times New Roman" w:cs="Arial"/>
                <w:szCs w:val="24"/>
              </w:rPr>
            </w:pPr>
          </w:p>
        </w:tc>
        <w:tc>
          <w:tcPr>
            <w:tcW w:w="9211" w:type="dxa"/>
            <w:gridSpan w:val="2"/>
          </w:tcPr>
          <w:p w14:paraId="54E05C6F" w14:textId="77777777" w:rsidR="00FE1B5F" w:rsidRDefault="006843C5" w:rsidP="005675AE">
            <w:pPr>
              <w:ind w:right="-200"/>
              <w:rPr>
                <w:rFonts w:cs="Arial"/>
              </w:rPr>
            </w:pPr>
            <w:r>
              <w:rPr>
                <w:rFonts w:cs="Arial"/>
                <w:b/>
                <w:sz w:val="22"/>
              </w:rPr>
              <w:t>Metody/</w:t>
            </w:r>
            <w:r w:rsidR="00FE1B5F" w:rsidRPr="0083373B">
              <w:rPr>
                <w:rFonts w:cs="Arial"/>
                <w:b/>
                <w:sz w:val="22"/>
              </w:rPr>
              <w:t xml:space="preserve"> techniki: </w:t>
            </w:r>
            <w:r w:rsidR="00FE1B5F" w:rsidRPr="0083373B">
              <w:rPr>
                <w:sz w:val="22"/>
              </w:rPr>
              <w:t xml:space="preserve">metaplan, </w:t>
            </w:r>
          </w:p>
          <w:p w14:paraId="3E46EC0F" w14:textId="77777777" w:rsidR="006843C5" w:rsidRDefault="006843C5" w:rsidP="005675AE">
            <w:pPr>
              <w:ind w:right="-200"/>
              <w:rPr>
                <w:rFonts w:cs="Arial"/>
                <w:b/>
              </w:rPr>
            </w:pPr>
            <w:r>
              <w:rPr>
                <w:rFonts w:cs="Arial"/>
                <w:b/>
                <w:sz w:val="22"/>
              </w:rPr>
              <w:t>FORMY:</w:t>
            </w:r>
            <w:r w:rsidRPr="0083373B">
              <w:rPr>
                <w:rFonts w:cs="Arial"/>
                <w:sz w:val="22"/>
              </w:rPr>
              <w:t xml:space="preserve"> praca w grupach,</w:t>
            </w:r>
            <w:r>
              <w:rPr>
                <w:rFonts w:cs="Arial"/>
                <w:sz w:val="22"/>
              </w:rPr>
              <w:t xml:space="preserve"> praca w parach</w:t>
            </w:r>
          </w:p>
          <w:p w14:paraId="41DADE34" w14:textId="77777777" w:rsidR="00FE1B5F" w:rsidRDefault="00FE1B5F" w:rsidP="005675AE">
            <w:pPr>
              <w:ind w:right="-200"/>
              <w:rPr>
                <w:rFonts w:cs="Arial"/>
                <w:b/>
              </w:rPr>
            </w:pPr>
            <w:r w:rsidRPr="005E5ACF">
              <w:rPr>
                <w:rFonts w:cs="Arial"/>
                <w:b/>
                <w:sz w:val="22"/>
              </w:rPr>
              <w:t xml:space="preserve">Załączniki: </w:t>
            </w:r>
          </w:p>
          <w:p w14:paraId="048B5A2B" w14:textId="77777777" w:rsidR="00974E02" w:rsidRDefault="00974E02" w:rsidP="005675AE">
            <w:pPr>
              <w:ind w:right="-200"/>
              <w:rPr>
                <w:rFonts w:cs="Arial"/>
                <w:b/>
              </w:rPr>
            </w:pPr>
            <w:r>
              <w:rPr>
                <w:rFonts w:cs="Arial"/>
                <w:b/>
                <w:sz w:val="22"/>
              </w:rPr>
              <w:lastRenderedPageBreak/>
              <w:t>Załącznik VII_7_ 1 Przykładowe wymaganie wraz z charakterystyką</w:t>
            </w:r>
          </w:p>
          <w:p w14:paraId="710EDEF6" w14:textId="77777777" w:rsidR="00FE1B5F" w:rsidRPr="0095383C" w:rsidRDefault="00FE1B5F" w:rsidP="005675AE">
            <w:r w:rsidRPr="0095383C">
              <w:rPr>
                <w:sz w:val="22"/>
              </w:rPr>
              <w:t>Załącznik 1Ewaluacja 2018 - Czasopismo omawiające zmiany w systemie oświaty - Monitor Dyrektora Szkoły WSPOMAGANIE SZKÓŁ, A WYMAGANIA PAŃSTWA wspomaganie_a_wymagania (plik 1.II.5)</w:t>
            </w:r>
          </w:p>
          <w:p w14:paraId="628C7E2C" w14:textId="77777777" w:rsidR="00FE1B5F" w:rsidRPr="0095383C" w:rsidRDefault="00FE1B5F" w:rsidP="005675AE">
            <w:r w:rsidRPr="0095383C">
              <w:rPr>
                <w:sz w:val="22"/>
              </w:rPr>
              <w:t xml:space="preserve">Załącznik 2 Wymagania wobec szkół i placówek – projekt nowego rozporządzenia - Portal Oświatowy </w:t>
            </w:r>
            <w:hyperlink r:id="rId17" w:history="1">
              <w:r w:rsidRPr="0095383C">
                <w:rPr>
                  <w:rStyle w:val="Hipercze"/>
                  <w:sz w:val="22"/>
                </w:rPr>
                <w:t>https://www.portaloswiatowy.pl/projekty-aktow-prawnych-dla-oswiaty/wymagania-wobec-szkol-i-placowek-projekt-nowego-rozporzadzenia-14240.html</w:t>
              </w:r>
            </w:hyperlink>
            <w:r w:rsidRPr="0095383C">
              <w:rPr>
                <w:sz w:val="22"/>
              </w:rPr>
              <w:t xml:space="preserve"> ()</w:t>
            </w:r>
          </w:p>
          <w:p w14:paraId="42D15319" w14:textId="77777777" w:rsidR="00FE1B5F" w:rsidRPr="0095383C" w:rsidRDefault="00FE1B5F" w:rsidP="005675AE">
            <w:r w:rsidRPr="0095383C">
              <w:rPr>
                <w:sz w:val="22"/>
              </w:rPr>
              <w:t>Załącznik 3 ROZPORZĄDZENIE MINISTRA EDUKACJI NARODOWEJ z dnia 11 sierpnia 2017 r. w sprawie wymagań wobec szkół i placówek rozp.-wymagania.pdf ()</w:t>
            </w:r>
          </w:p>
          <w:p w14:paraId="736DBC3F" w14:textId="77777777" w:rsidR="00FE1B5F" w:rsidRPr="0095383C" w:rsidRDefault="00FE1B5F" w:rsidP="005675AE">
            <w:r w:rsidRPr="0095383C">
              <w:rPr>
                <w:sz w:val="22"/>
              </w:rPr>
              <w:t>Załącznik 4 Lewandowski J., Ewaluacja 2018 – czyli jak dyrektor szkoły realizuje wymagania ewaluacyjne wyznaczone w kierunkach realizacji polityki oświatowej państwa w roku 2018/2019</w:t>
            </w:r>
          </w:p>
          <w:p w14:paraId="53DBB8BE" w14:textId="77777777" w:rsidR="00FE1B5F" w:rsidRPr="0095383C" w:rsidRDefault="00FE1B5F" w:rsidP="005675AE">
            <w:r w:rsidRPr="0095383C">
              <w:rPr>
                <w:sz w:val="22"/>
              </w:rPr>
              <w:t>Załącznik 5 Rozporządzenie Ministra Edukacji Narodowej z dnia 28 marca 2017 r. w sprawie ramowych planów</w:t>
            </w:r>
          </w:p>
          <w:p w14:paraId="2F4B349B" w14:textId="77777777" w:rsidR="00FE1B5F" w:rsidRPr="0095383C" w:rsidRDefault="00FE1B5F" w:rsidP="005675AE">
            <w:r w:rsidRPr="0095383C">
              <w:rPr>
                <w:sz w:val="22"/>
              </w:rPr>
              <w:t>Załącznik 6 Konceptualizacja ewaluacji, czyli jak przygotować ewaluację - film</w:t>
            </w:r>
          </w:p>
          <w:p w14:paraId="732DE124" w14:textId="77777777" w:rsidR="00FE1B5F" w:rsidRDefault="003F070F" w:rsidP="005675AE">
            <w:pPr>
              <w:rPr>
                <w:szCs w:val="24"/>
              </w:rPr>
            </w:pPr>
            <w:hyperlink r:id="rId18" w:history="1">
              <w:r w:rsidR="00FE1B5F" w:rsidRPr="0095383C">
                <w:rPr>
                  <w:rStyle w:val="Hipercze"/>
                  <w:sz w:val="22"/>
                </w:rPr>
                <w:t>https://www.youtube.com/watch?v=AIAS65pcuVg&amp;feature=youtu.be</w:t>
              </w:r>
            </w:hyperlink>
            <w:r w:rsidR="00FE1B5F" w:rsidRPr="0011757C">
              <w:rPr>
                <w:szCs w:val="24"/>
              </w:rPr>
              <w:t xml:space="preserve"> </w:t>
            </w:r>
          </w:p>
          <w:p w14:paraId="4223232E" w14:textId="77777777" w:rsidR="00FE1B5F" w:rsidRPr="0011757C" w:rsidRDefault="003F070F" w:rsidP="006D30B0">
            <w:pPr>
              <w:numPr>
                <w:ilvl w:val="0"/>
                <w:numId w:val="21"/>
              </w:numPr>
              <w:shd w:val="clear" w:color="auto" w:fill="FFFFFF"/>
              <w:spacing w:before="100" w:beforeAutospacing="1" w:after="225" w:line="240" w:lineRule="auto"/>
              <w:rPr>
                <w:color w:val="000000"/>
                <w:sz w:val="21"/>
                <w:szCs w:val="21"/>
              </w:rPr>
            </w:pPr>
            <w:hyperlink r:id="rId19" w:tgtFrame="_blank" w:tooltip="Ustawa z dnia 20 lutego 2015 r. o zmianie ustawy o systemie oświaty oraz niektórych innych ustaw (Dz.U. z 2015 r., poz. 357)" w:history="1">
              <w:r w:rsidR="00FE1B5F" w:rsidRPr="0011757C">
                <w:rPr>
                  <w:rStyle w:val="Hipercze"/>
                  <w:color w:val="1260B1"/>
                  <w:sz w:val="21"/>
                  <w:szCs w:val="21"/>
                </w:rPr>
                <w:t>Ustawa z 20 lutego 2015 r. o zmianie ustawy o systemie oświaty oraz niektórych innych ustaw (Dz.U. z 2015 r. poz. 357)</w:t>
              </w:r>
            </w:hyperlink>
            <w:r w:rsidR="00FE1B5F" w:rsidRPr="0011757C">
              <w:rPr>
                <w:color w:val="000000"/>
                <w:sz w:val="21"/>
                <w:szCs w:val="21"/>
              </w:rPr>
              <w:t> - </w:t>
            </w:r>
            <w:hyperlink r:id="rId20" w:anchor="c_0_k_0_t_0_d_0_r_0_o_0_a_21_u_3_p_0_l_0_i_0" w:tgtFrame="_blank" w:tooltip="Ustawa z dnia 20 lutego 2015 r. o zmianie ustawy o systemie oświaty oraz niektórych innych ustaw (Dz.U. z 2015 r., poz. 357)" w:history="1">
              <w:r w:rsidR="00FE1B5F" w:rsidRPr="0011757C">
                <w:rPr>
                  <w:rStyle w:val="Hipercze"/>
                  <w:color w:val="1260B1"/>
                  <w:sz w:val="21"/>
                  <w:szCs w:val="21"/>
                </w:rPr>
                <w:t>21a ust. 3</w:t>
              </w:r>
            </w:hyperlink>
            <w:r w:rsidR="00FE1B5F" w:rsidRPr="0011757C">
              <w:rPr>
                <w:color w:val="000000"/>
                <w:sz w:val="21"/>
                <w:szCs w:val="21"/>
              </w:rPr>
              <w:t>.</w:t>
            </w:r>
          </w:p>
          <w:p w14:paraId="5909745A" w14:textId="77777777" w:rsidR="00FE1B5F" w:rsidRPr="0011757C" w:rsidRDefault="003F070F" w:rsidP="006D30B0">
            <w:pPr>
              <w:numPr>
                <w:ilvl w:val="0"/>
                <w:numId w:val="21"/>
              </w:numPr>
              <w:shd w:val="clear" w:color="auto" w:fill="FFFFFF"/>
              <w:spacing w:before="100" w:beforeAutospacing="1" w:after="225" w:line="240" w:lineRule="auto"/>
              <w:rPr>
                <w:color w:val="000000"/>
                <w:sz w:val="21"/>
                <w:szCs w:val="21"/>
              </w:rPr>
            </w:pPr>
            <w:hyperlink r:id="rId21" w:tgtFrame="_blank" w:tooltip="Ustawa z 7 września 1991 r. o systemie oświaty (tekst jedn.: Dz.U. z 2017, poz. 2198)" w:history="1">
              <w:r w:rsidR="00FE1B5F" w:rsidRPr="0011757C">
                <w:rPr>
                  <w:rStyle w:val="Hipercze"/>
                  <w:color w:val="1260B1"/>
                  <w:sz w:val="21"/>
                  <w:szCs w:val="21"/>
                </w:rPr>
                <w:t>Ustawa z 7 września 1991 r. o systemie oświaty (tekst jedn.: Dz.U. z 2004 r. nr 256, poz. 2572 ze zm.)</w:t>
              </w:r>
            </w:hyperlink>
            <w:r w:rsidR="00FE1B5F" w:rsidRPr="0011757C">
              <w:rPr>
                <w:color w:val="000000"/>
                <w:sz w:val="21"/>
                <w:szCs w:val="21"/>
              </w:rPr>
              <w:t> - </w:t>
            </w:r>
            <w:hyperlink r:id="rId22" w:anchor="c_0_k_0_t_0_d_0_r_3_o_0_a_34_u_2a_p_0_l_0_i_0" w:tgtFrame="_blank" w:tooltip="Ustawa z 7 września 1991 r. o systemie oświaty (tekst jedn.: Dz.U. z 2017, poz. 2198)" w:history="1">
              <w:r w:rsidR="00FE1B5F" w:rsidRPr="0011757C">
                <w:rPr>
                  <w:rStyle w:val="Hipercze"/>
                  <w:color w:val="1260B1"/>
                  <w:sz w:val="21"/>
                  <w:szCs w:val="21"/>
                </w:rPr>
                <w:t>art. 34 ust. 2a</w:t>
              </w:r>
            </w:hyperlink>
            <w:r w:rsidR="00FE1B5F" w:rsidRPr="0011757C">
              <w:rPr>
                <w:color w:val="000000"/>
                <w:sz w:val="21"/>
                <w:szCs w:val="21"/>
              </w:rPr>
              <w:t>, </w:t>
            </w:r>
            <w:hyperlink r:id="rId23" w:anchor="c_0_k_0_t_0_d_0_r_3_o_0_a_34_u_2b_p_0_l_0_i_0" w:tgtFrame="_blank" w:tooltip="Ustawa z 7 września 1991 r. o systemie oświaty (tekst jedn.: Dz.U. z 2017, poz. 2198)" w:history="1">
              <w:r w:rsidR="00FE1B5F" w:rsidRPr="0011757C">
                <w:rPr>
                  <w:rStyle w:val="Hipercze"/>
                  <w:color w:val="1260B1"/>
                  <w:sz w:val="21"/>
                  <w:szCs w:val="21"/>
                </w:rPr>
                <w:t>ust. 2b</w:t>
              </w:r>
            </w:hyperlink>
            <w:r w:rsidR="00FE1B5F" w:rsidRPr="0011757C">
              <w:rPr>
                <w:color w:val="000000"/>
                <w:sz w:val="21"/>
                <w:szCs w:val="21"/>
              </w:rPr>
              <w:t>.</w:t>
            </w:r>
          </w:p>
          <w:p w14:paraId="5AC175F6" w14:textId="77777777" w:rsidR="00FE1B5F" w:rsidRPr="0011757C" w:rsidRDefault="003F070F" w:rsidP="006D30B0">
            <w:pPr>
              <w:numPr>
                <w:ilvl w:val="0"/>
                <w:numId w:val="21"/>
              </w:numPr>
              <w:shd w:val="clear" w:color="auto" w:fill="FFFFFF"/>
              <w:spacing w:before="100" w:beforeAutospacing="1" w:after="225" w:line="240" w:lineRule="auto"/>
              <w:rPr>
                <w:color w:val="000000"/>
                <w:sz w:val="21"/>
                <w:szCs w:val="21"/>
              </w:rPr>
            </w:pPr>
            <w:hyperlink r:id="rId24" w:tgtFrame="_blank" w:tooltip="Rozporządzenie Ministra Edukacji Narodowej z dnia 6 sierpnia 2015 r. w sprawie wymagań wobec szkół i placówek (Dz.U. z 2015 r., poz. 1214)" w:history="1">
              <w:r w:rsidR="00FE1B5F" w:rsidRPr="0011757C">
                <w:rPr>
                  <w:rStyle w:val="Hipercze"/>
                  <w:color w:val="1260B1"/>
                  <w:sz w:val="21"/>
                  <w:szCs w:val="21"/>
                </w:rPr>
                <w:t>Rozporządzenie ministra edukacji narodowej z 6 sierpnia 2015 r. w sprawie wymagań wobec szkół i placówek oświatowych (Dz.U. poz. 1214)</w:t>
              </w:r>
            </w:hyperlink>
            <w:r w:rsidR="00FE1B5F" w:rsidRPr="0011757C">
              <w:rPr>
                <w:color w:val="000000"/>
                <w:sz w:val="21"/>
                <w:szCs w:val="21"/>
              </w:rPr>
              <w:t> - </w:t>
            </w:r>
            <w:hyperlink r:id="rId25" w:anchor="z_" w:tgtFrame="_blank" w:tooltip="Rozporządzenie Ministra Edukacji Narodowej z dnia 6 sierpnia 2015 r. w sprawie wymagań wobec szkół i placówek (Dz.U. z 2015 r., poz. 1214)" w:history="1">
              <w:r w:rsidR="00FE1B5F" w:rsidRPr="0011757C">
                <w:rPr>
                  <w:rStyle w:val="Hipercze"/>
                  <w:color w:val="1260B1"/>
                  <w:sz w:val="21"/>
                  <w:szCs w:val="21"/>
                </w:rPr>
                <w:t>załącznik</w:t>
              </w:r>
            </w:hyperlink>
            <w:r w:rsidR="00FE1B5F" w:rsidRPr="0011757C">
              <w:rPr>
                <w:color w:val="000000"/>
                <w:sz w:val="21"/>
                <w:szCs w:val="21"/>
              </w:rPr>
              <w:t>.</w:t>
            </w:r>
          </w:p>
          <w:p w14:paraId="4AD75354" w14:textId="4789EA81" w:rsidR="00FE1B5F" w:rsidRDefault="00FE1B5F" w:rsidP="005675AE">
            <w:pPr>
              <w:shd w:val="clear" w:color="auto" w:fill="FFFFFF"/>
              <w:suppressAutoHyphens/>
              <w:spacing w:line="276" w:lineRule="auto"/>
              <w:rPr>
                <w:rFonts w:cs="Arial"/>
              </w:rPr>
            </w:pPr>
            <w:r w:rsidRPr="0083373B">
              <w:rPr>
                <w:rFonts w:cs="Arial"/>
                <w:b/>
                <w:kern w:val="1"/>
                <w:sz w:val="22"/>
                <w:lang w:eastAsia="hi-IN" w:bidi="hi-IN"/>
              </w:rPr>
              <w:t xml:space="preserve">Potrzebne materiały: </w:t>
            </w:r>
            <w:r>
              <w:rPr>
                <w:rFonts w:cs="Arial"/>
                <w:sz w:val="22"/>
              </w:rPr>
              <w:t xml:space="preserve">pisaki, flipchart, </w:t>
            </w:r>
            <w:r w:rsidRPr="0083373B">
              <w:rPr>
                <w:rFonts w:cs="Arial"/>
                <w:sz w:val="22"/>
              </w:rPr>
              <w:t>samoprzylepne kartki w trzech</w:t>
            </w:r>
            <w:r>
              <w:rPr>
                <w:rFonts w:cs="Arial"/>
                <w:sz w:val="22"/>
              </w:rPr>
              <w:t xml:space="preserve"> kolorach </w:t>
            </w:r>
            <w:r w:rsidR="007633AD">
              <w:rPr>
                <w:rFonts w:cs="Arial"/>
                <w:sz w:val="22"/>
              </w:rPr>
              <w:t>(3</w:t>
            </w:r>
            <w:r>
              <w:rPr>
                <w:rFonts w:cs="Arial"/>
                <w:sz w:val="22"/>
              </w:rPr>
              <w:t xml:space="preserve"> x 20 sztuk)</w:t>
            </w:r>
            <w:r w:rsidRPr="0083373B">
              <w:rPr>
                <w:rFonts w:cs="Arial"/>
                <w:sz w:val="22"/>
              </w:rPr>
              <w:t xml:space="preserve">, masa mocująca, </w:t>
            </w:r>
          </w:p>
          <w:p w14:paraId="41A4AC1C" w14:textId="77777777" w:rsidR="00FE1B5F" w:rsidRPr="0083373B" w:rsidRDefault="006843C5" w:rsidP="005675AE">
            <w:pPr>
              <w:shd w:val="clear" w:color="auto" w:fill="FFFFFF"/>
              <w:suppressAutoHyphens/>
              <w:spacing w:line="276" w:lineRule="auto"/>
              <w:rPr>
                <w:rFonts w:eastAsia="Times New Roman" w:cs="Arial"/>
                <w:b/>
                <w:lang w:eastAsia="pl-PL"/>
              </w:rPr>
            </w:pPr>
            <w:r>
              <w:rPr>
                <w:rFonts w:cs="Arial"/>
                <w:b/>
                <w:szCs w:val="24"/>
              </w:rPr>
              <w:t xml:space="preserve">Środki dydaktyczne: </w:t>
            </w:r>
            <w:r w:rsidRPr="006843C5">
              <w:rPr>
                <w:rFonts w:cs="Arial"/>
                <w:szCs w:val="24"/>
              </w:rPr>
              <w:t>komputer, rzutnik multimedialny, ekran</w:t>
            </w:r>
          </w:p>
        </w:tc>
      </w:tr>
    </w:tbl>
    <w:p w14:paraId="744FB0CF" w14:textId="77777777" w:rsidR="005327F9" w:rsidRDefault="005327F9" w:rsidP="002C6628">
      <w:pPr>
        <w:rPr>
          <w:b/>
        </w:rPr>
      </w:pPr>
    </w:p>
    <w:p w14:paraId="2EEFBE1E" w14:textId="77777777" w:rsidR="009474C6" w:rsidRPr="002C6628" w:rsidRDefault="009474C6" w:rsidP="002C6628">
      <w:pPr>
        <w:rPr>
          <w:b/>
        </w:rPr>
      </w:pPr>
      <w:r w:rsidRPr="002C6628">
        <w:rPr>
          <w:b/>
        </w:rPr>
        <w:t>ZAŁOŻENIA TEORETYCZNE/ TERMINY I DEFINICJE</w:t>
      </w:r>
    </w:p>
    <w:p w14:paraId="3E5D4915" w14:textId="77777777" w:rsidR="009474C6" w:rsidRPr="009474C6" w:rsidRDefault="009474C6" w:rsidP="00BA2D61">
      <w:pPr>
        <w:ind w:right="-200"/>
        <w:jc w:val="both"/>
        <w:rPr>
          <w:rFonts w:ascii="Calibri" w:eastAsiaTheme="minorHAnsi" w:hAnsi="Calibri" w:cs="Calibri"/>
          <w:szCs w:val="24"/>
        </w:rPr>
      </w:pPr>
      <w:r w:rsidRPr="009474C6">
        <w:rPr>
          <w:rFonts w:ascii="Calibri" w:eastAsiaTheme="minorHAnsi" w:hAnsi="Calibri" w:cs="Calibri"/>
          <w:szCs w:val="24"/>
        </w:rPr>
        <w:t>Rozporządzenie Ministra Edukacji Narodowej z dnia 7 października 2009 r. w sprawie nadzoru pedagogicznego</w:t>
      </w:r>
      <w:r>
        <w:rPr>
          <w:rFonts w:ascii="Calibri" w:eastAsiaTheme="minorHAnsi" w:hAnsi="Calibri" w:cs="Calibri"/>
          <w:szCs w:val="24"/>
        </w:rPr>
        <w:t xml:space="preserve"> </w:t>
      </w:r>
      <w:r w:rsidRPr="009474C6">
        <w:rPr>
          <w:rFonts w:ascii="Calibri" w:eastAsiaTheme="minorHAnsi" w:hAnsi="Calibri" w:cs="Calibri"/>
          <w:szCs w:val="24"/>
        </w:rPr>
        <w:t>zmieniło sposób jego sprawowania w Polsce. Kontynuacją nowego podejścia są zasady</w:t>
      </w:r>
    </w:p>
    <w:p w14:paraId="1BC98FB6" w14:textId="53D1F422" w:rsidR="003E5A7A" w:rsidRPr="0011757C" w:rsidRDefault="009474C6" w:rsidP="00BA2D61">
      <w:pPr>
        <w:ind w:right="-200"/>
        <w:jc w:val="both"/>
        <w:rPr>
          <w:rFonts w:cs="Arial"/>
          <w:szCs w:val="24"/>
        </w:rPr>
      </w:pPr>
      <w:r w:rsidRPr="009474C6">
        <w:rPr>
          <w:rFonts w:ascii="Calibri" w:eastAsiaTheme="minorHAnsi" w:hAnsi="Calibri" w:cs="Calibri"/>
          <w:szCs w:val="24"/>
        </w:rPr>
        <w:lastRenderedPageBreak/>
        <w:t>sprawowania nadzoru pedagogicznego zawarte w rozporządzeniu MEN z 27 sierpnia 2015 r. Istotą tej</w:t>
      </w:r>
      <w:r>
        <w:rPr>
          <w:rFonts w:ascii="Calibri" w:eastAsiaTheme="minorHAnsi" w:hAnsi="Calibri" w:cs="Calibri"/>
          <w:szCs w:val="24"/>
        </w:rPr>
        <w:t xml:space="preserve"> </w:t>
      </w:r>
      <w:r w:rsidRPr="009474C6">
        <w:rPr>
          <w:rFonts w:ascii="Calibri" w:eastAsiaTheme="minorHAnsi" w:hAnsi="Calibri" w:cs="Calibri"/>
          <w:szCs w:val="24"/>
        </w:rPr>
        <w:t>zmiany są sformułowane przez państwo wymagania wobec szkół i placówek, które wskazują im strategiczne</w:t>
      </w:r>
      <w:r>
        <w:rPr>
          <w:rFonts w:ascii="Calibri" w:eastAsiaTheme="minorHAnsi" w:hAnsi="Calibri" w:cs="Calibri"/>
          <w:szCs w:val="24"/>
        </w:rPr>
        <w:t xml:space="preserve"> </w:t>
      </w:r>
      <w:r w:rsidRPr="009474C6">
        <w:rPr>
          <w:rFonts w:ascii="Calibri" w:eastAsiaTheme="minorHAnsi" w:hAnsi="Calibri" w:cs="Calibri"/>
          <w:szCs w:val="24"/>
        </w:rPr>
        <w:t>i priorytetowe zadania i stanowią przedmiot zewnętrznego nadzoru pedagogicznego. Wymagania</w:t>
      </w:r>
      <w:r>
        <w:rPr>
          <w:rFonts w:ascii="Calibri" w:eastAsiaTheme="minorHAnsi" w:hAnsi="Calibri" w:cs="Calibri"/>
          <w:szCs w:val="24"/>
        </w:rPr>
        <w:t xml:space="preserve"> </w:t>
      </w:r>
      <w:r w:rsidRPr="009474C6">
        <w:rPr>
          <w:rFonts w:ascii="Calibri" w:eastAsiaTheme="minorHAnsi" w:hAnsi="Calibri" w:cs="Calibri"/>
          <w:szCs w:val="24"/>
        </w:rPr>
        <w:t>kształtowane są przez zmieniającą się rzeczywistość. Korzystając z 5-letnich doświadczeń prowadzenia</w:t>
      </w:r>
      <w:r>
        <w:rPr>
          <w:rFonts w:ascii="Calibri" w:eastAsiaTheme="minorHAnsi" w:hAnsi="Calibri" w:cs="Calibri"/>
          <w:szCs w:val="24"/>
        </w:rPr>
        <w:t xml:space="preserve"> </w:t>
      </w:r>
      <w:r w:rsidRPr="009474C6">
        <w:rPr>
          <w:rFonts w:ascii="Calibri" w:eastAsiaTheme="minorHAnsi" w:hAnsi="Calibri" w:cs="Calibri"/>
          <w:szCs w:val="24"/>
        </w:rPr>
        <w:t>ewaluac</w:t>
      </w:r>
      <w:r>
        <w:rPr>
          <w:rFonts w:ascii="Calibri" w:eastAsiaTheme="minorHAnsi" w:hAnsi="Calibri" w:cs="Calibri"/>
          <w:szCs w:val="24"/>
        </w:rPr>
        <w:t>ji, dwukrotnie je zmodyfikowano.</w:t>
      </w:r>
      <w:r>
        <w:rPr>
          <w:rStyle w:val="Odwoanieprzypisudolnego"/>
          <w:rFonts w:ascii="Calibri" w:eastAsiaTheme="minorHAnsi" w:hAnsi="Calibri" w:cs="Calibri"/>
          <w:szCs w:val="24"/>
        </w:rPr>
        <w:footnoteReference w:id="23"/>
      </w:r>
      <w:r w:rsidR="00E874F6">
        <w:rPr>
          <w:rFonts w:ascii="Calibri" w:eastAsiaTheme="minorHAnsi" w:hAnsi="Calibri" w:cs="Calibri"/>
          <w:szCs w:val="24"/>
        </w:rPr>
        <w:t xml:space="preserve"> </w:t>
      </w:r>
      <w:r w:rsidR="003E5A7A" w:rsidRPr="0011757C">
        <w:rPr>
          <w:rFonts w:cs="Arial"/>
          <w:szCs w:val="24"/>
        </w:rPr>
        <w:t>Nowy model nadzoru opiera się na założeniu, że szkoła może zmieniać społeczeństwo, a odpowiednie działania państwa mogą motywować szkoły (i</w:t>
      </w:r>
      <w:r w:rsidR="00554985">
        <w:rPr>
          <w:rFonts w:cs="Arial"/>
          <w:szCs w:val="24"/>
        </w:rPr>
        <w:t> </w:t>
      </w:r>
      <w:r w:rsidR="003E5A7A" w:rsidRPr="0011757C">
        <w:rPr>
          <w:rFonts w:cs="Arial"/>
          <w:szCs w:val="24"/>
        </w:rPr>
        <w:t xml:space="preserve">inne placówki oświatowe) do podejmowania wartościowych inicjatyw edukacyjnych. </w:t>
      </w:r>
      <w:r w:rsidR="00882E81">
        <w:rPr>
          <w:rFonts w:cs="Arial"/>
          <w:szCs w:val="24"/>
        </w:rPr>
        <w:t>P</w:t>
      </w:r>
      <w:r w:rsidR="003E5A7A" w:rsidRPr="0011757C">
        <w:rPr>
          <w:rFonts w:cs="Arial"/>
          <w:szCs w:val="24"/>
        </w:rPr>
        <w:t>aństwo formułuje wymagania wobec szkół i placó</w:t>
      </w:r>
      <w:r w:rsidR="00882E81">
        <w:rPr>
          <w:rFonts w:cs="Arial"/>
          <w:szCs w:val="24"/>
        </w:rPr>
        <w:t>wek, które to</w:t>
      </w:r>
      <w:r w:rsidR="001B3BFD">
        <w:rPr>
          <w:rFonts w:cs="Arial"/>
          <w:szCs w:val="24"/>
        </w:rPr>
        <w:t xml:space="preserve"> </w:t>
      </w:r>
      <w:r w:rsidR="00882E81">
        <w:rPr>
          <w:rFonts w:cs="Arial"/>
          <w:szCs w:val="24"/>
        </w:rPr>
        <w:t>w</w:t>
      </w:r>
      <w:r w:rsidR="003E5A7A" w:rsidRPr="0011757C">
        <w:rPr>
          <w:rFonts w:cs="Arial"/>
          <w:szCs w:val="24"/>
        </w:rPr>
        <w:t>ymaga</w:t>
      </w:r>
      <w:r w:rsidR="00882E81">
        <w:rPr>
          <w:rFonts w:cs="Arial"/>
          <w:szCs w:val="24"/>
        </w:rPr>
        <w:t>nia</w:t>
      </w:r>
      <w:r w:rsidR="001B3BFD">
        <w:rPr>
          <w:rFonts w:cs="Arial"/>
          <w:szCs w:val="24"/>
        </w:rPr>
        <w:t xml:space="preserve"> </w:t>
      </w:r>
      <w:r w:rsidR="003E5A7A" w:rsidRPr="0011757C">
        <w:rPr>
          <w:rFonts w:cs="Arial"/>
          <w:szCs w:val="24"/>
        </w:rPr>
        <w:t>wyznaczają pożądany stan w systemie oświaty pokazując jego, uznane za kluczowe, cele i za</w:t>
      </w:r>
      <w:r w:rsidR="00882E81">
        <w:rPr>
          <w:rFonts w:cs="Arial"/>
          <w:szCs w:val="24"/>
        </w:rPr>
        <w:t xml:space="preserve">dania. Wskazują one </w:t>
      </w:r>
      <w:r w:rsidR="003E5A7A" w:rsidRPr="0011757C">
        <w:rPr>
          <w:rFonts w:cs="Arial"/>
          <w:szCs w:val="24"/>
        </w:rPr>
        <w:t xml:space="preserve">strategiczne i priorytetowe kierunki działań, które wiążą się z wyzwaniami stojącymi przed współczesnymi społeczeństwami. </w:t>
      </w:r>
    </w:p>
    <w:p w14:paraId="1E9AEDDE" w14:textId="3CD4EEC6" w:rsidR="003E5A7A" w:rsidRDefault="003E5A7A" w:rsidP="00BA2D61">
      <w:pPr>
        <w:ind w:right="-200"/>
        <w:jc w:val="both"/>
        <w:rPr>
          <w:rFonts w:cs="Arial"/>
          <w:szCs w:val="24"/>
        </w:rPr>
      </w:pPr>
      <w:r w:rsidRPr="0011757C">
        <w:rPr>
          <w:rFonts w:cs="Arial"/>
          <w:szCs w:val="24"/>
        </w:rPr>
        <w:t>Dotychczasowe wymagania stanowiły załącznik do rozporządzenia w sprawie nadzoru pedagogicznego, natomiast od 1 września 2015 r. będą funkcjonować jako osobne rozporządzenie (art. 21a ust. 3 ustawy z 20 lutego 2015 r. o zmianie ustawy o systemie oświaty oraz niektórych innych ustaw). Nowe brzmienie wymagań zawarte jest w załączniku do rozporządzenia ministra edukacji narodowej z</w:t>
      </w:r>
      <w:r w:rsidR="00554985">
        <w:rPr>
          <w:rFonts w:cs="Arial"/>
          <w:szCs w:val="24"/>
        </w:rPr>
        <w:t> </w:t>
      </w:r>
      <w:r w:rsidRPr="0011757C">
        <w:rPr>
          <w:rFonts w:cs="Arial"/>
          <w:szCs w:val="24"/>
        </w:rPr>
        <w:t xml:space="preserve">6 </w:t>
      </w:r>
      <w:r w:rsidR="00554985">
        <w:rPr>
          <w:rFonts w:cs="Arial"/>
          <w:szCs w:val="24"/>
        </w:rPr>
        <w:t> </w:t>
      </w:r>
      <w:r w:rsidRPr="0011757C">
        <w:rPr>
          <w:rFonts w:cs="Arial"/>
          <w:szCs w:val="24"/>
        </w:rPr>
        <w:t>sierpnia 2015 w sprawie wymagań wobec szkół i placówek.</w:t>
      </w:r>
    </w:p>
    <w:p w14:paraId="38A432B1" w14:textId="77777777" w:rsidR="00E874F6" w:rsidRPr="0011757C" w:rsidRDefault="00E874F6" w:rsidP="00BA2D61">
      <w:pPr>
        <w:ind w:right="-200"/>
        <w:jc w:val="both"/>
        <w:rPr>
          <w:rFonts w:cs="Arial"/>
          <w:szCs w:val="24"/>
        </w:rPr>
      </w:pPr>
      <w:r>
        <w:rPr>
          <w:rFonts w:cs="Arial"/>
          <w:szCs w:val="24"/>
        </w:rPr>
        <w:t>I</w:t>
      </w:r>
      <w:r w:rsidRPr="00E874F6">
        <w:rPr>
          <w:rFonts w:cs="Arial"/>
          <w:szCs w:val="24"/>
        </w:rPr>
        <w:t>nformację o poziomie spełniania tych wymagań, zarówno szkoły, jak i placówki otrzym</w:t>
      </w:r>
      <w:r>
        <w:rPr>
          <w:rFonts w:cs="Arial"/>
          <w:szCs w:val="24"/>
        </w:rPr>
        <w:t>ują</w:t>
      </w:r>
      <w:r w:rsidRPr="00E874F6">
        <w:rPr>
          <w:rFonts w:cs="Arial"/>
          <w:szCs w:val="24"/>
        </w:rPr>
        <w:t xml:space="preserve"> w wyniku ewaluacji zewnętrznej</w:t>
      </w:r>
      <w:r>
        <w:rPr>
          <w:rFonts w:cs="Arial"/>
          <w:szCs w:val="24"/>
        </w:rPr>
        <w:t xml:space="preserve"> - </w:t>
      </w:r>
      <w:r w:rsidRPr="00E874F6">
        <w:rPr>
          <w:rFonts w:cs="Arial"/>
          <w:szCs w:val="24"/>
        </w:rPr>
        <w:t>badania realizowanego z udziałem uczniów, rodziców, pracowników szkoły, organu prowadzącego</w:t>
      </w:r>
      <w:r>
        <w:rPr>
          <w:rFonts w:cs="Arial"/>
          <w:szCs w:val="24"/>
        </w:rPr>
        <w:t xml:space="preserve"> </w:t>
      </w:r>
      <w:r w:rsidRPr="00E874F6">
        <w:rPr>
          <w:rFonts w:cs="Arial"/>
          <w:szCs w:val="24"/>
        </w:rPr>
        <w:t xml:space="preserve">i przedstawicieli środowiska współpracującego ze szkołą </w:t>
      </w:r>
      <w:r>
        <w:rPr>
          <w:rFonts w:cs="Arial"/>
          <w:szCs w:val="24"/>
        </w:rPr>
        <w:t xml:space="preserve">opartego na </w:t>
      </w:r>
      <w:r w:rsidRPr="00E874F6">
        <w:rPr>
          <w:rFonts w:cs="Arial"/>
          <w:szCs w:val="24"/>
        </w:rPr>
        <w:t xml:space="preserve">opinii o szkole </w:t>
      </w:r>
      <w:r>
        <w:rPr>
          <w:rFonts w:cs="Arial"/>
          <w:szCs w:val="24"/>
        </w:rPr>
        <w:t>uzyskanej</w:t>
      </w:r>
      <w:r w:rsidRPr="00E874F6">
        <w:rPr>
          <w:rFonts w:cs="Arial"/>
          <w:szCs w:val="24"/>
        </w:rPr>
        <w:t>, nie tylko od organizatorów procesów edukacyjnych, ale i od ich bezpośrednich</w:t>
      </w:r>
      <w:r>
        <w:rPr>
          <w:rFonts w:cs="Arial"/>
          <w:szCs w:val="24"/>
        </w:rPr>
        <w:t xml:space="preserve"> </w:t>
      </w:r>
      <w:r w:rsidRPr="00E874F6">
        <w:rPr>
          <w:rFonts w:cs="Arial"/>
          <w:szCs w:val="24"/>
        </w:rPr>
        <w:t>uczestników i odbiorców.</w:t>
      </w:r>
      <w:r w:rsidRPr="00E874F6">
        <w:t xml:space="preserve"> </w:t>
      </w:r>
      <w:r w:rsidRPr="00E874F6">
        <w:rPr>
          <w:rFonts w:cs="Arial"/>
          <w:szCs w:val="24"/>
        </w:rPr>
        <w:t>Dzięki wynikom z ewaluacji szkoła skutecznie planuje własny rozwój w obszarach, które wymagają</w:t>
      </w:r>
      <w:r w:rsidR="008A12F8">
        <w:rPr>
          <w:rFonts w:cs="Arial"/>
          <w:szCs w:val="24"/>
        </w:rPr>
        <w:t xml:space="preserve"> </w:t>
      </w:r>
      <w:r w:rsidRPr="00E874F6">
        <w:rPr>
          <w:rFonts w:cs="Arial"/>
          <w:szCs w:val="24"/>
        </w:rPr>
        <w:t>tego najbardziej. Równocześnie możliwe staje się zewnętrzne wspieranie szkół i placówek zgodnie z ich</w:t>
      </w:r>
      <w:r w:rsidR="008A12F8">
        <w:rPr>
          <w:rFonts w:cs="Arial"/>
          <w:szCs w:val="24"/>
        </w:rPr>
        <w:t xml:space="preserve"> </w:t>
      </w:r>
      <w:r w:rsidRPr="00E874F6">
        <w:rPr>
          <w:rFonts w:cs="Arial"/>
          <w:szCs w:val="24"/>
        </w:rPr>
        <w:t>zdiagnozowanymi potrzebami.</w:t>
      </w:r>
    </w:p>
    <w:p w14:paraId="0E39905D" w14:textId="77777777" w:rsidR="003E5A7A" w:rsidRPr="002C6628" w:rsidRDefault="003E5A7A" w:rsidP="002C6628">
      <w:pPr>
        <w:rPr>
          <w:b/>
        </w:rPr>
      </w:pPr>
      <w:r w:rsidRPr="002C6628">
        <w:rPr>
          <w:b/>
        </w:rPr>
        <w:t>Poziomy spełnienia wymagań</w:t>
      </w:r>
    </w:p>
    <w:p w14:paraId="5163EE04" w14:textId="77777777" w:rsidR="003E5A7A" w:rsidRPr="002C6628" w:rsidRDefault="003E5A7A" w:rsidP="002C6628">
      <w:pPr>
        <w:rPr>
          <w:b/>
        </w:rPr>
      </w:pPr>
      <w:r w:rsidRPr="002C6628">
        <w:rPr>
          <w:b/>
        </w:rPr>
        <w:t>Podstawowy i wysoki - 2 poziomy spełniania wymagań</w:t>
      </w:r>
    </w:p>
    <w:p w14:paraId="01AEEC12" w14:textId="77777777" w:rsidR="003E5A7A" w:rsidRPr="0011757C" w:rsidRDefault="003E5A7A" w:rsidP="00BA2D61">
      <w:pPr>
        <w:ind w:right="-200"/>
        <w:jc w:val="both"/>
        <w:rPr>
          <w:rFonts w:cs="Arial"/>
          <w:szCs w:val="24"/>
        </w:rPr>
      </w:pPr>
      <w:r w:rsidRPr="0011757C">
        <w:rPr>
          <w:rFonts w:cs="Arial"/>
          <w:szCs w:val="24"/>
        </w:rPr>
        <w:lastRenderedPageBreak/>
        <w:t>Wymagania mają za zadanie wskazywać działania niezbędne w celu tworzenia optymalnych warunków realizacji działalności dydaktycznej, wychowawczej i opiekuńczej oraz innej działalności statutowej.</w:t>
      </w:r>
    </w:p>
    <w:p w14:paraId="2EA30F22" w14:textId="77777777" w:rsidR="003E5A7A" w:rsidRPr="0011757C" w:rsidRDefault="003E5A7A" w:rsidP="00BA2D61">
      <w:pPr>
        <w:ind w:right="-200"/>
        <w:jc w:val="both"/>
        <w:rPr>
          <w:rFonts w:cs="Arial"/>
          <w:szCs w:val="24"/>
        </w:rPr>
      </w:pPr>
      <w:r w:rsidRPr="0011757C">
        <w:rPr>
          <w:rFonts w:cs="Arial"/>
          <w:szCs w:val="24"/>
        </w:rPr>
        <w:t>Charakterystyki wymagań opisano na 2 poziomach</w:t>
      </w:r>
      <w:r w:rsidRPr="0011757C">
        <w:rPr>
          <w:rStyle w:val="Odwoanieprzypisudolnego"/>
          <w:rFonts w:cs="Arial"/>
          <w:szCs w:val="24"/>
        </w:rPr>
        <w:footnoteReference w:id="24"/>
      </w:r>
      <w:r w:rsidRPr="0011757C">
        <w:rPr>
          <w:rFonts w:cs="Arial"/>
          <w:szCs w:val="24"/>
        </w:rPr>
        <w:t>:</w:t>
      </w:r>
    </w:p>
    <w:p w14:paraId="408865B8" w14:textId="77777777" w:rsidR="003E5A7A" w:rsidRPr="0011757C" w:rsidRDefault="003E5A7A" w:rsidP="00BA2D61">
      <w:pPr>
        <w:ind w:right="-200"/>
        <w:jc w:val="both"/>
        <w:rPr>
          <w:rFonts w:cs="Arial"/>
          <w:szCs w:val="24"/>
        </w:rPr>
      </w:pPr>
      <w:r w:rsidRPr="0011757C">
        <w:rPr>
          <w:rFonts w:cs="Arial"/>
          <w:szCs w:val="24"/>
        </w:rPr>
        <w:t>1.</w:t>
      </w:r>
      <w:r w:rsidRPr="0011757C">
        <w:rPr>
          <w:rFonts w:cs="Arial"/>
          <w:szCs w:val="24"/>
        </w:rPr>
        <w:tab/>
      </w:r>
      <w:r w:rsidR="00465ABE" w:rsidRPr="0011757C">
        <w:rPr>
          <w:rFonts w:cs="Arial"/>
          <w:szCs w:val="24"/>
        </w:rPr>
        <w:t>Poziom</w:t>
      </w:r>
      <w:r w:rsidRPr="0011757C">
        <w:rPr>
          <w:rFonts w:cs="Arial"/>
          <w:szCs w:val="24"/>
        </w:rPr>
        <w:t xml:space="preserve"> podstawowy, który świadczy o:</w:t>
      </w:r>
    </w:p>
    <w:p w14:paraId="4BB31092" w14:textId="77777777" w:rsidR="003E5A7A" w:rsidRPr="0011757C" w:rsidRDefault="003E5A7A" w:rsidP="00BA2D61">
      <w:pPr>
        <w:pStyle w:val="Akapitzlist"/>
        <w:numPr>
          <w:ilvl w:val="0"/>
          <w:numId w:val="11"/>
        </w:numPr>
        <w:ind w:left="426" w:right="-200"/>
        <w:jc w:val="both"/>
        <w:rPr>
          <w:rFonts w:cs="Arial"/>
          <w:szCs w:val="24"/>
        </w:rPr>
      </w:pPr>
      <w:r w:rsidRPr="0011757C">
        <w:rPr>
          <w:rFonts w:cs="Arial"/>
          <w:szCs w:val="24"/>
        </w:rPr>
        <w:t>prawidłowym przebiegu procesów kształcenia, wychowania i opieki,</w:t>
      </w:r>
    </w:p>
    <w:p w14:paraId="2F8F8AE1" w14:textId="77777777" w:rsidR="003E5A7A" w:rsidRPr="0011757C" w:rsidRDefault="003E5A7A" w:rsidP="00BA2D61">
      <w:pPr>
        <w:pStyle w:val="Akapitzlist"/>
        <w:numPr>
          <w:ilvl w:val="0"/>
          <w:numId w:val="11"/>
        </w:numPr>
        <w:ind w:left="426" w:right="-200"/>
        <w:jc w:val="both"/>
        <w:rPr>
          <w:rFonts w:cs="Arial"/>
          <w:szCs w:val="24"/>
        </w:rPr>
      </w:pPr>
      <w:r w:rsidRPr="0011757C">
        <w:rPr>
          <w:rFonts w:cs="Arial"/>
          <w:szCs w:val="24"/>
        </w:rPr>
        <w:t>umożliwieniu każdemu uczniowi rozwoju na miarę jego indywidualnych możliwości,</w:t>
      </w:r>
    </w:p>
    <w:p w14:paraId="30CFAB69" w14:textId="77777777" w:rsidR="008A12F8" w:rsidRDefault="003E5A7A" w:rsidP="00BA2D61">
      <w:pPr>
        <w:pStyle w:val="Akapitzlist"/>
        <w:numPr>
          <w:ilvl w:val="0"/>
          <w:numId w:val="11"/>
        </w:numPr>
        <w:ind w:left="426" w:right="-200"/>
        <w:jc w:val="both"/>
        <w:rPr>
          <w:rFonts w:cs="Arial"/>
          <w:szCs w:val="24"/>
        </w:rPr>
      </w:pPr>
      <w:r w:rsidRPr="008A12F8">
        <w:rPr>
          <w:rFonts w:cs="Arial"/>
          <w:szCs w:val="24"/>
        </w:rPr>
        <w:t>podejmowaniu przez szkołę lub placówkę działań podnoszących jakość jej pracy,</w:t>
      </w:r>
    </w:p>
    <w:p w14:paraId="29EFB489" w14:textId="77777777" w:rsidR="008A12F8" w:rsidRPr="008A12F8" w:rsidRDefault="003E5A7A" w:rsidP="00BA2D61">
      <w:pPr>
        <w:pStyle w:val="Akapitzlist"/>
        <w:numPr>
          <w:ilvl w:val="0"/>
          <w:numId w:val="11"/>
        </w:numPr>
        <w:ind w:left="426" w:right="-200"/>
        <w:jc w:val="both"/>
        <w:rPr>
          <w:rFonts w:cs="Arial"/>
          <w:szCs w:val="24"/>
        </w:rPr>
      </w:pPr>
      <w:r w:rsidRPr="008A12F8">
        <w:rPr>
          <w:rFonts w:cs="Arial"/>
          <w:szCs w:val="24"/>
        </w:rPr>
        <w:t>angażowaniu uczniów, rodziców i nauczycieli w działania szkoły lub placówki, a także współpracy ze środowiskiem lokalnym</w:t>
      </w:r>
      <w:r w:rsidR="008A12F8" w:rsidRPr="008A12F8">
        <w:rPr>
          <w:rFonts w:cs="Arial"/>
          <w:szCs w:val="24"/>
        </w:rPr>
        <w:t>.</w:t>
      </w:r>
    </w:p>
    <w:p w14:paraId="6BEDB9FE" w14:textId="77777777" w:rsidR="003E5A7A" w:rsidRPr="008A12F8" w:rsidRDefault="008A12F8" w:rsidP="00BA2D61">
      <w:pPr>
        <w:pStyle w:val="Akapitzlist"/>
        <w:ind w:left="0" w:right="-200"/>
        <w:jc w:val="both"/>
        <w:rPr>
          <w:rFonts w:cs="Arial"/>
          <w:szCs w:val="24"/>
        </w:rPr>
      </w:pPr>
      <w:r>
        <w:rPr>
          <w:rFonts w:cs="Arial"/>
          <w:szCs w:val="24"/>
        </w:rPr>
        <w:t>2.</w:t>
      </w:r>
      <w:r w:rsidR="00465ABE" w:rsidRPr="008A12F8">
        <w:rPr>
          <w:rFonts w:cs="Arial"/>
          <w:szCs w:val="24"/>
        </w:rPr>
        <w:t>Poziom</w:t>
      </w:r>
      <w:r w:rsidR="003E5A7A" w:rsidRPr="008A12F8">
        <w:rPr>
          <w:rFonts w:cs="Arial"/>
          <w:szCs w:val="24"/>
        </w:rPr>
        <w:t xml:space="preserve"> wysoki, który świadczy o wysokiej skuteczności działań, o których mowa w </w:t>
      </w:r>
      <w:r w:rsidR="00465ABE" w:rsidRPr="008A12F8">
        <w:rPr>
          <w:rFonts w:cs="Arial"/>
          <w:szCs w:val="24"/>
        </w:rPr>
        <w:t>pkt.</w:t>
      </w:r>
      <w:r w:rsidR="003E5A7A" w:rsidRPr="008A12F8">
        <w:rPr>
          <w:rFonts w:cs="Arial"/>
          <w:szCs w:val="24"/>
        </w:rPr>
        <w:t xml:space="preserve"> 1, wyrażanej w szczególności:</w:t>
      </w:r>
    </w:p>
    <w:p w14:paraId="1A053764" w14:textId="77777777" w:rsidR="003E5A7A" w:rsidRPr="0011757C" w:rsidRDefault="003E5A7A" w:rsidP="006D30B0">
      <w:pPr>
        <w:pStyle w:val="Akapitzlist"/>
        <w:numPr>
          <w:ilvl w:val="0"/>
          <w:numId w:val="22"/>
        </w:numPr>
        <w:ind w:left="426" w:right="-200"/>
        <w:jc w:val="both"/>
        <w:rPr>
          <w:rFonts w:cs="Arial"/>
          <w:szCs w:val="24"/>
        </w:rPr>
      </w:pPr>
      <w:r w:rsidRPr="0011757C">
        <w:rPr>
          <w:rFonts w:cs="Arial"/>
          <w:szCs w:val="24"/>
        </w:rPr>
        <w:t>efektami kształcenia i wychowania,</w:t>
      </w:r>
    </w:p>
    <w:p w14:paraId="552AC361" w14:textId="77777777" w:rsidR="003E5A7A" w:rsidRPr="0011757C" w:rsidRDefault="003E5A7A" w:rsidP="006D30B0">
      <w:pPr>
        <w:pStyle w:val="Akapitzlist"/>
        <w:numPr>
          <w:ilvl w:val="0"/>
          <w:numId w:val="22"/>
        </w:numPr>
        <w:ind w:left="426" w:right="-200"/>
        <w:jc w:val="both"/>
        <w:rPr>
          <w:rFonts w:cs="Arial"/>
          <w:szCs w:val="24"/>
        </w:rPr>
      </w:pPr>
      <w:r w:rsidRPr="0011757C">
        <w:rPr>
          <w:rFonts w:cs="Arial"/>
          <w:szCs w:val="24"/>
        </w:rPr>
        <w:t>pozytywnymi opiniami uczniów, rodziców i nauczycieli dotyczącymi adekwatności procesu kształcenia i wychowania do potrzeb i możliwości uczniów,</w:t>
      </w:r>
    </w:p>
    <w:p w14:paraId="64964816" w14:textId="77777777" w:rsidR="003E5A7A" w:rsidRPr="0011757C" w:rsidRDefault="003E5A7A" w:rsidP="006D30B0">
      <w:pPr>
        <w:pStyle w:val="Akapitzlist"/>
        <w:numPr>
          <w:ilvl w:val="0"/>
          <w:numId w:val="22"/>
        </w:numPr>
        <w:ind w:left="426" w:right="-200"/>
        <w:jc w:val="both"/>
        <w:rPr>
          <w:rFonts w:cs="Arial"/>
          <w:szCs w:val="24"/>
        </w:rPr>
      </w:pPr>
      <w:r w:rsidRPr="0011757C">
        <w:rPr>
          <w:rFonts w:cs="Arial"/>
          <w:szCs w:val="24"/>
        </w:rPr>
        <w:t>doskonaleniem jakości pracy szkoły lub placówki prowadzącym do ich rozwoju i uspołecznienia poprzez angażowanie społeczności szkolnej i środowiska lokalnego</w:t>
      </w:r>
    </w:p>
    <w:p w14:paraId="74586AC0" w14:textId="77777777" w:rsidR="00626A14" w:rsidRPr="0011757C" w:rsidRDefault="00626A14" w:rsidP="00BA2D61">
      <w:pPr>
        <w:ind w:right="-200"/>
        <w:jc w:val="both"/>
        <w:rPr>
          <w:rFonts w:cs="Arial"/>
          <w:szCs w:val="24"/>
        </w:rPr>
      </w:pPr>
      <w:r w:rsidRPr="0011757C">
        <w:rPr>
          <w:rFonts w:cs="Arial"/>
          <w:szCs w:val="24"/>
        </w:rPr>
        <w:t>Wynikiem ewaluacji zewnętrznej jest raport opisujący działanie szkoły lub placówki w zakresie badanych wymagań oraz ustalenie spełniania lub niespełniania każdego wymagania na poziomie podstawowym.</w:t>
      </w:r>
    </w:p>
    <w:p w14:paraId="7F044421" w14:textId="77777777" w:rsidR="00626A14" w:rsidRPr="0011757C" w:rsidRDefault="00D12C24" w:rsidP="00BA2D61">
      <w:pPr>
        <w:ind w:right="-200"/>
        <w:jc w:val="both"/>
        <w:rPr>
          <w:rFonts w:cs="Arial"/>
          <w:b/>
          <w:szCs w:val="24"/>
        </w:rPr>
      </w:pPr>
      <w:r w:rsidRPr="0011757C">
        <w:rPr>
          <w:rFonts w:cs="Arial"/>
          <w:b/>
          <w:szCs w:val="24"/>
        </w:rPr>
        <w:t xml:space="preserve">Wymagania wobec szkół podstawowych, gimnazjów, szkół ponadgimnazjalnych, szkół artystycznych, placówek kształcenia ustawicznego, placówek kształcenia praktycznego oraz ośrodków dokształcania i doskonalenia zawodowego </w:t>
      </w:r>
      <w:r w:rsidR="00626A14" w:rsidRPr="0011757C">
        <w:rPr>
          <w:rFonts w:cs="Arial"/>
          <w:b/>
          <w:szCs w:val="24"/>
        </w:rPr>
        <w:t xml:space="preserve">(od 11 sierpnia 2017r.) </w:t>
      </w:r>
    </w:p>
    <w:p w14:paraId="61B693E8" w14:textId="77777777" w:rsidR="00626A14" w:rsidRPr="0011757C" w:rsidRDefault="00626A14" w:rsidP="00BA2D61">
      <w:pPr>
        <w:ind w:right="-200"/>
        <w:jc w:val="both"/>
        <w:rPr>
          <w:rFonts w:cs="Arial"/>
          <w:szCs w:val="24"/>
        </w:rPr>
      </w:pPr>
      <w:r w:rsidRPr="0011757C">
        <w:rPr>
          <w:rFonts w:cs="Arial"/>
          <w:szCs w:val="24"/>
        </w:rPr>
        <w:t>Wymaganie 1: Procesy edukacyjne są zorganizowane w sposób sprzyjający uczeniu się.</w:t>
      </w:r>
    </w:p>
    <w:p w14:paraId="3455171B" w14:textId="77777777" w:rsidR="00626A14" w:rsidRPr="0011757C" w:rsidRDefault="00626A14" w:rsidP="00BA2D61">
      <w:pPr>
        <w:ind w:right="-200"/>
        <w:jc w:val="both"/>
        <w:rPr>
          <w:rFonts w:cs="Arial"/>
          <w:szCs w:val="24"/>
        </w:rPr>
      </w:pPr>
      <w:r w:rsidRPr="0011757C">
        <w:rPr>
          <w:rFonts w:cs="Arial"/>
          <w:szCs w:val="24"/>
        </w:rPr>
        <w:t>Wymaganie 2: Uczniowie nabywają wiadomości i umiejętności określone w podstawie programowej.</w:t>
      </w:r>
    </w:p>
    <w:p w14:paraId="3F6428E5" w14:textId="77777777" w:rsidR="00626A14" w:rsidRPr="0011757C" w:rsidRDefault="00626A14" w:rsidP="00BA2D61">
      <w:pPr>
        <w:ind w:right="-200"/>
        <w:jc w:val="both"/>
        <w:rPr>
          <w:rFonts w:cs="Arial"/>
          <w:szCs w:val="24"/>
        </w:rPr>
      </w:pPr>
      <w:r w:rsidRPr="0011757C">
        <w:rPr>
          <w:rFonts w:cs="Arial"/>
          <w:szCs w:val="24"/>
        </w:rPr>
        <w:t>Wymaganie 3: Uczniowie są aktywni.</w:t>
      </w:r>
    </w:p>
    <w:p w14:paraId="0081BAFA" w14:textId="77777777" w:rsidR="00626A14" w:rsidRPr="0011757C" w:rsidRDefault="00626A14" w:rsidP="00BA2D61">
      <w:pPr>
        <w:ind w:right="-200"/>
        <w:jc w:val="both"/>
        <w:rPr>
          <w:rFonts w:cs="Arial"/>
          <w:szCs w:val="24"/>
        </w:rPr>
      </w:pPr>
      <w:r w:rsidRPr="0011757C">
        <w:rPr>
          <w:rFonts w:cs="Arial"/>
          <w:szCs w:val="24"/>
        </w:rPr>
        <w:t>Wymaganie 4: Kształtowane są postawy i respektowane normy społeczne.</w:t>
      </w:r>
    </w:p>
    <w:p w14:paraId="0BEEBDE0" w14:textId="77777777" w:rsidR="00626A14" w:rsidRPr="0011757C" w:rsidRDefault="00626A14" w:rsidP="00BA2D61">
      <w:pPr>
        <w:ind w:right="-200"/>
        <w:jc w:val="both"/>
        <w:rPr>
          <w:rFonts w:cs="Arial"/>
          <w:szCs w:val="24"/>
        </w:rPr>
      </w:pPr>
      <w:r w:rsidRPr="0011757C">
        <w:rPr>
          <w:rFonts w:cs="Arial"/>
          <w:szCs w:val="24"/>
        </w:rPr>
        <w:lastRenderedPageBreak/>
        <w:t>Wymaganie 5: Szkoła lub placówka wspomaga rozwój uczniów z uwzględnieniem ich indywidualnej sytuacji - zobacz więcej.</w:t>
      </w:r>
    </w:p>
    <w:p w14:paraId="60F6DE91" w14:textId="77777777" w:rsidR="00626A14" w:rsidRPr="0011757C" w:rsidRDefault="00626A14" w:rsidP="00BA2D61">
      <w:pPr>
        <w:ind w:right="-200"/>
        <w:jc w:val="both"/>
        <w:rPr>
          <w:rFonts w:cs="Arial"/>
          <w:szCs w:val="24"/>
        </w:rPr>
      </w:pPr>
      <w:r w:rsidRPr="0011757C">
        <w:rPr>
          <w:rFonts w:cs="Arial"/>
          <w:szCs w:val="24"/>
        </w:rPr>
        <w:t>Wymaganie 6: Rodzice są partnerami szkoły lub placówki.</w:t>
      </w:r>
    </w:p>
    <w:p w14:paraId="79C53BBF" w14:textId="77777777" w:rsidR="00626A14" w:rsidRPr="0011757C" w:rsidRDefault="00626A14" w:rsidP="00BA2D61">
      <w:pPr>
        <w:ind w:right="-200"/>
        <w:jc w:val="both"/>
        <w:rPr>
          <w:rFonts w:cs="Arial"/>
          <w:szCs w:val="24"/>
        </w:rPr>
      </w:pPr>
      <w:r w:rsidRPr="0011757C">
        <w:rPr>
          <w:rFonts w:cs="Arial"/>
          <w:szCs w:val="24"/>
        </w:rPr>
        <w:t>Wymaganie 7: Wykorzystywane są zasoby szkoły lub placówki oraz środowiska lokalnego na rzecz wzajemnego rozwoju.</w:t>
      </w:r>
    </w:p>
    <w:p w14:paraId="1E921975" w14:textId="77777777" w:rsidR="00626A14" w:rsidRPr="0011757C" w:rsidRDefault="00626A14" w:rsidP="00BA2D61">
      <w:pPr>
        <w:ind w:right="-200"/>
        <w:jc w:val="both"/>
        <w:rPr>
          <w:rFonts w:cs="Arial"/>
          <w:szCs w:val="24"/>
        </w:rPr>
      </w:pPr>
      <w:r w:rsidRPr="0011757C">
        <w:rPr>
          <w:rFonts w:cs="Arial"/>
          <w:szCs w:val="24"/>
        </w:rPr>
        <w:t>Wymaganie 8: Szkoła lub placówka organizując procesy edukacyjne, uwzględnia wnioski z analizy wyników sprawdzianu, egzaminu gimnazjalnego, egzaminu maturalnego i potwierdzającego kwalifikacje w zawodzie oraz innych badań zewnętrznych i wewnętrznych.</w:t>
      </w:r>
    </w:p>
    <w:p w14:paraId="65E755C6" w14:textId="77777777" w:rsidR="00626A14" w:rsidRDefault="00626A14" w:rsidP="00BA2D61">
      <w:pPr>
        <w:ind w:right="-200"/>
        <w:jc w:val="both"/>
        <w:rPr>
          <w:rFonts w:cs="Arial"/>
          <w:szCs w:val="24"/>
        </w:rPr>
      </w:pPr>
      <w:r w:rsidRPr="0011757C">
        <w:rPr>
          <w:rFonts w:cs="Arial"/>
          <w:szCs w:val="24"/>
        </w:rPr>
        <w:t>Wymaganie 9: Zarządzanie szkoła lub placówką służy jej rozwojowi.</w:t>
      </w:r>
    </w:p>
    <w:p w14:paraId="76D27693" w14:textId="77777777" w:rsidR="00046CD7" w:rsidRPr="002C6628" w:rsidRDefault="00046CD7" w:rsidP="002C6628">
      <w:pPr>
        <w:rPr>
          <w:b/>
        </w:rPr>
      </w:pPr>
      <w:r w:rsidRPr="002C6628">
        <w:rPr>
          <w:b/>
        </w:rPr>
        <w:t>Wykorzystywanie wyników ewaluacji zewnętrznej</w:t>
      </w:r>
      <w:r w:rsidRPr="002C6628">
        <w:rPr>
          <w:rStyle w:val="Odwoanieprzypisudolnego"/>
          <w:b/>
        </w:rPr>
        <w:footnoteReference w:id="25"/>
      </w:r>
    </w:p>
    <w:p w14:paraId="031BE9F4" w14:textId="77777777" w:rsidR="00046CD7" w:rsidRPr="0011757C" w:rsidRDefault="00046CD7" w:rsidP="00BA2D61">
      <w:pPr>
        <w:jc w:val="both"/>
      </w:pPr>
      <w:r w:rsidRPr="0011757C">
        <w:t>Badania nad wykorzystywaniem wyników ewaluacji zewnętrznej w polskich szkołach prowadzone przez</w:t>
      </w:r>
      <w:r w:rsidR="00C86F86">
        <w:t xml:space="preserve"> </w:t>
      </w:r>
      <w:r w:rsidRPr="0011757C">
        <w:t>Instytut Badań Edukacyjnych wykazały, że w obrębie procesów realizowania ewaluacji</w:t>
      </w:r>
      <w:r w:rsidR="00C86F86">
        <w:t xml:space="preserve"> </w:t>
      </w:r>
      <w:r w:rsidR="002224F0">
        <w:t>na </w:t>
      </w:r>
      <w:r w:rsidRPr="0011757C">
        <w:t>późniejsze wykorzystanie jej wyników mogą mieć wpływ:</w:t>
      </w:r>
    </w:p>
    <w:p w14:paraId="60EAF58E" w14:textId="77777777" w:rsidR="00046CD7" w:rsidRPr="0011757C" w:rsidRDefault="00046CD7" w:rsidP="006D30B0">
      <w:pPr>
        <w:pStyle w:val="Akapitzlist"/>
        <w:numPr>
          <w:ilvl w:val="0"/>
          <w:numId w:val="34"/>
        </w:numPr>
        <w:jc w:val="both"/>
      </w:pPr>
      <w:r w:rsidRPr="0011757C">
        <w:t xml:space="preserve">wyważenie korzyści i strat; </w:t>
      </w:r>
    </w:p>
    <w:p w14:paraId="30DB201B" w14:textId="77777777" w:rsidR="00046CD7" w:rsidRPr="0011757C" w:rsidRDefault="00046CD7" w:rsidP="006D30B0">
      <w:pPr>
        <w:pStyle w:val="Akapitzlist"/>
        <w:numPr>
          <w:ilvl w:val="0"/>
          <w:numId w:val="34"/>
        </w:numPr>
        <w:jc w:val="both"/>
      </w:pPr>
      <w:r w:rsidRPr="0011757C">
        <w:t xml:space="preserve">minimalizacje stresu i tworzenie dobrej atmosfery; </w:t>
      </w:r>
    </w:p>
    <w:p w14:paraId="616B7C48" w14:textId="77777777" w:rsidR="00046CD7" w:rsidRPr="0011757C" w:rsidRDefault="00046CD7" w:rsidP="006D30B0">
      <w:pPr>
        <w:pStyle w:val="Akapitzlist"/>
        <w:numPr>
          <w:ilvl w:val="0"/>
          <w:numId w:val="34"/>
        </w:numPr>
        <w:jc w:val="both"/>
      </w:pPr>
      <w:r w:rsidRPr="0011757C">
        <w:t xml:space="preserve">profesjonalne podejście ze strony ewaluatorów i ich otwartość na dyskusję; </w:t>
      </w:r>
    </w:p>
    <w:p w14:paraId="738BB324" w14:textId="77777777" w:rsidR="00046CD7" w:rsidRPr="0011757C" w:rsidRDefault="00046CD7" w:rsidP="006D30B0">
      <w:pPr>
        <w:pStyle w:val="Akapitzlist"/>
        <w:numPr>
          <w:ilvl w:val="0"/>
          <w:numId w:val="34"/>
        </w:numPr>
        <w:jc w:val="both"/>
      </w:pPr>
      <w:r w:rsidRPr="0011757C">
        <w:t>umiejętność przekazywania</w:t>
      </w:r>
      <w:r w:rsidR="00C86F86">
        <w:t xml:space="preserve"> </w:t>
      </w:r>
      <w:r w:rsidRPr="0011757C">
        <w:t xml:space="preserve">i odczytywania raportów; </w:t>
      </w:r>
    </w:p>
    <w:p w14:paraId="516455E0" w14:textId="77777777" w:rsidR="00046CD7" w:rsidRPr="0011757C" w:rsidRDefault="00046CD7" w:rsidP="006D30B0">
      <w:pPr>
        <w:pStyle w:val="Akapitzlist"/>
        <w:numPr>
          <w:ilvl w:val="0"/>
          <w:numId w:val="34"/>
        </w:numPr>
        <w:jc w:val="both"/>
      </w:pPr>
      <w:r w:rsidRPr="0011757C">
        <w:t xml:space="preserve">uważność w wysuwaniu rekomendacji. </w:t>
      </w:r>
    </w:p>
    <w:p w14:paraId="113F5E80" w14:textId="77777777" w:rsidR="00046CD7" w:rsidRPr="0011757C" w:rsidRDefault="00046CD7" w:rsidP="00BA2D61">
      <w:pPr>
        <w:jc w:val="both"/>
      </w:pPr>
      <w:r w:rsidRPr="0011757C">
        <w:t>Natomiast podejmowanie działań w odniesieniu do wniosków zawartych w raporcie ewaluacyjnym zależy m.in. od:</w:t>
      </w:r>
    </w:p>
    <w:p w14:paraId="47190C19" w14:textId="77777777" w:rsidR="00046CD7" w:rsidRPr="0011757C" w:rsidRDefault="00046CD7" w:rsidP="006D30B0">
      <w:pPr>
        <w:pStyle w:val="Akapitzlist"/>
        <w:numPr>
          <w:ilvl w:val="0"/>
          <w:numId w:val="35"/>
        </w:numPr>
        <w:jc w:val="both"/>
      </w:pPr>
      <w:r w:rsidRPr="0011757C">
        <w:t>procedur decyzyjnych przyjętych w szkole i kryteriów doboru obszarów działania;</w:t>
      </w:r>
    </w:p>
    <w:p w14:paraId="26F1EC62" w14:textId="77777777" w:rsidR="00046CD7" w:rsidRPr="0011757C" w:rsidRDefault="00046CD7" w:rsidP="006D30B0">
      <w:pPr>
        <w:pStyle w:val="Akapitzlist"/>
        <w:numPr>
          <w:ilvl w:val="0"/>
          <w:numId w:val="35"/>
        </w:numPr>
        <w:jc w:val="both"/>
      </w:pPr>
      <w:r w:rsidRPr="0011757C">
        <w:t>motywacji do podjęcia działań;</w:t>
      </w:r>
    </w:p>
    <w:p w14:paraId="2A062227" w14:textId="77777777" w:rsidR="00046CD7" w:rsidRPr="0011757C" w:rsidRDefault="00046CD7" w:rsidP="006D30B0">
      <w:pPr>
        <w:pStyle w:val="Akapitzlist"/>
        <w:numPr>
          <w:ilvl w:val="0"/>
          <w:numId w:val="35"/>
        </w:numPr>
        <w:jc w:val="both"/>
      </w:pPr>
      <w:r w:rsidRPr="0011757C">
        <w:t xml:space="preserve">typu podejmowanych działań (działania interwencyjne czy systematyczna praca nad problemem); </w:t>
      </w:r>
    </w:p>
    <w:p w14:paraId="4858EEA3" w14:textId="77777777" w:rsidR="00046CD7" w:rsidRPr="0011757C" w:rsidRDefault="00046CD7" w:rsidP="006D30B0">
      <w:pPr>
        <w:pStyle w:val="Akapitzlist"/>
        <w:numPr>
          <w:ilvl w:val="0"/>
          <w:numId w:val="35"/>
        </w:numPr>
        <w:jc w:val="both"/>
      </w:pPr>
      <w:r w:rsidRPr="0011757C">
        <w:t>zakresu współpracy pomiędzy zainteresowanymi grupami osób; zaangażowania realizatorów działań (najczęściej nauczycieli).</w:t>
      </w:r>
    </w:p>
    <w:p w14:paraId="16C7AD19" w14:textId="77777777" w:rsidR="00766AD3" w:rsidRPr="002C6628" w:rsidRDefault="00046CD7" w:rsidP="002C6628">
      <w:pPr>
        <w:rPr>
          <w:b/>
        </w:rPr>
      </w:pPr>
      <w:r w:rsidRPr="002C6628">
        <w:rPr>
          <w:b/>
        </w:rPr>
        <w:lastRenderedPageBreak/>
        <w:t>W</w:t>
      </w:r>
      <w:r w:rsidR="00766AD3" w:rsidRPr="002C6628">
        <w:rPr>
          <w:b/>
        </w:rPr>
        <w:t>ykorzystanie wyników ewaluacji wewnętrznej</w:t>
      </w:r>
      <w:r w:rsidRPr="002C6628">
        <w:rPr>
          <w:rStyle w:val="Odwoanieprzypisudolnego"/>
          <w:b/>
        </w:rPr>
        <w:footnoteReference w:id="26"/>
      </w:r>
    </w:p>
    <w:p w14:paraId="05484F4F" w14:textId="77777777" w:rsidR="00766AD3" w:rsidRDefault="00046CD7" w:rsidP="00BA2D61">
      <w:pPr>
        <w:jc w:val="both"/>
        <w:rPr>
          <w:b/>
        </w:rPr>
      </w:pPr>
      <w:r w:rsidRPr="0011757C">
        <w:t xml:space="preserve">Wyniki ewaluacji wewnętrznej </w:t>
      </w:r>
      <w:r w:rsidR="00766AD3" w:rsidRPr="0011757C">
        <w:t>odnos</w:t>
      </w:r>
      <w:r w:rsidRPr="0011757C">
        <w:t>zą</w:t>
      </w:r>
      <w:r w:rsidR="00766AD3" w:rsidRPr="0011757C">
        <w:t xml:space="preserve"> się do działań różnych grup społeczności szkolnej, uwzględniając w procesach decyzyjnych wyniki ewaluacji. Użyteczność ewaluacji wewnętrznej może być rozpatrywana w dwóch wymiarach: efektów samego procesu ewaluacji (przygotowania projektu ewaluacji, jej przeprowadzenia, analizy danych i wyciągania wniosków) oraz</w:t>
      </w:r>
      <w:r w:rsidR="00C86F86">
        <w:t xml:space="preserve"> </w:t>
      </w:r>
      <w:r w:rsidR="00766AD3" w:rsidRPr="0011757C">
        <w:t>działań podejmowanych przez szkołę w odniesieniu do uzyskanych wyników</w:t>
      </w:r>
      <w:r w:rsidR="00766AD3" w:rsidRPr="0011757C">
        <w:rPr>
          <w:b/>
        </w:rPr>
        <w:t>.</w:t>
      </w:r>
    </w:p>
    <w:p w14:paraId="42173828" w14:textId="77777777" w:rsidR="00626A14" w:rsidRPr="002C6628" w:rsidRDefault="00626A14" w:rsidP="002C6628">
      <w:pPr>
        <w:rPr>
          <w:b/>
        </w:rPr>
      </w:pPr>
      <w:r w:rsidRPr="002C6628">
        <w:rPr>
          <w:b/>
        </w:rPr>
        <w:t xml:space="preserve">Cechy dobrego raportu: </w:t>
      </w:r>
      <w:r w:rsidRPr="002C6628">
        <w:rPr>
          <w:rStyle w:val="Odwoanieprzypisudolnego"/>
          <w:b/>
        </w:rPr>
        <w:footnoteReference w:id="27"/>
      </w:r>
    </w:p>
    <w:p w14:paraId="0FD221B0" w14:textId="673B7452" w:rsidR="00626A14" w:rsidRPr="0011757C" w:rsidRDefault="002C6628" w:rsidP="00291028">
      <w:pPr>
        <w:pStyle w:val="Akapitzlist"/>
        <w:numPr>
          <w:ilvl w:val="0"/>
          <w:numId w:val="23"/>
        </w:numPr>
        <w:jc w:val="both"/>
      </w:pPr>
      <w:r>
        <w:t>Użyteczny w praktyce;</w:t>
      </w:r>
    </w:p>
    <w:p w14:paraId="0B631789" w14:textId="2D3AD81E" w:rsidR="00626A14" w:rsidRPr="0011757C" w:rsidRDefault="002C6628" w:rsidP="00291028">
      <w:pPr>
        <w:pStyle w:val="Akapitzlist"/>
        <w:numPr>
          <w:ilvl w:val="0"/>
          <w:numId w:val="23"/>
        </w:numPr>
        <w:spacing w:after="200"/>
        <w:jc w:val="both"/>
      </w:pPr>
      <w:r>
        <w:t>Zrozumiały;</w:t>
      </w:r>
    </w:p>
    <w:p w14:paraId="738A97E4" w14:textId="4581C918" w:rsidR="00626A14" w:rsidRPr="0011757C" w:rsidRDefault="00626A14" w:rsidP="00291028">
      <w:pPr>
        <w:pStyle w:val="Akapitzlist"/>
        <w:numPr>
          <w:ilvl w:val="0"/>
          <w:numId w:val="23"/>
        </w:numPr>
        <w:spacing w:after="200"/>
        <w:jc w:val="both"/>
      </w:pPr>
      <w:r w:rsidRPr="0011757C">
        <w:t>Starannie przygotowany</w:t>
      </w:r>
      <w:r w:rsidR="002C6628">
        <w:t>;</w:t>
      </w:r>
    </w:p>
    <w:p w14:paraId="26F1FDB7" w14:textId="1F0C8187" w:rsidR="00727C64" w:rsidRDefault="00727C64" w:rsidP="00291028">
      <w:pPr>
        <w:pStyle w:val="Akapitzlist"/>
        <w:numPr>
          <w:ilvl w:val="0"/>
          <w:numId w:val="23"/>
        </w:numPr>
        <w:jc w:val="both"/>
      </w:pPr>
      <w:r w:rsidRPr="0011757C">
        <w:t>Zrozumiały</w:t>
      </w:r>
      <w:r w:rsidR="002C6628">
        <w:t>;</w:t>
      </w:r>
      <w:r w:rsidRPr="0011757C">
        <w:t xml:space="preserve"> </w:t>
      </w:r>
    </w:p>
    <w:p w14:paraId="2C9F20EF" w14:textId="3DD1C96C" w:rsidR="00727C64" w:rsidRDefault="00727C64" w:rsidP="00291028">
      <w:pPr>
        <w:pStyle w:val="Akapitzlist"/>
        <w:numPr>
          <w:ilvl w:val="0"/>
          <w:numId w:val="23"/>
        </w:numPr>
        <w:jc w:val="both"/>
      </w:pPr>
      <w:r w:rsidRPr="0011757C">
        <w:t>Czytelny</w:t>
      </w:r>
      <w:r w:rsidR="002C6628">
        <w:t>;</w:t>
      </w:r>
    </w:p>
    <w:p w14:paraId="6FBF474A" w14:textId="108C5786" w:rsidR="00727C64" w:rsidRDefault="00727C64" w:rsidP="00291028">
      <w:pPr>
        <w:pStyle w:val="Akapitzlist"/>
        <w:numPr>
          <w:ilvl w:val="0"/>
          <w:numId w:val="23"/>
        </w:numPr>
        <w:jc w:val="both"/>
      </w:pPr>
      <w:r>
        <w:t>Zawierać s</w:t>
      </w:r>
      <w:r w:rsidRPr="00727C64">
        <w:t xml:space="preserve">treszczenie </w:t>
      </w:r>
      <w:r w:rsidR="00D1507C" w:rsidRPr="00727C64">
        <w:t xml:space="preserve">dla </w:t>
      </w:r>
      <w:r w:rsidR="00D12C24" w:rsidRPr="00727C64">
        <w:t>decydentów</w:t>
      </w:r>
      <w:r w:rsidR="00282455">
        <w:t>.</w:t>
      </w:r>
      <w:r w:rsidR="00D12C24" w:rsidRPr="00727C64">
        <w:t xml:space="preserve"> </w:t>
      </w:r>
    </w:p>
    <w:p w14:paraId="181ED341" w14:textId="77777777" w:rsidR="00626A14" w:rsidRPr="004C5DF8" w:rsidRDefault="00626A14" w:rsidP="004C5DF8">
      <w:pPr>
        <w:rPr>
          <w:b/>
        </w:rPr>
      </w:pPr>
      <w:r w:rsidRPr="004C5DF8">
        <w:rPr>
          <w:b/>
        </w:rPr>
        <w:t xml:space="preserve">Executive summary </w:t>
      </w:r>
    </w:p>
    <w:p w14:paraId="719B1158" w14:textId="77777777" w:rsidR="00626A14" w:rsidRPr="0011757C" w:rsidRDefault="0060110A" w:rsidP="00BA2D61">
      <w:pPr>
        <w:jc w:val="both"/>
      </w:pPr>
      <w:r w:rsidRPr="0011757C">
        <w:t xml:space="preserve">Dla osób, które </w:t>
      </w:r>
      <w:r w:rsidR="00626A14" w:rsidRPr="0011757C">
        <w:t>muszą podjąć na jego podstawie konkretne decyzje</w:t>
      </w:r>
      <w:r w:rsidRPr="0011757C">
        <w:t>.</w:t>
      </w:r>
      <w:r w:rsidR="00F754B3">
        <w:t xml:space="preserve"> </w:t>
      </w:r>
      <w:r w:rsidR="00626A14" w:rsidRPr="0011757C">
        <w:t>Zamieszczany często na samym początku raportu</w:t>
      </w:r>
      <w:r w:rsidRPr="0011757C">
        <w:t>.</w:t>
      </w:r>
      <w:r w:rsidR="00C86F86">
        <w:t xml:space="preserve"> </w:t>
      </w:r>
      <w:r w:rsidR="00626A14" w:rsidRPr="0011757C">
        <w:t>Musi być krótkie (max 5 stron) i zawierać wszystkie k</w:t>
      </w:r>
      <w:r w:rsidRPr="0011757C">
        <w:t>luczowe informacje oraz wnioski. Z</w:t>
      </w:r>
      <w:r w:rsidR="00626A14" w:rsidRPr="0011757C">
        <w:t>awiera także rekomendacje – jakie działania należy podjąć</w:t>
      </w:r>
      <w:r w:rsidR="00465ABE">
        <w:t>.</w:t>
      </w:r>
    </w:p>
    <w:p w14:paraId="64F547AA" w14:textId="77777777" w:rsidR="00626A14" w:rsidRPr="004C5DF8" w:rsidRDefault="00626A14" w:rsidP="004C5DF8">
      <w:pPr>
        <w:rPr>
          <w:b/>
        </w:rPr>
      </w:pPr>
      <w:r w:rsidRPr="004C5DF8">
        <w:rPr>
          <w:b/>
        </w:rPr>
        <w:t xml:space="preserve">Modele pisania raportów </w:t>
      </w:r>
    </w:p>
    <w:p w14:paraId="30CB37C6" w14:textId="77777777" w:rsidR="00626A14" w:rsidRPr="004C5DF8" w:rsidRDefault="00D12C24" w:rsidP="004C5DF8">
      <w:r w:rsidRPr="004C5DF8">
        <w:t>C</w:t>
      </w:r>
      <w:r w:rsidR="00626A14" w:rsidRPr="004C5DF8">
        <w:t>hronologiczny – wg logiki postępowania, chronologicznie</w:t>
      </w:r>
    </w:p>
    <w:p w14:paraId="7F2779CC" w14:textId="77777777" w:rsidR="00626A14" w:rsidRPr="0011757C" w:rsidRDefault="00626A14" w:rsidP="00BA2D61">
      <w:pPr>
        <w:jc w:val="both"/>
      </w:pPr>
      <w:r w:rsidRPr="0011757C">
        <w:rPr>
          <w:b/>
        </w:rPr>
        <w:t>Logika rozumowania</w:t>
      </w:r>
      <w:r w:rsidRPr="0011757C">
        <w:t xml:space="preserve"> – nie analizujemy w czasie, tylko poprzez działania „zostały sformułowane cele, do ich osiągnięcia wykorzystano takie a takie środki”, idziemy za procesem; model ten zakłada łączność omawianych procesem; model ten zakłada łączność omawianych problemów </w:t>
      </w:r>
    </w:p>
    <w:p w14:paraId="28788344" w14:textId="77777777" w:rsidR="00626A14" w:rsidRPr="0011757C" w:rsidRDefault="00626A14" w:rsidP="00BA2D61">
      <w:pPr>
        <w:jc w:val="both"/>
      </w:pPr>
      <w:r w:rsidRPr="0011757C">
        <w:rPr>
          <w:b/>
        </w:rPr>
        <w:t>Struktura modułowa</w:t>
      </w:r>
      <w:r w:rsidRPr="0011757C">
        <w:t xml:space="preserve"> - dzielimy opisywaną rzeczywistość na różne obszary i zagadnienia,</w:t>
      </w:r>
    </w:p>
    <w:p w14:paraId="3250A0CB" w14:textId="77777777" w:rsidR="00626A14" w:rsidRPr="0011757C" w:rsidRDefault="00D12C24" w:rsidP="00BA2D61">
      <w:pPr>
        <w:jc w:val="both"/>
      </w:pPr>
      <w:r w:rsidRPr="0011757C">
        <w:rPr>
          <w:b/>
        </w:rPr>
        <w:lastRenderedPageBreak/>
        <w:t>S</w:t>
      </w:r>
      <w:r w:rsidR="00626A14" w:rsidRPr="0011757C">
        <w:rPr>
          <w:b/>
        </w:rPr>
        <w:t>truktura komunikatywna</w:t>
      </w:r>
      <w:r w:rsidR="00626A14" w:rsidRPr="0011757C">
        <w:t>, ale zakłada rozłączność problemów; utrudnia analizę całości Centralna metafora (np. szkoła jest jak okręt i opisujemy kto jest kapitanem, dokąd płynie, kto jest w załodze, pasażerowie, materiały itp.)</w:t>
      </w:r>
      <w:r w:rsidR="00465ABE">
        <w:rPr>
          <w:b/>
        </w:rPr>
        <w:t>.</w:t>
      </w:r>
    </w:p>
    <w:p w14:paraId="5A356476" w14:textId="77777777" w:rsidR="00626A14" w:rsidRPr="004C5DF8" w:rsidRDefault="005C6D9B" w:rsidP="004C5DF8">
      <w:pPr>
        <w:rPr>
          <w:b/>
        </w:rPr>
      </w:pPr>
      <w:r w:rsidRPr="004C5DF8">
        <w:rPr>
          <w:b/>
        </w:rPr>
        <w:t>Wskazówki do opracowywania w</w:t>
      </w:r>
      <w:r w:rsidR="00626A14" w:rsidRPr="004C5DF8">
        <w:rPr>
          <w:b/>
        </w:rPr>
        <w:t>niosk</w:t>
      </w:r>
      <w:r w:rsidRPr="004C5DF8">
        <w:rPr>
          <w:b/>
        </w:rPr>
        <w:t>ów</w:t>
      </w:r>
      <w:r w:rsidR="00626A14" w:rsidRPr="004C5DF8">
        <w:rPr>
          <w:b/>
        </w:rPr>
        <w:t xml:space="preserve"> </w:t>
      </w:r>
    </w:p>
    <w:p w14:paraId="4D5BDF1A" w14:textId="50D6AE21" w:rsidR="004E38E6" w:rsidRDefault="00626A14" w:rsidP="00BA2D61">
      <w:pPr>
        <w:jc w:val="both"/>
      </w:pPr>
      <w:r w:rsidRPr="0011757C">
        <w:t>Czytelne powinno być, co jest wnioskiem: wnioski to nie d</w:t>
      </w:r>
      <w:r w:rsidR="00046CD7" w:rsidRPr="0011757C">
        <w:t xml:space="preserve">ane, nie opinie, nie komentarze. </w:t>
      </w:r>
      <w:r w:rsidRPr="0011757C">
        <w:t>Formułując wnioski należy tak konstruować wypowiedź, by podprowadzać pod rozwi</w:t>
      </w:r>
      <w:r w:rsidR="00046CD7" w:rsidRPr="0011757C">
        <w:t>ązanie zdiagnozowanego problemu.</w:t>
      </w:r>
      <w:r w:rsidR="00F754B3">
        <w:t xml:space="preserve"> </w:t>
      </w:r>
      <w:r w:rsidRPr="0011757C">
        <w:t>Wniosek powinien być inspirujący (choć nie jest podawany w formie rekomendacji)</w:t>
      </w:r>
      <w:r w:rsidR="00465ABE">
        <w:t>.</w:t>
      </w:r>
      <w:r w:rsidRPr="0011757C">
        <w:t xml:space="preserve"> Wniosek powinien przyjąć formę </w:t>
      </w:r>
      <w:r w:rsidR="007633AD">
        <w:t>konkluzji:</w:t>
      </w:r>
      <w:r w:rsidR="00465ABE">
        <w:t xml:space="preserve"> nad czym pracować? J</w:t>
      </w:r>
      <w:r w:rsidRPr="0011757C">
        <w:t>akie obszary doskonalić?</w:t>
      </w:r>
    </w:p>
    <w:p w14:paraId="3CEC88B5" w14:textId="77777777" w:rsidR="005327F9" w:rsidRDefault="005327F9" w:rsidP="005327F9">
      <w:pPr>
        <w:rPr>
          <w:rFonts w:cs="Arial"/>
          <w:b/>
          <w:szCs w:val="24"/>
        </w:rPr>
      </w:pPr>
    </w:p>
    <w:p w14:paraId="56C649FE" w14:textId="77777777" w:rsidR="005327F9" w:rsidRDefault="005327F9" w:rsidP="005327F9">
      <w:pPr>
        <w:rPr>
          <w:rFonts w:cs="Arial"/>
          <w:b/>
          <w:szCs w:val="24"/>
        </w:rPr>
      </w:pPr>
      <w:r>
        <w:rPr>
          <w:rFonts w:cs="Arial"/>
          <w:noProof/>
          <w:szCs w:val="24"/>
          <w:lang w:eastAsia="pl-PL"/>
        </w:rPr>
        <mc:AlternateContent>
          <mc:Choice Requires="wps">
            <w:drawing>
              <wp:anchor distT="0" distB="0" distL="114300" distR="114300" simplePos="0" relativeHeight="251680768" behindDoc="0" locked="0" layoutInCell="1" allowOverlap="1" wp14:anchorId="24B8FF5F" wp14:editId="6829ABDD">
                <wp:simplePos x="0" y="0"/>
                <wp:positionH relativeFrom="column">
                  <wp:posOffset>1635125</wp:posOffset>
                </wp:positionH>
                <wp:positionV relativeFrom="paragraph">
                  <wp:posOffset>238760</wp:posOffset>
                </wp:positionV>
                <wp:extent cx="2536190" cy="1693545"/>
                <wp:effectExtent l="0" t="0" r="16510" b="20955"/>
                <wp:wrapNone/>
                <wp:docPr id="40"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6190" cy="1693545"/>
                        </a:xfrm>
                        <a:prstGeom prst="ellipse">
                          <a:avLst/>
                        </a:prstGeom>
                        <a:solidFill>
                          <a:srgbClr val="FFFFFF"/>
                        </a:solidFill>
                        <a:ln w="9525">
                          <a:solidFill>
                            <a:srgbClr val="000000"/>
                          </a:solidFill>
                          <a:round/>
                          <a:headEnd/>
                          <a:tailEnd/>
                        </a:ln>
                      </wps:spPr>
                      <wps:txbx>
                        <w:txbxContent>
                          <w:p w14:paraId="2171D33B" w14:textId="77777777" w:rsidR="00CA7928" w:rsidRPr="00E06530" w:rsidRDefault="00CA7928" w:rsidP="005327F9">
                            <w:pPr>
                              <w:rPr>
                                <w:sz w:val="20"/>
                                <w:szCs w:val="20"/>
                              </w:rPr>
                            </w:pPr>
                            <w:r w:rsidRPr="00E06530">
                              <w:rPr>
                                <w:rFonts w:cs="Arial"/>
                                <w:sz w:val="20"/>
                                <w:szCs w:val="20"/>
                              </w:rPr>
                              <w:t>Dlaczego procesy edukacyjne w szkole nie są zorganizowane w sposób sprzyjający uczeniu się? Co można zrobić aby były...?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B8FF5F" id="Oval 26" o:spid="_x0000_s1026" style="position:absolute;margin-left:128.75pt;margin-top:18.8pt;width:199.7pt;height:133.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">
                <v:textbox>
                  <w:txbxContent>
                    <w:p w14:paraId="2171D33B" w14:textId="77777777" w:rsidR="00CA7928" w:rsidRPr="00E06530" w:rsidRDefault="00CA7928" w:rsidP="005327F9">
                      <w:pPr>
                        <w:rPr>
                          <w:sz w:val="20"/>
                          <w:szCs w:val="20"/>
                        </w:rPr>
                      </w:pPr>
                      <w:r w:rsidRPr="00E06530">
                        <w:rPr>
                          <w:rFonts w:cs="Arial"/>
                          <w:sz w:val="20"/>
                          <w:szCs w:val="20"/>
                        </w:rPr>
                        <w:t>Dlaczego procesy edukacyjne w szkole nie są zorganizowane w sposób sprzyjający uczeniu się? Co można zrobić aby były...?</w:t>
                      </w:r>
                    </w:p>
                  </w:txbxContent>
                </v:textbox>
              </v:oval>
            </w:pict>
          </mc:Fallback>
        </mc:AlternateContent>
      </w:r>
    </w:p>
    <w:p w14:paraId="10117329" w14:textId="77777777" w:rsidR="005327F9" w:rsidRDefault="005327F9" w:rsidP="005327F9">
      <w:r w:rsidRPr="007251BA">
        <w:t>METAPLAN</w:t>
      </w:r>
      <w:r>
        <w:t xml:space="preserve"> </w:t>
      </w:r>
    </w:p>
    <w:p w14:paraId="087BB63A" w14:textId="77777777" w:rsidR="005327F9" w:rsidRDefault="005327F9" w:rsidP="005327F9">
      <w:pPr>
        <w:spacing w:before="120" w:after="120"/>
        <w:ind w:right="-200"/>
        <w:rPr>
          <w:rFonts w:cs="Arial"/>
          <w:szCs w:val="24"/>
        </w:rPr>
      </w:pPr>
      <w:r>
        <w:rPr>
          <w:rFonts w:cs="Arial"/>
          <w:noProof/>
          <w:szCs w:val="24"/>
          <w:lang w:eastAsia="pl-PL"/>
        </w:rPr>
        <mc:AlternateContent>
          <mc:Choice Requires="wps">
            <w:drawing>
              <wp:anchor distT="0" distB="0" distL="114300" distR="114300" simplePos="0" relativeHeight="251679744" behindDoc="0" locked="0" layoutInCell="1" allowOverlap="1" wp14:anchorId="21B31AA6" wp14:editId="6F121237">
                <wp:simplePos x="0" y="0"/>
                <wp:positionH relativeFrom="column">
                  <wp:posOffset>4493895</wp:posOffset>
                </wp:positionH>
                <wp:positionV relativeFrom="paragraph">
                  <wp:posOffset>204470</wp:posOffset>
                </wp:positionV>
                <wp:extent cx="1636395" cy="1470660"/>
                <wp:effectExtent l="0" t="0" r="20955" b="15240"/>
                <wp:wrapNone/>
                <wp:docPr id="3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6395" cy="1470660"/>
                        </a:xfrm>
                        <a:prstGeom prst="roundRect">
                          <a:avLst>
                            <a:gd name="adj" fmla="val 16667"/>
                          </a:avLst>
                        </a:prstGeom>
                        <a:solidFill>
                          <a:srgbClr val="FFFFFF"/>
                        </a:solidFill>
                        <a:ln w="9525">
                          <a:solidFill>
                            <a:srgbClr val="000000"/>
                          </a:solidFill>
                          <a:round/>
                          <a:headEnd/>
                          <a:tailEnd/>
                        </a:ln>
                      </wps:spPr>
                      <wps:txbx>
                        <w:txbxContent>
                          <w:p w14:paraId="26C13CA0" w14:textId="77777777" w:rsidR="00CA7928" w:rsidRPr="00E06530" w:rsidRDefault="00CA7928" w:rsidP="005327F9">
                            <w:pPr>
                              <w:rPr>
                                <w:sz w:val="20"/>
                                <w:szCs w:val="20"/>
                              </w:rPr>
                            </w:pPr>
                            <w:r w:rsidRPr="00E06530">
                              <w:rPr>
                                <w:sz w:val="20"/>
                                <w:szCs w:val="20"/>
                              </w:rPr>
                              <w:t>Jak powinno być?</w:t>
                            </w:r>
                          </w:p>
                          <w:p w14:paraId="5E3F96D2" w14:textId="77777777" w:rsidR="00CA7928" w:rsidRPr="00E06530" w:rsidRDefault="00CA7928" w:rsidP="005327F9">
                            <w:pPr>
                              <w:rPr>
                                <w:sz w:val="20"/>
                                <w:szCs w:val="20"/>
                              </w:rPr>
                            </w:pPr>
                            <w:r w:rsidRPr="00E06530">
                              <w:rPr>
                                <w:sz w:val="20"/>
                                <w:szCs w:val="20"/>
                              </w:rPr>
                              <w:t>………………………….</w:t>
                            </w:r>
                          </w:p>
                          <w:p w14:paraId="4889E82E" w14:textId="77777777" w:rsidR="00CA7928" w:rsidRPr="00E06530" w:rsidRDefault="00CA7928" w:rsidP="005327F9">
                            <w:pPr>
                              <w:rPr>
                                <w:sz w:val="20"/>
                                <w:szCs w:val="20"/>
                              </w:rPr>
                            </w:pPr>
                            <w:r w:rsidRPr="00E06530">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B31AA6" id="AutoShape 25" o:spid="_x0000_s1027" style="position:absolute;margin-left:353.85pt;margin-top:16.1pt;width:128.85pt;height:11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">
                <v:textbox>
                  <w:txbxContent>
                    <w:p w14:paraId="26C13CA0" w14:textId="77777777" w:rsidR="00CA7928" w:rsidRPr="00E06530" w:rsidRDefault="00CA7928" w:rsidP="005327F9">
                      <w:pPr>
                        <w:rPr>
                          <w:sz w:val="20"/>
                          <w:szCs w:val="20"/>
                        </w:rPr>
                      </w:pPr>
                      <w:r w:rsidRPr="00E06530">
                        <w:rPr>
                          <w:sz w:val="20"/>
                          <w:szCs w:val="20"/>
                        </w:rPr>
                        <w:t>Jak powinno być?</w:t>
                      </w:r>
                    </w:p>
                    <w:p w14:paraId="5E3F96D2" w14:textId="77777777" w:rsidR="00CA7928" w:rsidRPr="00E06530" w:rsidRDefault="00CA7928" w:rsidP="005327F9">
                      <w:pPr>
                        <w:rPr>
                          <w:sz w:val="20"/>
                          <w:szCs w:val="20"/>
                        </w:rPr>
                      </w:pPr>
                      <w:r w:rsidRPr="00E06530">
                        <w:rPr>
                          <w:sz w:val="20"/>
                          <w:szCs w:val="20"/>
                        </w:rPr>
                        <w:t>………………………….</w:t>
                      </w:r>
                    </w:p>
                    <w:p w14:paraId="4889E82E" w14:textId="77777777" w:rsidR="00CA7928" w:rsidRPr="00E06530" w:rsidRDefault="00CA7928" w:rsidP="005327F9">
                      <w:pPr>
                        <w:rPr>
                          <w:sz w:val="20"/>
                          <w:szCs w:val="20"/>
                        </w:rPr>
                      </w:pPr>
                      <w:r w:rsidRPr="00E06530">
                        <w:rPr>
                          <w:sz w:val="20"/>
                          <w:szCs w:val="20"/>
                        </w:rPr>
                        <w:t>………………………….</w:t>
                      </w:r>
                    </w:p>
                  </w:txbxContent>
                </v:textbox>
              </v:roundrect>
            </w:pict>
          </mc:Fallback>
        </mc:AlternateContent>
      </w:r>
      <w:r>
        <w:rPr>
          <w:noProof/>
          <w:lang w:eastAsia="pl-PL"/>
        </w:rPr>
        <mc:AlternateContent>
          <mc:Choice Requires="wps">
            <w:drawing>
              <wp:anchor distT="0" distB="0" distL="114300" distR="114300" simplePos="0" relativeHeight="251678720" behindDoc="0" locked="0" layoutInCell="1" allowOverlap="1" wp14:anchorId="2351C5DD" wp14:editId="132068C2">
                <wp:simplePos x="0" y="0"/>
                <wp:positionH relativeFrom="column">
                  <wp:posOffset>-121920</wp:posOffset>
                </wp:positionH>
                <wp:positionV relativeFrom="paragraph">
                  <wp:posOffset>204470</wp:posOffset>
                </wp:positionV>
                <wp:extent cx="1526540" cy="1376045"/>
                <wp:effectExtent l="0" t="0" r="16510" b="14605"/>
                <wp:wrapNone/>
                <wp:docPr id="3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1376045"/>
                        </a:xfrm>
                        <a:prstGeom prst="roundRect">
                          <a:avLst>
                            <a:gd name="adj" fmla="val 16667"/>
                          </a:avLst>
                        </a:prstGeom>
                        <a:solidFill>
                          <a:srgbClr val="FFFFFF"/>
                        </a:solidFill>
                        <a:ln w="9525">
                          <a:solidFill>
                            <a:srgbClr val="000000"/>
                          </a:solidFill>
                          <a:round/>
                          <a:headEnd/>
                          <a:tailEnd/>
                        </a:ln>
                      </wps:spPr>
                      <wps:txbx>
                        <w:txbxContent>
                          <w:p w14:paraId="6D9D0A25" w14:textId="77777777" w:rsidR="00CA7928" w:rsidRPr="00E06530" w:rsidRDefault="00CA7928" w:rsidP="005327F9">
                            <w:pPr>
                              <w:rPr>
                                <w:sz w:val="20"/>
                                <w:szCs w:val="20"/>
                              </w:rPr>
                            </w:pPr>
                            <w:r w:rsidRPr="00E06530">
                              <w:rPr>
                                <w:sz w:val="20"/>
                                <w:szCs w:val="20"/>
                              </w:rPr>
                              <w:t>Jak jest?</w:t>
                            </w:r>
                          </w:p>
                          <w:p w14:paraId="3C9B1AB0" w14:textId="77777777" w:rsidR="00CA7928" w:rsidRPr="00E06530" w:rsidRDefault="00CA7928" w:rsidP="005327F9">
                            <w:pPr>
                              <w:rPr>
                                <w:sz w:val="20"/>
                                <w:szCs w:val="20"/>
                              </w:rPr>
                            </w:pPr>
                            <w:r w:rsidRPr="00E06530">
                              <w:rPr>
                                <w:sz w:val="20"/>
                                <w:szCs w:val="20"/>
                              </w:rPr>
                              <w:t>…………………….</w:t>
                            </w:r>
                          </w:p>
                          <w:p w14:paraId="255BA57C" w14:textId="77777777" w:rsidR="00CA7928" w:rsidRDefault="00CA7928" w:rsidP="005327F9">
                            <w:r w:rsidRPr="00E06530">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51C5DD" id="AutoShape 23" o:spid="_x0000_s1028" style="position:absolute;margin-left:-9.6pt;margin-top:16.1pt;width:120.2pt;height:10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">
                <v:textbox>
                  <w:txbxContent>
                    <w:p w14:paraId="6D9D0A25" w14:textId="77777777" w:rsidR="00CA7928" w:rsidRPr="00E06530" w:rsidRDefault="00CA7928" w:rsidP="005327F9">
                      <w:pPr>
                        <w:rPr>
                          <w:sz w:val="20"/>
                          <w:szCs w:val="20"/>
                        </w:rPr>
                      </w:pPr>
                      <w:r w:rsidRPr="00E06530">
                        <w:rPr>
                          <w:sz w:val="20"/>
                          <w:szCs w:val="20"/>
                        </w:rPr>
                        <w:t>Jak jest?</w:t>
                      </w:r>
                    </w:p>
                    <w:p w14:paraId="3C9B1AB0" w14:textId="77777777" w:rsidR="00CA7928" w:rsidRPr="00E06530" w:rsidRDefault="00CA7928" w:rsidP="005327F9">
                      <w:pPr>
                        <w:rPr>
                          <w:sz w:val="20"/>
                          <w:szCs w:val="20"/>
                        </w:rPr>
                      </w:pPr>
                      <w:r w:rsidRPr="00E06530">
                        <w:rPr>
                          <w:sz w:val="20"/>
                          <w:szCs w:val="20"/>
                        </w:rPr>
                        <w:t>…………………….</w:t>
                      </w:r>
                    </w:p>
                    <w:p w14:paraId="255BA57C" w14:textId="77777777" w:rsidR="00CA7928" w:rsidRDefault="00CA7928" w:rsidP="005327F9">
                      <w:r w:rsidRPr="00E06530">
                        <w:rPr>
                          <w:sz w:val="20"/>
                          <w:szCs w:val="20"/>
                        </w:rPr>
                        <w:t>…………………….</w:t>
                      </w:r>
                    </w:p>
                  </w:txbxContent>
                </v:textbox>
              </v:roundrect>
            </w:pict>
          </mc:Fallback>
        </mc:AlternateContent>
      </w:r>
    </w:p>
    <w:p w14:paraId="0D0A89BE" w14:textId="77777777" w:rsidR="005327F9" w:rsidRDefault="005327F9" w:rsidP="005327F9">
      <w:pPr>
        <w:spacing w:before="120" w:after="120"/>
        <w:ind w:right="-200"/>
        <w:rPr>
          <w:rFonts w:cs="Arial"/>
          <w:szCs w:val="24"/>
        </w:rPr>
      </w:pPr>
    </w:p>
    <w:p w14:paraId="6852FA1D" w14:textId="77777777" w:rsidR="005327F9" w:rsidRDefault="005327F9" w:rsidP="005327F9">
      <w:pPr>
        <w:spacing w:before="120" w:after="120"/>
        <w:ind w:right="-200"/>
        <w:rPr>
          <w:rFonts w:cs="Arial"/>
          <w:szCs w:val="24"/>
        </w:rPr>
      </w:pPr>
    </w:p>
    <w:p w14:paraId="52521E4C" w14:textId="77777777" w:rsidR="005327F9" w:rsidRDefault="005327F9" w:rsidP="005327F9">
      <w:pPr>
        <w:spacing w:before="120" w:after="120"/>
        <w:ind w:right="-200"/>
        <w:rPr>
          <w:rFonts w:cs="Arial"/>
          <w:szCs w:val="24"/>
        </w:rPr>
      </w:pPr>
      <w:r>
        <w:rPr>
          <w:rFonts w:cs="Arial"/>
          <w:noProof/>
          <w:szCs w:val="24"/>
          <w:lang w:eastAsia="pl-PL"/>
        </w:rPr>
        <mc:AlternateContent>
          <mc:Choice Requires="wps">
            <w:drawing>
              <wp:anchor distT="0" distB="0" distL="114300" distR="114300" simplePos="0" relativeHeight="251681792" behindDoc="0" locked="0" layoutInCell="1" allowOverlap="1" wp14:anchorId="5D5F9A2A" wp14:editId="37AA263C">
                <wp:simplePos x="0" y="0"/>
                <wp:positionH relativeFrom="column">
                  <wp:posOffset>1351280</wp:posOffset>
                </wp:positionH>
                <wp:positionV relativeFrom="paragraph">
                  <wp:posOffset>339725</wp:posOffset>
                </wp:positionV>
                <wp:extent cx="3061335" cy="986155"/>
                <wp:effectExtent l="0" t="0" r="24765" b="23495"/>
                <wp:wrapNone/>
                <wp:docPr id="3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335" cy="986155"/>
                        </a:xfrm>
                        <a:prstGeom prst="roundRect">
                          <a:avLst>
                            <a:gd name="adj" fmla="val 16667"/>
                          </a:avLst>
                        </a:prstGeom>
                        <a:solidFill>
                          <a:srgbClr val="FFFFFF"/>
                        </a:solidFill>
                        <a:ln w="9525">
                          <a:solidFill>
                            <a:srgbClr val="000000"/>
                          </a:solidFill>
                          <a:round/>
                          <a:headEnd/>
                          <a:tailEnd/>
                        </a:ln>
                      </wps:spPr>
                      <wps:txbx>
                        <w:txbxContent>
                          <w:p w14:paraId="47E84DD4" w14:textId="77777777" w:rsidR="00CA7928" w:rsidRPr="00E06530" w:rsidRDefault="00CA7928" w:rsidP="005327F9">
                            <w:pPr>
                              <w:rPr>
                                <w:sz w:val="20"/>
                                <w:szCs w:val="20"/>
                              </w:rPr>
                            </w:pPr>
                            <w:r w:rsidRPr="00E06530">
                              <w:rPr>
                                <w:sz w:val="20"/>
                                <w:szCs w:val="20"/>
                              </w:rPr>
                              <w:t>Dlaczego nie jest tak jak powinno być?</w:t>
                            </w:r>
                          </w:p>
                          <w:p w14:paraId="35FE984E" w14:textId="77777777" w:rsidR="00CA7928" w:rsidRPr="00E06530" w:rsidRDefault="00CA7928" w:rsidP="005327F9">
                            <w:pPr>
                              <w:rPr>
                                <w:sz w:val="20"/>
                                <w:szCs w:val="20"/>
                              </w:rPr>
                            </w:pPr>
                            <w:r w:rsidRPr="00E06530">
                              <w:rPr>
                                <w:sz w:val="20"/>
                                <w:szCs w:val="20"/>
                              </w:rPr>
                              <w:t>…………………………………</w:t>
                            </w:r>
                            <w:r>
                              <w:rPr>
                                <w:sz w:val="20"/>
                                <w:szCs w:val="20"/>
                              </w:rPr>
                              <w:t>………………………………..</w:t>
                            </w:r>
                            <w:r w:rsidRPr="00E06530">
                              <w:rPr>
                                <w:sz w:val="20"/>
                                <w:szCs w:val="20"/>
                              </w:rPr>
                              <w:t>.</w:t>
                            </w:r>
                          </w:p>
                          <w:p w14:paraId="0325BD75" w14:textId="77777777" w:rsidR="00CA7928" w:rsidRPr="00E06530" w:rsidRDefault="00CA7928" w:rsidP="005327F9">
                            <w:pPr>
                              <w:rPr>
                                <w:sz w:val="20"/>
                                <w:szCs w:val="20"/>
                              </w:rPr>
                            </w:pPr>
                            <w:r w:rsidRPr="00E06530">
                              <w:rPr>
                                <w:sz w:val="20"/>
                                <w:szCs w:val="20"/>
                              </w:rPr>
                              <w:t>…………………………………</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5F9A2A" id="AutoShape 27" o:spid="_x0000_s1029" style="position:absolute;margin-left:106.4pt;margin-top:26.75pt;width:241.05pt;height:7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">
                <v:textbox>
                  <w:txbxContent>
                    <w:p w14:paraId="47E84DD4" w14:textId="77777777" w:rsidR="00CA7928" w:rsidRPr="00E06530" w:rsidRDefault="00CA7928" w:rsidP="005327F9">
                      <w:pPr>
                        <w:rPr>
                          <w:sz w:val="20"/>
                          <w:szCs w:val="20"/>
                        </w:rPr>
                      </w:pPr>
                      <w:r w:rsidRPr="00E06530">
                        <w:rPr>
                          <w:sz w:val="20"/>
                          <w:szCs w:val="20"/>
                        </w:rPr>
                        <w:t>Dlaczego nie jest tak jak powinno być?</w:t>
                      </w:r>
                    </w:p>
                    <w:p w14:paraId="35FE984E" w14:textId="77777777" w:rsidR="00CA7928" w:rsidRPr="00E06530" w:rsidRDefault="00CA7928" w:rsidP="005327F9">
                      <w:pPr>
                        <w:rPr>
                          <w:sz w:val="20"/>
                          <w:szCs w:val="20"/>
                        </w:rPr>
                      </w:pPr>
                      <w:r w:rsidRPr="00E06530">
                        <w:rPr>
                          <w:sz w:val="20"/>
                          <w:szCs w:val="20"/>
                        </w:rPr>
                        <w:t>…………………………………</w:t>
                      </w:r>
                      <w:r>
                        <w:rPr>
                          <w:sz w:val="20"/>
                          <w:szCs w:val="20"/>
                        </w:rPr>
                        <w:t>………………………………..</w:t>
                      </w:r>
                      <w:r w:rsidRPr="00E06530">
                        <w:rPr>
                          <w:sz w:val="20"/>
                          <w:szCs w:val="20"/>
                        </w:rPr>
                        <w:t>.</w:t>
                      </w:r>
                    </w:p>
                    <w:p w14:paraId="0325BD75" w14:textId="77777777" w:rsidR="00CA7928" w:rsidRPr="00E06530" w:rsidRDefault="00CA7928" w:rsidP="005327F9">
                      <w:pPr>
                        <w:rPr>
                          <w:sz w:val="20"/>
                          <w:szCs w:val="20"/>
                        </w:rPr>
                      </w:pPr>
                      <w:r w:rsidRPr="00E06530">
                        <w:rPr>
                          <w:sz w:val="20"/>
                          <w:szCs w:val="20"/>
                        </w:rPr>
                        <w:t>…………………………………</w:t>
                      </w:r>
                      <w:r>
                        <w:rPr>
                          <w:sz w:val="20"/>
                          <w:szCs w:val="20"/>
                        </w:rPr>
                        <w:t>…………………………………</w:t>
                      </w:r>
                    </w:p>
                  </w:txbxContent>
                </v:textbox>
              </v:roundrect>
            </w:pict>
          </mc:Fallback>
        </mc:AlternateContent>
      </w:r>
    </w:p>
    <w:p w14:paraId="33613BCD" w14:textId="77777777" w:rsidR="005327F9" w:rsidRDefault="005327F9" w:rsidP="005327F9">
      <w:pPr>
        <w:spacing w:before="120" w:after="120"/>
        <w:ind w:right="-200"/>
        <w:rPr>
          <w:rFonts w:cs="Arial"/>
          <w:szCs w:val="24"/>
        </w:rPr>
      </w:pPr>
    </w:p>
    <w:p w14:paraId="343FFA6B" w14:textId="77777777" w:rsidR="005327F9" w:rsidRDefault="005327F9" w:rsidP="005327F9">
      <w:pPr>
        <w:spacing w:before="120" w:after="120"/>
        <w:ind w:right="-200"/>
        <w:rPr>
          <w:rFonts w:cs="Arial"/>
          <w:szCs w:val="24"/>
        </w:rPr>
      </w:pPr>
    </w:p>
    <w:p w14:paraId="1576B7A3" w14:textId="77777777" w:rsidR="005327F9" w:rsidRDefault="005327F9" w:rsidP="005327F9">
      <w:pPr>
        <w:spacing w:before="120" w:after="120"/>
        <w:ind w:right="-200"/>
        <w:rPr>
          <w:rFonts w:cs="Arial"/>
          <w:szCs w:val="24"/>
        </w:rPr>
      </w:pPr>
    </w:p>
    <w:p w14:paraId="066F96C0" w14:textId="77777777" w:rsidR="005327F9" w:rsidRDefault="005327F9" w:rsidP="005327F9">
      <w:pPr>
        <w:spacing w:before="120" w:after="120"/>
        <w:ind w:right="-200"/>
        <w:rPr>
          <w:rFonts w:cs="Arial"/>
          <w:szCs w:val="24"/>
        </w:rPr>
      </w:pPr>
      <w:r>
        <w:rPr>
          <w:rFonts w:cs="Arial"/>
          <w:noProof/>
          <w:szCs w:val="24"/>
          <w:lang w:eastAsia="pl-PL"/>
        </w:rPr>
        <mc:AlternateContent>
          <mc:Choice Requires="wps">
            <w:drawing>
              <wp:anchor distT="0" distB="0" distL="114300" distR="114300" simplePos="0" relativeHeight="251682816" behindDoc="0" locked="0" layoutInCell="1" allowOverlap="1" wp14:anchorId="158991A2" wp14:editId="59A4B26A">
                <wp:simplePos x="0" y="0"/>
                <wp:positionH relativeFrom="column">
                  <wp:posOffset>286385</wp:posOffset>
                </wp:positionH>
                <wp:positionV relativeFrom="paragraph">
                  <wp:posOffset>64135</wp:posOffset>
                </wp:positionV>
                <wp:extent cx="5283200" cy="953770"/>
                <wp:effectExtent l="0" t="0" r="12700" b="17780"/>
                <wp:wrapNone/>
                <wp:docPr id="3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3200" cy="953770"/>
                        </a:xfrm>
                        <a:prstGeom prst="rect">
                          <a:avLst/>
                        </a:prstGeom>
                        <a:solidFill>
                          <a:srgbClr val="FFFFFF"/>
                        </a:solidFill>
                        <a:ln w="9525">
                          <a:solidFill>
                            <a:srgbClr val="000000"/>
                          </a:solidFill>
                          <a:miter lim="800000"/>
                          <a:headEnd/>
                          <a:tailEnd/>
                        </a:ln>
                      </wps:spPr>
                      <wps:txbx>
                        <w:txbxContent>
                          <w:p w14:paraId="59E1F22A" w14:textId="77777777" w:rsidR="00CA7928" w:rsidRDefault="00CA7928" w:rsidP="005327F9">
                            <w:pPr>
                              <w:rPr>
                                <w:b/>
                              </w:rPr>
                            </w:pPr>
                            <w:r w:rsidRPr="00ED76DA">
                              <w:rPr>
                                <w:b/>
                              </w:rPr>
                              <w:t>Wnioski</w:t>
                            </w:r>
                            <w:r>
                              <w:rPr>
                                <w:b/>
                              </w:rPr>
                              <w:t>:</w:t>
                            </w:r>
                          </w:p>
                          <w:p w14:paraId="4C142C19" w14:textId="77777777" w:rsidR="00CA7928" w:rsidRPr="00ED76DA" w:rsidRDefault="00CA7928" w:rsidP="005327F9">
                            <w:pPr>
                              <w:rPr>
                                <w:b/>
                              </w:rPr>
                            </w:pP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991A2" id="Rectangle 28" o:spid="_x0000_s1030" style="position:absolute;margin-left:22.55pt;margin-top:5.05pt;width:416pt;height:7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">
                <v:textbox>
                  <w:txbxContent>
                    <w:p w14:paraId="59E1F22A" w14:textId="77777777" w:rsidR="00CA7928" w:rsidRDefault="00CA7928" w:rsidP="005327F9">
                      <w:pPr>
                        <w:rPr>
                          <w:b/>
                        </w:rPr>
                      </w:pPr>
                      <w:r w:rsidRPr="00ED76DA">
                        <w:rPr>
                          <w:b/>
                        </w:rPr>
                        <w:t>Wnioski</w:t>
                      </w:r>
                      <w:r>
                        <w:rPr>
                          <w:b/>
                        </w:rPr>
                        <w:t>:</w:t>
                      </w:r>
                    </w:p>
                    <w:p w14:paraId="4C142C19" w14:textId="77777777" w:rsidR="00CA7928" w:rsidRPr="00ED76DA" w:rsidRDefault="00CA7928" w:rsidP="005327F9">
                      <w:pPr>
                        <w:rPr>
                          <w:b/>
                        </w:rPr>
                      </w:pPr>
                      <w:r>
                        <w:rPr>
                          <w:b/>
                        </w:rPr>
                        <w:t>……………………………………………………………………………………………………………………………………………………………………</w:t>
                      </w:r>
                    </w:p>
                  </w:txbxContent>
                </v:textbox>
              </v:rect>
            </w:pict>
          </mc:Fallback>
        </mc:AlternateContent>
      </w:r>
    </w:p>
    <w:p w14:paraId="01F6EF83" w14:textId="77777777" w:rsidR="005327F9" w:rsidRDefault="005327F9" w:rsidP="005327F9">
      <w:pPr>
        <w:spacing w:before="120" w:after="120"/>
        <w:ind w:right="-200"/>
        <w:rPr>
          <w:rFonts w:cs="Arial"/>
          <w:szCs w:val="24"/>
        </w:rPr>
      </w:pPr>
    </w:p>
    <w:p w14:paraId="794F2B0F" w14:textId="77777777" w:rsidR="005327F9" w:rsidRDefault="005327F9" w:rsidP="005327F9">
      <w:pPr>
        <w:spacing w:before="120" w:after="120"/>
        <w:ind w:right="-200"/>
        <w:rPr>
          <w:rFonts w:cs="Arial"/>
          <w:szCs w:val="24"/>
        </w:rPr>
      </w:pPr>
    </w:p>
    <w:p w14:paraId="6D33E0AD" w14:textId="77777777" w:rsidR="005327F9" w:rsidRDefault="005327F9" w:rsidP="005327F9">
      <w:pPr>
        <w:rPr>
          <w:rFonts w:cs="Arial"/>
          <w:b/>
          <w:szCs w:val="24"/>
        </w:rPr>
      </w:pPr>
      <w:r>
        <w:rPr>
          <w:rFonts w:cs="Arial"/>
          <w:szCs w:val="24"/>
        </w:rPr>
        <w:t>Metaplan to metoda</w:t>
      </w:r>
      <w:r w:rsidRPr="00E06530">
        <w:rPr>
          <w:rFonts w:cs="Arial"/>
          <w:szCs w:val="24"/>
        </w:rPr>
        <w:t>, kt</w:t>
      </w:r>
      <w:r>
        <w:rPr>
          <w:rFonts w:cs="Arial"/>
          <w:szCs w:val="24"/>
        </w:rPr>
        <w:t>óra porządkuje przebieg dyskusji. W</w:t>
      </w:r>
      <w:r w:rsidRPr="00E06530">
        <w:rPr>
          <w:rFonts w:cs="Arial"/>
          <w:szCs w:val="24"/>
        </w:rPr>
        <w:t xml:space="preserve"> czasie debaty uczestnicy wspólnie tworzą plakat będący graficznym skrótem tej debaty. Dyskusję metodą metaplanu można przeprowadzić w dużej grupie lub w małych zespołach</w:t>
      </w:r>
      <w:r w:rsidRPr="00E06530">
        <w:rPr>
          <w:rFonts w:cs="Arial"/>
          <w:b/>
          <w:szCs w:val="24"/>
        </w:rPr>
        <w:t>.</w:t>
      </w:r>
      <w:r>
        <w:rPr>
          <w:rFonts w:cs="Arial"/>
          <w:b/>
          <w:szCs w:val="24"/>
        </w:rPr>
        <w:t xml:space="preserve"> </w:t>
      </w:r>
    </w:p>
    <w:p w14:paraId="7A3F31EC" w14:textId="77777777" w:rsidR="005327F9" w:rsidRPr="007251BA" w:rsidRDefault="005327F9" w:rsidP="005327F9">
      <w:pPr>
        <w:rPr>
          <w:rFonts w:cs="Arial"/>
          <w:b/>
          <w:szCs w:val="24"/>
        </w:rPr>
      </w:pPr>
      <w:r w:rsidRPr="00E06530">
        <w:rPr>
          <w:rFonts w:cs="Arial"/>
          <w:szCs w:val="24"/>
        </w:rPr>
        <w:t>Z</w:t>
      </w:r>
      <w:r>
        <w:rPr>
          <w:rFonts w:cs="Arial"/>
          <w:szCs w:val="24"/>
        </w:rPr>
        <w:t>alety</w:t>
      </w:r>
      <w:r w:rsidRPr="00E06530">
        <w:rPr>
          <w:rFonts w:cs="Arial"/>
          <w:szCs w:val="24"/>
        </w:rPr>
        <w:t xml:space="preserve"> metody</w:t>
      </w:r>
      <w:r>
        <w:rPr>
          <w:rFonts w:cs="Arial"/>
          <w:szCs w:val="24"/>
        </w:rPr>
        <w:t>:</w:t>
      </w:r>
      <w:r>
        <w:rPr>
          <w:rFonts w:cs="Arial"/>
          <w:b/>
          <w:szCs w:val="24"/>
        </w:rPr>
        <w:t xml:space="preserve"> </w:t>
      </w:r>
    </w:p>
    <w:p w14:paraId="656B2C49" w14:textId="77777777" w:rsidR="005327F9" w:rsidRPr="007251BA" w:rsidRDefault="005327F9" w:rsidP="005327F9">
      <w:pPr>
        <w:pStyle w:val="Akapitzlist"/>
        <w:numPr>
          <w:ilvl w:val="0"/>
          <w:numId w:val="11"/>
        </w:numPr>
        <w:ind w:left="426" w:right="-200"/>
        <w:rPr>
          <w:rFonts w:cs="Arial"/>
          <w:szCs w:val="24"/>
        </w:rPr>
      </w:pPr>
      <w:r>
        <w:rPr>
          <w:rFonts w:cs="Arial"/>
          <w:szCs w:val="24"/>
        </w:rPr>
        <w:lastRenderedPageBreak/>
        <w:t xml:space="preserve"> </w:t>
      </w:r>
      <w:r w:rsidRPr="007251BA">
        <w:rPr>
          <w:rFonts w:cs="Arial"/>
          <w:szCs w:val="24"/>
        </w:rPr>
        <w:t>kształtowanie koncentracji podczas dążenia do konstruktywnego rozwiązywania</w:t>
      </w:r>
      <w:r>
        <w:rPr>
          <w:rFonts w:cs="Arial"/>
          <w:szCs w:val="24"/>
        </w:rPr>
        <w:t xml:space="preserve"> </w:t>
      </w:r>
      <w:r w:rsidRPr="007251BA">
        <w:rPr>
          <w:rFonts w:cs="Arial"/>
          <w:szCs w:val="24"/>
        </w:rPr>
        <w:t>problemów, zrozumienia wagi zjawisk i zdarzeń,</w:t>
      </w:r>
    </w:p>
    <w:p w14:paraId="5B8EC89B" w14:textId="77777777" w:rsidR="005327F9" w:rsidRPr="007251BA" w:rsidRDefault="005327F9" w:rsidP="005327F9">
      <w:pPr>
        <w:pStyle w:val="Akapitzlist"/>
        <w:numPr>
          <w:ilvl w:val="0"/>
          <w:numId w:val="11"/>
        </w:numPr>
        <w:spacing w:before="120" w:after="120"/>
        <w:ind w:left="426" w:right="-200"/>
        <w:rPr>
          <w:rFonts w:cs="Arial"/>
          <w:szCs w:val="24"/>
        </w:rPr>
      </w:pPr>
      <w:r w:rsidRPr="007251BA">
        <w:rPr>
          <w:rFonts w:cs="Arial"/>
          <w:szCs w:val="24"/>
        </w:rPr>
        <w:t>umiejętność prawidłowego formułowania wniosków,</w:t>
      </w:r>
    </w:p>
    <w:p w14:paraId="0FB2C538" w14:textId="77777777" w:rsidR="005327F9" w:rsidRDefault="005327F9" w:rsidP="005327F9">
      <w:pPr>
        <w:pStyle w:val="Akapitzlist"/>
        <w:numPr>
          <w:ilvl w:val="0"/>
          <w:numId w:val="11"/>
        </w:numPr>
        <w:spacing w:before="120" w:after="120"/>
        <w:ind w:left="426" w:right="-200"/>
        <w:rPr>
          <w:rFonts w:cs="Arial"/>
          <w:szCs w:val="24"/>
        </w:rPr>
      </w:pPr>
      <w:r w:rsidRPr="007251BA">
        <w:rPr>
          <w:rFonts w:cs="Arial"/>
          <w:szCs w:val="24"/>
        </w:rPr>
        <w:t>umiejętność prowadzenia dyskusji</w:t>
      </w:r>
      <w:r>
        <w:rPr>
          <w:rFonts w:cs="Arial"/>
          <w:szCs w:val="24"/>
        </w:rPr>
        <w:t>,</w:t>
      </w:r>
    </w:p>
    <w:p w14:paraId="58449FD4" w14:textId="77777777" w:rsidR="005327F9" w:rsidRPr="00ED76DA" w:rsidRDefault="005327F9" w:rsidP="005327F9">
      <w:pPr>
        <w:pStyle w:val="Akapitzlist"/>
        <w:numPr>
          <w:ilvl w:val="0"/>
          <w:numId w:val="11"/>
        </w:numPr>
        <w:spacing w:before="120" w:after="120"/>
        <w:ind w:left="426" w:right="-200"/>
        <w:rPr>
          <w:rFonts w:cs="Arial"/>
          <w:szCs w:val="24"/>
        </w:rPr>
      </w:pPr>
      <w:r w:rsidRPr="00ED76DA">
        <w:rPr>
          <w:rFonts w:cs="Arial"/>
          <w:szCs w:val="24"/>
        </w:rPr>
        <w:t>kształtowanie koncentracji podczas dążenia do konstruktywnego rozwi</w:t>
      </w:r>
      <w:r w:rsidRPr="00ED76DA">
        <w:rPr>
          <w:rFonts w:cs="Arial" w:hint="eastAsia"/>
          <w:szCs w:val="24"/>
        </w:rPr>
        <w:t>ą</w:t>
      </w:r>
      <w:r w:rsidRPr="00ED76DA">
        <w:rPr>
          <w:rFonts w:cs="Arial"/>
          <w:szCs w:val="24"/>
        </w:rPr>
        <w:t>zywania</w:t>
      </w:r>
    </w:p>
    <w:p w14:paraId="5BB4617B" w14:textId="77777777" w:rsidR="005327F9" w:rsidRDefault="005327F9" w:rsidP="005327F9">
      <w:pPr>
        <w:pStyle w:val="Akapitzlist"/>
        <w:numPr>
          <w:ilvl w:val="0"/>
          <w:numId w:val="11"/>
        </w:numPr>
        <w:spacing w:before="120" w:after="120"/>
        <w:ind w:left="426" w:right="-200"/>
        <w:rPr>
          <w:rFonts w:cs="Arial"/>
          <w:szCs w:val="24"/>
        </w:rPr>
      </w:pPr>
      <w:r w:rsidRPr="00ED76DA">
        <w:rPr>
          <w:rFonts w:cs="Arial"/>
          <w:szCs w:val="24"/>
        </w:rPr>
        <w:t>problemów, zrozumienia wagi zjawisk i zdarze</w:t>
      </w:r>
      <w:r w:rsidRPr="00ED76DA">
        <w:rPr>
          <w:rFonts w:cs="Arial" w:hint="eastAsia"/>
          <w:szCs w:val="24"/>
        </w:rPr>
        <w:t>ń</w:t>
      </w:r>
      <w:r w:rsidRPr="00ED76DA">
        <w:rPr>
          <w:rFonts w:cs="Arial"/>
          <w:szCs w:val="24"/>
        </w:rPr>
        <w:t>,</w:t>
      </w:r>
    </w:p>
    <w:p w14:paraId="320C80E1" w14:textId="77777777" w:rsidR="005327F9" w:rsidRPr="00ED76DA" w:rsidRDefault="005327F9" w:rsidP="005327F9">
      <w:pPr>
        <w:pStyle w:val="Akapitzlist"/>
        <w:numPr>
          <w:ilvl w:val="0"/>
          <w:numId w:val="11"/>
        </w:numPr>
        <w:ind w:left="426" w:right="-200"/>
        <w:rPr>
          <w:rFonts w:cs="Arial"/>
          <w:szCs w:val="24"/>
        </w:rPr>
      </w:pPr>
      <w:r>
        <w:rPr>
          <w:rFonts w:cs="Arial"/>
          <w:szCs w:val="24"/>
        </w:rPr>
        <w:t>przy wykorzystaniu kartek w różnych kolorach, na których zapisywane są refleksje uczestników, daje szanse na wypowiedzenie się wszystkim uczestnikom.</w:t>
      </w:r>
    </w:p>
    <w:p w14:paraId="30394DFE" w14:textId="77777777" w:rsidR="005327F9" w:rsidRDefault="005327F9" w:rsidP="00BA2D61">
      <w:pPr>
        <w:jc w:val="both"/>
      </w:pPr>
    </w:p>
    <w:p w14:paraId="588AD949" w14:textId="77777777" w:rsidR="0060783C" w:rsidRDefault="00876CE1" w:rsidP="00A946AB">
      <w:pPr>
        <w:pStyle w:val="Nagwek2"/>
      </w:pPr>
      <w:bookmarkStart w:id="21" w:name="_Toc534205013"/>
      <w:bookmarkStart w:id="22" w:name="_Toc535954946"/>
      <w:r>
        <w:t xml:space="preserve">Scenariusz zajęć moduł </w:t>
      </w:r>
      <w:r w:rsidR="0060783C" w:rsidRPr="0060783C">
        <w:t>I.</w:t>
      </w:r>
      <w:r>
        <w:t xml:space="preserve"> Temat </w:t>
      </w:r>
      <w:r w:rsidR="00822DFB">
        <w:t>5</w:t>
      </w:r>
      <w:r w:rsidR="0060783C" w:rsidRPr="0060783C">
        <w:t>. Planowanie procesu wspomagania szkół</w:t>
      </w:r>
      <w:r w:rsidR="00822DFB">
        <w:t xml:space="preserve"> w zakresie kształtowania kompetencji kluczowych</w:t>
      </w:r>
      <w:bookmarkEnd w:id="21"/>
      <w:r w:rsidR="00822DFB">
        <w:t>.</w:t>
      </w:r>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8911"/>
        <w:gridCol w:w="74"/>
      </w:tblGrid>
      <w:tr w:rsidR="0060783C" w14:paraId="7B5B3D46" w14:textId="77777777" w:rsidTr="003C5D26">
        <w:trPr>
          <w:gridAfter w:val="1"/>
          <w:wAfter w:w="74" w:type="dxa"/>
        </w:trPr>
        <w:tc>
          <w:tcPr>
            <w:tcW w:w="9555" w:type="dxa"/>
            <w:gridSpan w:val="2"/>
          </w:tcPr>
          <w:p w14:paraId="61BEB47D" w14:textId="77777777" w:rsidR="0060783C" w:rsidRPr="0011757C" w:rsidRDefault="0060783C" w:rsidP="005675AE">
            <w:pPr>
              <w:ind w:right="-200"/>
              <w:rPr>
                <w:rFonts w:cs="Arial"/>
                <w:b/>
                <w:szCs w:val="24"/>
              </w:rPr>
            </w:pPr>
            <w:r w:rsidRPr="0011757C">
              <w:rPr>
                <w:rFonts w:cs="Arial"/>
                <w:b/>
                <w:szCs w:val="24"/>
              </w:rPr>
              <w:t>Cel ogólny</w:t>
            </w:r>
          </w:p>
          <w:p w14:paraId="6C1EF99F" w14:textId="6E3E9E8C" w:rsidR="0060783C" w:rsidRDefault="003C5D26" w:rsidP="003C5D26">
            <w:pPr>
              <w:ind w:right="-200"/>
              <w:rPr>
                <w:rFonts w:cs="Arial"/>
                <w:b/>
                <w:szCs w:val="24"/>
              </w:rPr>
            </w:pPr>
            <w:r>
              <w:rPr>
                <w:rFonts w:cs="Arial"/>
                <w:szCs w:val="24"/>
              </w:rPr>
              <w:t>P</w:t>
            </w:r>
            <w:r w:rsidR="0060783C" w:rsidRPr="0011757C">
              <w:rPr>
                <w:rFonts w:cs="Arial"/>
                <w:szCs w:val="24"/>
              </w:rPr>
              <w:t>lan</w:t>
            </w:r>
            <w:r>
              <w:rPr>
                <w:rFonts w:cs="Arial"/>
                <w:szCs w:val="24"/>
              </w:rPr>
              <w:t>owanie</w:t>
            </w:r>
            <w:r w:rsidR="0060783C" w:rsidRPr="0011757C">
              <w:rPr>
                <w:rFonts w:cs="Arial"/>
                <w:szCs w:val="24"/>
              </w:rPr>
              <w:t xml:space="preserve"> wykonani</w:t>
            </w:r>
            <w:r>
              <w:rPr>
                <w:rFonts w:cs="Arial"/>
                <w:szCs w:val="24"/>
              </w:rPr>
              <w:t>a</w:t>
            </w:r>
            <w:r w:rsidR="0060783C" w:rsidRPr="0011757C">
              <w:rPr>
                <w:rFonts w:cs="Arial"/>
                <w:szCs w:val="24"/>
              </w:rPr>
              <w:t xml:space="preserve"> zadania polegającego na organizacji i prowadzeniu wspomagania trzech szkół w zakresie kształtowania kompetencji kluczowych </w:t>
            </w:r>
            <w:r w:rsidR="007633AD" w:rsidRPr="0011757C">
              <w:rPr>
                <w:rFonts w:cs="Arial"/>
                <w:szCs w:val="24"/>
              </w:rPr>
              <w:t>uczniów</w:t>
            </w:r>
            <w:r w:rsidR="007633AD" w:rsidRPr="0011757C">
              <w:rPr>
                <w:rFonts w:cs="Arial"/>
                <w:b/>
                <w:szCs w:val="24"/>
              </w:rPr>
              <w:t>.</w:t>
            </w:r>
          </w:p>
        </w:tc>
      </w:tr>
      <w:tr w:rsidR="0060783C" w14:paraId="71072ABF" w14:textId="77777777" w:rsidTr="003C5D26">
        <w:trPr>
          <w:gridAfter w:val="1"/>
          <w:wAfter w:w="74" w:type="dxa"/>
        </w:trPr>
        <w:tc>
          <w:tcPr>
            <w:tcW w:w="9555" w:type="dxa"/>
            <w:gridSpan w:val="2"/>
            <w:shd w:val="clear" w:color="auto" w:fill="auto"/>
          </w:tcPr>
          <w:p w14:paraId="764A91A6" w14:textId="77777777" w:rsidR="0060783C" w:rsidRPr="0011757C" w:rsidRDefault="0060783C" w:rsidP="005675AE">
            <w:pPr>
              <w:ind w:right="-200"/>
              <w:rPr>
                <w:rFonts w:cs="Arial"/>
                <w:b/>
                <w:szCs w:val="24"/>
              </w:rPr>
            </w:pPr>
            <w:r w:rsidRPr="0011757C">
              <w:rPr>
                <w:rFonts w:cs="Arial"/>
                <w:b/>
                <w:szCs w:val="24"/>
              </w:rPr>
              <w:t>Cele szczegółowe</w:t>
            </w:r>
          </w:p>
          <w:p w14:paraId="25C28AD0" w14:textId="77777777" w:rsidR="0060783C" w:rsidRPr="0011757C" w:rsidRDefault="0060783C" w:rsidP="005675AE">
            <w:pPr>
              <w:ind w:right="-200"/>
              <w:rPr>
                <w:rFonts w:cs="Arial"/>
                <w:szCs w:val="24"/>
              </w:rPr>
            </w:pPr>
            <w:r w:rsidRPr="0011757C">
              <w:rPr>
                <w:rFonts w:cs="Arial"/>
                <w:szCs w:val="24"/>
              </w:rPr>
              <w:t xml:space="preserve">Uczestnik szkolenia: </w:t>
            </w:r>
          </w:p>
          <w:p w14:paraId="33540AA1" w14:textId="77777777" w:rsidR="0060783C" w:rsidRPr="002226CA" w:rsidRDefault="0060783C" w:rsidP="00B44C0C">
            <w:pPr>
              <w:pStyle w:val="Akapitzlist"/>
              <w:numPr>
                <w:ilvl w:val="0"/>
                <w:numId w:val="47"/>
              </w:numPr>
              <w:spacing w:after="120"/>
              <w:ind w:right="-200"/>
              <w:rPr>
                <w:rFonts w:cs="Arial"/>
                <w:szCs w:val="24"/>
              </w:rPr>
            </w:pPr>
            <w:r w:rsidRPr="002226CA">
              <w:rPr>
                <w:rFonts w:cs="Arial"/>
                <w:szCs w:val="24"/>
              </w:rPr>
              <w:t xml:space="preserve">Dzieli się wiedzą i doświadczeniem w zakresie wspomagania szkół z innymi uczestnikami szkolenia. </w:t>
            </w:r>
          </w:p>
          <w:p w14:paraId="3A289DC0" w14:textId="77777777" w:rsidR="0060783C" w:rsidRPr="002226CA" w:rsidRDefault="0060783C" w:rsidP="00B44C0C">
            <w:pPr>
              <w:pStyle w:val="Akapitzlist"/>
              <w:numPr>
                <w:ilvl w:val="0"/>
                <w:numId w:val="47"/>
              </w:numPr>
              <w:ind w:right="-200"/>
              <w:rPr>
                <w:rFonts w:cs="Arial"/>
                <w:szCs w:val="24"/>
              </w:rPr>
            </w:pPr>
            <w:r w:rsidRPr="002226CA">
              <w:rPr>
                <w:rFonts w:cs="Arial"/>
                <w:szCs w:val="24"/>
              </w:rPr>
              <w:t xml:space="preserve">Charakteryzuje zadanie dla uczestników szkolenia polegającego na wspomaganiu trzech szkół w zakresie kształtowania kompetencji kluczowych uczniów. </w:t>
            </w:r>
          </w:p>
          <w:p w14:paraId="4338B1BB" w14:textId="77777777" w:rsidR="0060783C" w:rsidRPr="00AF5700" w:rsidRDefault="0060783C" w:rsidP="00B44C0C">
            <w:pPr>
              <w:pStyle w:val="Akapitzlist"/>
              <w:numPr>
                <w:ilvl w:val="0"/>
                <w:numId w:val="47"/>
              </w:numPr>
              <w:spacing w:before="120"/>
              <w:ind w:right="-200"/>
              <w:rPr>
                <w:rFonts w:cs="Arial"/>
                <w:szCs w:val="24"/>
              </w:rPr>
            </w:pPr>
            <w:r w:rsidRPr="002226CA">
              <w:rPr>
                <w:rFonts w:cs="Arial"/>
                <w:szCs w:val="24"/>
              </w:rPr>
              <w:t xml:space="preserve">Charakteryzuje potrzeby i możliwości oraz realia pracy specjalisty ds. wspomagania. </w:t>
            </w:r>
          </w:p>
        </w:tc>
      </w:tr>
      <w:tr w:rsidR="0060783C" w:rsidRPr="0011757C" w14:paraId="11433947" w14:textId="77777777" w:rsidTr="002910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29"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7C7435DC" w14:textId="77777777" w:rsidR="0060783C" w:rsidRPr="0011757C" w:rsidRDefault="0060783C" w:rsidP="005675AE">
            <w:pPr>
              <w:ind w:right="-200"/>
              <w:rPr>
                <w:rFonts w:eastAsia="Times New Roman" w:cs="Arial"/>
                <w:b/>
                <w:szCs w:val="24"/>
              </w:rPr>
            </w:pPr>
            <w:r w:rsidRPr="0011757C">
              <w:rPr>
                <w:rFonts w:eastAsia="Times New Roman" w:cs="Arial"/>
                <w:b/>
                <w:szCs w:val="24"/>
              </w:rPr>
              <w:t>Przebieg zajęć</w:t>
            </w:r>
          </w:p>
        </w:tc>
      </w:tr>
      <w:tr w:rsidR="0060783C" w:rsidRPr="0011757C" w14:paraId="53C3635C" w14:textId="77777777" w:rsidTr="003C5D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4" w:type="dxa"/>
            <w:tcBorders>
              <w:top w:val="single" w:sz="4" w:space="0" w:color="auto"/>
              <w:left w:val="single" w:sz="4" w:space="0" w:color="auto"/>
              <w:bottom w:val="single" w:sz="4" w:space="0" w:color="auto"/>
              <w:right w:val="single" w:sz="4" w:space="0" w:color="auto"/>
            </w:tcBorders>
          </w:tcPr>
          <w:p w14:paraId="5AF9121D" w14:textId="4A71116C" w:rsidR="0060783C" w:rsidRDefault="003C5D26" w:rsidP="005675AE">
            <w:pPr>
              <w:ind w:right="-200"/>
              <w:rPr>
                <w:rFonts w:eastAsia="Times New Roman" w:cs="Arial"/>
                <w:szCs w:val="24"/>
              </w:rPr>
            </w:pPr>
            <w:r>
              <w:rPr>
                <w:rFonts w:eastAsia="Times New Roman" w:cs="Arial"/>
                <w:szCs w:val="24"/>
              </w:rPr>
              <w:t>5</w:t>
            </w:r>
            <w:r w:rsidR="0060783C" w:rsidRPr="0011757C">
              <w:rPr>
                <w:rFonts w:eastAsia="Times New Roman" w:cs="Arial"/>
                <w:szCs w:val="24"/>
              </w:rPr>
              <w:t>’</w:t>
            </w:r>
          </w:p>
          <w:p w14:paraId="2038BAA7" w14:textId="77777777" w:rsidR="00C20C26" w:rsidRDefault="00C20C26" w:rsidP="005675AE">
            <w:pPr>
              <w:ind w:right="-200"/>
              <w:rPr>
                <w:rFonts w:eastAsia="Times New Roman" w:cs="Arial"/>
                <w:szCs w:val="24"/>
              </w:rPr>
            </w:pPr>
          </w:p>
          <w:p w14:paraId="3B5D6386" w14:textId="77777777" w:rsidR="00DB09C1" w:rsidRDefault="00DB09C1" w:rsidP="005675AE">
            <w:pPr>
              <w:ind w:right="-200"/>
              <w:rPr>
                <w:rFonts w:eastAsia="Times New Roman" w:cs="Arial"/>
                <w:szCs w:val="24"/>
              </w:rPr>
            </w:pPr>
          </w:p>
          <w:p w14:paraId="08BFD0C4" w14:textId="77777777" w:rsidR="00DB09C1" w:rsidRDefault="00DB09C1" w:rsidP="005675AE">
            <w:pPr>
              <w:ind w:right="-200"/>
              <w:rPr>
                <w:rFonts w:eastAsia="Times New Roman" w:cs="Arial"/>
                <w:szCs w:val="24"/>
              </w:rPr>
            </w:pPr>
          </w:p>
          <w:p w14:paraId="41B8B4D0" w14:textId="77777777" w:rsidR="00DB09C1" w:rsidRDefault="00DB09C1" w:rsidP="005675AE">
            <w:pPr>
              <w:ind w:right="-200"/>
              <w:rPr>
                <w:rFonts w:eastAsia="Times New Roman" w:cs="Arial"/>
                <w:szCs w:val="24"/>
              </w:rPr>
            </w:pPr>
          </w:p>
          <w:p w14:paraId="65FD5F95" w14:textId="77777777" w:rsidR="00DB09C1" w:rsidRDefault="00DB09C1" w:rsidP="005675AE">
            <w:pPr>
              <w:ind w:right="-200"/>
              <w:rPr>
                <w:rFonts w:eastAsia="Times New Roman" w:cs="Arial"/>
                <w:szCs w:val="24"/>
              </w:rPr>
            </w:pPr>
          </w:p>
          <w:p w14:paraId="4448D708" w14:textId="77777777" w:rsidR="00DB09C1" w:rsidRDefault="00DB09C1" w:rsidP="005675AE">
            <w:pPr>
              <w:ind w:right="-200"/>
              <w:rPr>
                <w:rFonts w:eastAsia="Times New Roman" w:cs="Arial"/>
                <w:szCs w:val="24"/>
              </w:rPr>
            </w:pPr>
          </w:p>
          <w:p w14:paraId="396E2A12" w14:textId="77777777" w:rsidR="00DB09C1" w:rsidRDefault="00DB09C1" w:rsidP="005675AE">
            <w:pPr>
              <w:ind w:right="-200"/>
              <w:rPr>
                <w:rFonts w:eastAsia="Times New Roman" w:cs="Arial"/>
                <w:szCs w:val="24"/>
              </w:rPr>
            </w:pPr>
          </w:p>
          <w:p w14:paraId="5250B80C" w14:textId="77777777" w:rsidR="00DB09C1" w:rsidRDefault="00DB09C1" w:rsidP="005675AE">
            <w:pPr>
              <w:ind w:right="-200"/>
              <w:rPr>
                <w:rFonts w:eastAsia="Times New Roman" w:cs="Arial"/>
                <w:szCs w:val="24"/>
              </w:rPr>
            </w:pPr>
          </w:p>
          <w:p w14:paraId="7DB19772" w14:textId="77777777" w:rsidR="00DB09C1" w:rsidRDefault="00DB09C1" w:rsidP="005675AE">
            <w:pPr>
              <w:ind w:right="-200"/>
              <w:rPr>
                <w:rFonts w:eastAsia="Times New Roman" w:cs="Arial"/>
                <w:szCs w:val="24"/>
              </w:rPr>
            </w:pPr>
          </w:p>
          <w:p w14:paraId="210BF09E" w14:textId="77777777" w:rsidR="00DB09C1" w:rsidRDefault="00DB09C1" w:rsidP="005675AE">
            <w:pPr>
              <w:ind w:right="-200"/>
              <w:rPr>
                <w:rFonts w:eastAsia="Times New Roman" w:cs="Arial"/>
                <w:szCs w:val="24"/>
              </w:rPr>
            </w:pPr>
          </w:p>
          <w:p w14:paraId="2675FE0D" w14:textId="77777777" w:rsidR="003C5D26" w:rsidRDefault="003C5D26" w:rsidP="005675AE">
            <w:pPr>
              <w:ind w:right="-200"/>
              <w:rPr>
                <w:rFonts w:eastAsia="Times New Roman" w:cs="Arial"/>
                <w:szCs w:val="24"/>
              </w:rPr>
            </w:pPr>
          </w:p>
          <w:p w14:paraId="17A002E8" w14:textId="77777777" w:rsidR="003C5D26" w:rsidRDefault="003C5D26" w:rsidP="005675AE">
            <w:pPr>
              <w:ind w:right="-200"/>
              <w:rPr>
                <w:rFonts w:eastAsia="Times New Roman" w:cs="Arial"/>
                <w:szCs w:val="24"/>
              </w:rPr>
            </w:pPr>
          </w:p>
          <w:p w14:paraId="709C2B03" w14:textId="39043D0D" w:rsidR="003C5D26" w:rsidRDefault="003C5D26" w:rsidP="005675AE">
            <w:pPr>
              <w:ind w:right="-200"/>
              <w:rPr>
                <w:rFonts w:eastAsia="Times New Roman" w:cs="Arial"/>
                <w:szCs w:val="24"/>
              </w:rPr>
            </w:pPr>
          </w:p>
          <w:p w14:paraId="322AFCCA" w14:textId="77777777" w:rsidR="003C5D26" w:rsidRDefault="003C5D26" w:rsidP="005675AE">
            <w:pPr>
              <w:ind w:right="-200"/>
              <w:rPr>
                <w:rFonts w:eastAsia="Times New Roman" w:cs="Arial"/>
                <w:szCs w:val="24"/>
              </w:rPr>
            </w:pPr>
          </w:p>
          <w:p w14:paraId="34BDFECD" w14:textId="77777777" w:rsidR="00DB09C1" w:rsidRDefault="00DB09C1" w:rsidP="005675AE">
            <w:pPr>
              <w:ind w:right="-200"/>
              <w:rPr>
                <w:rFonts w:eastAsia="Times New Roman" w:cs="Arial"/>
                <w:szCs w:val="24"/>
              </w:rPr>
            </w:pPr>
          </w:p>
          <w:p w14:paraId="448EEFA5" w14:textId="77777777" w:rsidR="003C5D26" w:rsidRDefault="003C5D26" w:rsidP="005675AE">
            <w:pPr>
              <w:ind w:right="-200"/>
              <w:rPr>
                <w:rFonts w:eastAsia="Times New Roman" w:cs="Arial"/>
                <w:szCs w:val="24"/>
              </w:rPr>
            </w:pPr>
          </w:p>
          <w:p w14:paraId="398635DB" w14:textId="77777777" w:rsidR="003C5D26" w:rsidRDefault="003C5D26" w:rsidP="005675AE">
            <w:pPr>
              <w:ind w:right="-200"/>
              <w:rPr>
                <w:rFonts w:eastAsia="Times New Roman" w:cs="Arial"/>
                <w:szCs w:val="24"/>
              </w:rPr>
            </w:pPr>
          </w:p>
          <w:p w14:paraId="6A2296A5" w14:textId="77777777" w:rsidR="00510C7E" w:rsidRDefault="006E5B4A" w:rsidP="005675AE">
            <w:pPr>
              <w:ind w:right="-200"/>
              <w:rPr>
                <w:rFonts w:eastAsia="Times New Roman" w:cs="Arial"/>
                <w:szCs w:val="24"/>
              </w:rPr>
            </w:pPr>
            <w:r>
              <w:rPr>
                <w:rFonts w:eastAsia="Times New Roman" w:cs="Arial"/>
                <w:szCs w:val="24"/>
              </w:rPr>
              <w:t>10’</w:t>
            </w:r>
          </w:p>
          <w:p w14:paraId="4BFA2A95" w14:textId="77777777" w:rsidR="00510C7E" w:rsidRDefault="00510C7E" w:rsidP="005675AE">
            <w:pPr>
              <w:ind w:right="-200"/>
              <w:rPr>
                <w:rFonts w:eastAsia="Times New Roman" w:cs="Arial"/>
                <w:szCs w:val="24"/>
              </w:rPr>
            </w:pPr>
          </w:p>
          <w:p w14:paraId="57406C85" w14:textId="652C8AC0" w:rsidR="00C20C26" w:rsidRDefault="00C20C26" w:rsidP="005675AE">
            <w:pPr>
              <w:ind w:right="-200"/>
              <w:rPr>
                <w:rFonts w:eastAsia="Times New Roman" w:cs="Arial"/>
                <w:szCs w:val="24"/>
              </w:rPr>
            </w:pPr>
          </w:p>
          <w:p w14:paraId="6CCCDCA9" w14:textId="77777777" w:rsidR="00C20C26" w:rsidRDefault="00C20C26" w:rsidP="005675AE">
            <w:pPr>
              <w:ind w:right="-200"/>
              <w:rPr>
                <w:rFonts w:eastAsia="Times New Roman" w:cs="Arial"/>
                <w:szCs w:val="24"/>
              </w:rPr>
            </w:pPr>
          </w:p>
          <w:p w14:paraId="0A3A31E3" w14:textId="77777777" w:rsidR="003C5D26" w:rsidRDefault="003C5D26" w:rsidP="005675AE">
            <w:pPr>
              <w:ind w:right="-200"/>
              <w:rPr>
                <w:rFonts w:eastAsia="Times New Roman" w:cs="Arial"/>
                <w:szCs w:val="24"/>
              </w:rPr>
            </w:pPr>
          </w:p>
          <w:p w14:paraId="6F887DBD" w14:textId="77777777" w:rsidR="00501DBC" w:rsidRDefault="00501DBC" w:rsidP="005675AE">
            <w:pPr>
              <w:ind w:right="-200"/>
              <w:rPr>
                <w:rFonts w:eastAsia="Times New Roman" w:cs="Arial"/>
                <w:szCs w:val="24"/>
              </w:rPr>
            </w:pPr>
          </w:p>
          <w:p w14:paraId="624CA502" w14:textId="77777777" w:rsidR="00501DBC" w:rsidRDefault="00501DBC" w:rsidP="005675AE">
            <w:pPr>
              <w:ind w:right="-200"/>
              <w:rPr>
                <w:rFonts w:eastAsia="Times New Roman" w:cs="Arial"/>
                <w:szCs w:val="24"/>
              </w:rPr>
            </w:pPr>
          </w:p>
          <w:p w14:paraId="3163268D" w14:textId="77777777" w:rsidR="00501DBC" w:rsidRDefault="00501DBC" w:rsidP="005675AE">
            <w:pPr>
              <w:ind w:right="-200"/>
              <w:rPr>
                <w:rFonts w:eastAsia="Times New Roman" w:cs="Arial"/>
                <w:szCs w:val="24"/>
              </w:rPr>
            </w:pPr>
          </w:p>
          <w:p w14:paraId="43CACD7C" w14:textId="77777777" w:rsidR="00501DBC" w:rsidRDefault="00501DBC" w:rsidP="005675AE">
            <w:pPr>
              <w:ind w:right="-200"/>
              <w:rPr>
                <w:rFonts w:eastAsia="Times New Roman" w:cs="Arial"/>
                <w:szCs w:val="24"/>
              </w:rPr>
            </w:pPr>
          </w:p>
          <w:p w14:paraId="5639D4DA" w14:textId="77777777" w:rsidR="00501DBC" w:rsidRDefault="00501DBC" w:rsidP="005675AE">
            <w:pPr>
              <w:ind w:right="-200"/>
              <w:rPr>
                <w:rFonts w:eastAsia="Times New Roman" w:cs="Arial"/>
                <w:szCs w:val="24"/>
              </w:rPr>
            </w:pPr>
          </w:p>
          <w:p w14:paraId="03A7A1FD" w14:textId="77777777" w:rsidR="00501DBC" w:rsidRDefault="00501DBC" w:rsidP="005675AE">
            <w:pPr>
              <w:ind w:right="-200"/>
              <w:rPr>
                <w:rFonts w:eastAsia="Times New Roman" w:cs="Arial"/>
                <w:szCs w:val="24"/>
              </w:rPr>
            </w:pPr>
          </w:p>
          <w:p w14:paraId="50FE24E0" w14:textId="77777777" w:rsidR="00501DBC" w:rsidRDefault="00501DBC" w:rsidP="005675AE">
            <w:pPr>
              <w:ind w:right="-200"/>
              <w:rPr>
                <w:rFonts w:eastAsia="Times New Roman" w:cs="Arial"/>
                <w:szCs w:val="24"/>
              </w:rPr>
            </w:pPr>
          </w:p>
          <w:p w14:paraId="40D98788" w14:textId="77777777" w:rsidR="00501DBC" w:rsidRDefault="00501DBC" w:rsidP="005675AE">
            <w:pPr>
              <w:ind w:right="-200"/>
              <w:rPr>
                <w:rFonts w:eastAsia="Times New Roman" w:cs="Arial"/>
                <w:szCs w:val="24"/>
              </w:rPr>
            </w:pPr>
          </w:p>
          <w:p w14:paraId="7431444B" w14:textId="77777777" w:rsidR="00501DBC" w:rsidRDefault="00501DBC" w:rsidP="005675AE">
            <w:pPr>
              <w:ind w:right="-200"/>
              <w:rPr>
                <w:rFonts w:eastAsia="Times New Roman" w:cs="Arial"/>
                <w:szCs w:val="24"/>
              </w:rPr>
            </w:pPr>
          </w:p>
          <w:p w14:paraId="2115F3EC" w14:textId="77777777" w:rsidR="00501DBC" w:rsidRDefault="00501DBC" w:rsidP="005675AE">
            <w:pPr>
              <w:ind w:right="-200"/>
              <w:rPr>
                <w:rFonts w:eastAsia="Times New Roman" w:cs="Arial"/>
                <w:szCs w:val="24"/>
              </w:rPr>
            </w:pPr>
          </w:p>
          <w:p w14:paraId="623B762E" w14:textId="77777777" w:rsidR="00501DBC" w:rsidRDefault="00501DBC" w:rsidP="005675AE">
            <w:pPr>
              <w:ind w:right="-200"/>
              <w:rPr>
                <w:rFonts w:eastAsia="Times New Roman" w:cs="Arial"/>
                <w:szCs w:val="24"/>
              </w:rPr>
            </w:pPr>
          </w:p>
          <w:p w14:paraId="1E31AD90" w14:textId="77777777" w:rsidR="00501DBC" w:rsidRDefault="00501DBC" w:rsidP="005675AE">
            <w:pPr>
              <w:ind w:right="-200"/>
              <w:rPr>
                <w:rFonts w:eastAsia="Times New Roman" w:cs="Arial"/>
                <w:szCs w:val="24"/>
              </w:rPr>
            </w:pPr>
          </w:p>
          <w:p w14:paraId="72DC2189" w14:textId="75D03C71" w:rsidR="00501DBC" w:rsidRDefault="00501DBC" w:rsidP="005675AE">
            <w:pPr>
              <w:ind w:right="-200"/>
              <w:rPr>
                <w:rFonts w:eastAsia="Times New Roman" w:cs="Arial"/>
                <w:szCs w:val="24"/>
              </w:rPr>
            </w:pPr>
          </w:p>
          <w:p w14:paraId="50ABBC4D" w14:textId="77777777" w:rsidR="00291028" w:rsidRDefault="00291028" w:rsidP="005675AE">
            <w:pPr>
              <w:ind w:right="-200"/>
              <w:rPr>
                <w:rFonts w:eastAsia="Times New Roman" w:cs="Arial"/>
                <w:szCs w:val="24"/>
              </w:rPr>
            </w:pPr>
          </w:p>
          <w:p w14:paraId="40559062" w14:textId="45F7BD60" w:rsidR="00501DBC" w:rsidRDefault="00501DBC" w:rsidP="005675AE">
            <w:pPr>
              <w:ind w:right="-200"/>
              <w:rPr>
                <w:rFonts w:eastAsia="Times New Roman" w:cs="Arial"/>
                <w:szCs w:val="24"/>
              </w:rPr>
            </w:pPr>
            <w:r>
              <w:rPr>
                <w:rFonts w:eastAsia="Times New Roman" w:cs="Arial"/>
                <w:szCs w:val="24"/>
              </w:rPr>
              <w:t>50’</w:t>
            </w:r>
          </w:p>
          <w:p w14:paraId="4C28D9F3" w14:textId="77777777" w:rsidR="00501DBC" w:rsidRDefault="00501DBC" w:rsidP="005675AE">
            <w:pPr>
              <w:ind w:right="-200"/>
              <w:rPr>
                <w:rFonts w:eastAsia="Times New Roman" w:cs="Arial"/>
                <w:szCs w:val="24"/>
              </w:rPr>
            </w:pPr>
          </w:p>
          <w:p w14:paraId="563E2375" w14:textId="77777777" w:rsidR="00501DBC" w:rsidRDefault="00501DBC" w:rsidP="005675AE">
            <w:pPr>
              <w:ind w:right="-200"/>
              <w:rPr>
                <w:rFonts w:eastAsia="Times New Roman" w:cs="Arial"/>
                <w:szCs w:val="24"/>
              </w:rPr>
            </w:pPr>
          </w:p>
          <w:p w14:paraId="28E313BA" w14:textId="1AC7817A" w:rsidR="00501DBC" w:rsidRDefault="00501DBC" w:rsidP="005675AE">
            <w:pPr>
              <w:ind w:right="-200"/>
              <w:rPr>
                <w:rFonts w:eastAsia="Times New Roman" w:cs="Arial"/>
                <w:szCs w:val="24"/>
              </w:rPr>
            </w:pPr>
          </w:p>
          <w:p w14:paraId="72BEE515" w14:textId="20674693" w:rsidR="00E93B74" w:rsidRDefault="00E93B74" w:rsidP="005675AE">
            <w:pPr>
              <w:ind w:right="-200"/>
              <w:rPr>
                <w:rFonts w:eastAsia="Times New Roman" w:cs="Arial"/>
                <w:szCs w:val="24"/>
              </w:rPr>
            </w:pPr>
          </w:p>
          <w:p w14:paraId="350B3744" w14:textId="671DDE3C" w:rsidR="00E93B74" w:rsidRDefault="00E93B74" w:rsidP="005675AE">
            <w:pPr>
              <w:ind w:right="-200"/>
              <w:rPr>
                <w:rFonts w:eastAsia="Times New Roman" w:cs="Arial"/>
                <w:szCs w:val="24"/>
              </w:rPr>
            </w:pPr>
          </w:p>
          <w:p w14:paraId="7FE381C1" w14:textId="55F5C0C6" w:rsidR="00E93B74" w:rsidRDefault="00E93B74" w:rsidP="005675AE">
            <w:pPr>
              <w:ind w:right="-200"/>
              <w:rPr>
                <w:rFonts w:eastAsia="Times New Roman" w:cs="Arial"/>
                <w:szCs w:val="24"/>
              </w:rPr>
            </w:pPr>
          </w:p>
          <w:p w14:paraId="4FF148EA" w14:textId="77777777" w:rsidR="00E93B74" w:rsidRDefault="00E93B74" w:rsidP="005675AE">
            <w:pPr>
              <w:ind w:right="-200"/>
              <w:rPr>
                <w:rFonts w:eastAsia="Times New Roman" w:cs="Arial"/>
                <w:szCs w:val="24"/>
              </w:rPr>
            </w:pPr>
          </w:p>
          <w:p w14:paraId="52742D8A" w14:textId="1FB7BEC2" w:rsidR="00E93B74" w:rsidRDefault="00E93B74" w:rsidP="005675AE">
            <w:pPr>
              <w:ind w:right="-200"/>
              <w:rPr>
                <w:rFonts w:eastAsia="Times New Roman" w:cs="Arial"/>
                <w:szCs w:val="24"/>
              </w:rPr>
            </w:pPr>
            <w:r>
              <w:rPr>
                <w:rFonts w:eastAsia="Times New Roman" w:cs="Arial"/>
                <w:szCs w:val="24"/>
              </w:rPr>
              <w:t>15’’</w:t>
            </w:r>
          </w:p>
          <w:p w14:paraId="0924BC3D" w14:textId="61563757" w:rsidR="00E93B74" w:rsidRDefault="00E93B74" w:rsidP="005675AE">
            <w:pPr>
              <w:ind w:right="-200"/>
              <w:rPr>
                <w:rFonts w:eastAsia="Times New Roman" w:cs="Arial"/>
                <w:szCs w:val="24"/>
              </w:rPr>
            </w:pPr>
          </w:p>
          <w:p w14:paraId="4395F3E0" w14:textId="6AB9A819" w:rsidR="00E93B74" w:rsidRDefault="00E93B74" w:rsidP="005675AE">
            <w:pPr>
              <w:ind w:right="-200"/>
              <w:rPr>
                <w:rFonts w:eastAsia="Times New Roman" w:cs="Arial"/>
                <w:szCs w:val="24"/>
              </w:rPr>
            </w:pPr>
          </w:p>
          <w:p w14:paraId="6F72AB1C" w14:textId="1D1B3DD2" w:rsidR="00E93B74" w:rsidRDefault="00E93B74" w:rsidP="005675AE">
            <w:pPr>
              <w:ind w:right="-200"/>
              <w:rPr>
                <w:rFonts w:eastAsia="Times New Roman" w:cs="Arial"/>
                <w:szCs w:val="24"/>
              </w:rPr>
            </w:pPr>
          </w:p>
          <w:p w14:paraId="5127E155" w14:textId="77777777" w:rsidR="00E93B74" w:rsidRDefault="00E93B74" w:rsidP="005675AE">
            <w:pPr>
              <w:ind w:right="-200"/>
              <w:rPr>
                <w:rFonts w:eastAsia="Times New Roman" w:cs="Arial"/>
                <w:szCs w:val="24"/>
              </w:rPr>
            </w:pPr>
          </w:p>
          <w:p w14:paraId="2A788057" w14:textId="77777777" w:rsidR="00501DBC" w:rsidRDefault="00501DBC" w:rsidP="005675AE">
            <w:pPr>
              <w:ind w:right="-200"/>
              <w:rPr>
                <w:rFonts w:eastAsia="Times New Roman" w:cs="Arial"/>
                <w:szCs w:val="24"/>
              </w:rPr>
            </w:pPr>
          </w:p>
          <w:p w14:paraId="6BE0652A" w14:textId="77777777" w:rsidR="00501DBC" w:rsidRDefault="00501DBC" w:rsidP="005675AE">
            <w:pPr>
              <w:ind w:right="-200"/>
              <w:rPr>
                <w:rFonts w:eastAsia="Times New Roman" w:cs="Arial"/>
                <w:szCs w:val="24"/>
              </w:rPr>
            </w:pPr>
          </w:p>
          <w:p w14:paraId="1A95FB1D" w14:textId="58822025" w:rsidR="00501DBC" w:rsidRDefault="00501DBC" w:rsidP="005675AE">
            <w:pPr>
              <w:ind w:right="-200"/>
              <w:rPr>
                <w:rFonts w:eastAsia="Times New Roman" w:cs="Arial"/>
                <w:szCs w:val="24"/>
              </w:rPr>
            </w:pPr>
            <w:r>
              <w:rPr>
                <w:rFonts w:eastAsia="Times New Roman" w:cs="Arial"/>
                <w:szCs w:val="24"/>
              </w:rPr>
              <w:t>10’</w:t>
            </w:r>
          </w:p>
          <w:p w14:paraId="5D9014B7" w14:textId="77777777" w:rsidR="003C5D26" w:rsidRPr="0011757C" w:rsidRDefault="003C5D26" w:rsidP="005675AE">
            <w:pPr>
              <w:ind w:right="-200"/>
              <w:rPr>
                <w:rFonts w:eastAsia="Times New Roman" w:cs="Arial"/>
                <w:szCs w:val="24"/>
              </w:rPr>
            </w:pPr>
          </w:p>
        </w:tc>
        <w:tc>
          <w:tcPr>
            <w:tcW w:w="8985" w:type="dxa"/>
            <w:gridSpan w:val="2"/>
            <w:tcBorders>
              <w:top w:val="single" w:sz="4" w:space="0" w:color="auto"/>
              <w:left w:val="single" w:sz="4" w:space="0" w:color="auto"/>
              <w:bottom w:val="single" w:sz="4" w:space="0" w:color="auto"/>
              <w:right w:val="single" w:sz="4" w:space="0" w:color="auto"/>
            </w:tcBorders>
          </w:tcPr>
          <w:p w14:paraId="7B77879E" w14:textId="77777777" w:rsidR="00BA0FC1" w:rsidRPr="00BA0FC1" w:rsidRDefault="002518B9" w:rsidP="006D30B0">
            <w:pPr>
              <w:pStyle w:val="Akapitzlist"/>
              <w:numPr>
                <w:ilvl w:val="0"/>
                <w:numId w:val="36"/>
              </w:numPr>
              <w:ind w:left="486"/>
              <w:rPr>
                <w:rFonts w:eastAsia="Times New Roman" w:cs="Arial"/>
                <w:szCs w:val="24"/>
                <w:lang w:eastAsia="pl-PL"/>
              </w:rPr>
            </w:pPr>
            <w:r w:rsidRPr="002518B9">
              <w:rPr>
                <w:rFonts w:eastAsia="Times New Roman" w:cs="Arial"/>
                <w:b/>
                <w:szCs w:val="24"/>
                <w:lang w:eastAsia="pl-PL"/>
              </w:rPr>
              <w:lastRenderedPageBreak/>
              <w:t>Zmiana paradygmatu zarządzania kadrami: od zasobowego do kapitałowego</w:t>
            </w:r>
            <w:r w:rsidRPr="002518B9">
              <w:rPr>
                <w:rFonts w:eastAsia="Times New Roman" w:cs="Arial"/>
                <w:szCs w:val="24"/>
                <w:lang w:eastAsia="pl-PL"/>
              </w:rPr>
              <w:t xml:space="preserve"> </w:t>
            </w:r>
            <w:r w:rsidR="0060783C" w:rsidRPr="002518B9">
              <w:rPr>
                <w:rFonts w:eastAsia="Times New Roman" w:cs="Arial"/>
                <w:szCs w:val="24"/>
                <w:lang w:eastAsia="pl-PL"/>
              </w:rPr>
              <w:t>Wprowadzenie</w:t>
            </w:r>
            <w:r>
              <w:rPr>
                <w:rFonts w:eastAsia="Times New Roman" w:cs="Arial"/>
                <w:szCs w:val="24"/>
                <w:lang w:eastAsia="pl-PL"/>
              </w:rPr>
              <w:t xml:space="preserve"> w temat i metodę dyskusji konferencyjnej</w:t>
            </w:r>
            <w:r w:rsidR="00BA0FC1">
              <w:rPr>
                <w:rFonts w:eastAsia="Times New Roman" w:cs="Arial"/>
                <w:szCs w:val="24"/>
                <w:lang w:eastAsia="pl-PL"/>
              </w:rPr>
              <w:t xml:space="preserve">. </w:t>
            </w:r>
            <w:r w:rsidR="00BA0FC1" w:rsidRPr="00BA0FC1">
              <w:rPr>
                <w:rFonts w:eastAsia="Times New Roman" w:cs="Arial"/>
                <w:szCs w:val="24"/>
                <w:lang w:eastAsia="pl-PL"/>
              </w:rPr>
              <w:t>Założenia World Café:</w:t>
            </w:r>
          </w:p>
          <w:p w14:paraId="339AC21E" w14:textId="77777777" w:rsidR="00BA0FC1" w:rsidRDefault="00BA0FC1" w:rsidP="00B44C0C">
            <w:pPr>
              <w:pStyle w:val="Akapitzlist"/>
              <w:numPr>
                <w:ilvl w:val="0"/>
                <w:numId w:val="101"/>
              </w:numPr>
              <w:ind w:left="486"/>
              <w:rPr>
                <w:rFonts w:eastAsia="Times New Roman" w:cs="Arial"/>
                <w:szCs w:val="24"/>
                <w:lang w:eastAsia="pl-PL"/>
              </w:rPr>
            </w:pPr>
            <w:r w:rsidRPr="00BA0FC1">
              <w:rPr>
                <w:rFonts w:eastAsia="Times New Roman" w:cs="Arial"/>
                <w:szCs w:val="24"/>
                <w:lang w:eastAsia="pl-PL"/>
              </w:rPr>
              <w:t>ludzie noszą w sobie wystarczająco dużo mądrości i kreatywności, żeby stawić czoła nawet najtrudniejszym wyzwaniom.</w:t>
            </w:r>
          </w:p>
          <w:p w14:paraId="5315CD57" w14:textId="77777777" w:rsidR="00BA0FC1" w:rsidRDefault="00BA0FC1" w:rsidP="00B44C0C">
            <w:pPr>
              <w:pStyle w:val="Akapitzlist"/>
              <w:numPr>
                <w:ilvl w:val="0"/>
                <w:numId w:val="101"/>
              </w:numPr>
              <w:ind w:left="486"/>
              <w:rPr>
                <w:rFonts w:eastAsia="Times New Roman" w:cs="Arial"/>
                <w:szCs w:val="24"/>
                <w:lang w:eastAsia="pl-PL"/>
              </w:rPr>
            </w:pPr>
            <w:r w:rsidRPr="00BA0FC1">
              <w:rPr>
                <w:rFonts w:eastAsia="Times New Roman" w:cs="Arial"/>
                <w:szCs w:val="24"/>
                <w:lang w:eastAsia="pl-PL"/>
              </w:rPr>
              <w:lastRenderedPageBreak/>
              <w:t>wystarczy stworzyć odpowiedni kontekst i „kawiarnianą atmosferę” (dostęp do napojów, krzesła ustawione dookoła stolików, luźna atmosfera dyskusji) aby zyskać dostęp do tych zasobów,</w:t>
            </w:r>
          </w:p>
          <w:p w14:paraId="067377A6" w14:textId="77777777" w:rsidR="00BA0FC1" w:rsidRPr="00BA0FC1" w:rsidRDefault="00BA0FC1" w:rsidP="00B44C0C">
            <w:pPr>
              <w:pStyle w:val="Akapitzlist"/>
              <w:numPr>
                <w:ilvl w:val="0"/>
                <w:numId w:val="101"/>
              </w:numPr>
              <w:ind w:left="486"/>
              <w:rPr>
                <w:rFonts w:eastAsia="Times New Roman" w:cs="Arial"/>
                <w:szCs w:val="24"/>
                <w:lang w:eastAsia="pl-PL"/>
              </w:rPr>
            </w:pPr>
            <w:r w:rsidRPr="00BA0FC1">
              <w:rPr>
                <w:rFonts w:eastAsia="Times New Roman" w:cs="Arial"/>
                <w:szCs w:val="24"/>
                <w:lang w:eastAsia="pl-PL"/>
              </w:rPr>
              <w:t>swobodną rozmowę o aspektach danej kwestii (przypisanych do osob</w:t>
            </w:r>
            <w:r>
              <w:rPr>
                <w:rFonts w:eastAsia="Times New Roman" w:cs="Arial"/>
                <w:szCs w:val="24"/>
                <w:lang w:eastAsia="pl-PL"/>
              </w:rPr>
              <w:t>nych stolików</w:t>
            </w:r>
            <w:r w:rsidR="00E37B0D">
              <w:rPr>
                <w:rFonts w:eastAsia="Times New Roman" w:cs="Arial"/>
                <w:szCs w:val="24"/>
                <w:lang w:eastAsia="pl-PL"/>
              </w:rPr>
              <w:t>) umoż</w:t>
            </w:r>
            <w:r>
              <w:rPr>
                <w:rFonts w:eastAsia="Times New Roman" w:cs="Arial"/>
                <w:szCs w:val="24"/>
                <w:lang w:eastAsia="pl-PL"/>
              </w:rPr>
              <w:t>liwia</w:t>
            </w:r>
            <w:r w:rsidR="00E37B0D">
              <w:rPr>
                <w:rFonts w:eastAsia="Times New Roman" w:cs="Arial"/>
                <w:szCs w:val="24"/>
                <w:lang w:eastAsia="pl-PL"/>
              </w:rPr>
              <w:t xml:space="preserve"> dyskusję na istotne dla uczestników tematy</w:t>
            </w:r>
            <w:r w:rsidR="002C176B">
              <w:rPr>
                <w:rFonts w:eastAsia="Times New Roman" w:cs="Arial"/>
                <w:szCs w:val="24"/>
                <w:lang w:eastAsia="pl-PL"/>
              </w:rPr>
              <w:t>,</w:t>
            </w:r>
          </w:p>
          <w:p w14:paraId="16C1C425" w14:textId="77777777" w:rsidR="00E37B0D" w:rsidRDefault="00BA0FC1" w:rsidP="00B44C0C">
            <w:pPr>
              <w:pStyle w:val="Akapitzlist"/>
              <w:numPr>
                <w:ilvl w:val="0"/>
                <w:numId w:val="101"/>
              </w:numPr>
              <w:ind w:left="486"/>
              <w:rPr>
                <w:rFonts w:eastAsia="Times New Roman" w:cs="Arial"/>
                <w:szCs w:val="24"/>
                <w:lang w:eastAsia="pl-PL"/>
              </w:rPr>
            </w:pPr>
            <w:r w:rsidRPr="00BA0FC1">
              <w:rPr>
                <w:rFonts w:eastAsia="Times New Roman" w:cs="Arial"/>
                <w:szCs w:val="24"/>
                <w:lang w:eastAsia="pl-PL"/>
              </w:rPr>
              <w:t>pomaga wzbudzić zainteresowanie tematem i stworzyć wokół niego zaangażowaną grupę osób,</w:t>
            </w:r>
          </w:p>
          <w:p w14:paraId="228E72B2" w14:textId="77777777" w:rsidR="0060783C" w:rsidRPr="00DB09C1" w:rsidRDefault="00BA0FC1" w:rsidP="00B44C0C">
            <w:pPr>
              <w:pStyle w:val="Akapitzlist"/>
              <w:numPr>
                <w:ilvl w:val="0"/>
                <w:numId w:val="101"/>
              </w:numPr>
              <w:ind w:left="486"/>
              <w:rPr>
                <w:rFonts w:eastAsia="Times New Roman" w:cs="Arial"/>
                <w:szCs w:val="24"/>
                <w:lang w:eastAsia="pl-PL"/>
              </w:rPr>
            </w:pPr>
            <w:r w:rsidRPr="00E37B0D">
              <w:rPr>
                <w:rFonts w:eastAsia="Times New Roman" w:cs="Arial"/>
                <w:szCs w:val="24"/>
                <w:lang w:eastAsia="pl-PL"/>
              </w:rPr>
              <w:t>pozwala w krótkim czasie zebrać duża ilość danych jakościowych jednak często dość ogólnych i wymagających dalszego doprecyzowania</w:t>
            </w:r>
            <w:r w:rsidR="002C176B">
              <w:rPr>
                <w:rFonts w:eastAsia="Times New Roman" w:cs="Arial"/>
                <w:szCs w:val="24"/>
                <w:lang w:eastAsia="pl-PL"/>
              </w:rPr>
              <w:t>.</w:t>
            </w:r>
          </w:p>
          <w:p w14:paraId="2C0608B7" w14:textId="77777777" w:rsidR="00C20C26" w:rsidRDefault="0060783C" w:rsidP="005675AE">
            <w:pPr>
              <w:rPr>
                <w:rFonts w:eastAsia="Times New Roman" w:cs="Arial"/>
                <w:szCs w:val="24"/>
              </w:rPr>
            </w:pPr>
            <w:r w:rsidRPr="0011757C">
              <w:rPr>
                <w:rFonts w:eastAsia="Times New Roman" w:cs="Arial"/>
                <w:szCs w:val="24"/>
              </w:rPr>
              <w:t>Uczestni</w:t>
            </w:r>
            <w:r w:rsidR="00510C7E">
              <w:rPr>
                <w:rFonts w:eastAsia="Times New Roman" w:cs="Arial"/>
                <w:szCs w:val="24"/>
              </w:rPr>
              <w:t xml:space="preserve">cy zgłaszają tematy do dyskusji, mają świadomość, że </w:t>
            </w:r>
            <w:r w:rsidR="00510C7E" w:rsidRPr="00510C7E">
              <w:rPr>
                <w:rFonts w:eastAsia="Times New Roman" w:cs="Arial"/>
                <w:szCs w:val="24"/>
              </w:rPr>
              <w:t xml:space="preserve">Word Cafe </w:t>
            </w:r>
            <w:r w:rsidR="00510C7E">
              <w:rPr>
                <w:rFonts w:eastAsia="Times New Roman" w:cs="Arial"/>
                <w:szCs w:val="24"/>
              </w:rPr>
              <w:t xml:space="preserve">to metoda wykorzystywana do </w:t>
            </w:r>
            <w:r w:rsidR="00510C7E" w:rsidRPr="0011757C">
              <w:rPr>
                <w:rFonts w:cs="Arial"/>
                <w:szCs w:val="24"/>
              </w:rPr>
              <w:t>wymiany informacji i pomysłów oraz określenia potrzeb i oczekiwań wszystkich zaangażowanych stron</w:t>
            </w:r>
            <w:r w:rsidR="00510C7E">
              <w:rPr>
                <w:rFonts w:cs="Arial"/>
                <w:szCs w:val="24"/>
              </w:rPr>
              <w:t>.</w:t>
            </w:r>
            <w:r w:rsidR="00510C7E" w:rsidRPr="0011757C">
              <w:rPr>
                <w:rFonts w:cs="Arial"/>
                <w:szCs w:val="24"/>
              </w:rPr>
              <w:t xml:space="preserve"> </w:t>
            </w:r>
            <w:r w:rsidRPr="0011757C">
              <w:rPr>
                <w:rFonts w:eastAsia="Times New Roman" w:cs="Arial"/>
                <w:szCs w:val="24"/>
              </w:rPr>
              <w:t xml:space="preserve">Trener dba o aranżacje sali i oznaczenie miejsc dla poszczególnych tematów. </w:t>
            </w:r>
          </w:p>
          <w:p w14:paraId="2E61C973" w14:textId="77777777" w:rsidR="00E93B74" w:rsidRPr="0011757C" w:rsidRDefault="00DB09C1" w:rsidP="00E93B74">
            <w:pPr>
              <w:pStyle w:val="Akapitzlist"/>
              <w:numPr>
                <w:ilvl w:val="0"/>
                <w:numId w:val="36"/>
              </w:numPr>
              <w:rPr>
                <w:rFonts w:eastAsia="Times New Roman" w:cs="Arial"/>
                <w:szCs w:val="24"/>
              </w:rPr>
            </w:pPr>
            <w:r>
              <w:rPr>
                <w:rFonts w:eastAsia="Times New Roman" w:cs="Arial"/>
                <w:b/>
                <w:szCs w:val="24"/>
                <w:lang w:eastAsia="pl-PL"/>
              </w:rPr>
              <w:t xml:space="preserve">Ewaluacja - </w:t>
            </w:r>
            <w:r w:rsidRPr="00DB09C1">
              <w:rPr>
                <w:rFonts w:eastAsia="Times New Roman" w:cs="Arial"/>
                <w:b/>
                <w:szCs w:val="24"/>
                <w:lang w:eastAsia="pl-PL"/>
              </w:rPr>
              <w:t xml:space="preserve">zbierania pomysłów, które poddane zostaną dalszym konsultacjom </w:t>
            </w:r>
            <w:r>
              <w:rPr>
                <w:rFonts w:eastAsia="Times New Roman" w:cs="Arial"/>
                <w:b/>
                <w:szCs w:val="24"/>
                <w:lang w:eastAsia="pl-PL"/>
              </w:rPr>
              <w:t xml:space="preserve">- </w:t>
            </w:r>
            <w:r w:rsidR="00E93B74" w:rsidRPr="0011757C">
              <w:rPr>
                <w:rFonts w:eastAsia="Times New Roman" w:cs="Arial"/>
                <w:b/>
                <w:szCs w:val="24"/>
                <w:lang w:eastAsia="pl-PL"/>
              </w:rPr>
              <w:t xml:space="preserve">Określenie tematów dla Word Cafe – giełda pomysłów </w:t>
            </w:r>
          </w:p>
          <w:p w14:paraId="6DDA2772" w14:textId="77777777" w:rsidR="0055322B" w:rsidRPr="00E93B74" w:rsidRDefault="00DB09C1" w:rsidP="00E93B74">
            <w:pPr>
              <w:ind w:left="360"/>
              <w:rPr>
                <w:rFonts w:eastAsia="Times New Roman" w:cs="Arial"/>
                <w:szCs w:val="24"/>
                <w:lang w:eastAsia="pl-PL"/>
              </w:rPr>
            </w:pPr>
            <w:r w:rsidRPr="00E93B74">
              <w:rPr>
                <w:rFonts w:eastAsia="Times New Roman" w:cs="Arial"/>
                <w:szCs w:val="24"/>
                <w:lang w:eastAsia="pl-PL"/>
              </w:rPr>
              <w:t>P</w:t>
            </w:r>
            <w:r w:rsidR="00667CF8" w:rsidRPr="00E93B74">
              <w:rPr>
                <w:rFonts w:eastAsia="Times New Roman" w:cs="Arial"/>
                <w:szCs w:val="24"/>
                <w:lang w:eastAsia="pl-PL"/>
              </w:rPr>
              <w:t>odsumowani</w:t>
            </w:r>
            <w:r w:rsidRPr="00E93B74">
              <w:rPr>
                <w:rFonts w:eastAsia="Times New Roman" w:cs="Arial"/>
                <w:szCs w:val="24"/>
                <w:lang w:eastAsia="pl-PL"/>
              </w:rPr>
              <w:t>e</w:t>
            </w:r>
            <w:r w:rsidR="00667CF8" w:rsidRPr="00E93B74">
              <w:rPr>
                <w:rFonts w:eastAsia="Times New Roman" w:cs="Arial"/>
                <w:szCs w:val="24"/>
                <w:lang w:eastAsia="pl-PL"/>
              </w:rPr>
              <w:t xml:space="preserve"> </w:t>
            </w:r>
            <w:r w:rsidRPr="00E93B74">
              <w:rPr>
                <w:rFonts w:eastAsia="Times New Roman" w:cs="Arial"/>
                <w:szCs w:val="24"/>
                <w:lang w:eastAsia="pl-PL"/>
              </w:rPr>
              <w:t>modułu</w:t>
            </w:r>
            <w:r w:rsidR="00667CF8" w:rsidRPr="00E93B74">
              <w:rPr>
                <w:rFonts w:eastAsia="Times New Roman" w:cs="Arial"/>
                <w:b/>
                <w:szCs w:val="24"/>
                <w:lang w:eastAsia="pl-PL"/>
              </w:rPr>
              <w:t xml:space="preserve"> </w:t>
            </w:r>
            <w:r w:rsidRPr="00E93B74">
              <w:rPr>
                <w:rFonts w:eastAsia="Times New Roman" w:cs="Arial"/>
                <w:i/>
                <w:szCs w:val="24"/>
                <w:lang w:eastAsia="pl-PL"/>
              </w:rPr>
              <w:t>Wspomaganie pracy szkoły – wprowadzenie do szkolenia</w:t>
            </w:r>
            <w:r w:rsidRPr="00E93B74">
              <w:rPr>
                <w:rFonts w:eastAsia="Times New Roman" w:cs="Arial"/>
                <w:b/>
                <w:szCs w:val="24"/>
                <w:lang w:eastAsia="pl-PL"/>
              </w:rPr>
              <w:t xml:space="preserve"> </w:t>
            </w:r>
            <w:r w:rsidR="00667CF8" w:rsidRPr="00E93B74">
              <w:rPr>
                <w:rFonts w:eastAsia="Times New Roman" w:cs="Arial"/>
                <w:szCs w:val="24"/>
                <w:lang w:eastAsia="pl-PL"/>
              </w:rPr>
              <w:t xml:space="preserve">wymiana doświadczeń, informacji i pomysłów oraz możliwość określenia potrzeb i oczekiwań wszystkich uczestników z wykorzystaniem metody </w:t>
            </w:r>
            <w:r w:rsidR="0055322B" w:rsidRPr="00E93B74">
              <w:rPr>
                <w:rFonts w:eastAsia="Times New Roman" w:cs="Arial"/>
                <w:szCs w:val="24"/>
                <w:lang w:eastAsia="pl-PL"/>
              </w:rPr>
              <w:t>Word Cafe</w:t>
            </w:r>
            <w:r w:rsidR="006377A3" w:rsidRPr="00E93B74">
              <w:rPr>
                <w:rFonts w:eastAsia="Times New Roman" w:cs="Arial"/>
                <w:szCs w:val="24"/>
                <w:lang w:eastAsia="pl-PL"/>
              </w:rPr>
              <w:t>.</w:t>
            </w:r>
          </w:p>
          <w:p w14:paraId="652823D8" w14:textId="7806858A" w:rsidR="0060783C" w:rsidRDefault="0060783C" w:rsidP="002C176B">
            <w:pPr>
              <w:ind w:left="486" w:right="-200"/>
              <w:rPr>
                <w:rFonts w:eastAsia="Times New Roman" w:cs="Arial"/>
                <w:szCs w:val="24"/>
              </w:rPr>
            </w:pPr>
            <w:r w:rsidRPr="0011757C">
              <w:rPr>
                <w:rFonts w:eastAsia="Times New Roman" w:cs="Arial"/>
                <w:szCs w:val="24"/>
              </w:rPr>
              <w:t>Uczestnicy wybierają gospodarzy lub gospodarzem zostaje, osoba, która zgłosiła temat.</w:t>
            </w:r>
            <w:r w:rsidR="00667CF8">
              <w:rPr>
                <w:rFonts w:eastAsia="Times New Roman" w:cs="Arial"/>
                <w:szCs w:val="24"/>
              </w:rPr>
              <w:t xml:space="preserve"> </w:t>
            </w:r>
            <w:r>
              <w:rPr>
                <w:rFonts w:eastAsia="Times New Roman" w:cs="Arial"/>
                <w:szCs w:val="24"/>
              </w:rPr>
              <w:t xml:space="preserve">Propozycje tematów powinny dotyczyć </w:t>
            </w:r>
            <w:r w:rsidR="00BA0FC1">
              <w:rPr>
                <w:rFonts w:eastAsia="Times New Roman" w:cs="Arial"/>
                <w:szCs w:val="24"/>
              </w:rPr>
              <w:t xml:space="preserve">tematów i </w:t>
            </w:r>
            <w:r>
              <w:rPr>
                <w:rFonts w:eastAsia="Times New Roman" w:cs="Arial"/>
                <w:szCs w:val="24"/>
              </w:rPr>
              <w:t>obszarów</w:t>
            </w:r>
            <w:r w:rsidR="00BA0FC1">
              <w:rPr>
                <w:rFonts w:eastAsia="Times New Roman" w:cs="Arial"/>
                <w:szCs w:val="24"/>
              </w:rPr>
              <w:t>, które poruszano podczas tego dnia zajęć, gdyż jest to szansa na pogłębioną refleksje odroczona w czasie.</w:t>
            </w:r>
          </w:p>
          <w:p w14:paraId="4FF3F0CE" w14:textId="77777777" w:rsidR="0055322B" w:rsidRPr="0011757C" w:rsidRDefault="00465ABE" w:rsidP="002C176B">
            <w:pPr>
              <w:ind w:left="486" w:right="-200"/>
              <w:rPr>
                <w:rFonts w:cs="Arial"/>
                <w:szCs w:val="24"/>
              </w:rPr>
            </w:pPr>
            <w:r>
              <w:rPr>
                <w:rFonts w:cs="Arial"/>
                <w:szCs w:val="24"/>
              </w:rPr>
              <w:t>Trener, aby</w:t>
            </w:r>
            <w:r w:rsidR="0055322B" w:rsidRPr="0011757C">
              <w:rPr>
                <w:rFonts w:cs="Arial"/>
                <w:szCs w:val="24"/>
              </w:rPr>
              <w:t xml:space="preserve"> stworzyć odpowiednią (nie</w:t>
            </w:r>
            <w:r w:rsidR="0055322B">
              <w:rPr>
                <w:rFonts w:cs="Arial"/>
                <w:szCs w:val="24"/>
              </w:rPr>
              <w:t>formalną) atmosferę uczestnikom</w:t>
            </w:r>
            <w:r w:rsidR="0055322B" w:rsidRPr="0011757C">
              <w:rPr>
                <w:rFonts w:cs="Arial"/>
                <w:szCs w:val="24"/>
              </w:rPr>
              <w:t xml:space="preserve"> przekaz</w:t>
            </w:r>
            <w:r w:rsidR="0055322B">
              <w:rPr>
                <w:rFonts w:cs="Arial"/>
                <w:szCs w:val="24"/>
              </w:rPr>
              <w:t>uje</w:t>
            </w:r>
            <w:r w:rsidR="0055322B" w:rsidRPr="0011757C">
              <w:rPr>
                <w:rFonts w:cs="Arial"/>
                <w:szCs w:val="24"/>
              </w:rPr>
              <w:t xml:space="preserve"> sposób </w:t>
            </w:r>
            <w:r w:rsidR="0055322B">
              <w:rPr>
                <w:rFonts w:cs="Arial"/>
                <w:szCs w:val="24"/>
              </w:rPr>
              <w:t>pracy. Przygotowuje i pozostawia na każdym stoliku</w:t>
            </w:r>
            <w:r w:rsidR="0055322B" w:rsidRPr="0011757C">
              <w:rPr>
                <w:rFonts w:cs="Arial"/>
                <w:szCs w:val="24"/>
              </w:rPr>
              <w:t xml:space="preserve"> „kawiarnianą etykietę”</w:t>
            </w:r>
            <w:r w:rsidR="0055322B">
              <w:rPr>
                <w:rFonts w:cs="Arial"/>
                <w:szCs w:val="24"/>
              </w:rPr>
              <w:t xml:space="preserve"> </w:t>
            </w:r>
            <w:r>
              <w:rPr>
                <w:rFonts w:cs="Arial"/>
                <w:szCs w:val="24"/>
              </w:rPr>
              <w:t>zawierającą</w:t>
            </w:r>
            <w:r w:rsidR="0055322B">
              <w:rPr>
                <w:rFonts w:cs="Arial"/>
                <w:szCs w:val="24"/>
              </w:rPr>
              <w:t xml:space="preserve"> instrukcje do pracy</w:t>
            </w:r>
            <w:r w:rsidR="0055322B" w:rsidRPr="0011757C">
              <w:rPr>
                <w:rFonts w:cs="Arial"/>
                <w:szCs w:val="24"/>
              </w:rPr>
              <w:t>:</w:t>
            </w:r>
          </w:p>
          <w:p w14:paraId="5C69F8C8" w14:textId="77777777" w:rsidR="0055322B" w:rsidRPr="002C176B" w:rsidRDefault="0055322B" w:rsidP="00B44C0C">
            <w:pPr>
              <w:pStyle w:val="Akapitzlist"/>
              <w:numPr>
                <w:ilvl w:val="0"/>
                <w:numId w:val="129"/>
              </w:numPr>
              <w:ind w:left="345" w:right="-200"/>
              <w:rPr>
                <w:rFonts w:cs="Arial"/>
                <w:szCs w:val="24"/>
              </w:rPr>
            </w:pPr>
            <w:r w:rsidRPr="002C176B">
              <w:rPr>
                <w:rFonts w:cs="Arial"/>
                <w:szCs w:val="24"/>
              </w:rPr>
              <w:t>myśl o tym, co ważne</w:t>
            </w:r>
            <w:r w:rsidR="002C176B">
              <w:rPr>
                <w:rFonts w:cs="Arial"/>
                <w:szCs w:val="24"/>
              </w:rPr>
              <w:t>,</w:t>
            </w:r>
          </w:p>
          <w:p w14:paraId="687A0AB6" w14:textId="77777777" w:rsidR="0055322B" w:rsidRPr="002C176B" w:rsidRDefault="0055322B" w:rsidP="00B44C0C">
            <w:pPr>
              <w:pStyle w:val="Akapitzlist"/>
              <w:numPr>
                <w:ilvl w:val="0"/>
                <w:numId w:val="129"/>
              </w:numPr>
              <w:ind w:left="345" w:right="-200"/>
              <w:rPr>
                <w:rFonts w:cs="Arial"/>
                <w:szCs w:val="24"/>
              </w:rPr>
            </w:pPr>
            <w:r w:rsidRPr="002C176B">
              <w:rPr>
                <w:rFonts w:cs="Arial"/>
                <w:szCs w:val="24"/>
              </w:rPr>
              <w:t>bądź aktywny, zgłaszaj swoje pomysły do dyskusji</w:t>
            </w:r>
            <w:r w:rsidR="002C176B">
              <w:rPr>
                <w:rFonts w:cs="Arial"/>
                <w:szCs w:val="24"/>
              </w:rPr>
              <w:t>,</w:t>
            </w:r>
          </w:p>
          <w:p w14:paraId="2CF9E433" w14:textId="77777777" w:rsidR="0055322B" w:rsidRPr="002C176B" w:rsidRDefault="0055322B" w:rsidP="00B44C0C">
            <w:pPr>
              <w:pStyle w:val="Akapitzlist"/>
              <w:numPr>
                <w:ilvl w:val="0"/>
                <w:numId w:val="129"/>
              </w:numPr>
              <w:ind w:left="345" w:right="-200"/>
              <w:rPr>
                <w:rFonts w:cs="Arial"/>
                <w:szCs w:val="24"/>
              </w:rPr>
            </w:pPr>
            <w:r w:rsidRPr="002C176B">
              <w:rPr>
                <w:rFonts w:cs="Arial"/>
                <w:szCs w:val="24"/>
              </w:rPr>
              <w:lastRenderedPageBreak/>
              <w:t>mów, co myślisz i co czujesz</w:t>
            </w:r>
            <w:r w:rsidR="002C176B">
              <w:rPr>
                <w:rFonts w:cs="Arial"/>
                <w:szCs w:val="24"/>
              </w:rPr>
              <w:t>,</w:t>
            </w:r>
          </w:p>
          <w:p w14:paraId="09B44A94" w14:textId="77777777" w:rsidR="0055322B" w:rsidRPr="002C176B" w:rsidRDefault="0055322B" w:rsidP="00B44C0C">
            <w:pPr>
              <w:pStyle w:val="Akapitzlist"/>
              <w:numPr>
                <w:ilvl w:val="0"/>
                <w:numId w:val="129"/>
              </w:numPr>
              <w:ind w:left="345" w:right="-200"/>
              <w:rPr>
                <w:rFonts w:cs="Arial"/>
                <w:szCs w:val="24"/>
              </w:rPr>
            </w:pPr>
            <w:r w:rsidRPr="002C176B">
              <w:rPr>
                <w:rFonts w:cs="Arial"/>
                <w:szCs w:val="24"/>
              </w:rPr>
              <w:t>słuchaj aktywnie, żeby zrozumieć</w:t>
            </w:r>
            <w:r w:rsidR="002C176B">
              <w:rPr>
                <w:rFonts w:cs="Arial"/>
                <w:szCs w:val="24"/>
              </w:rPr>
              <w:t>,</w:t>
            </w:r>
          </w:p>
          <w:p w14:paraId="649DBF45" w14:textId="77777777" w:rsidR="0055322B" w:rsidRPr="002C176B" w:rsidRDefault="0055322B" w:rsidP="00B44C0C">
            <w:pPr>
              <w:pStyle w:val="Akapitzlist"/>
              <w:numPr>
                <w:ilvl w:val="0"/>
                <w:numId w:val="129"/>
              </w:numPr>
              <w:ind w:left="345" w:right="-200"/>
              <w:rPr>
                <w:rFonts w:cs="Arial"/>
                <w:szCs w:val="24"/>
              </w:rPr>
            </w:pPr>
            <w:r w:rsidRPr="002C176B">
              <w:rPr>
                <w:rFonts w:cs="Arial"/>
                <w:szCs w:val="24"/>
              </w:rPr>
              <w:t>dziel się refleksją i zadawaj pytania</w:t>
            </w:r>
            <w:r w:rsidR="002C176B">
              <w:rPr>
                <w:rFonts w:cs="Arial"/>
                <w:szCs w:val="24"/>
              </w:rPr>
              <w:t>,</w:t>
            </w:r>
          </w:p>
          <w:p w14:paraId="12BF9A0D" w14:textId="77777777" w:rsidR="0055322B" w:rsidRPr="002C176B" w:rsidRDefault="0055322B" w:rsidP="00B44C0C">
            <w:pPr>
              <w:pStyle w:val="Akapitzlist"/>
              <w:numPr>
                <w:ilvl w:val="0"/>
                <w:numId w:val="129"/>
              </w:numPr>
              <w:ind w:left="345" w:right="-200"/>
              <w:rPr>
                <w:rFonts w:cs="Arial"/>
                <w:szCs w:val="24"/>
              </w:rPr>
            </w:pPr>
            <w:r w:rsidRPr="002C176B">
              <w:rPr>
                <w:rFonts w:cs="Arial"/>
                <w:szCs w:val="24"/>
              </w:rPr>
              <w:t>baw się dobrze, bazgraj, rysuj – zachęcamy do pisania na obrusie!</w:t>
            </w:r>
          </w:p>
          <w:p w14:paraId="0B1E9BDE" w14:textId="77777777" w:rsidR="00E93B74" w:rsidRDefault="00E93B74" w:rsidP="002C176B">
            <w:pPr>
              <w:ind w:left="-15" w:right="-200"/>
              <w:rPr>
                <w:rFonts w:cs="Arial"/>
                <w:szCs w:val="24"/>
              </w:rPr>
            </w:pPr>
          </w:p>
          <w:p w14:paraId="449B78DA" w14:textId="5711A803" w:rsidR="00E93B74" w:rsidRPr="00E93B74" w:rsidRDefault="00E93B74" w:rsidP="00E93B74">
            <w:pPr>
              <w:pStyle w:val="Akapitzlist"/>
              <w:numPr>
                <w:ilvl w:val="0"/>
                <w:numId w:val="36"/>
              </w:numPr>
              <w:rPr>
                <w:rFonts w:eastAsia="Times New Roman" w:cs="Arial"/>
                <w:b/>
                <w:szCs w:val="24"/>
                <w:lang w:eastAsia="pl-PL"/>
              </w:rPr>
            </w:pPr>
            <w:r w:rsidRPr="00E93B74">
              <w:rPr>
                <w:rFonts w:eastAsia="Times New Roman" w:cs="Arial"/>
                <w:b/>
                <w:szCs w:val="24"/>
                <w:lang w:eastAsia="pl-PL"/>
              </w:rPr>
              <w:t>Obrady przy stolikach</w:t>
            </w:r>
          </w:p>
          <w:p w14:paraId="5B85B259" w14:textId="304E3D89" w:rsidR="0055322B" w:rsidRPr="002C176B" w:rsidRDefault="0055322B" w:rsidP="002C176B">
            <w:pPr>
              <w:ind w:left="-15" w:right="-200"/>
              <w:rPr>
                <w:rFonts w:cs="Arial"/>
                <w:szCs w:val="24"/>
              </w:rPr>
            </w:pPr>
            <w:r w:rsidRPr="002C176B">
              <w:rPr>
                <w:rFonts w:cs="Arial"/>
                <w:szCs w:val="24"/>
              </w:rPr>
              <w:t>Uczestnicy obradują przy stolikach na określony temat. Po pewnym czasie (po 15 minutach) następuje zmiana i wszyscy poza gospodarzem stolika przenoszą się do innych stolików, gdzie omawiany jest i</w:t>
            </w:r>
            <w:r w:rsidR="00BA0FC1" w:rsidRPr="002C176B">
              <w:rPr>
                <w:rFonts w:cs="Arial"/>
                <w:szCs w:val="24"/>
              </w:rPr>
              <w:t>nny temat lub inny aspekt</w:t>
            </w:r>
            <w:r w:rsidRPr="002C176B">
              <w:rPr>
                <w:rFonts w:cs="Arial"/>
                <w:szCs w:val="24"/>
              </w:rPr>
              <w:t xml:space="preserve"> tematu</w:t>
            </w:r>
            <w:r w:rsidR="00BA0FC1" w:rsidRPr="002C176B">
              <w:rPr>
                <w:rFonts w:cs="Arial"/>
                <w:szCs w:val="24"/>
              </w:rPr>
              <w:t xml:space="preserve"> wiodącego: „Wspomaganie szkół w rozwoju kompetencji kluczowych”</w:t>
            </w:r>
            <w:r w:rsidRPr="002C176B">
              <w:rPr>
                <w:rFonts w:cs="Arial"/>
                <w:szCs w:val="24"/>
              </w:rPr>
              <w:t>. Gospodarz stołu streszcza to, co powiedziały poprzednie grupy i zachęca do dalszej dyskusji, do zapisywania i rysowania swoich pomysłów na „papierowych obrusach” - kartkach „przypisanych” do stolika. Podsumowanie podczas sesji plenarnej.</w:t>
            </w:r>
          </w:p>
          <w:p w14:paraId="3317E111" w14:textId="77777777" w:rsidR="007D6B42" w:rsidRPr="00E37B0D" w:rsidRDefault="00E37B0D" w:rsidP="00E93B74">
            <w:pPr>
              <w:pStyle w:val="Akapitzlist"/>
              <w:numPr>
                <w:ilvl w:val="0"/>
                <w:numId w:val="36"/>
              </w:numPr>
              <w:rPr>
                <w:rFonts w:eastAsia="Times New Roman" w:cs="Arial"/>
                <w:szCs w:val="24"/>
                <w:lang w:eastAsia="pl-PL"/>
              </w:rPr>
            </w:pPr>
            <w:r w:rsidRPr="00E37B0D">
              <w:rPr>
                <w:rFonts w:eastAsia="Times New Roman" w:cs="Arial"/>
                <w:b/>
                <w:szCs w:val="24"/>
                <w:lang w:eastAsia="pl-PL"/>
              </w:rPr>
              <w:t xml:space="preserve">Sesja plenarna </w:t>
            </w:r>
            <w:r w:rsidR="0060783C" w:rsidRPr="00E37B0D">
              <w:rPr>
                <w:rFonts w:eastAsia="Times New Roman" w:cs="Arial"/>
                <w:szCs w:val="24"/>
                <w:lang w:eastAsia="pl-PL"/>
              </w:rPr>
              <w:t>Podsumowanie</w:t>
            </w:r>
            <w:r w:rsidRPr="00E37B0D">
              <w:rPr>
                <w:rFonts w:eastAsia="Times New Roman" w:cs="Arial"/>
                <w:szCs w:val="24"/>
                <w:lang w:eastAsia="pl-PL"/>
              </w:rPr>
              <w:t xml:space="preserve"> dyskusji. </w:t>
            </w:r>
            <w:r w:rsidR="0060783C" w:rsidRPr="00E37B0D">
              <w:rPr>
                <w:rFonts w:eastAsia="Times New Roman" w:cs="Arial"/>
                <w:szCs w:val="24"/>
                <w:lang w:eastAsia="pl-PL"/>
              </w:rPr>
              <w:t>Gospodarze stolików prezentują podczas sesji plenarnej powstały plakat i podsumowują dyskusje przy ich stoliku.</w:t>
            </w:r>
          </w:p>
          <w:p w14:paraId="13181099" w14:textId="77777777" w:rsidR="0060783C" w:rsidRDefault="007D6B42" w:rsidP="00E37B0D">
            <w:pPr>
              <w:rPr>
                <w:rFonts w:eastAsia="Times New Roman" w:cs="Arial"/>
                <w:szCs w:val="24"/>
              </w:rPr>
            </w:pPr>
            <w:r>
              <w:rPr>
                <w:rFonts w:eastAsia="Times New Roman" w:cs="Arial"/>
                <w:szCs w:val="24"/>
              </w:rPr>
              <w:t>W</w:t>
            </w:r>
            <w:r w:rsidR="003D1536">
              <w:rPr>
                <w:rFonts w:eastAsia="Times New Roman" w:cs="Arial"/>
                <w:szCs w:val="24"/>
              </w:rPr>
              <w:t xml:space="preserve"> rundce na</w:t>
            </w:r>
            <w:r>
              <w:rPr>
                <w:rFonts w:eastAsia="Times New Roman" w:cs="Arial"/>
                <w:szCs w:val="24"/>
              </w:rPr>
              <w:t xml:space="preserve"> podsumowani</w:t>
            </w:r>
            <w:r w:rsidR="003D1536">
              <w:rPr>
                <w:rFonts w:eastAsia="Times New Roman" w:cs="Arial"/>
                <w:szCs w:val="24"/>
              </w:rPr>
              <w:t>e</w:t>
            </w:r>
            <w:r w:rsidR="0060783C" w:rsidRPr="0011757C">
              <w:rPr>
                <w:rFonts w:eastAsia="Times New Roman" w:cs="Arial"/>
                <w:szCs w:val="24"/>
              </w:rPr>
              <w:t xml:space="preserve"> </w:t>
            </w:r>
            <w:r>
              <w:rPr>
                <w:rFonts w:eastAsia="Times New Roman" w:cs="Arial"/>
                <w:szCs w:val="24"/>
              </w:rPr>
              <w:t>t</w:t>
            </w:r>
            <w:r w:rsidR="0060783C" w:rsidRPr="0011757C">
              <w:rPr>
                <w:rFonts w:eastAsia="Times New Roman" w:cs="Arial"/>
                <w:szCs w:val="24"/>
              </w:rPr>
              <w:t>rener prosi o refleksję uczestników nt. wpływu warunków</w:t>
            </w:r>
            <w:r w:rsidR="003D1536">
              <w:rPr>
                <w:rFonts w:eastAsia="Times New Roman" w:cs="Arial"/>
                <w:szCs w:val="24"/>
              </w:rPr>
              <w:t>,</w:t>
            </w:r>
            <w:r w:rsidR="001B3BFD">
              <w:rPr>
                <w:rFonts w:eastAsia="Times New Roman" w:cs="Arial"/>
                <w:szCs w:val="24"/>
              </w:rPr>
              <w:t xml:space="preserve"> </w:t>
            </w:r>
            <w:r w:rsidR="0060783C" w:rsidRPr="0011757C">
              <w:rPr>
                <w:rFonts w:eastAsia="Times New Roman" w:cs="Arial"/>
                <w:szCs w:val="24"/>
              </w:rPr>
              <w:t>atmosfery nieformalnej na przebieg pracy grup.</w:t>
            </w:r>
            <w:r w:rsidR="00E37B0D">
              <w:rPr>
                <w:rFonts w:eastAsia="Times New Roman" w:cs="Arial"/>
                <w:szCs w:val="24"/>
              </w:rPr>
              <w:t xml:space="preserve"> Przykładowe pytania: Czy wykorzystana metoda umożliwia </w:t>
            </w:r>
            <w:r w:rsidR="00E37B0D" w:rsidRPr="007D6B42">
              <w:rPr>
                <w:rFonts w:eastAsia="Times New Roman" w:cs="Arial"/>
                <w:szCs w:val="24"/>
              </w:rPr>
              <w:t xml:space="preserve">praktykom </w:t>
            </w:r>
            <w:r w:rsidR="00E37B0D">
              <w:rPr>
                <w:rFonts w:eastAsia="Times New Roman" w:cs="Arial"/>
                <w:szCs w:val="24"/>
              </w:rPr>
              <w:t xml:space="preserve">dostrzeganie </w:t>
            </w:r>
            <w:r w:rsidR="00E37B0D" w:rsidRPr="007D6B42">
              <w:rPr>
                <w:rFonts w:eastAsia="Times New Roman" w:cs="Arial"/>
                <w:szCs w:val="24"/>
              </w:rPr>
              <w:t>nowych perspektyw</w:t>
            </w:r>
            <w:r w:rsidR="00E37B0D">
              <w:rPr>
                <w:rFonts w:eastAsia="Times New Roman" w:cs="Arial"/>
                <w:szCs w:val="24"/>
              </w:rPr>
              <w:t>?</w:t>
            </w:r>
            <w:r w:rsidR="001B3BFD">
              <w:rPr>
                <w:rFonts w:eastAsia="Times New Roman" w:cs="Arial"/>
                <w:szCs w:val="24"/>
              </w:rPr>
              <w:t xml:space="preserve"> </w:t>
            </w:r>
            <w:r w:rsidR="00E37B0D">
              <w:rPr>
                <w:rFonts w:eastAsia="Times New Roman" w:cs="Arial"/>
                <w:szCs w:val="24"/>
                <w:lang w:eastAsia="pl-PL"/>
              </w:rPr>
              <w:t>Czy twoim zdaniem możliwe jest wykorzystanie tej formy organizacji dyskusji w radzie pedagogicznej, podczas zebrań zespołów zadaniowych, podczas spotkań stacjonarnych sieci współpracy i samokształcenia?</w:t>
            </w:r>
            <w:r w:rsidR="0060783C" w:rsidRPr="0011757C">
              <w:rPr>
                <w:rFonts w:eastAsia="Times New Roman" w:cs="Arial"/>
                <w:szCs w:val="24"/>
              </w:rPr>
              <w:t xml:space="preserve"> </w:t>
            </w:r>
          </w:p>
          <w:p w14:paraId="36220FC2" w14:textId="56EF9F45" w:rsidR="00501DBC" w:rsidRPr="0011757C" w:rsidRDefault="00501DBC" w:rsidP="00E93B74">
            <w:pPr>
              <w:pStyle w:val="Akapitzlist"/>
              <w:numPr>
                <w:ilvl w:val="0"/>
                <w:numId w:val="36"/>
              </w:numPr>
              <w:rPr>
                <w:rFonts w:eastAsia="Times New Roman" w:cs="Arial"/>
                <w:b/>
                <w:szCs w:val="24"/>
                <w:lang w:eastAsia="pl-PL"/>
              </w:rPr>
            </w:pPr>
            <w:r w:rsidRPr="00501DBC">
              <w:rPr>
                <w:rFonts w:eastAsia="Times New Roman" w:cs="Arial"/>
                <w:b/>
                <w:szCs w:val="24"/>
                <w:lang w:eastAsia="pl-PL"/>
              </w:rPr>
              <w:t>Czas dla obserwatora</w:t>
            </w:r>
            <w:r>
              <w:rPr>
                <w:rFonts w:eastAsia="Times New Roman" w:cs="Arial"/>
                <w:szCs w:val="24"/>
                <w:lang w:eastAsia="pl-PL"/>
              </w:rPr>
              <w:t xml:space="preserve"> – refleksja w parach</w:t>
            </w:r>
          </w:p>
        </w:tc>
      </w:tr>
      <w:tr w:rsidR="0060783C" w:rsidRPr="0011757C" w14:paraId="02DACBF2" w14:textId="77777777" w:rsidTr="003C5D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4" w:type="dxa"/>
            <w:tcBorders>
              <w:top w:val="single" w:sz="4" w:space="0" w:color="auto"/>
              <w:left w:val="single" w:sz="4" w:space="0" w:color="auto"/>
              <w:bottom w:val="single" w:sz="4" w:space="0" w:color="auto"/>
              <w:right w:val="single" w:sz="4" w:space="0" w:color="auto"/>
            </w:tcBorders>
          </w:tcPr>
          <w:p w14:paraId="09C7B11E" w14:textId="77777777" w:rsidR="0060783C" w:rsidRPr="0011757C" w:rsidRDefault="0060783C" w:rsidP="005675AE">
            <w:pPr>
              <w:ind w:right="-200"/>
              <w:rPr>
                <w:rFonts w:eastAsia="Times New Roman" w:cs="Arial"/>
                <w:szCs w:val="24"/>
              </w:rPr>
            </w:pPr>
          </w:p>
        </w:tc>
        <w:tc>
          <w:tcPr>
            <w:tcW w:w="8985" w:type="dxa"/>
            <w:gridSpan w:val="2"/>
            <w:tcBorders>
              <w:top w:val="single" w:sz="4" w:space="0" w:color="auto"/>
              <w:left w:val="single" w:sz="4" w:space="0" w:color="auto"/>
              <w:bottom w:val="single" w:sz="4" w:space="0" w:color="auto"/>
              <w:right w:val="single" w:sz="4" w:space="0" w:color="auto"/>
            </w:tcBorders>
          </w:tcPr>
          <w:p w14:paraId="4CE28691" w14:textId="77777777" w:rsidR="00A541BD" w:rsidRDefault="0060783C" w:rsidP="005675AE">
            <w:pPr>
              <w:ind w:right="-200"/>
              <w:rPr>
                <w:rFonts w:cs="Arial"/>
                <w:b/>
                <w:szCs w:val="24"/>
              </w:rPr>
            </w:pPr>
            <w:r w:rsidRPr="0011757C">
              <w:rPr>
                <w:rFonts w:cs="Arial"/>
                <w:b/>
                <w:szCs w:val="24"/>
              </w:rPr>
              <w:t>Formy</w:t>
            </w:r>
            <w:r w:rsidR="00A541BD">
              <w:rPr>
                <w:rFonts w:cs="Arial"/>
                <w:b/>
                <w:szCs w:val="24"/>
              </w:rPr>
              <w:t xml:space="preserve">: </w:t>
            </w:r>
            <w:r w:rsidR="00A541BD" w:rsidRPr="00A541BD">
              <w:rPr>
                <w:rFonts w:cs="Arial"/>
                <w:szCs w:val="24"/>
              </w:rPr>
              <w:t>praca w parach, praca w grupach</w:t>
            </w:r>
          </w:p>
          <w:p w14:paraId="29514B22" w14:textId="339F0D73" w:rsidR="0060783C" w:rsidRPr="0011757C" w:rsidRDefault="00A541BD" w:rsidP="005675AE">
            <w:pPr>
              <w:ind w:right="-200"/>
              <w:rPr>
                <w:rFonts w:cs="Arial"/>
                <w:szCs w:val="24"/>
              </w:rPr>
            </w:pPr>
            <w:r>
              <w:rPr>
                <w:rFonts w:cs="Arial"/>
                <w:b/>
                <w:szCs w:val="24"/>
              </w:rPr>
              <w:t>M</w:t>
            </w:r>
            <w:r w:rsidR="0060783C" w:rsidRPr="0011757C">
              <w:rPr>
                <w:rFonts w:cs="Arial"/>
                <w:b/>
                <w:szCs w:val="24"/>
              </w:rPr>
              <w:t>etody i techniki</w:t>
            </w:r>
            <w:r w:rsidR="0060783C">
              <w:rPr>
                <w:rFonts w:cs="Arial"/>
                <w:b/>
                <w:szCs w:val="24"/>
              </w:rPr>
              <w:t>:</w:t>
            </w:r>
            <w:r w:rsidR="001B3BFD">
              <w:rPr>
                <w:rFonts w:cs="Arial"/>
                <w:b/>
                <w:szCs w:val="24"/>
              </w:rPr>
              <w:t xml:space="preserve"> </w:t>
            </w:r>
            <w:r w:rsidR="0060783C" w:rsidRPr="0011757C">
              <w:rPr>
                <w:rFonts w:cs="Arial"/>
                <w:szCs w:val="24"/>
              </w:rPr>
              <w:t>analiza przypadk</w:t>
            </w:r>
            <w:r w:rsidR="00501DBC">
              <w:rPr>
                <w:rFonts w:cs="Arial"/>
                <w:szCs w:val="24"/>
              </w:rPr>
              <w:t>ów</w:t>
            </w:r>
            <w:r w:rsidR="0060783C" w:rsidRPr="0011757C">
              <w:rPr>
                <w:rFonts w:cs="Arial"/>
                <w:szCs w:val="24"/>
              </w:rPr>
              <w:t>,</w:t>
            </w:r>
            <w:r w:rsidR="0060783C" w:rsidRPr="0011757C">
              <w:t xml:space="preserve"> </w:t>
            </w:r>
            <w:r w:rsidR="0060783C" w:rsidRPr="0011757C">
              <w:rPr>
                <w:rFonts w:cs="Arial"/>
                <w:szCs w:val="24"/>
              </w:rPr>
              <w:t xml:space="preserve">World Café, praca w grupach, </w:t>
            </w:r>
          </w:p>
          <w:p w14:paraId="2EBC24C1" w14:textId="77D3D2A9" w:rsidR="0060783C" w:rsidRPr="002C3D68" w:rsidRDefault="0060783C" w:rsidP="00A541BD">
            <w:pPr>
              <w:shd w:val="clear" w:color="auto" w:fill="FFFFFF"/>
              <w:suppressAutoHyphens/>
              <w:spacing w:line="276" w:lineRule="auto"/>
              <w:rPr>
                <w:rFonts w:cs="Arial"/>
                <w:szCs w:val="24"/>
              </w:rPr>
            </w:pPr>
            <w:r w:rsidRPr="0011757C">
              <w:rPr>
                <w:rFonts w:cs="Arial"/>
                <w:b/>
                <w:kern w:val="1"/>
                <w:szCs w:val="24"/>
                <w:lang w:eastAsia="hi-IN" w:bidi="hi-IN"/>
              </w:rPr>
              <w:t>Potrzebne materiały:</w:t>
            </w:r>
            <w:r w:rsidR="00A541BD">
              <w:rPr>
                <w:rFonts w:cs="Arial"/>
                <w:b/>
                <w:kern w:val="1"/>
                <w:szCs w:val="24"/>
                <w:lang w:eastAsia="hi-IN" w:bidi="hi-IN"/>
              </w:rPr>
              <w:t xml:space="preserve"> </w:t>
            </w:r>
            <w:r w:rsidR="00501DBC" w:rsidRPr="00501DBC">
              <w:rPr>
                <w:rFonts w:cs="Arial"/>
                <w:kern w:val="1"/>
                <w:szCs w:val="24"/>
                <w:lang w:eastAsia="hi-IN" w:bidi="hi-IN"/>
              </w:rPr>
              <w:t>komputer, rzutnik, ekran,</w:t>
            </w:r>
            <w:r w:rsidR="00501DBC">
              <w:rPr>
                <w:rFonts w:cs="Arial"/>
                <w:b/>
                <w:kern w:val="1"/>
                <w:szCs w:val="24"/>
                <w:lang w:eastAsia="hi-IN" w:bidi="hi-IN"/>
              </w:rPr>
              <w:t xml:space="preserve"> </w:t>
            </w:r>
            <w:r w:rsidRPr="0011757C">
              <w:rPr>
                <w:rFonts w:cs="Arial"/>
                <w:szCs w:val="24"/>
              </w:rPr>
              <w:t>flipchart / papierowe obrusy lub duże kartki, na których uczestnicy mogą pisać i</w:t>
            </w:r>
            <w:r w:rsidR="00A541BD">
              <w:rPr>
                <w:rFonts w:cs="Arial"/>
                <w:szCs w:val="24"/>
              </w:rPr>
              <w:t xml:space="preserve"> rysować, 4x 4 kolory mazaki/</w:t>
            </w:r>
            <w:r w:rsidRPr="0011757C">
              <w:rPr>
                <w:rFonts w:cs="Arial"/>
                <w:szCs w:val="24"/>
              </w:rPr>
              <w:t xml:space="preserve"> flamastry, kredki</w:t>
            </w:r>
          </w:p>
        </w:tc>
      </w:tr>
    </w:tbl>
    <w:p w14:paraId="1ECEAF80" w14:textId="77777777" w:rsidR="003D1536" w:rsidRPr="003D1536" w:rsidRDefault="003D1536" w:rsidP="003D1536">
      <w:pPr>
        <w:ind w:right="-200"/>
        <w:rPr>
          <w:rFonts w:cs="Arial"/>
          <w:b/>
          <w:sz w:val="16"/>
          <w:szCs w:val="16"/>
        </w:rPr>
      </w:pPr>
    </w:p>
    <w:p w14:paraId="7A2F77E6" w14:textId="77777777" w:rsidR="003D1536" w:rsidRPr="004C5DF8" w:rsidRDefault="003D1536" w:rsidP="004C5DF8">
      <w:pPr>
        <w:rPr>
          <w:b/>
        </w:rPr>
      </w:pPr>
      <w:r w:rsidRPr="004C5DF8">
        <w:rPr>
          <w:b/>
        </w:rPr>
        <w:t>ZAŁOŻENIA TEORETYCZNE/ TERMINY I DEFINICJE</w:t>
      </w:r>
    </w:p>
    <w:p w14:paraId="0A179E74" w14:textId="77777777" w:rsidR="003D1536" w:rsidRDefault="00876CE1" w:rsidP="003D1536">
      <w:pPr>
        <w:jc w:val="right"/>
        <w:rPr>
          <w:rFonts w:cstheme="minorHAnsi"/>
        </w:rPr>
      </w:pPr>
      <w:r w:rsidRPr="00876CE1">
        <w:rPr>
          <w:rFonts w:cstheme="minorHAnsi"/>
        </w:rPr>
        <w:lastRenderedPageBreak/>
        <w:t>„</w:t>
      </w:r>
      <w:r w:rsidRPr="00BA19C4">
        <w:rPr>
          <w:rFonts w:cstheme="minorHAnsi"/>
          <w:i/>
        </w:rPr>
        <w:t xml:space="preserve">między sposobem, w jaki myślimy, a sposobem, w jaki działamy, istnieje ścisła wzajemna zależność, a źródłem wielu problemów organizacyjnych jest nasz sposób myślenia”, </w:t>
      </w:r>
      <w:r w:rsidRPr="00BA19C4">
        <w:rPr>
          <w:rFonts w:cstheme="minorHAnsi"/>
        </w:rPr>
        <w:t>gdyż</w:t>
      </w:r>
    </w:p>
    <w:p w14:paraId="47269132" w14:textId="77777777" w:rsidR="003D1536" w:rsidRPr="004C5DF8" w:rsidRDefault="00876CE1" w:rsidP="004C5DF8">
      <w:pPr>
        <w:jc w:val="right"/>
        <w:rPr>
          <w:i/>
        </w:rPr>
      </w:pPr>
      <w:r w:rsidRPr="004C5DF8">
        <w:rPr>
          <w:i/>
        </w:rPr>
        <w:t xml:space="preserve"> „nasze myślenie o organizacji wywiera wpływ na nasz sposób organizowania” </w:t>
      </w:r>
    </w:p>
    <w:p w14:paraId="2D9D08D3" w14:textId="77777777" w:rsidR="0060783C" w:rsidRPr="00291028" w:rsidRDefault="00876CE1" w:rsidP="002C176B">
      <w:pPr>
        <w:jc w:val="right"/>
        <w:rPr>
          <w:rFonts w:cstheme="minorHAnsi"/>
          <w:i/>
        </w:rPr>
      </w:pPr>
      <w:r w:rsidRPr="00291028">
        <w:rPr>
          <w:rFonts w:cstheme="minorHAnsi"/>
          <w:i/>
        </w:rPr>
        <w:t>Gareth Morgan</w:t>
      </w:r>
      <w:r w:rsidR="00A15425" w:rsidRPr="00291028">
        <w:rPr>
          <w:rStyle w:val="Odwoanieprzypisudolnego"/>
          <w:rFonts w:cstheme="minorHAnsi"/>
          <w:i/>
        </w:rPr>
        <w:footnoteReference w:id="28"/>
      </w:r>
      <w:r w:rsidRPr="00291028">
        <w:rPr>
          <w:rFonts w:cstheme="minorHAnsi"/>
          <w:i/>
        </w:rPr>
        <w:t xml:space="preserve"> </w:t>
      </w:r>
    </w:p>
    <w:p w14:paraId="7C686270" w14:textId="77777777" w:rsidR="00BA19C4" w:rsidRDefault="00BA19C4" w:rsidP="002C176B">
      <w:pPr>
        <w:jc w:val="both"/>
        <w:rPr>
          <w:rFonts w:cstheme="minorHAnsi"/>
        </w:rPr>
      </w:pPr>
      <w:r w:rsidRPr="00BA19C4">
        <w:rPr>
          <w:rFonts w:cstheme="minorHAnsi"/>
          <w:b/>
        </w:rPr>
        <w:t>Paradygmat jest to pojęcie</w:t>
      </w:r>
      <w:r w:rsidRPr="00BA19C4">
        <w:rPr>
          <w:rFonts w:cstheme="minorHAnsi"/>
        </w:rPr>
        <w:t xml:space="preserve">, </w:t>
      </w:r>
      <w:r w:rsidR="005C6B78" w:rsidRPr="00BA19C4">
        <w:rPr>
          <w:rFonts w:cstheme="minorHAnsi"/>
        </w:rPr>
        <w:t>które</w:t>
      </w:r>
      <w:r w:rsidRPr="00BA19C4">
        <w:rPr>
          <w:rFonts w:cstheme="minorHAnsi"/>
        </w:rPr>
        <w:t xml:space="preserve"> rozumie się jako wzorzec postępowania. Oznacza również model. </w:t>
      </w:r>
      <w:r w:rsidR="00510C7E">
        <w:rPr>
          <w:rFonts w:cstheme="minorHAnsi"/>
        </w:rPr>
        <w:t>W nauce t</w:t>
      </w:r>
      <w:r w:rsidRPr="00BA19C4">
        <w:rPr>
          <w:rFonts w:cstheme="minorHAnsi"/>
        </w:rPr>
        <w:t>raktowany jest jako matryca dyscyplinarna, czyli uporządkowany zbiór przekonań, nastawień czy przeświadczeń podzielanych przez uczonych uprawiających daną dyscyplinę. Paradygmatem może być zarówno podzielane przez daną wspólnotę naukową wzorcowe odkrycie naukowe, jak i sam proces naukowego poznania, czyli przyjęte przez daną wspólnotę wzorcowe, wielomodalne podejście metodologiczne</w:t>
      </w:r>
      <w:r>
        <w:rPr>
          <w:rFonts w:cstheme="minorHAnsi"/>
        </w:rPr>
        <w:t>.</w:t>
      </w:r>
      <w:r>
        <w:rPr>
          <w:rStyle w:val="Odwoanieprzypisudolnego"/>
          <w:rFonts w:cstheme="minorHAnsi"/>
        </w:rPr>
        <w:footnoteReference w:id="29"/>
      </w:r>
    </w:p>
    <w:p w14:paraId="4B955015" w14:textId="2D0F196C" w:rsidR="00BA19C4" w:rsidRPr="00BA19C4" w:rsidRDefault="0075281B" w:rsidP="002C176B">
      <w:pPr>
        <w:jc w:val="both"/>
        <w:rPr>
          <w:rFonts w:cstheme="minorHAnsi"/>
        </w:rPr>
      </w:pPr>
      <w:r w:rsidRPr="00BA19C4">
        <w:rPr>
          <w:rFonts w:cstheme="minorHAnsi"/>
          <w:b/>
        </w:rPr>
        <w:t>Paradygmat</w:t>
      </w:r>
      <w:r>
        <w:rPr>
          <w:rFonts w:cstheme="minorHAnsi"/>
        </w:rPr>
        <w:t xml:space="preserve"> - </w:t>
      </w:r>
      <w:r w:rsidR="00BA19C4" w:rsidRPr="00BA19C4">
        <w:rPr>
          <w:rFonts w:cstheme="minorHAnsi"/>
        </w:rPr>
        <w:t>(gr. παράδειγμα pará</w:t>
      </w:r>
      <w:r w:rsidR="00BA19C4">
        <w:rPr>
          <w:rFonts w:cstheme="minorHAnsi"/>
        </w:rPr>
        <w:t>deigma – "przykład, wzór")</w:t>
      </w:r>
      <w:r w:rsidR="00BA19C4" w:rsidRPr="00BA19C4">
        <w:rPr>
          <w:rFonts w:cstheme="minorHAnsi"/>
        </w:rPr>
        <w:t xml:space="preserve"> – to zbiór pojęć i teorii tworzących podstawy danej nauki</w:t>
      </w:r>
      <w:r w:rsidR="00BA19C4">
        <w:rPr>
          <w:rFonts w:cstheme="minorHAnsi"/>
        </w:rPr>
        <w:t>,</w:t>
      </w:r>
      <w:r w:rsidR="00BA19C4" w:rsidRPr="00BA19C4">
        <w:rPr>
          <w:rFonts w:cstheme="minorHAnsi"/>
        </w:rPr>
        <w:t xml:space="preserve"> w rozumieniu wprowadzonym przez filozofa Thomasa Kuhna w książce Struktura rewolucji naukowych (</w:t>
      </w:r>
      <w:r w:rsidR="007633AD" w:rsidRPr="00BA19C4">
        <w:rPr>
          <w:rFonts w:cstheme="minorHAnsi"/>
        </w:rPr>
        <w:t>1962)</w:t>
      </w:r>
      <w:r w:rsidR="00BA19C4" w:rsidRPr="00BA19C4">
        <w:rPr>
          <w:rFonts w:cstheme="minorHAnsi"/>
        </w:rPr>
        <w:t>. Teorii i pojęć tworzących paradygmat raczej się nie kwestionuje, przynajmniej do czasu kiedy paradygmat jest twórczy poznawczo – tzn. za jego pomocą można tworzyć teorie szczegółowe zgodne z danymi doświadczalnymi (historycznymi), którymi zajmuje się dana nauka</w:t>
      </w:r>
      <w:r w:rsidR="00BA19C4">
        <w:rPr>
          <w:rFonts w:cstheme="minorHAnsi"/>
        </w:rPr>
        <w:t>.</w:t>
      </w:r>
      <w:r w:rsidR="00BA19C4" w:rsidRPr="00BA19C4">
        <w:t xml:space="preserve"> </w:t>
      </w:r>
      <w:r w:rsidR="00BA19C4" w:rsidRPr="00BA19C4">
        <w:rPr>
          <w:rFonts w:cstheme="minorHAnsi"/>
        </w:rPr>
        <w:t>Dobry paradygmat m.in. musi:</w:t>
      </w:r>
    </w:p>
    <w:p w14:paraId="3A2E16F6" w14:textId="77777777" w:rsidR="00BA19C4" w:rsidRPr="00BA19C4" w:rsidRDefault="00BA19C4" w:rsidP="00B44C0C">
      <w:pPr>
        <w:pStyle w:val="Akapitzlist"/>
        <w:numPr>
          <w:ilvl w:val="0"/>
          <w:numId w:val="100"/>
        </w:numPr>
        <w:ind w:left="426"/>
        <w:jc w:val="both"/>
        <w:rPr>
          <w:rFonts w:cstheme="minorHAnsi"/>
        </w:rPr>
      </w:pPr>
      <w:r w:rsidRPr="00BA19C4">
        <w:rPr>
          <w:rFonts w:cstheme="minorHAnsi"/>
        </w:rPr>
        <w:t>być spójny logicznie i pojęciowo,</w:t>
      </w:r>
    </w:p>
    <w:p w14:paraId="1533B356" w14:textId="77777777" w:rsidR="00BA19C4" w:rsidRPr="00BA19C4" w:rsidRDefault="00BA19C4" w:rsidP="00B44C0C">
      <w:pPr>
        <w:pStyle w:val="Akapitzlist"/>
        <w:numPr>
          <w:ilvl w:val="0"/>
          <w:numId w:val="100"/>
        </w:numPr>
        <w:ind w:left="426"/>
        <w:jc w:val="both"/>
        <w:rPr>
          <w:rFonts w:cstheme="minorHAnsi"/>
        </w:rPr>
      </w:pPr>
      <w:r w:rsidRPr="00BA19C4">
        <w:rPr>
          <w:rFonts w:cstheme="minorHAnsi"/>
        </w:rPr>
        <w:t>być jak najprostszy i zawierać tylko te pojęcia i teorie, które są dla danej nauki rzeczywiście niezbędne,</w:t>
      </w:r>
    </w:p>
    <w:p w14:paraId="7B73A728" w14:textId="77777777" w:rsidR="0075281B" w:rsidRDefault="00BA19C4" w:rsidP="00B44C0C">
      <w:pPr>
        <w:pStyle w:val="Akapitzlist"/>
        <w:numPr>
          <w:ilvl w:val="0"/>
          <w:numId w:val="100"/>
        </w:numPr>
        <w:ind w:left="426"/>
        <w:jc w:val="both"/>
        <w:rPr>
          <w:rFonts w:cstheme="minorHAnsi"/>
        </w:rPr>
      </w:pPr>
      <w:r w:rsidRPr="00BA19C4">
        <w:rPr>
          <w:rFonts w:cstheme="minorHAnsi"/>
        </w:rPr>
        <w:t>dawać możliwość tworzenia teorii szczegółowych zgodnych ze znanymi faktami.</w:t>
      </w:r>
    </w:p>
    <w:p w14:paraId="1EE09D39" w14:textId="77777777" w:rsidR="00BA19C4" w:rsidRDefault="00BA19C4" w:rsidP="002C176B">
      <w:pPr>
        <w:jc w:val="both"/>
        <w:rPr>
          <w:rFonts w:cstheme="minorHAnsi"/>
        </w:rPr>
      </w:pPr>
      <w:r>
        <w:rPr>
          <w:rFonts w:cstheme="minorHAnsi"/>
        </w:rPr>
        <w:t xml:space="preserve">Od dogmatu paradygmat </w:t>
      </w:r>
      <w:r w:rsidR="00050555">
        <w:rPr>
          <w:rFonts w:cstheme="minorHAnsi"/>
        </w:rPr>
        <w:t xml:space="preserve">różni się tym, że: </w:t>
      </w:r>
      <w:r w:rsidR="00050555" w:rsidRPr="00050555">
        <w:rPr>
          <w:rFonts w:cstheme="minorHAnsi"/>
        </w:rPr>
        <w:t>nie jest on dany raz na zawsze – lecz jest przyjęty na zasadzie konsensu</w:t>
      </w:r>
      <w:r w:rsidR="00050555">
        <w:rPr>
          <w:rFonts w:cstheme="minorHAnsi"/>
        </w:rPr>
        <w:t xml:space="preserve">su większości badaczy; </w:t>
      </w:r>
      <w:r w:rsidR="00050555" w:rsidRPr="00050555">
        <w:rPr>
          <w:rFonts w:cstheme="minorHAnsi"/>
        </w:rPr>
        <w:t>może okresowo ulec zasadniczym przemianom prowadzącym do głębokich zmian w nauce zwanych</w:t>
      </w:r>
      <w:r w:rsidR="00510C7E">
        <w:rPr>
          <w:rFonts w:cstheme="minorHAnsi"/>
        </w:rPr>
        <w:t xml:space="preserve"> przez Khuna</w:t>
      </w:r>
      <w:r w:rsidR="00050555" w:rsidRPr="00050555">
        <w:rPr>
          <w:rFonts w:cstheme="minorHAnsi"/>
        </w:rPr>
        <w:t xml:space="preserve"> rewolucją naukową</w:t>
      </w:r>
      <w:r w:rsidR="00050555">
        <w:rPr>
          <w:rFonts w:cstheme="minorHAnsi"/>
        </w:rPr>
        <w:t>.</w:t>
      </w:r>
    </w:p>
    <w:p w14:paraId="228387DC" w14:textId="77777777" w:rsidR="0064705A" w:rsidRPr="00BA19C4" w:rsidRDefault="0064705A" w:rsidP="002C176B">
      <w:pPr>
        <w:jc w:val="both"/>
        <w:rPr>
          <w:rFonts w:cstheme="minorHAnsi"/>
        </w:rPr>
      </w:pPr>
    </w:p>
    <w:p w14:paraId="29FC5891" w14:textId="77777777" w:rsidR="0075281B" w:rsidRPr="0064705A" w:rsidRDefault="0075281B" w:rsidP="004C5DF8">
      <w:pPr>
        <w:rPr>
          <w:b/>
          <w:sz w:val="28"/>
        </w:rPr>
      </w:pPr>
      <w:r w:rsidRPr="0064705A">
        <w:rPr>
          <w:b/>
          <w:sz w:val="28"/>
        </w:rPr>
        <w:t>Zmiana paradygmatu zarządzania kadrami: od zasobowego do kapitałowego</w:t>
      </w:r>
      <w:r w:rsidR="00435BC9" w:rsidRPr="0064705A">
        <w:rPr>
          <w:rStyle w:val="Odwoanieprzypisudolnego"/>
          <w:rFonts w:cstheme="minorHAnsi"/>
          <w:b/>
          <w:sz w:val="28"/>
        </w:rPr>
        <w:footnoteReference w:id="30"/>
      </w:r>
    </w:p>
    <w:p w14:paraId="50DE89BE" w14:textId="77777777" w:rsidR="00A15425" w:rsidRDefault="0075281B" w:rsidP="002C176B">
      <w:pPr>
        <w:jc w:val="both"/>
        <w:rPr>
          <w:rFonts w:cstheme="minorHAnsi"/>
        </w:rPr>
      </w:pPr>
      <w:r w:rsidRPr="0075281B">
        <w:rPr>
          <w:rFonts w:cstheme="minorHAnsi"/>
        </w:rPr>
        <w:lastRenderedPageBreak/>
        <w:t>Obserwacja praktyk personalnych w przedsiębiorstwach wskazuje na zachodzącą zmianę paradygmatu zarządzania kadrami: od zasobowego do kapitałowego.</w:t>
      </w:r>
      <w:r w:rsidR="00050555">
        <w:rPr>
          <w:rFonts w:cstheme="minorHAnsi"/>
        </w:rPr>
        <w:t xml:space="preserve"> Coraz częściej w miejsce </w:t>
      </w:r>
      <w:r w:rsidR="00A15425" w:rsidRPr="00A15425">
        <w:rPr>
          <w:rFonts w:cstheme="minorHAnsi"/>
        </w:rPr>
        <w:t>terminu „zarządzanie zasobami ludzkimi” pojawia się pojęcie „zarządzania kapitałem ludzkim”, natomiast pracow</w:t>
      </w:r>
      <w:r w:rsidR="00050555">
        <w:rPr>
          <w:rFonts w:cstheme="minorHAnsi"/>
        </w:rPr>
        <w:t xml:space="preserve">ników określa się </w:t>
      </w:r>
      <w:r w:rsidR="00A15425" w:rsidRPr="00A15425">
        <w:rPr>
          <w:rFonts w:cstheme="minorHAnsi"/>
        </w:rPr>
        <w:t xml:space="preserve">mianem kapitału – a nie tylko zasobu. </w:t>
      </w:r>
      <w:r w:rsidR="00A15425">
        <w:rPr>
          <w:rFonts w:cstheme="minorHAnsi"/>
        </w:rPr>
        <w:t xml:space="preserve">Warto </w:t>
      </w:r>
      <w:r w:rsidR="00050555">
        <w:rPr>
          <w:rFonts w:cstheme="minorHAnsi"/>
        </w:rPr>
        <w:t xml:space="preserve">określić </w:t>
      </w:r>
      <w:r w:rsidR="00A15425" w:rsidRPr="00A15425">
        <w:rPr>
          <w:rFonts w:cstheme="minorHAnsi"/>
        </w:rPr>
        <w:t>istot</w:t>
      </w:r>
      <w:r w:rsidR="00A15425">
        <w:rPr>
          <w:rFonts w:cstheme="minorHAnsi"/>
        </w:rPr>
        <w:t>ę</w:t>
      </w:r>
      <w:r w:rsidR="00A15425" w:rsidRPr="00A15425">
        <w:rPr>
          <w:rFonts w:cstheme="minorHAnsi"/>
        </w:rPr>
        <w:t xml:space="preserve"> podejścia zasobowego i kapitałowego do czynnika ludz</w:t>
      </w:r>
      <w:r w:rsidR="00A15425">
        <w:rPr>
          <w:rFonts w:cstheme="minorHAnsi"/>
        </w:rPr>
        <w:t>kiego w</w:t>
      </w:r>
      <w:r w:rsidR="00A15425" w:rsidRPr="00A15425">
        <w:rPr>
          <w:rFonts w:cstheme="minorHAnsi"/>
        </w:rPr>
        <w:t xml:space="preserve">, a także </w:t>
      </w:r>
      <w:r w:rsidR="00050555">
        <w:rPr>
          <w:rFonts w:cstheme="minorHAnsi"/>
        </w:rPr>
        <w:t>ich wpływu</w:t>
      </w:r>
      <w:r w:rsidR="00A15425" w:rsidRPr="00A15425">
        <w:rPr>
          <w:rFonts w:cstheme="minorHAnsi"/>
        </w:rPr>
        <w:t xml:space="preserve"> </w:t>
      </w:r>
      <w:r w:rsidR="00050555">
        <w:rPr>
          <w:rFonts w:cstheme="minorHAnsi"/>
        </w:rPr>
        <w:t>na</w:t>
      </w:r>
      <w:r w:rsidR="00A15425" w:rsidRPr="00A15425">
        <w:rPr>
          <w:rFonts w:cstheme="minorHAnsi"/>
        </w:rPr>
        <w:t xml:space="preserve"> wykorzy</w:t>
      </w:r>
      <w:r w:rsidR="00050555">
        <w:rPr>
          <w:rFonts w:cstheme="minorHAnsi"/>
        </w:rPr>
        <w:t>stywane</w:t>
      </w:r>
      <w:r w:rsidR="00A15425" w:rsidRPr="00A15425">
        <w:rPr>
          <w:rFonts w:cstheme="minorHAnsi"/>
        </w:rPr>
        <w:t xml:space="preserve"> metod zarządzania ludźmi.</w:t>
      </w:r>
    </w:p>
    <w:p w14:paraId="3232B421" w14:textId="77777777" w:rsidR="0064705A" w:rsidRDefault="0064705A" w:rsidP="002C176B">
      <w:pPr>
        <w:jc w:val="both"/>
        <w:rPr>
          <w:rFonts w:cstheme="minorHAnsi"/>
        </w:rPr>
      </w:pPr>
    </w:p>
    <w:p w14:paraId="04571A6A" w14:textId="77777777" w:rsidR="00A15425" w:rsidRPr="0064705A" w:rsidRDefault="00A15425" w:rsidP="004C5DF8">
      <w:pPr>
        <w:rPr>
          <w:b/>
          <w:sz w:val="28"/>
        </w:rPr>
      </w:pPr>
      <w:r w:rsidRPr="0064705A">
        <w:rPr>
          <w:b/>
          <w:sz w:val="28"/>
        </w:rPr>
        <w:t>Postrzeganie ludzi jako zasobu</w:t>
      </w:r>
      <w:r w:rsidR="0075281B" w:rsidRPr="0064705A">
        <w:rPr>
          <w:b/>
          <w:sz w:val="28"/>
        </w:rPr>
        <w:t xml:space="preserve"> </w:t>
      </w:r>
    </w:p>
    <w:p w14:paraId="1C9D0690" w14:textId="77777777" w:rsidR="0066672B" w:rsidRDefault="0075281B" w:rsidP="002C176B">
      <w:pPr>
        <w:jc w:val="both"/>
        <w:rPr>
          <w:rFonts w:cstheme="minorHAnsi"/>
        </w:rPr>
      </w:pPr>
      <w:r w:rsidRPr="00510C7E">
        <w:rPr>
          <w:rFonts w:cstheme="minorHAnsi"/>
          <w:b/>
        </w:rPr>
        <w:t>Zasoby</w:t>
      </w:r>
      <w:r w:rsidR="001B3BFD">
        <w:rPr>
          <w:rFonts w:cstheme="minorHAnsi"/>
          <w:b/>
        </w:rPr>
        <w:t xml:space="preserve"> </w:t>
      </w:r>
      <w:r w:rsidRPr="00510C7E">
        <w:rPr>
          <w:rFonts w:cstheme="minorHAnsi"/>
          <w:b/>
        </w:rPr>
        <w:t>to kategoria statyczna</w:t>
      </w:r>
      <w:r>
        <w:rPr>
          <w:rFonts w:cstheme="minorHAnsi"/>
        </w:rPr>
        <w:t>.</w:t>
      </w:r>
      <w:r w:rsidR="001B3BFD">
        <w:rPr>
          <w:rFonts w:cstheme="minorHAnsi"/>
        </w:rPr>
        <w:t xml:space="preserve"> </w:t>
      </w:r>
      <w:r w:rsidR="00510C7E">
        <w:rPr>
          <w:rFonts w:cstheme="minorHAnsi"/>
        </w:rPr>
        <w:t>S</w:t>
      </w:r>
      <w:r w:rsidRPr="0075281B">
        <w:rPr>
          <w:rFonts w:cstheme="minorHAnsi"/>
        </w:rPr>
        <w:t>ą nagromadzonym dobrem</w:t>
      </w:r>
      <w:r>
        <w:rPr>
          <w:rFonts w:cstheme="minorHAnsi"/>
        </w:rPr>
        <w:t>,</w:t>
      </w:r>
      <w:r w:rsidRPr="0075281B">
        <w:rPr>
          <w:rFonts w:cstheme="minorHAnsi"/>
        </w:rPr>
        <w:t xml:space="preserve"> </w:t>
      </w:r>
      <w:r w:rsidR="00510C7E">
        <w:rPr>
          <w:rFonts w:cstheme="minorHAnsi"/>
        </w:rPr>
        <w:t>które może być wykorzystywane w </w:t>
      </w:r>
      <w:r w:rsidRPr="0075281B">
        <w:rPr>
          <w:rFonts w:cstheme="minorHAnsi"/>
        </w:rPr>
        <w:t>procesie produkcji</w:t>
      </w:r>
      <w:r>
        <w:rPr>
          <w:rFonts w:cstheme="minorHAnsi"/>
        </w:rPr>
        <w:t>/przetwarzania /usługi</w:t>
      </w:r>
      <w:r w:rsidRPr="0075281B">
        <w:rPr>
          <w:rFonts w:cstheme="minorHAnsi"/>
        </w:rPr>
        <w:t>, a (potencjalne) efekty ich zastosowania są uzależnione od ich ilości i jako</w:t>
      </w:r>
      <w:r w:rsidR="00967D6A">
        <w:rPr>
          <w:rFonts w:cstheme="minorHAnsi"/>
        </w:rPr>
        <w:t>ści zgodnie z t</w:t>
      </w:r>
      <w:r w:rsidR="00967D6A" w:rsidRPr="0075281B">
        <w:rPr>
          <w:rFonts w:cstheme="minorHAnsi"/>
        </w:rPr>
        <w:t>eori</w:t>
      </w:r>
      <w:r w:rsidR="00967D6A">
        <w:rPr>
          <w:rFonts w:cstheme="minorHAnsi"/>
        </w:rPr>
        <w:t>ą</w:t>
      </w:r>
      <w:r w:rsidR="00967D6A" w:rsidRPr="0075281B">
        <w:rPr>
          <w:rFonts w:cstheme="minorHAnsi"/>
        </w:rPr>
        <w:t xml:space="preserve"> zasobow</w:t>
      </w:r>
      <w:r w:rsidR="00967D6A">
        <w:rPr>
          <w:rFonts w:cstheme="minorHAnsi"/>
        </w:rPr>
        <w:t>ą</w:t>
      </w:r>
      <w:r w:rsidR="00967D6A" w:rsidRPr="0075281B">
        <w:rPr>
          <w:rFonts w:cstheme="minorHAnsi"/>
        </w:rPr>
        <w:t xml:space="preserve"> firmy</w:t>
      </w:r>
      <w:r w:rsidR="00967D6A">
        <w:rPr>
          <w:rFonts w:cstheme="minorHAnsi"/>
        </w:rPr>
        <w:t>. Równolegle</w:t>
      </w:r>
      <w:r w:rsidR="00967D6A" w:rsidRPr="0075281B">
        <w:rPr>
          <w:rFonts w:cstheme="minorHAnsi"/>
        </w:rPr>
        <w:t xml:space="preserve"> dynamiczn</w:t>
      </w:r>
      <w:r w:rsidR="00967D6A">
        <w:rPr>
          <w:rFonts w:cstheme="minorHAnsi"/>
        </w:rPr>
        <w:t>ie</w:t>
      </w:r>
      <w:r w:rsidR="00967D6A" w:rsidRPr="0075281B">
        <w:rPr>
          <w:rFonts w:cstheme="minorHAnsi"/>
        </w:rPr>
        <w:t xml:space="preserve"> rozw</w:t>
      </w:r>
      <w:r w:rsidR="00967D6A">
        <w:rPr>
          <w:rFonts w:cstheme="minorHAnsi"/>
        </w:rPr>
        <w:t>ija się</w:t>
      </w:r>
      <w:r w:rsidR="00967D6A" w:rsidRPr="0075281B">
        <w:rPr>
          <w:rFonts w:cstheme="minorHAnsi"/>
        </w:rPr>
        <w:t xml:space="preserve"> zarządzani</w:t>
      </w:r>
      <w:r w:rsidR="00967D6A">
        <w:rPr>
          <w:rFonts w:cstheme="minorHAnsi"/>
        </w:rPr>
        <w:t>e</w:t>
      </w:r>
      <w:r w:rsidR="00967D6A" w:rsidRPr="0075281B">
        <w:rPr>
          <w:rFonts w:cstheme="minorHAnsi"/>
        </w:rPr>
        <w:t xml:space="preserve"> strategiczne</w:t>
      </w:r>
      <w:r w:rsidR="00967D6A">
        <w:rPr>
          <w:rFonts w:cstheme="minorHAnsi"/>
        </w:rPr>
        <w:t xml:space="preserve"> </w:t>
      </w:r>
      <w:r w:rsidRPr="0075281B">
        <w:rPr>
          <w:rFonts w:cstheme="minorHAnsi"/>
        </w:rPr>
        <w:t xml:space="preserve">czego wyrazem jest np. </w:t>
      </w:r>
      <w:r w:rsidRPr="0075281B">
        <w:rPr>
          <w:rFonts w:cstheme="minorHAnsi"/>
          <w:b/>
        </w:rPr>
        <w:t>zbiorczy profil kompetencyjny pracownika</w:t>
      </w:r>
      <w:r w:rsidRPr="0075281B">
        <w:rPr>
          <w:rFonts w:cstheme="minorHAnsi"/>
        </w:rPr>
        <w:t xml:space="preserve">, przedsiębiorstwo inwestuje w swoje kadry (głównie przez szkolenia), z nadzieją, że większa jakość/wartość kadr przełoży się na wyniki. </w:t>
      </w:r>
    </w:p>
    <w:p w14:paraId="4F1182AD" w14:textId="77777777" w:rsidR="0075281B" w:rsidRPr="0075281B" w:rsidRDefault="0075281B" w:rsidP="002C176B">
      <w:pPr>
        <w:jc w:val="both"/>
        <w:rPr>
          <w:rFonts w:cstheme="minorHAnsi"/>
        </w:rPr>
      </w:pPr>
      <w:r w:rsidRPr="00510C7E">
        <w:rPr>
          <w:rFonts w:cstheme="minorHAnsi"/>
          <w:b/>
        </w:rPr>
        <w:t>Kapitał</w:t>
      </w:r>
      <w:r w:rsidR="001B3BFD">
        <w:rPr>
          <w:rFonts w:cstheme="minorHAnsi"/>
          <w:b/>
        </w:rPr>
        <w:t xml:space="preserve"> </w:t>
      </w:r>
      <w:r w:rsidRPr="00510C7E">
        <w:rPr>
          <w:rFonts w:cstheme="minorHAnsi"/>
          <w:b/>
        </w:rPr>
        <w:t>to kategoria finanso</w:t>
      </w:r>
      <w:r w:rsidR="0066672B" w:rsidRPr="00510C7E">
        <w:rPr>
          <w:rFonts w:cstheme="minorHAnsi"/>
          <w:b/>
        </w:rPr>
        <w:t>wa i dynamiczna</w:t>
      </w:r>
      <w:r w:rsidR="0066672B">
        <w:rPr>
          <w:rFonts w:cstheme="minorHAnsi"/>
        </w:rPr>
        <w:t xml:space="preserve">. </w:t>
      </w:r>
      <w:r w:rsidR="00967D6A">
        <w:rPr>
          <w:rFonts w:cstheme="minorHAnsi"/>
        </w:rPr>
        <w:t>Odzwierciedla definiowanie wartości w nowoczesne systemach zarządzania jakością np. TPM</w:t>
      </w:r>
      <w:r w:rsidR="00BE02AE">
        <w:rPr>
          <w:rFonts w:cstheme="minorHAnsi"/>
        </w:rPr>
        <w:t>.</w:t>
      </w:r>
      <w:r w:rsidR="001B3BFD">
        <w:rPr>
          <w:rFonts w:cstheme="minorHAnsi"/>
        </w:rPr>
        <w:t xml:space="preserve"> </w:t>
      </w:r>
      <w:r w:rsidR="00BE02AE">
        <w:rPr>
          <w:rFonts w:cstheme="minorHAnsi"/>
        </w:rPr>
        <w:t>Pracownicy to</w:t>
      </w:r>
      <w:r w:rsidRPr="0075281B">
        <w:rPr>
          <w:rFonts w:cstheme="minorHAnsi"/>
        </w:rPr>
        <w:t xml:space="preserve"> wartość, która przynosi wartość dodatkową; tak więc o istocie kapitału decyduje ruch/obrót/wykorzystywanie – w stanie spoczynku kapitał staje się zasobem. W konsekwencji takiego podejścia pracownicy oceniani są przez pryzmat osiąganych wyników faktycznych, co wymusza rozwój narzędzi pomiaru tych efektów. Miarą wartości pracow</w:t>
      </w:r>
      <w:r w:rsidR="00BE02AE">
        <w:rPr>
          <w:rFonts w:cstheme="minorHAnsi"/>
        </w:rPr>
        <w:t>nika nie jest już</w:t>
      </w:r>
      <w:r w:rsidRPr="0075281B">
        <w:rPr>
          <w:rFonts w:cstheme="minorHAnsi"/>
        </w:rPr>
        <w:t xml:space="preserve"> jego dopasowanie do wymogów (stanowiska/zadań), lecz „talent”/potencjał, który kreuje wartość dodatkową.</w:t>
      </w:r>
    </w:p>
    <w:p w14:paraId="6DCF01CF" w14:textId="77777777" w:rsidR="0075281B" w:rsidRPr="0075281B" w:rsidRDefault="00510C7E" w:rsidP="002C176B">
      <w:pPr>
        <w:jc w:val="both"/>
        <w:rPr>
          <w:rFonts w:cstheme="minorHAnsi"/>
        </w:rPr>
      </w:pPr>
      <w:r>
        <w:rPr>
          <w:rFonts w:cstheme="minorHAnsi"/>
        </w:rPr>
        <w:t>P</w:t>
      </w:r>
      <w:r w:rsidR="0075281B" w:rsidRPr="0075281B">
        <w:rPr>
          <w:rFonts w:cstheme="minorHAnsi"/>
        </w:rPr>
        <w:t>rzejście w postrzeganiu czynnika ludzkiego z zasobu do kapitału jest wynikiem charakteru zmian dokonujących się w społeczno-gospodarczym otoczeniu przedsiębiorstw</w:t>
      </w:r>
      <w:r w:rsidR="00BE02AE">
        <w:rPr>
          <w:rFonts w:cstheme="minorHAnsi"/>
        </w:rPr>
        <w:t>.</w:t>
      </w:r>
      <w:r w:rsidR="001B3BFD">
        <w:rPr>
          <w:rFonts w:cstheme="minorHAnsi"/>
        </w:rPr>
        <w:t xml:space="preserve"> </w:t>
      </w:r>
      <w:r w:rsidR="00BE02AE">
        <w:rPr>
          <w:rFonts w:cstheme="minorHAnsi"/>
        </w:rPr>
        <w:t>P</w:t>
      </w:r>
      <w:r w:rsidR="0075281B" w:rsidRPr="0075281B">
        <w:rPr>
          <w:rFonts w:cstheme="minorHAnsi"/>
        </w:rPr>
        <w:t>ostrzeganie ludzi jako kapita</w:t>
      </w:r>
      <w:r w:rsidR="00BE02AE">
        <w:rPr>
          <w:rFonts w:cstheme="minorHAnsi"/>
        </w:rPr>
        <w:t>łu jest</w:t>
      </w:r>
      <w:r w:rsidR="0075281B" w:rsidRPr="0075281B">
        <w:rPr>
          <w:rFonts w:cstheme="minorHAnsi"/>
        </w:rPr>
        <w:t xml:space="preserve"> konsekwencją przyjęcia </w:t>
      </w:r>
      <w:r w:rsidR="0075281B" w:rsidRPr="007D6B42">
        <w:rPr>
          <w:rFonts w:cstheme="minorHAnsi"/>
        </w:rPr>
        <w:t>maksymalizacji wartości rynkowej przedsiębiorstwa jako najważniejszego celu jego działalności. Koncentracja na budowaniu wartości przedsiębiorstwa</w:t>
      </w:r>
      <w:r w:rsidR="0075281B" w:rsidRPr="0075281B">
        <w:rPr>
          <w:rFonts w:cstheme="minorHAnsi"/>
        </w:rPr>
        <w:t xml:space="preserve"> skierowała zainteresowanie na </w:t>
      </w:r>
      <w:r w:rsidR="0075281B" w:rsidRPr="007D6B42">
        <w:rPr>
          <w:rFonts w:cstheme="minorHAnsi"/>
        </w:rPr>
        <w:t>źródła kreowania wartości przedsiębiorstwa</w:t>
      </w:r>
      <w:r w:rsidR="00BE02AE" w:rsidRPr="007D6B42">
        <w:rPr>
          <w:rFonts w:cstheme="minorHAnsi"/>
        </w:rPr>
        <w:t>,</w:t>
      </w:r>
      <w:r w:rsidR="0075281B" w:rsidRPr="0075281B">
        <w:rPr>
          <w:rFonts w:cstheme="minorHAnsi"/>
        </w:rPr>
        <w:t xml:space="preserve"> tj. kapitału intelektualnego – z kapitałem ludzkim jako główną składową. </w:t>
      </w:r>
      <w:r w:rsidR="00BE02AE">
        <w:rPr>
          <w:rFonts w:cstheme="minorHAnsi"/>
        </w:rPr>
        <w:t>Efektem d</w:t>
      </w:r>
      <w:r w:rsidR="00BE02AE" w:rsidRPr="0075281B">
        <w:rPr>
          <w:rFonts w:cstheme="minorHAnsi"/>
        </w:rPr>
        <w:t>y</w:t>
      </w:r>
      <w:r w:rsidR="00BE02AE">
        <w:rPr>
          <w:rFonts w:cstheme="minorHAnsi"/>
        </w:rPr>
        <w:t xml:space="preserve">namicznego </w:t>
      </w:r>
      <w:r w:rsidR="00BE02AE" w:rsidRPr="0075281B">
        <w:rPr>
          <w:rFonts w:cstheme="minorHAnsi"/>
        </w:rPr>
        <w:t>roz</w:t>
      </w:r>
      <w:r w:rsidR="00BE02AE">
        <w:rPr>
          <w:rFonts w:cstheme="minorHAnsi"/>
        </w:rPr>
        <w:t>wó</w:t>
      </w:r>
      <w:r w:rsidR="00BE02AE" w:rsidRPr="0075281B">
        <w:rPr>
          <w:rFonts w:cstheme="minorHAnsi"/>
        </w:rPr>
        <w:t>j technologii komunikacyjno-informatycznych</w:t>
      </w:r>
      <w:r w:rsidR="001B3BFD">
        <w:rPr>
          <w:rFonts w:cstheme="minorHAnsi"/>
        </w:rPr>
        <w:t xml:space="preserve"> </w:t>
      </w:r>
      <w:r w:rsidR="00BE02AE">
        <w:rPr>
          <w:rFonts w:cstheme="minorHAnsi"/>
        </w:rPr>
        <w:t>i</w:t>
      </w:r>
      <w:r w:rsidR="001B3BFD">
        <w:rPr>
          <w:rFonts w:cstheme="minorHAnsi"/>
        </w:rPr>
        <w:t xml:space="preserve"> </w:t>
      </w:r>
      <w:r w:rsidR="0075281B" w:rsidRPr="0075281B">
        <w:rPr>
          <w:rFonts w:cstheme="minorHAnsi"/>
        </w:rPr>
        <w:t>umiędzynarodowienia życia gospodarczego, staje się dematerializacja pra</w:t>
      </w:r>
      <w:r w:rsidR="007D6B42">
        <w:rPr>
          <w:rFonts w:cstheme="minorHAnsi"/>
        </w:rPr>
        <w:t>cy. Aby</w:t>
      </w:r>
      <w:r w:rsidR="0075281B" w:rsidRPr="0075281B">
        <w:rPr>
          <w:rFonts w:cstheme="minorHAnsi"/>
        </w:rPr>
        <w:t xml:space="preserve"> </w:t>
      </w:r>
      <w:r w:rsidR="0075281B" w:rsidRPr="0075281B">
        <w:rPr>
          <w:rFonts w:cstheme="minorHAnsi"/>
        </w:rPr>
        <w:lastRenderedPageBreak/>
        <w:t>wykorzystać „czynnik ludzki” przedsiębiorstwa nie muszą już posiadać jego własnych zasobów w zbudowanych dla nich lokalizacjach; praca staje się „płynna”, a świadczący ją pracownik</w:t>
      </w:r>
      <w:r w:rsidR="001B3BFD">
        <w:rPr>
          <w:rFonts w:cstheme="minorHAnsi"/>
        </w:rPr>
        <w:t xml:space="preserve"> </w:t>
      </w:r>
      <w:r w:rsidR="0075281B" w:rsidRPr="0075281B">
        <w:rPr>
          <w:rFonts w:cstheme="minorHAnsi"/>
        </w:rPr>
        <w:t>– kapitałem.</w:t>
      </w:r>
      <w:r w:rsidR="007D6B42">
        <w:rPr>
          <w:rFonts w:cstheme="minorHAnsi"/>
        </w:rPr>
        <w:t xml:space="preserve"> </w:t>
      </w:r>
      <w:r w:rsidR="0075281B" w:rsidRPr="0075281B">
        <w:rPr>
          <w:rFonts w:cstheme="minorHAnsi"/>
        </w:rPr>
        <w:t>W konsekwencji, istota zarządzania kapitałem ludzkim jest różna od istoty zarządzania zasobami ludzkimi.</w:t>
      </w:r>
    </w:p>
    <w:p w14:paraId="39854FAC" w14:textId="77777777" w:rsidR="0075281B" w:rsidRDefault="007D6B42" w:rsidP="002C176B">
      <w:pPr>
        <w:jc w:val="both"/>
        <w:rPr>
          <w:rFonts w:cstheme="minorHAnsi"/>
        </w:rPr>
      </w:pPr>
      <w:r>
        <w:rPr>
          <w:rFonts w:cstheme="minorHAnsi"/>
        </w:rPr>
        <w:t>K</w:t>
      </w:r>
      <w:r w:rsidR="0075281B" w:rsidRPr="0075281B">
        <w:rPr>
          <w:rFonts w:cstheme="minorHAnsi"/>
        </w:rPr>
        <w:t>oncepcja zarządzania ludźmi w</w:t>
      </w:r>
      <w:r>
        <w:rPr>
          <w:rFonts w:cstheme="minorHAnsi"/>
        </w:rPr>
        <w:t xml:space="preserve"> organizacji</w:t>
      </w:r>
      <w:r w:rsidR="0075281B" w:rsidRPr="0075281B">
        <w:rPr>
          <w:rFonts w:cstheme="minorHAnsi"/>
        </w:rPr>
        <w:t xml:space="preserve"> musi współgrać nie tylko z jego strategią ogólną, celami i wyznacznikami ich realizacji, ale wymaga także spójności z wykorzystywanymi metodami i</w:t>
      </w:r>
      <w:r w:rsidR="00CA6A2A">
        <w:rPr>
          <w:rFonts w:cstheme="minorHAnsi"/>
        </w:rPr>
        <w:t> </w:t>
      </w:r>
      <w:r w:rsidR="00960E7C">
        <w:rPr>
          <w:rFonts w:cstheme="minorHAnsi"/>
        </w:rPr>
        <w:t xml:space="preserve">technikami zarządzania ludźmi. </w:t>
      </w:r>
      <w:r w:rsidR="00435BC9">
        <w:rPr>
          <w:rFonts w:cstheme="minorHAnsi"/>
        </w:rPr>
        <w:t>Zmiana paradygmatów – podejśc</w:t>
      </w:r>
      <w:r w:rsidR="00CA6A2A">
        <w:rPr>
          <w:rFonts w:cstheme="minorHAnsi"/>
        </w:rPr>
        <w:t>ia do personelu przejawia się w </w:t>
      </w:r>
      <w:r w:rsidR="00435BC9">
        <w:rPr>
          <w:rFonts w:cstheme="minorHAnsi"/>
        </w:rPr>
        <w:t>rozwoju metod zarządzania personelem</w:t>
      </w:r>
      <w:r w:rsidR="00960E7C">
        <w:rPr>
          <w:rFonts w:cstheme="minorHAnsi"/>
        </w:rPr>
        <w:t xml:space="preserve"> tj.</w:t>
      </w:r>
      <w:r w:rsidR="0075281B" w:rsidRPr="0075281B">
        <w:rPr>
          <w:rFonts w:cstheme="minorHAnsi"/>
        </w:rPr>
        <w:t xml:space="preserve"> np. zarządzanie kompetencjami, zarządzanie wiedzą, zarządzanie talentami czy zarządzanie różnorodnością.</w:t>
      </w:r>
    </w:p>
    <w:p w14:paraId="4A4E3B7F" w14:textId="77777777" w:rsidR="00960E7C" w:rsidRPr="0064705A" w:rsidRDefault="00960E7C" w:rsidP="004C5DF8">
      <w:pPr>
        <w:rPr>
          <w:b/>
          <w:sz w:val="28"/>
        </w:rPr>
      </w:pPr>
      <w:r w:rsidRPr="0064705A">
        <w:rPr>
          <w:b/>
          <w:sz w:val="28"/>
        </w:rPr>
        <w:t>Zmiana paradygmatu powoduje zmianę w zarządzaniu personelem.</w:t>
      </w:r>
    </w:p>
    <w:p w14:paraId="364D51F3" w14:textId="7736EAD5" w:rsidR="00960E7C" w:rsidRDefault="0075281B" w:rsidP="002C176B">
      <w:pPr>
        <w:jc w:val="both"/>
        <w:rPr>
          <w:rFonts w:cstheme="minorHAnsi"/>
        </w:rPr>
      </w:pPr>
      <w:r w:rsidRPr="0075281B">
        <w:rPr>
          <w:rFonts w:cstheme="minorHAnsi"/>
        </w:rPr>
        <w:t xml:space="preserve">Na </w:t>
      </w:r>
      <w:r w:rsidRPr="00960E7C">
        <w:rPr>
          <w:rFonts w:cstheme="minorHAnsi"/>
        </w:rPr>
        <w:t>przykład zarządzanie kompetencjami jest spójne z zarządzaniem zasobami ludzkimi i niespójne z</w:t>
      </w:r>
      <w:r w:rsidR="00554985">
        <w:rPr>
          <w:rFonts w:cstheme="minorHAnsi"/>
        </w:rPr>
        <w:t> </w:t>
      </w:r>
      <w:r w:rsidRPr="00960E7C">
        <w:rPr>
          <w:rFonts w:cstheme="minorHAnsi"/>
        </w:rPr>
        <w:t xml:space="preserve">zarządzaniem kapitałem ludzkim. </w:t>
      </w:r>
      <w:r w:rsidRPr="0075281B">
        <w:rPr>
          <w:rFonts w:cstheme="minorHAnsi"/>
        </w:rPr>
        <w:t xml:space="preserve">Zarządzanie oparte na kompetencjach opisują bowiem te same cechy, które zostały zidentyfikowane jako podstawowe wyznaczniki zarządzania zasobami ludzkimi. Ponadto, </w:t>
      </w:r>
      <w:r w:rsidRPr="00960E7C">
        <w:rPr>
          <w:rFonts w:cstheme="minorHAnsi"/>
        </w:rPr>
        <w:t>celem pomiaru kapitału ludzkiego jest wyznaczanie strategii przedsiębiorstwa przez określenie jego mocnych stron, podczas gdy kompetencje tworzone są w odpowiedzi na szeroko rozumiane, wynikające ze strategii, oczekiwania kwalifikacyjne wobec pracowników</w:t>
      </w:r>
      <w:r w:rsidRPr="002518B9">
        <w:rPr>
          <w:rFonts w:cstheme="minorHAnsi"/>
          <w:b/>
        </w:rPr>
        <w:t>.</w:t>
      </w:r>
      <w:r w:rsidR="003D1536">
        <w:rPr>
          <w:rFonts w:cstheme="minorHAnsi"/>
        </w:rPr>
        <w:t xml:space="preserve"> Tak więc w</w:t>
      </w:r>
      <w:r w:rsidR="00CA6A2A">
        <w:rPr>
          <w:rFonts w:cstheme="minorHAnsi"/>
        </w:rPr>
        <w:t> </w:t>
      </w:r>
      <w:r w:rsidRPr="0075281B">
        <w:rPr>
          <w:rFonts w:cstheme="minorHAnsi"/>
        </w:rPr>
        <w:t xml:space="preserve">przypadku zarządzania kapitałem ludzkim i zarządzania kompetencjami wektor relacji: kompetencje – strategia przebiega odwrotnie. </w:t>
      </w:r>
    </w:p>
    <w:p w14:paraId="4F4DB6CF" w14:textId="77777777" w:rsidR="0075281B" w:rsidRDefault="00960E7C" w:rsidP="002C176B">
      <w:pPr>
        <w:jc w:val="both"/>
        <w:rPr>
          <w:rFonts w:cstheme="minorHAnsi"/>
        </w:rPr>
      </w:pPr>
      <w:r>
        <w:rPr>
          <w:rFonts w:cstheme="minorHAnsi"/>
        </w:rPr>
        <w:t>Podsumowując</w:t>
      </w:r>
      <w:r w:rsidR="0075281B" w:rsidRPr="00960E7C">
        <w:rPr>
          <w:rFonts w:cstheme="minorHAnsi"/>
        </w:rPr>
        <w:t xml:space="preserve">, zarządzanie kapitałem ludzkim koncentruje się na silnych stronach potencjału kadr, </w:t>
      </w:r>
      <w:r w:rsidR="002518B9" w:rsidRPr="00960E7C">
        <w:rPr>
          <w:rFonts w:cstheme="minorHAnsi"/>
        </w:rPr>
        <w:t xml:space="preserve">a </w:t>
      </w:r>
      <w:r w:rsidR="0075281B" w:rsidRPr="00960E7C">
        <w:rPr>
          <w:rFonts w:cstheme="minorHAnsi"/>
        </w:rPr>
        <w:t>zarządzanie kompetencjami – na ich stronach słabych: ich wychwytywaniu i niwelowaniu.</w:t>
      </w:r>
    </w:p>
    <w:p w14:paraId="380D7D8D" w14:textId="77777777" w:rsidR="0064705A" w:rsidRDefault="0064705A" w:rsidP="002C176B">
      <w:pPr>
        <w:jc w:val="both"/>
        <w:rPr>
          <w:rFonts w:cstheme="minorHAnsi"/>
        </w:rPr>
      </w:pPr>
    </w:p>
    <w:p w14:paraId="736B13BD" w14:textId="77777777" w:rsidR="009F451A" w:rsidRPr="0011757C" w:rsidRDefault="009F451A" w:rsidP="00A946AB">
      <w:pPr>
        <w:pStyle w:val="Nagwek1"/>
        <w:spacing w:before="0"/>
      </w:pPr>
      <w:bookmarkStart w:id="23" w:name="_Toc535954947"/>
      <w:r w:rsidRPr="0011757C">
        <w:t>Moduł II Rozwój kompetencji kluczowych w procesie edukacji</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5383C" w14:paraId="5E82D05A" w14:textId="77777777" w:rsidTr="00EE6CC7">
        <w:tc>
          <w:tcPr>
            <w:tcW w:w="9779" w:type="dxa"/>
          </w:tcPr>
          <w:p w14:paraId="6DE1331E" w14:textId="77777777" w:rsidR="0095383C" w:rsidRPr="0011757C" w:rsidRDefault="0095383C" w:rsidP="0021447A">
            <w:pPr>
              <w:rPr>
                <w:rFonts w:cs="Arial"/>
                <w:b/>
                <w:szCs w:val="24"/>
              </w:rPr>
            </w:pPr>
            <w:r w:rsidRPr="0011757C">
              <w:rPr>
                <w:rFonts w:cs="Arial"/>
                <w:b/>
                <w:szCs w:val="24"/>
              </w:rPr>
              <w:t xml:space="preserve">Cele operacyjne </w:t>
            </w:r>
            <w:r>
              <w:rPr>
                <w:rFonts w:cs="Arial"/>
                <w:b/>
                <w:szCs w:val="24"/>
              </w:rPr>
              <w:t>modułu</w:t>
            </w:r>
          </w:p>
          <w:p w14:paraId="7372F0AB" w14:textId="77777777" w:rsidR="0095383C" w:rsidRPr="0011757C" w:rsidRDefault="0095383C" w:rsidP="0021447A">
            <w:pPr>
              <w:spacing w:before="120"/>
              <w:rPr>
                <w:rFonts w:cs="Arial"/>
                <w:szCs w:val="24"/>
              </w:rPr>
            </w:pPr>
            <w:r w:rsidRPr="0011757C">
              <w:rPr>
                <w:rFonts w:cs="Arial"/>
                <w:szCs w:val="24"/>
              </w:rPr>
              <w:t xml:space="preserve">Uczestnik szkolenia: </w:t>
            </w:r>
          </w:p>
          <w:p w14:paraId="1B87CA2F" w14:textId="77777777" w:rsidR="0095383C" w:rsidRPr="0095383C" w:rsidRDefault="0095383C" w:rsidP="00B44C0C">
            <w:pPr>
              <w:pStyle w:val="Akapitzlist"/>
              <w:numPr>
                <w:ilvl w:val="0"/>
                <w:numId w:val="48"/>
              </w:numPr>
              <w:spacing w:before="120"/>
              <w:rPr>
                <w:rFonts w:cs="Arial"/>
                <w:szCs w:val="24"/>
              </w:rPr>
            </w:pPr>
            <w:r w:rsidRPr="0095383C">
              <w:rPr>
                <w:rFonts w:cs="Arial"/>
                <w:szCs w:val="24"/>
              </w:rPr>
              <w:t>definiuje pojęcie kompetencji;</w:t>
            </w:r>
          </w:p>
          <w:p w14:paraId="43641C81" w14:textId="77777777" w:rsidR="0095383C" w:rsidRPr="0095383C" w:rsidRDefault="0095383C" w:rsidP="00B44C0C">
            <w:pPr>
              <w:pStyle w:val="Akapitzlist"/>
              <w:numPr>
                <w:ilvl w:val="0"/>
                <w:numId w:val="48"/>
              </w:numPr>
              <w:spacing w:before="120"/>
              <w:rPr>
                <w:rFonts w:cs="Arial"/>
                <w:szCs w:val="24"/>
              </w:rPr>
            </w:pPr>
            <w:r w:rsidRPr="0095383C">
              <w:rPr>
                <w:rFonts w:cs="Arial"/>
                <w:szCs w:val="24"/>
              </w:rPr>
              <w:lastRenderedPageBreak/>
              <w:t>charakteryzuje kompetencje kluczowe zgodnie z Zaleceniem Parlamentu Europejskiego i Rady w sprawie kompetencji kluczowych w procesie uczenia się przez całe życie;</w:t>
            </w:r>
          </w:p>
          <w:p w14:paraId="72A659E0" w14:textId="77777777" w:rsidR="0095383C" w:rsidRPr="0095383C" w:rsidRDefault="0095383C" w:rsidP="00B44C0C">
            <w:pPr>
              <w:pStyle w:val="Akapitzlist"/>
              <w:numPr>
                <w:ilvl w:val="0"/>
                <w:numId w:val="48"/>
              </w:numPr>
              <w:spacing w:before="120"/>
              <w:rPr>
                <w:rFonts w:cs="Arial"/>
                <w:szCs w:val="24"/>
              </w:rPr>
            </w:pPr>
            <w:r w:rsidRPr="0095383C">
              <w:rPr>
                <w:rFonts w:cs="Arial"/>
                <w:szCs w:val="24"/>
              </w:rPr>
              <w:t>wykazuje znaczenie kompetencji kluczowych dla przygotowania dzieci i młodzieży do dorosłego życia i funkcjonowania na rynku pracy;</w:t>
            </w:r>
          </w:p>
          <w:p w14:paraId="72D2DE7B" w14:textId="77777777" w:rsidR="0095383C" w:rsidRPr="0095383C" w:rsidRDefault="0095383C" w:rsidP="00B44C0C">
            <w:pPr>
              <w:pStyle w:val="Akapitzlist"/>
              <w:numPr>
                <w:ilvl w:val="0"/>
                <w:numId w:val="48"/>
              </w:numPr>
              <w:spacing w:before="120"/>
              <w:rPr>
                <w:rFonts w:cs="Arial"/>
                <w:szCs w:val="24"/>
              </w:rPr>
            </w:pPr>
            <w:r w:rsidRPr="0095383C">
              <w:rPr>
                <w:rFonts w:cs="Arial"/>
                <w:szCs w:val="24"/>
              </w:rPr>
              <w:t>analizuje zapisy prawa oświatowego, które regulują kwestie związane z rozwijaniem kompetencji kluczowych uczniów;</w:t>
            </w:r>
          </w:p>
          <w:p w14:paraId="1EAE1B7B" w14:textId="77777777" w:rsidR="0095383C" w:rsidRPr="0095383C" w:rsidRDefault="0095383C" w:rsidP="00B44C0C">
            <w:pPr>
              <w:pStyle w:val="Akapitzlist"/>
              <w:numPr>
                <w:ilvl w:val="0"/>
                <w:numId w:val="48"/>
              </w:numPr>
              <w:spacing w:before="120"/>
              <w:rPr>
                <w:rFonts w:cs="Arial"/>
                <w:szCs w:val="24"/>
              </w:rPr>
            </w:pPr>
            <w:r w:rsidRPr="0095383C">
              <w:rPr>
                <w:rFonts w:cs="Arial"/>
                <w:szCs w:val="24"/>
              </w:rPr>
              <w:t>dowodzi ponadprzedmiotowego i interdyscyplinarnego charakteru kompetencji kluczowych;</w:t>
            </w:r>
          </w:p>
          <w:p w14:paraId="18610ED5" w14:textId="77777777" w:rsidR="0095383C" w:rsidRPr="0095383C" w:rsidRDefault="0095383C" w:rsidP="00B44C0C">
            <w:pPr>
              <w:pStyle w:val="Akapitzlist"/>
              <w:numPr>
                <w:ilvl w:val="0"/>
                <w:numId w:val="48"/>
              </w:numPr>
              <w:spacing w:before="120"/>
              <w:rPr>
                <w:rFonts w:cs="Arial"/>
                <w:b/>
                <w:szCs w:val="24"/>
              </w:rPr>
            </w:pPr>
            <w:r w:rsidRPr="0095383C">
              <w:rPr>
                <w:rFonts w:cs="Arial"/>
                <w:szCs w:val="24"/>
              </w:rPr>
              <w:t>opisuje rolę szkoły w kształtowaniu kompetencji kluczowych uczniów.</w:t>
            </w:r>
          </w:p>
        </w:tc>
      </w:tr>
      <w:tr w:rsidR="0095383C" w14:paraId="1CCD1E59" w14:textId="77777777" w:rsidTr="00EE6CC7">
        <w:tc>
          <w:tcPr>
            <w:tcW w:w="9779" w:type="dxa"/>
          </w:tcPr>
          <w:p w14:paraId="5B7FF7C4" w14:textId="77777777" w:rsidR="0095383C" w:rsidRPr="0011757C" w:rsidRDefault="0095383C" w:rsidP="0021447A">
            <w:pPr>
              <w:rPr>
                <w:rFonts w:cs="Arial"/>
                <w:b/>
                <w:szCs w:val="24"/>
              </w:rPr>
            </w:pPr>
            <w:r w:rsidRPr="0011757C">
              <w:rPr>
                <w:rFonts w:cs="Arial"/>
                <w:b/>
                <w:szCs w:val="24"/>
              </w:rPr>
              <w:lastRenderedPageBreak/>
              <w:t xml:space="preserve">Szczegółowe treści </w:t>
            </w:r>
            <w:r>
              <w:rPr>
                <w:rFonts w:cs="Arial"/>
                <w:b/>
                <w:szCs w:val="24"/>
              </w:rPr>
              <w:t>modułu</w:t>
            </w:r>
          </w:p>
          <w:p w14:paraId="575109B2" w14:textId="77777777" w:rsidR="0095383C" w:rsidRPr="0011757C" w:rsidRDefault="0095383C" w:rsidP="006D30B0">
            <w:pPr>
              <w:pStyle w:val="Akapitzlist"/>
              <w:numPr>
                <w:ilvl w:val="0"/>
                <w:numId w:val="37"/>
              </w:numPr>
              <w:rPr>
                <w:rFonts w:cs="Arial"/>
                <w:color w:val="000000"/>
              </w:rPr>
            </w:pPr>
            <w:r w:rsidRPr="0011757C">
              <w:rPr>
                <w:rFonts w:cs="Arial"/>
                <w:color w:val="000000"/>
              </w:rPr>
              <w:t>Kompetencje rozumiane jako wiedza, umiejętności i postawy.</w:t>
            </w:r>
          </w:p>
          <w:p w14:paraId="5AEDD64B" w14:textId="77777777" w:rsidR="0095383C" w:rsidRPr="0011757C" w:rsidRDefault="0095383C" w:rsidP="006D30B0">
            <w:pPr>
              <w:pStyle w:val="Akapitzlist"/>
              <w:numPr>
                <w:ilvl w:val="0"/>
                <w:numId w:val="37"/>
              </w:numPr>
              <w:rPr>
                <w:rFonts w:cs="Arial"/>
                <w:color w:val="000000"/>
              </w:rPr>
            </w:pPr>
            <w:r w:rsidRPr="0011757C">
              <w:rPr>
                <w:rFonts w:cs="Arial"/>
                <w:color w:val="000000"/>
              </w:rPr>
              <w:t>Kompetencje kluczowe w Zaleceniu Parlamentu Europejskiego – definicje.</w:t>
            </w:r>
          </w:p>
          <w:p w14:paraId="7142D2E9" w14:textId="77777777" w:rsidR="0095383C" w:rsidRPr="0011757C" w:rsidRDefault="0095383C" w:rsidP="006D30B0">
            <w:pPr>
              <w:pStyle w:val="Akapitzlist"/>
              <w:numPr>
                <w:ilvl w:val="0"/>
                <w:numId w:val="37"/>
              </w:numPr>
              <w:rPr>
                <w:rFonts w:cs="Arial"/>
                <w:color w:val="000000"/>
              </w:rPr>
            </w:pPr>
            <w:r w:rsidRPr="0011757C">
              <w:rPr>
                <w:rFonts w:cs="Arial"/>
                <w:color w:val="000000"/>
              </w:rPr>
              <w:t>Społeczne i cywilizacyjne przyczyny ustanowienia kompetencji kluczowych istotnych w procesie uczenia się przez całe życie.</w:t>
            </w:r>
          </w:p>
          <w:p w14:paraId="2BA2226B" w14:textId="77777777" w:rsidR="0095383C" w:rsidRPr="0011757C" w:rsidRDefault="0095383C" w:rsidP="006D30B0">
            <w:pPr>
              <w:pStyle w:val="Akapitzlist"/>
              <w:numPr>
                <w:ilvl w:val="0"/>
                <w:numId w:val="37"/>
              </w:numPr>
              <w:rPr>
                <w:rFonts w:cs="Arial"/>
                <w:color w:val="000000"/>
              </w:rPr>
            </w:pPr>
            <w:r w:rsidRPr="0011757C">
              <w:rPr>
                <w:rFonts w:cs="Arial"/>
                <w:color w:val="000000"/>
              </w:rPr>
              <w:t>Kompetencje kluczowe a rozwój intelektualny i psychomotoryczny ucznia.</w:t>
            </w:r>
          </w:p>
          <w:p w14:paraId="060F1A66" w14:textId="77777777" w:rsidR="0095383C" w:rsidRPr="0011757C" w:rsidRDefault="0095383C" w:rsidP="006D30B0">
            <w:pPr>
              <w:pStyle w:val="Akapitzlist"/>
              <w:numPr>
                <w:ilvl w:val="0"/>
                <w:numId w:val="37"/>
              </w:numPr>
              <w:rPr>
                <w:rFonts w:cs="Arial"/>
                <w:color w:val="000000"/>
              </w:rPr>
            </w:pPr>
            <w:r w:rsidRPr="0011757C">
              <w:rPr>
                <w:rFonts w:cs="Arial"/>
                <w:color w:val="000000"/>
              </w:rPr>
              <w:t>Wpływ kompetencji kluczowych na sprawne funkcjonowanie absolwentów poszczególnych typów szkół w dorosłym życiu i na rynku pracy.</w:t>
            </w:r>
          </w:p>
          <w:p w14:paraId="0C745F06" w14:textId="77777777" w:rsidR="0095383C" w:rsidRPr="0011757C" w:rsidRDefault="0095383C" w:rsidP="006D30B0">
            <w:pPr>
              <w:pStyle w:val="Akapitzlist"/>
              <w:numPr>
                <w:ilvl w:val="0"/>
                <w:numId w:val="37"/>
              </w:numPr>
              <w:rPr>
                <w:rFonts w:cs="Arial"/>
                <w:color w:val="000000"/>
              </w:rPr>
            </w:pPr>
            <w:r w:rsidRPr="0011757C">
              <w:rPr>
                <w:rFonts w:cs="Arial"/>
                <w:color w:val="000000"/>
              </w:rPr>
              <w:t>Kompetencje kluczowe w zapisach podstawy programowej oraz wymaganiach państwa wobec szkół i placówek.</w:t>
            </w:r>
          </w:p>
          <w:p w14:paraId="676E23D9" w14:textId="77777777" w:rsidR="0095383C" w:rsidRPr="0011757C" w:rsidRDefault="0095383C" w:rsidP="006D30B0">
            <w:pPr>
              <w:pStyle w:val="Akapitzlist"/>
              <w:numPr>
                <w:ilvl w:val="0"/>
                <w:numId w:val="37"/>
              </w:numPr>
              <w:rPr>
                <w:rFonts w:cs="Arial"/>
                <w:color w:val="000000"/>
              </w:rPr>
            </w:pPr>
            <w:r w:rsidRPr="0011757C">
              <w:rPr>
                <w:rFonts w:cs="Arial"/>
                <w:color w:val="000000"/>
              </w:rPr>
              <w:t>Ponadprzedmiotowy charakter kompetencji kluczowych.</w:t>
            </w:r>
          </w:p>
          <w:p w14:paraId="07621E4B" w14:textId="77777777" w:rsidR="0095383C" w:rsidRPr="0011757C" w:rsidRDefault="0095383C" w:rsidP="006D30B0">
            <w:pPr>
              <w:pStyle w:val="Akapitzlist"/>
              <w:numPr>
                <w:ilvl w:val="0"/>
                <w:numId w:val="37"/>
              </w:numPr>
              <w:rPr>
                <w:rFonts w:cs="Arial"/>
                <w:color w:val="000000"/>
              </w:rPr>
            </w:pPr>
            <w:r w:rsidRPr="0011757C">
              <w:rPr>
                <w:rFonts w:cs="Arial"/>
                <w:color w:val="000000"/>
              </w:rPr>
              <w:t>Rola różnych podmiotów środowiska szkolnego w kształtowaniu kompetencji kluczowych dzieci i młodzieży.</w:t>
            </w:r>
          </w:p>
          <w:p w14:paraId="5A30CA48" w14:textId="77777777" w:rsidR="0095383C" w:rsidRDefault="0095383C" w:rsidP="006D30B0">
            <w:pPr>
              <w:pStyle w:val="Akapitzlist"/>
              <w:numPr>
                <w:ilvl w:val="0"/>
                <w:numId w:val="37"/>
              </w:numPr>
              <w:rPr>
                <w:rFonts w:cs="Arial"/>
                <w:b/>
                <w:szCs w:val="24"/>
              </w:rPr>
            </w:pPr>
            <w:r w:rsidRPr="0011757C">
              <w:rPr>
                <w:rFonts w:cs="Arial"/>
                <w:color w:val="000000"/>
              </w:rPr>
              <w:t>Zadania osoby wspomagającej szkołę w procesie kształtowania kompetencji kluczowych uczniów.</w:t>
            </w:r>
          </w:p>
        </w:tc>
      </w:tr>
    </w:tbl>
    <w:p w14:paraId="04120F48" w14:textId="77777777" w:rsidR="0007589B" w:rsidRDefault="0007589B" w:rsidP="007B645F"/>
    <w:p w14:paraId="43E0F38E" w14:textId="77777777" w:rsidR="0035506E" w:rsidRPr="00B6511F" w:rsidRDefault="00BD4CF0" w:rsidP="00B6511F">
      <w:pPr>
        <w:pStyle w:val="Nagwek2"/>
      </w:pPr>
      <w:bookmarkStart w:id="24" w:name="_Toc535954948"/>
      <w:r w:rsidRPr="00B6511F">
        <w:lastRenderedPageBreak/>
        <w:t>Scenariusz zajęć moduł I</w:t>
      </w:r>
      <w:r w:rsidR="0035506E" w:rsidRPr="00B6511F">
        <w:t>I.</w:t>
      </w:r>
      <w:r w:rsidRPr="00B6511F">
        <w:t xml:space="preserve"> Temat </w:t>
      </w:r>
      <w:r w:rsidR="0035506E" w:rsidRPr="00B6511F">
        <w:t>1.</w:t>
      </w:r>
      <w:r w:rsidR="00D6634F" w:rsidRPr="00B6511F">
        <w:t xml:space="preserve"> Kompetencje </w:t>
      </w:r>
      <w:r w:rsidR="000D1947" w:rsidRPr="00B6511F">
        <w:t>kluczowe w procesie uczenia się przez całe życie</w:t>
      </w:r>
      <w:r w:rsidR="00D6634F" w:rsidRPr="00B6511F">
        <w:t>.</w:t>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8911"/>
        <w:gridCol w:w="74"/>
      </w:tblGrid>
      <w:tr w:rsidR="00AF5700" w14:paraId="6CA16E16" w14:textId="77777777" w:rsidTr="00EE6CC7">
        <w:trPr>
          <w:gridAfter w:val="1"/>
          <w:wAfter w:w="76" w:type="dxa"/>
        </w:trPr>
        <w:tc>
          <w:tcPr>
            <w:tcW w:w="9779" w:type="dxa"/>
            <w:gridSpan w:val="2"/>
          </w:tcPr>
          <w:p w14:paraId="32B137CE" w14:textId="0786079B" w:rsidR="000D1947" w:rsidRPr="000D1947" w:rsidRDefault="00184582" w:rsidP="00AF5700">
            <w:pPr>
              <w:ind w:right="-200"/>
              <w:rPr>
                <w:rFonts w:cs="Arial"/>
                <w:szCs w:val="24"/>
              </w:rPr>
            </w:pPr>
            <w:r>
              <w:rPr>
                <w:rFonts w:cs="Arial"/>
                <w:b/>
                <w:szCs w:val="24"/>
              </w:rPr>
              <w:t>Cel</w:t>
            </w:r>
            <w:r w:rsidR="00501DBC">
              <w:rPr>
                <w:rFonts w:cs="Arial"/>
                <w:b/>
                <w:szCs w:val="24"/>
              </w:rPr>
              <w:t>e ogólne</w:t>
            </w:r>
            <w:r w:rsidR="000D1947">
              <w:rPr>
                <w:rFonts w:cs="Arial"/>
                <w:b/>
                <w:szCs w:val="24"/>
              </w:rPr>
              <w:t xml:space="preserve"> </w:t>
            </w:r>
          </w:p>
          <w:p w14:paraId="53B6B6AC" w14:textId="10316E57" w:rsidR="00AF5700" w:rsidRPr="00501DBC" w:rsidRDefault="00501DBC" w:rsidP="00B44C0C">
            <w:pPr>
              <w:pStyle w:val="Akapitzlist"/>
              <w:numPr>
                <w:ilvl w:val="0"/>
                <w:numId w:val="222"/>
              </w:numPr>
              <w:ind w:right="-200"/>
              <w:rPr>
                <w:rFonts w:cs="Arial"/>
                <w:szCs w:val="24"/>
              </w:rPr>
            </w:pPr>
            <w:r>
              <w:rPr>
                <w:rFonts w:cs="Arial"/>
                <w:szCs w:val="24"/>
              </w:rPr>
              <w:t>Definiowanie</w:t>
            </w:r>
            <w:r w:rsidR="00AF5700" w:rsidRPr="00501DBC">
              <w:rPr>
                <w:rFonts w:cs="Arial"/>
                <w:szCs w:val="24"/>
              </w:rPr>
              <w:t xml:space="preserve"> pojęci</w:t>
            </w:r>
            <w:r>
              <w:rPr>
                <w:rFonts w:cs="Arial"/>
                <w:szCs w:val="24"/>
              </w:rPr>
              <w:t>a</w:t>
            </w:r>
            <w:r w:rsidR="00AF5700" w:rsidRPr="00501DBC">
              <w:rPr>
                <w:rFonts w:cs="Arial"/>
                <w:szCs w:val="24"/>
              </w:rPr>
              <w:t xml:space="preserve"> kompetencji.</w:t>
            </w:r>
          </w:p>
          <w:p w14:paraId="238AC059" w14:textId="0FE6D6FD" w:rsidR="00AF5700" w:rsidRPr="000D1947" w:rsidRDefault="00AF5700" w:rsidP="00B44C0C">
            <w:pPr>
              <w:pStyle w:val="Akapitzlist"/>
              <w:numPr>
                <w:ilvl w:val="0"/>
                <w:numId w:val="222"/>
              </w:numPr>
              <w:ind w:right="-200"/>
              <w:rPr>
                <w:rFonts w:cs="Arial"/>
                <w:szCs w:val="24"/>
              </w:rPr>
            </w:pPr>
            <w:r w:rsidRPr="000D1947">
              <w:rPr>
                <w:rFonts w:cs="Arial"/>
                <w:szCs w:val="24"/>
              </w:rPr>
              <w:t>W</w:t>
            </w:r>
            <w:r w:rsidR="00501DBC">
              <w:rPr>
                <w:rFonts w:cs="Arial"/>
                <w:szCs w:val="24"/>
              </w:rPr>
              <w:t>ykazywanie</w:t>
            </w:r>
            <w:r w:rsidRPr="000D1947">
              <w:rPr>
                <w:rFonts w:cs="Arial"/>
                <w:szCs w:val="24"/>
              </w:rPr>
              <w:t xml:space="preserve"> znaczenie kompetencji kluczowych dla przygotowania dzieci i młodzieży do dorosłego życia i funkcjonowania na rynku pracy.</w:t>
            </w:r>
          </w:p>
          <w:p w14:paraId="1D01E456" w14:textId="434E0E74" w:rsidR="00AF5700" w:rsidRPr="000D1947" w:rsidRDefault="00501DBC" w:rsidP="00B44C0C">
            <w:pPr>
              <w:pStyle w:val="Akapitzlist"/>
              <w:numPr>
                <w:ilvl w:val="0"/>
                <w:numId w:val="222"/>
              </w:numPr>
              <w:ind w:right="-200"/>
              <w:rPr>
                <w:rFonts w:cs="Arial"/>
                <w:b/>
                <w:szCs w:val="24"/>
              </w:rPr>
            </w:pPr>
            <w:r>
              <w:rPr>
                <w:rFonts w:cs="Arial"/>
                <w:szCs w:val="24"/>
              </w:rPr>
              <w:t>Charakteryzowanie kompetencji</w:t>
            </w:r>
            <w:r w:rsidR="00AF5700" w:rsidRPr="000D1947">
              <w:rPr>
                <w:rFonts w:cs="Arial"/>
                <w:szCs w:val="24"/>
              </w:rPr>
              <w:t xml:space="preserve"> kluczow</w:t>
            </w:r>
            <w:r>
              <w:rPr>
                <w:rFonts w:cs="Arial"/>
                <w:szCs w:val="24"/>
              </w:rPr>
              <w:t>ych</w:t>
            </w:r>
            <w:r w:rsidR="00AF5700" w:rsidRPr="000D1947">
              <w:rPr>
                <w:rFonts w:cs="Arial"/>
                <w:szCs w:val="24"/>
              </w:rPr>
              <w:t xml:space="preserve"> zgodnie z Zaleceniem Parlamentu Europejskiego i Rady w sprawie kompetencji kluczowych w procesie uczenia się przez całe życie.</w:t>
            </w:r>
          </w:p>
        </w:tc>
      </w:tr>
      <w:tr w:rsidR="00AF5700" w14:paraId="186E9712" w14:textId="77777777" w:rsidTr="00EE6CC7">
        <w:trPr>
          <w:gridAfter w:val="1"/>
          <w:wAfter w:w="76" w:type="dxa"/>
        </w:trPr>
        <w:tc>
          <w:tcPr>
            <w:tcW w:w="9779" w:type="dxa"/>
            <w:gridSpan w:val="2"/>
          </w:tcPr>
          <w:p w14:paraId="080940B3" w14:textId="77777777" w:rsidR="00AF5700" w:rsidRPr="0011757C" w:rsidRDefault="000D1947" w:rsidP="00AF5700">
            <w:pPr>
              <w:ind w:right="-200"/>
              <w:rPr>
                <w:rFonts w:cs="Arial"/>
                <w:b/>
                <w:szCs w:val="24"/>
              </w:rPr>
            </w:pPr>
            <w:r>
              <w:rPr>
                <w:rFonts w:cs="Arial"/>
                <w:b/>
                <w:szCs w:val="24"/>
              </w:rPr>
              <w:t>S</w:t>
            </w:r>
            <w:r w:rsidR="00AF5700" w:rsidRPr="0011757C">
              <w:rPr>
                <w:rFonts w:cs="Arial"/>
                <w:b/>
                <w:szCs w:val="24"/>
              </w:rPr>
              <w:t>zczegółowe</w:t>
            </w:r>
            <w:r>
              <w:rPr>
                <w:rFonts w:cs="Arial"/>
                <w:b/>
                <w:szCs w:val="24"/>
              </w:rPr>
              <w:t xml:space="preserve"> treści</w:t>
            </w:r>
          </w:p>
          <w:p w14:paraId="6603CC7F" w14:textId="77777777" w:rsidR="00AF5700" w:rsidRPr="0011757C" w:rsidRDefault="00AF5700" w:rsidP="00AF5700">
            <w:pPr>
              <w:ind w:right="-200"/>
              <w:rPr>
                <w:rFonts w:cs="Arial"/>
                <w:b/>
                <w:szCs w:val="24"/>
              </w:rPr>
            </w:pPr>
            <w:r w:rsidRPr="0011757C">
              <w:rPr>
                <w:rFonts w:cs="Arial"/>
                <w:szCs w:val="24"/>
              </w:rPr>
              <w:t>Uczestnik szkolenia:</w:t>
            </w:r>
          </w:p>
          <w:p w14:paraId="3AC90A31" w14:textId="77777777" w:rsidR="00C43485" w:rsidRDefault="00C43485" w:rsidP="00C43485">
            <w:pPr>
              <w:ind w:right="-200"/>
              <w:rPr>
                <w:rFonts w:cs="Arial"/>
                <w:szCs w:val="24"/>
              </w:rPr>
            </w:pPr>
            <w:r w:rsidRPr="00C43485">
              <w:rPr>
                <w:rFonts w:cs="Arial"/>
                <w:szCs w:val="24"/>
              </w:rPr>
              <w:t>Charakteryzuje społeczne i cywilizacyjne przyczyny ustanowienia kompetencji kluczowych istotnych w procesie uczenia się przez całe życie,</w:t>
            </w:r>
          </w:p>
          <w:p w14:paraId="4D98BC69" w14:textId="77777777" w:rsidR="00C43485" w:rsidRPr="00C43485" w:rsidRDefault="00C43485" w:rsidP="00C43485">
            <w:pPr>
              <w:ind w:right="-200"/>
              <w:rPr>
                <w:rFonts w:cs="Arial"/>
                <w:szCs w:val="24"/>
              </w:rPr>
            </w:pPr>
            <w:r w:rsidRPr="00C43485">
              <w:rPr>
                <w:rFonts w:cs="Arial"/>
                <w:szCs w:val="24"/>
              </w:rPr>
              <w:t>Uzasadnia wpływ kompetencji kluczowych na sprawne funkcjonowanie dzieci w dorosłym życiu i na rynku pracy,</w:t>
            </w:r>
          </w:p>
          <w:p w14:paraId="7780F457" w14:textId="77777777" w:rsidR="00C43485" w:rsidRPr="00C43485" w:rsidRDefault="00C43485" w:rsidP="00C43485">
            <w:pPr>
              <w:ind w:right="-200"/>
              <w:rPr>
                <w:rFonts w:cs="Arial"/>
                <w:szCs w:val="24"/>
              </w:rPr>
            </w:pPr>
            <w:r w:rsidRPr="00C43485">
              <w:rPr>
                <w:rFonts w:cs="Arial"/>
                <w:szCs w:val="24"/>
              </w:rPr>
              <w:t>Prezentuje kompetencje rozumiane jako wiedza, umiejętności i postawy,</w:t>
            </w:r>
          </w:p>
          <w:p w14:paraId="292A9289" w14:textId="77777777" w:rsidR="00AF5700" w:rsidRDefault="00C43485" w:rsidP="00C43485">
            <w:pPr>
              <w:ind w:right="-200"/>
              <w:rPr>
                <w:rFonts w:cs="Arial"/>
                <w:szCs w:val="24"/>
              </w:rPr>
            </w:pPr>
            <w:r w:rsidRPr="00C43485">
              <w:rPr>
                <w:rFonts w:cs="Arial"/>
                <w:szCs w:val="24"/>
              </w:rPr>
              <w:t>Analizuje Zalecenia Parlamentu Europejskiego i Rady UE.</w:t>
            </w:r>
          </w:p>
          <w:p w14:paraId="61445F05" w14:textId="77777777" w:rsidR="00A76B77" w:rsidRDefault="00A76B77" w:rsidP="00C43485">
            <w:pPr>
              <w:ind w:right="-200"/>
              <w:rPr>
                <w:rFonts w:cs="Arial"/>
                <w:szCs w:val="24"/>
              </w:rPr>
            </w:pPr>
            <w:r>
              <w:rPr>
                <w:rFonts w:cs="Arial"/>
                <w:szCs w:val="24"/>
              </w:rPr>
              <w:t>Doskonali kompetencje kluczową porozumiewania się w językach obcych:</w:t>
            </w:r>
          </w:p>
          <w:p w14:paraId="16FE2713" w14:textId="77777777" w:rsidR="00A76B77" w:rsidRPr="00A76B77" w:rsidRDefault="00A76B77" w:rsidP="00B44C0C">
            <w:pPr>
              <w:pStyle w:val="Akapitzlist"/>
              <w:numPr>
                <w:ilvl w:val="0"/>
                <w:numId w:val="223"/>
              </w:numPr>
              <w:ind w:right="-200"/>
              <w:rPr>
                <w:rFonts w:cs="Arial"/>
                <w:szCs w:val="24"/>
              </w:rPr>
            </w:pPr>
            <w:r>
              <w:rPr>
                <w:rFonts w:cs="Arial"/>
                <w:szCs w:val="24"/>
              </w:rPr>
              <w:t>s</w:t>
            </w:r>
            <w:r w:rsidRPr="00A76B77">
              <w:rPr>
                <w:rFonts w:cs="Arial"/>
                <w:szCs w:val="24"/>
              </w:rPr>
              <w:t>tosowanie strategii rozumienia tekstu (receptywnych);</w:t>
            </w:r>
          </w:p>
          <w:p w14:paraId="2F2DB8BA" w14:textId="77777777" w:rsidR="00A76B77" w:rsidRDefault="00A76B77" w:rsidP="00B44C0C">
            <w:pPr>
              <w:pStyle w:val="Akapitzlist"/>
              <w:numPr>
                <w:ilvl w:val="0"/>
                <w:numId w:val="223"/>
              </w:numPr>
              <w:ind w:right="-200"/>
              <w:rPr>
                <w:rFonts w:cs="Arial"/>
                <w:szCs w:val="24"/>
              </w:rPr>
            </w:pPr>
            <w:r w:rsidRPr="00A76B77">
              <w:rPr>
                <w:rFonts w:cs="Arial"/>
                <w:szCs w:val="24"/>
              </w:rPr>
              <w:t>świadomego wykorzystania wiedzy ogólnej;</w:t>
            </w:r>
          </w:p>
          <w:p w14:paraId="08149396" w14:textId="77777777" w:rsidR="00A76B77" w:rsidRPr="00A76B77" w:rsidRDefault="00A76B77" w:rsidP="00B44C0C">
            <w:pPr>
              <w:pStyle w:val="Akapitzlist"/>
              <w:numPr>
                <w:ilvl w:val="0"/>
                <w:numId w:val="223"/>
              </w:numPr>
              <w:ind w:right="-200"/>
              <w:rPr>
                <w:rFonts w:cs="Arial"/>
                <w:szCs w:val="24"/>
              </w:rPr>
            </w:pPr>
            <w:r>
              <w:rPr>
                <w:rFonts w:cs="Arial"/>
                <w:szCs w:val="24"/>
              </w:rPr>
              <w:t>umiejętności uczenia się słownictwa (specjalistycznego)</w:t>
            </w:r>
          </w:p>
        </w:tc>
      </w:tr>
      <w:tr w:rsidR="00BD4CF0" w:rsidRPr="0011757C" w14:paraId="355E3088" w14:textId="77777777" w:rsidTr="00EE6CC7">
        <w:tc>
          <w:tcPr>
            <w:tcW w:w="9855" w:type="dxa"/>
            <w:gridSpan w:val="3"/>
            <w:shd w:val="clear" w:color="auto" w:fill="E7E6E6" w:themeFill="background2"/>
          </w:tcPr>
          <w:p w14:paraId="65A63C24" w14:textId="77777777" w:rsidR="00BD4CF0" w:rsidRPr="0011757C" w:rsidRDefault="00BD4CF0" w:rsidP="002249D2">
            <w:pPr>
              <w:ind w:right="-200"/>
              <w:rPr>
                <w:rFonts w:eastAsia="Times New Roman" w:cs="Arial"/>
                <w:b/>
                <w:szCs w:val="24"/>
              </w:rPr>
            </w:pPr>
            <w:r w:rsidRPr="0011757C">
              <w:rPr>
                <w:rFonts w:eastAsia="Times New Roman" w:cs="Arial"/>
                <w:b/>
                <w:szCs w:val="24"/>
              </w:rPr>
              <w:t>Przebieg zajęć</w:t>
            </w:r>
          </w:p>
        </w:tc>
      </w:tr>
      <w:tr w:rsidR="00BD4CF0" w:rsidRPr="0011757C" w14:paraId="4CB4214D" w14:textId="77777777" w:rsidTr="00EE6CC7">
        <w:tc>
          <w:tcPr>
            <w:tcW w:w="644" w:type="dxa"/>
          </w:tcPr>
          <w:p w14:paraId="33FB3F44" w14:textId="03BEA6E3" w:rsidR="00BD4CF0" w:rsidRDefault="002E4E43" w:rsidP="002249D2">
            <w:pPr>
              <w:ind w:right="-200"/>
              <w:rPr>
                <w:rFonts w:eastAsia="Times New Roman" w:cs="Arial"/>
                <w:szCs w:val="24"/>
              </w:rPr>
            </w:pPr>
            <w:r>
              <w:rPr>
                <w:rFonts w:eastAsia="Times New Roman" w:cs="Arial"/>
                <w:szCs w:val="24"/>
              </w:rPr>
              <w:t>10</w:t>
            </w:r>
            <w:r w:rsidR="00BD4CF0" w:rsidRPr="0011757C">
              <w:rPr>
                <w:rFonts w:eastAsia="Times New Roman" w:cs="Arial"/>
                <w:szCs w:val="24"/>
              </w:rPr>
              <w:t>’</w:t>
            </w:r>
          </w:p>
          <w:p w14:paraId="48B6DD6F" w14:textId="77777777" w:rsidR="002653C5" w:rsidRDefault="002653C5" w:rsidP="002249D2">
            <w:pPr>
              <w:ind w:right="-200"/>
              <w:rPr>
                <w:rFonts w:eastAsia="Times New Roman" w:cs="Arial"/>
                <w:szCs w:val="24"/>
              </w:rPr>
            </w:pPr>
          </w:p>
          <w:p w14:paraId="2A59BAFA" w14:textId="77777777" w:rsidR="002653C5" w:rsidRDefault="002653C5" w:rsidP="002249D2">
            <w:pPr>
              <w:ind w:right="-200"/>
              <w:rPr>
                <w:rFonts w:eastAsia="Times New Roman" w:cs="Arial"/>
                <w:szCs w:val="24"/>
              </w:rPr>
            </w:pPr>
          </w:p>
          <w:p w14:paraId="4F66BF84" w14:textId="77777777" w:rsidR="002653C5" w:rsidRDefault="002653C5" w:rsidP="002249D2">
            <w:pPr>
              <w:ind w:right="-200"/>
              <w:rPr>
                <w:rFonts w:eastAsia="Times New Roman" w:cs="Arial"/>
                <w:szCs w:val="24"/>
              </w:rPr>
            </w:pPr>
          </w:p>
          <w:p w14:paraId="33CE1BB9" w14:textId="77777777" w:rsidR="002653C5" w:rsidRDefault="002653C5" w:rsidP="002249D2">
            <w:pPr>
              <w:ind w:right="-200"/>
              <w:rPr>
                <w:rFonts w:eastAsia="Times New Roman" w:cs="Arial"/>
                <w:szCs w:val="24"/>
              </w:rPr>
            </w:pPr>
          </w:p>
          <w:p w14:paraId="050A49D9" w14:textId="77777777" w:rsidR="002653C5" w:rsidRDefault="002653C5" w:rsidP="002249D2">
            <w:pPr>
              <w:ind w:right="-200"/>
              <w:rPr>
                <w:rFonts w:eastAsia="Times New Roman" w:cs="Arial"/>
                <w:szCs w:val="24"/>
              </w:rPr>
            </w:pPr>
          </w:p>
          <w:p w14:paraId="76BFC1CD" w14:textId="77777777" w:rsidR="002653C5" w:rsidRDefault="002653C5" w:rsidP="002249D2">
            <w:pPr>
              <w:ind w:right="-200"/>
              <w:rPr>
                <w:rFonts w:eastAsia="Times New Roman" w:cs="Arial"/>
                <w:szCs w:val="24"/>
              </w:rPr>
            </w:pPr>
          </w:p>
          <w:p w14:paraId="357AC99D" w14:textId="77777777" w:rsidR="002653C5" w:rsidRDefault="002653C5" w:rsidP="002249D2">
            <w:pPr>
              <w:ind w:right="-200"/>
              <w:rPr>
                <w:rFonts w:eastAsia="Times New Roman" w:cs="Arial"/>
                <w:szCs w:val="24"/>
              </w:rPr>
            </w:pPr>
          </w:p>
          <w:p w14:paraId="4295547E" w14:textId="77777777" w:rsidR="002653C5" w:rsidRDefault="002653C5" w:rsidP="002249D2">
            <w:pPr>
              <w:ind w:right="-200"/>
              <w:rPr>
                <w:rFonts w:eastAsia="Times New Roman" w:cs="Arial"/>
                <w:szCs w:val="24"/>
              </w:rPr>
            </w:pPr>
          </w:p>
          <w:p w14:paraId="75D7320C" w14:textId="77777777" w:rsidR="002653C5" w:rsidRDefault="002653C5" w:rsidP="002249D2">
            <w:pPr>
              <w:ind w:right="-200"/>
              <w:rPr>
                <w:rFonts w:eastAsia="Times New Roman" w:cs="Arial"/>
                <w:szCs w:val="24"/>
              </w:rPr>
            </w:pPr>
          </w:p>
          <w:p w14:paraId="5BA7F31D" w14:textId="77777777" w:rsidR="002653C5" w:rsidRDefault="002653C5" w:rsidP="002249D2">
            <w:pPr>
              <w:ind w:right="-200"/>
              <w:rPr>
                <w:rFonts w:eastAsia="Times New Roman" w:cs="Arial"/>
                <w:szCs w:val="24"/>
              </w:rPr>
            </w:pPr>
          </w:p>
          <w:p w14:paraId="28558CFA" w14:textId="77777777" w:rsidR="002653C5" w:rsidRDefault="002653C5" w:rsidP="002249D2">
            <w:pPr>
              <w:ind w:right="-200"/>
              <w:rPr>
                <w:rFonts w:eastAsia="Times New Roman" w:cs="Arial"/>
                <w:szCs w:val="24"/>
              </w:rPr>
            </w:pPr>
          </w:p>
          <w:p w14:paraId="0A1464C9" w14:textId="237ED22D" w:rsidR="002653C5" w:rsidRDefault="002E4E43" w:rsidP="002249D2">
            <w:pPr>
              <w:ind w:right="-200"/>
              <w:rPr>
                <w:rFonts w:eastAsia="Times New Roman" w:cs="Arial"/>
                <w:szCs w:val="24"/>
              </w:rPr>
            </w:pPr>
            <w:r>
              <w:rPr>
                <w:rFonts w:eastAsia="Times New Roman" w:cs="Arial"/>
                <w:szCs w:val="24"/>
              </w:rPr>
              <w:t>20</w:t>
            </w:r>
            <w:r w:rsidR="002653C5">
              <w:rPr>
                <w:rFonts w:eastAsia="Times New Roman" w:cs="Arial"/>
                <w:szCs w:val="24"/>
              </w:rPr>
              <w:t>’</w:t>
            </w:r>
          </w:p>
          <w:p w14:paraId="4B6B211A" w14:textId="77777777" w:rsidR="002653C5" w:rsidRDefault="002653C5" w:rsidP="002249D2">
            <w:pPr>
              <w:ind w:right="-200"/>
              <w:rPr>
                <w:rFonts w:eastAsia="Times New Roman" w:cs="Arial"/>
                <w:szCs w:val="24"/>
              </w:rPr>
            </w:pPr>
          </w:p>
          <w:p w14:paraId="67E1B11E" w14:textId="77777777" w:rsidR="002653C5" w:rsidRDefault="002653C5" w:rsidP="002249D2">
            <w:pPr>
              <w:ind w:right="-200"/>
              <w:rPr>
                <w:rFonts w:eastAsia="Times New Roman" w:cs="Arial"/>
                <w:szCs w:val="24"/>
              </w:rPr>
            </w:pPr>
          </w:p>
          <w:p w14:paraId="5854C176" w14:textId="77777777" w:rsidR="002653C5" w:rsidRDefault="002653C5" w:rsidP="002249D2">
            <w:pPr>
              <w:ind w:right="-200"/>
              <w:rPr>
                <w:rFonts w:eastAsia="Times New Roman" w:cs="Arial"/>
                <w:szCs w:val="24"/>
              </w:rPr>
            </w:pPr>
          </w:p>
          <w:p w14:paraId="468EA57B" w14:textId="77777777" w:rsidR="002653C5" w:rsidRDefault="002653C5" w:rsidP="002249D2">
            <w:pPr>
              <w:ind w:right="-200"/>
              <w:rPr>
                <w:rFonts w:eastAsia="Times New Roman" w:cs="Arial"/>
                <w:szCs w:val="24"/>
              </w:rPr>
            </w:pPr>
          </w:p>
          <w:p w14:paraId="696F42D0" w14:textId="77777777" w:rsidR="002653C5" w:rsidRDefault="002653C5" w:rsidP="002249D2">
            <w:pPr>
              <w:ind w:right="-200"/>
              <w:rPr>
                <w:rFonts w:eastAsia="Times New Roman" w:cs="Arial"/>
                <w:szCs w:val="24"/>
              </w:rPr>
            </w:pPr>
          </w:p>
          <w:p w14:paraId="6C630B50" w14:textId="77777777" w:rsidR="002653C5" w:rsidRDefault="002653C5" w:rsidP="002249D2">
            <w:pPr>
              <w:ind w:right="-200"/>
              <w:rPr>
                <w:rFonts w:eastAsia="Times New Roman" w:cs="Arial"/>
                <w:szCs w:val="24"/>
              </w:rPr>
            </w:pPr>
          </w:p>
          <w:p w14:paraId="2EB5EF87" w14:textId="77777777" w:rsidR="002653C5" w:rsidRDefault="002653C5" w:rsidP="002249D2">
            <w:pPr>
              <w:ind w:right="-200"/>
              <w:rPr>
                <w:rFonts w:eastAsia="Times New Roman" w:cs="Arial"/>
                <w:szCs w:val="24"/>
              </w:rPr>
            </w:pPr>
          </w:p>
          <w:p w14:paraId="14B2E470" w14:textId="77777777" w:rsidR="002653C5" w:rsidRDefault="002653C5" w:rsidP="002249D2">
            <w:pPr>
              <w:ind w:right="-200"/>
              <w:rPr>
                <w:rFonts w:eastAsia="Times New Roman" w:cs="Arial"/>
                <w:szCs w:val="24"/>
              </w:rPr>
            </w:pPr>
          </w:p>
          <w:p w14:paraId="2DF260B9" w14:textId="77777777" w:rsidR="002653C5" w:rsidRDefault="002653C5" w:rsidP="002249D2">
            <w:pPr>
              <w:ind w:right="-200"/>
              <w:rPr>
                <w:rFonts w:eastAsia="Times New Roman" w:cs="Arial"/>
                <w:szCs w:val="24"/>
              </w:rPr>
            </w:pPr>
          </w:p>
          <w:p w14:paraId="46757059" w14:textId="77777777" w:rsidR="002653C5" w:rsidRDefault="002653C5" w:rsidP="002249D2">
            <w:pPr>
              <w:ind w:right="-200"/>
              <w:rPr>
                <w:rFonts w:eastAsia="Times New Roman" w:cs="Arial"/>
                <w:szCs w:val="24"/>
              </w:rPr>
            </w:pPr>
          </w:p>
          <w:p w14:paraId="2263E9B0" w14:textId="77777777" w:rsidR="002653C5" w:rsidRDefault="002653C5" w:rsidP="002249D2">
            <w:pPr>
              <w:ind w:right="-200"/>
              <w:rPr>
                <w:rFonts w:eastAsia="Times New Roman" w:cs="Arial"/>
                <w:szCs w:val="24"/>
              </w:rPr>
            </w:pPr>
          </w:p>
          <w:p w14:paraId="6E08D93B" w14:textId="77777777" w:rsidR="002653C5" w:rsidRDefault="002653C5" w:rsidP="002249D2">
            <w:pPr>
              <w:ind w:right="-200"/>
              <w:rPr>
                <w:rFonts w:eastAsia="Times New Roman" w:cs="Arial"/>
                <w:szCs w:val="24"/>
              </w:rPr>
            </w:pPr>
          </w:p>
          <w:p w14:paraId="64829388" w14:textId="77777777" w:rsidR="002653C5" w:rsidRDefault="002653C5" w:rsidP="002249D2">
            <w:pPr>
              <w:ind w:right="-200"/>
              <w:rPr>
                <w:rFonts w:eastAsia="Times New Roman" w:cs="Arial"/>
                <w:szCs w:val="24"/>
              </w:rPr>
            </w:pPr>
          </w:p>
          <w:p w14:paraId="0062C637" w14:textId="77777777" w:rsidR="002653C5" w:rsidRDefault="002653C5" w:rsidP="002249D2">
            <w:pPr>
              <w:ind w:right="-200"/>
              <w:rPr>
                <w:rFonts w:eastAsia="Times New Roman" w:cs="Arial"/>
                <w:szCs w:val="24"/>
              </w:rPr>
            </w:pPr>
          </w:p>
          <w:p w14:paraId="685ADE7B" w14:textId="77777777" w:rsidR="002653C5" w:rsidRDefault="002653C5" w:rsidP="002249D2">
            <w:pPr>
              <w:ind w:right="-200"/>
              <w:rPr>
                <w:rFonts w:eastAsia="Times New Roman" w:cs="Arial"/>
                <w:szCs w:val="24"/>
              </w:rPr>
            </w:pPr>
          </w:p>
          <w:p w14:paraId="0115FEDD" w14:textId="7560E739" w:rsidR="002653C5" w:rsidRDefault="002653C5" w:rsidP="002249D2">
            <w:pPr>
              <w:ind w:right="-200"/>
              <w:rPr>
                <w:rFonts w:eastAsia="Times New Roman" w:cs="Arial"/>
                <w:szCs w:val="24"/>
              </w:rPr>
            </w:pPr>
          </w:p>
          <w:p w14:paraId="21936B46" w14:textId="77777777" w:rsidR="00D35699" w:rsidRDefault="00D35699" w:rsidP="002249D2">
            <w:pPr>
              <w:ind w:right="-200"/>
              <w:rPr>
                <w:rFonts w:eastAsia="Times New Roman" w:cs="Arial"/>
                <w:szCs w:val="24"/>
              </w:rPr>
            </w:pPr>
          </w:p>
          <w:p w14:paraId="19DF4DAF" w14:textId="77777777" w:rsidR="002653C5" w:rsidRDefault="002653C5" w:rsidP="002249D2">
            <w:pPr>
              <w:ind w:right="-200"/>
              <w:rPr>
                <w:rFonts w:eastAsia="Times New Roman" w:cs="Arial"/>
                <w:szCs w:val="24"/>
              </w:rPr>
            </w:pPr>
            <w:r>
              <w:rPr>
                <w:rFonts w:eastAsia="Times New Roman" w:cs="Arial"/>
                <w:szCs w:val="24"/>
              </w:rPr>
              <w:t>10’</w:t>
            </w:r>
          </w:p>
          <w:p w14:paraId="1F622EC0" w14:textId="77777777" w:rsidR="002653C5" w:rsidRDefault="002653C5" w:rsidP="002249D2">
            <w:pPr>
              <w:ind w:right="-200"/>
              <w:rPr>
                <w:rFonts w:eastAsia="Times New Roman" w:cs="Arial"/>
                <w:szCs w:val="24"/>
              </w:rPr>
            </w:pPr>
          </w:p>
          <w:p w14:paraId="14A8348C" w14:textId="77777777" w:rsidR="002653C5" w:rsidRDefault="002653C5" w:rsidP="002249D2">
            <w:pPr>
              <w:ind w:right="-200"/>
              <w:rPr>
                <w:rFonts w:eastAsia="Times New Roman" w:cs="Arial"/>
                <w:szCs w:val="24"/>
              </w:rPr>
            </w:pPr>
          </w:p>
          <w:p w14:paraId="13F4AC90" w14:textId="77777777" w:rsidR="002653C5" w:rsidRDefault="002653C5" w:rsidP="002249D2">
            <w:pPr>
              <w:ind w:right="-200"/>
              <w:rPr>
                <w:rFonts w:eastAsia="Times New Roman" w:cs="Arial"/>
                <w:szCs w:val="24"/>
              </w:rPr>
            </w:pPr>
          </w:p>
          <w:p w14:paraId="2C8CD1A7" w14:textId="77777777" w:rsidR="002653C5" w:rsidRDefault="002653C5" w:rsidP="002249D2">
            <w:pPr>
              <w:ind w:right="-200"/>
              <w:rPr>
                <w:rFonts w:eastAsia="Times New Roman" w:cs="Arial"/>
                <w:szCs w:val="24"/>
              </w:rPr>
            </w:pPr>
          </w:p>
          <w:p w14:paraId="3153B621" w14:textId="77777777" w:rsidR="002653C5" w:rsidRDefault="002653C5" w:rsidP="002249D2">
            <w:pPr>
              <w:ind w:right="-200"/>
              <w:rPr>
                <w:rFonts w:eastAsia="Times New Roman" w:cs="Arial"/>
                <w:szCs w:val="24"/>
              </w:rPr>
            </w:pPr>
          </w:p>
          <w:p w14:paraId="737EEE3F" w14:textId="77777777" w:rsidR="002653C5" w:rsidRDefault="002653C5" w:rsidP="002249D2">
            <w:pPr>
              <w:ind w:right="-200"/>
              <w:rPr>
                <w:rFonts w:eastAsia="Times New Roman" w:cs="Arial"/>
                <w:szCs w:val="24"/>
              </w:rPr>
            </w:pPr>
          </w:p>
          <w:p w14:paraId="6786D40E" w14:textId="77777777" w:rsidR="002653C5" w:rsidRDefault="002653C5" w:rsidP="002249D2">
            <w:pPr>
              <w:ind w:right="-200"/>
              <w:rPr>
                <w:rFonts w:eastAsia="Times New Roman" w:cs="Arial"/>
                <w:szCs w:val="24"/>
              </w:rPr>
            </w:pPr>
          </w:p>
          <w:p w14:paraId="3A820FF4" w14:textId="2F870FC2" w:rsidR="002653C5" w:rsidRDefault="002653C5" w:rsidP="002249D2">
            <w:pPr>
              <w:ind w:right="-200"/>
              <w:rPr>
                <w:rFonts w:eastAsia="Times New Roman" w:cs="Arial"/>
                <w:szCs w:val="24"/>
              </w:rPr>
            </w:pPr>
          </w:p>
          <w:p w14:paraId="6B744936" w14:textId="77777777" w:rsidR="00D35699" w:rsidRDefault="00D35699" w:rsidP="002249D2">
            <w:pPr>
              <w:ind w:right="-200"/>
              <w:rPr>
                <w:rFonts w:eastAsia="Times New Roman" w:cs="Arial"/>
                <w:szCs w:val="24"/>
              </w:rPr>
            </w:pPr>
          </w:p>
          <w:p w14:paraId="60C13E94" w14:textId="77777777" w:rsidR="002653C5" w:rsidRDefault="002653C5" w:rsidP="002249D2">
            <w:pPr>
              <w:ind w:right="-200"/>
              <w:rPr>
                <w:rFonts w:eastAsia="Times New Roman" w:cs="Arial"/>
                <w:szCs w:val="24"/>
              </w:rPr>
            </w:pPr>
            <w:r>
              <w:rPr>
                <w:rFonts w:eastAsia="Times New Roman" w:cs="Arial"/>
                <w:szCs w:val="24"/>
              </w:rPr>
              <w:t>5’</w:t>
            </w:r>
          </w:p>
          <w:p w14:paraId="708AA4FB" w14:textId="77777777" w:rsidR="002653C5" w:rsidRDefault="002653C5" w:rsidP="002249D2">
            <w:pPr>
              <w:ind w:right="-200"/>
              <w:rPr>
                <w:rFonts w:eastAsia="Times New Roman" w:cs="Arial"/>
                <w:szCs w:val="24"/>
              </w:rPr>
            </w:pPr>
          </w:p>
          <w:p w14:paraId="11E81CA2" w14:textId="77777777" w:rsidR="002653C5" w:rsidRDefault="002653C5" w:rsidP="002249D2">
            <w:pPr>
              <w:ind w:right="-200"/>
              <w:rPr>
                <w:rFonts w:eastAsia="Times New Roman" w:cs="Arial"/>
                <w:szCs w:val="24"/>
              </w:rPr>
            </w:pPr>
          </w:p>
          <w:p w14:paraId="109F389D" w14:textId="77777777" w:rsidR="002653C5" w:rsidRDefault="002653C5" w:rsidP="002249D2">
            <w:pPr>
              <w:ind w:right="-200"/>
              <w:rPr>
                <w:rFonts w:eastAsia="Times New Roman" w:cs="Arial"/>
                <w:szCs w:val="24"/>
              </w:rPr>
            </w:pPr>
          </w:p>
          <w:p w14:paraId="474B96A2" w14:textId="77777777" w:rsidR="002653C5" w:rsidRDefault="002653C5" w:rsidP="002249D2">
            <w:pPr>
              <w:ind w:right="-200"/>
              <w:rPr>
                <w:rFonts w:eastAsia="Times New Roman" w:cs="Arial"/>
                <w:szCs w:val="24"/>
              </w:rPr>
            </w:pPr>
          </w:p>
          <w:p w14:paraId="39DE9626" w14:textId="77777777" w:rsidR="002653C5" w:rsidRDefault="002653C5" w:rsidP="002249D2">
            <w:pPr>
              <w:ind w:right="-200"/>
              <w:rPr>
                <w:rFonts w:eastAsia="Times New Roman" w:cs="Arial"/>
                <w:szCs w:val="24"/>
              </w:rPr>
            </w:pPr>
          </w:p>
          <w:p w14:paraId="2B330CB8" w14:textId="77777777" w:rsidR="002653C5" w:rsidRDefault="002653C5" w:rsidP="002249D2">
            <w:pPr>
              <w:ind w:right="-200"/>
              <w:rPr>
                <w:rFonts w:eastAsia="Times New Roman" w:cs="Arial"/>
                <w:szCs w:val="24"/>
              </w:rPr>
            </w:pPr>
          </w:p>
          <w:p w14:paraId="607BAB4F" w14:textId="77777777" w:rsidR="002653C5" w:rsidRDefault="002653C5" w:rsidP="002249D2">
            <w:pPr>
              <w:ind w:right="-200"/>
              <w:rPr>
                <w:rFonts w:eastAsia="Times New Roman" w:cs="Arial"/>
                <w:szCs w:val="24"/>
              </w:rPr>
            </w:pPr>
          </w:p>
          <w:p w14:paraId="0367E5F2" w14:textId="77777777" w:rsidR="002653C5" w:rsidRDefault="002653C5" w:rsidP="002249D2">
            <w:pPr>
              <w:ind w:right="-200"/>
              <w:rPr>
                <w:rFonts w:eastAsia="Times New Roman" w:cs="Arial"/>
                <w:szCs w:val="24"/>
              </w:rPr>
            </w:pPr>
          </w:p>
          <w:p w14:paraId="43ED2C23" w14:textId="77777777" w:rsidR="002653C5" w:rsidRDefault="002653C5" w:rsidP="002249D2">
            <w:pPr>
              <w:ind w:right="-200"/>
              <w:rPr>
                <w:rFonts w:eastAsia="Times New Roman" w:cs="Arial"/>
                <w:szCs w:val="24"/>
              </w:rPr>
            </w:pPr>
          </w:p>
          <w:p w14:paraId="7CC30F88" w14:textId="77777777" w:rsidR="002653C5" w:rsidRDefault="002653C5" w:rsidP="002249D2">
            <w:pPr>
              <w:ind w:right="-200"/>
              <w:rPr>
                <w:rFonts w:eastAsia="Times New Roman" w:cs="Arial"/>
                <w:szCs w:val="24"/>
              </w:rPr>
            </w:pPr>
          </w:p>
          <w:p w14:paraId="6237C5EC" w14:textId="77777777" w:rsidR="002653C5" w:rsidRDefault="002653C5" w:rsidP="002249D2">
            <w:pPr>
              <w:ind w:right="-200"/>
              <w:rPr>
                <w:rFonts w:eastAsia="Times New Roman" w:cs="Arial"/>
                <w:szCs w:val="24"/>
              </w:rPr>
            </w:pPr>
          </w:p>
          <w:p w14:paraId="10B0CFC5" w14:textId="77777777" w:rsidR="002653C5" w:rsidRDefault="002653C5" w:rsidP="002249D2">
            <w:pPr>
              <w:ind w:right="-200"/>
              <w:rPr>
                <w:rFonts w:eastAsia="Times New Roman" w:cs="Arial"/>
                <w:szCs w:val="24"/>
              </w:rPr>
            </w:pPr>
          </w:p>
          <w:p w14:paraId="6A1F74A8" w14:textId="77777777" w:rsidR="002653C5" w:rsidRDefault="002653C5" w:rsidP="002249D2">
            <w:pPr>
              <w:ind w:right="-200"/>
              <w:rPr>
                <w:rFonts w:eastAsia="Times New Roman" w:cs="Arial"/>
                <w:szCs w:val="24"/>
              </w:rPr>
            </w:pPr>
          </w:p>
          <w:p w14:paraId="53CB44CB" w14:textId="77777777" w:rsidR="002653C5" w:rsidRDefault="002653C5" w:rsidP="002249D2">
            <w:pPr>
              <w:ind w:right="-200"/>
              <w:rPr>
                <w:rFonts w:eastAsia="Times New Roman" w:cs="Arial"/>
                <w:szCs w:val="24"/>
              </w:rPr>
            </w:pPr>
          </w:p>
          <w:p w14:paraId="381B11F0" w14:textId="77777777" w:rsidR="002653C5" w:rsidRDefault="002653C5" w:rsidP="002249D2">
            <w:pPr>
              <w:ind w:right="-200"/>
              <w:rPr>
                <w:rFonts w:eastAsia="Times New Roman" w:cs="Arial"/>
                <w:szCs w:val="24"/>
              </w:rPr>
            </w:pPr>
          </w:p>
          <w:p w14:paraId="018BF723" w14:textId="77777777" w:rsidR="002653C5" w:rsidRDefault="002653C5" w:rsidP="002249D2">
            <w:pPr>
              <w:ind w:right="-200"/>
              <w:rPr>
                <w:rFonts w:eastAsia="Times New Roman" w:cs="Arial"/>
                <w:szCs w:val="24"/>
              </w:rPr>
            </w:pPr>
          </w:p>
          <w:p w14:paraId="7194B01C" w14:textId="77777777" w:rsidR="002653C5" w:rsidRDefault="002653C5" w:rsidP="002249D2">
            <w:pPr>
              <w:ind w:right="-200"/>
              <w:rPr>
                <w:rFonts w:eastAsia="Times New Roman" w:cs="Arial"/>
                <w:szCs w:val="24"/>
              </w:rPr>
            </w:pPr>
          </w:p>
          <w:p w14:paraId="70351D6D" w14:textId="77777777" w:rsidR="002653C5" w:rsidRDefault="002653C5" w:rsidP="002249D2">
            <w:pPr>
              <w:ind w:right="-200"/>
              <w:rPr>
                <w:rFonts w:eastAsia="Times New Roman" w:cs="Arial"/>
                <w:szCs w:val="24"/>
              </w:rPr>
            </w:pPr>
          </w:p>
          <w:p w14:paraId="40B6E2B2" w14:textId="77777777" w:rsidR="002653C5" w:rsidRDefault="002653C5" w:rsidP="002249D2">
            <w:pPr>
              <w:ind w:right="-200"/>
              <w:rPr>
                <w:rFonts w:eastAsia="Times New Roman" w:cs="Arial"/>
                <w:szCs w:val="24"/>
              </w:rPr>
            </w:pPr>
          </w:p>
          <w:p w14:paraId="4323A97F" w14:textId="77777777" w:rsidR="002653C5" w:rsidRDefault="002653C5" w:rsidP="002249D2">
            <w:pPr>
              <w:ind w:right="-200"/>
              <w:rPr>
                <w:rFonts w:eastAsia="Times New Roman" w:cs="Arial"/>
                <w:szCs w:val="24"/>
              </w:rPr>
            </w:pPr>
          </w:p>
          <w:p w14:paraId="4A2A3704" w14:textId="77777777" w:rsidR="002653C5" w:rsidRDefault="002653C5" w:rsidP="002249D2">
            <w:pPr>
              <w:ind w:right="-200"/>
              <w:rPr>
                <w:rFonts w:eastAsia="Times New Roman" w:cs="Arial"/>
                <w:szCs w:val="24"/>
              </w:rPr>
            </w:pPr>
          </w:p>
          <w:p w14:paraId="508D720A" w14:textId="77D3A533" w:rsidR="002653C5" w:rsidRDefault="002653C5" w:rsidP="002249D2">
            <w:pPr>
              <w:ind w:right="-200"/>
              <w:rPr>
                <w:rFonts w:eastAsia="Times New Roman" w:cs="Arial"/>
                <w:szCs w:val="24"/>
              </w:rPr>
            </w:pPr>
            <w:r>
              <w:rPr>
                <w:rFonts w:eastAsia="Times New Roman" w:cs="Arial"/>
                <w:szCs w:val="24"/>
              </w:rPr>
              <w:t>10’</w:t>
            </w:r>
          </w:p>
          <w:p w14:paraId="0D759762" w14:textId="77777777" w:rsidR="002653C5" w:rsidRDefault="002653C5" w:rsidP="002249D2">
            <w:pPr>
              <w:ind w:right="-200"/>
              <w:rPr>
                <w:rFonts w:eastAsia="Times New Roman" w:cs="Arial"/>
                <w:szCs w:val="24"/>
              </w:rPr>
            </w:pPr>
          </w:p>
          <w:p w14:paraId="733D35D5" w14:textId="77777777" w:rsidR="002653C5" w:rsidRDefault="002653C5" w:rsidP="002249D2">
            <w:pPr>
              <w:ind w:right="-200"/>
              <w:rPr>
                <w:rFonts w:eastAsia="Times New Roman" w:cs="Arial"/>
                <w:szCs w:val="24"/>
              </w:rPr>
            </w:pPr>
          </w:p>
          <w:p w14:paraId="0E47252B" w14:textId="77777777" w:rsidR="002653C5" w:rsidRDefault="002653C5" w:rsidP="002249D2">
            <w:pPr>
              <w:ind w:right="-200"/>
              <w:rPr>
                <w:rFonts w:eastAsia="Times New Roman" w:cs="Arial"/>
                <w:szCs w:val="24"/>
              </w:rPr>
            </w:pPr>
          </w:p>
          <w:p w14:paraId="5A698E9A" w14:textId="7CB7C734" w:rsidR="002653C5" w:rsidRDefault="002653C5" w:rsidP="002249D2">
            <w:pPr>
              <w:ind w:right="-200"/>
              <w:rPr>
                <w:rFonts w:eastAsia="Times New Roman" w:cs="Arial"/>
                <w:szCs w:val="24"/>
              </w:rPr>
            </w:pPr>
            <w:r>
              <w:rPr>
                <w:rFonts w:eastAsia="Times New Roman" w:cs="Arial"/>
                <w:szCs w:val="24"/>
              </w:rPr>
              <w:t>10’</w:t>
            </w:r>
          </w:p>
          <w:p w14:paraId="7978AA1E" w14:textId="7287D9F3" w:rsidR="002653C5" w:rsidRPr="0011757C" w:rsidRDefault="002653C5" w:rsidP="002249D2">
            <w:pPr>
              <w:ind w:right="-200"/>
              <w:rPr>
                <w:rFonts w:eastAsia="Times New Roman" w:cs="Arial"/>
                <w:szCs w:val="24"/>
              </w:rPr>
            </w:pPr>
          </w:p>
        </w:tc>
        <w:tc>
          <w:tcPr>
            <w:tcW w:w="9211" w:type="dxa"/>
            <w:gridSpan w:val="2"/>
          </w:tcPr>
          <w:p w14:paraId="25234380" w14:textId="76F208EB" w:rsidR="003A06C1" w:rsidRPr="00772373" w:rsidRDefault="00BD4CF0" w:rsidP="006D30B0">
            <w:pPr>
              <w:pStyle w:val="Akapitzlist"/>
              <w:numPr>
                <w:ilvl w:val="0"/>
                <w:numId w:val="38"/>
              </w:numPr>
              <w:rPr>
                <w:rFonts w:eastAsia="Times New Roman" w:cs="Arial"/>
                <w:szCs w:val="24"/>
                <w:lang w:eastAsia="pl-PL"/>
              </w:rPr>
            </w:pPr>
            <w:r w:rsidRPr="00772373">
              <w:rPr>
                <w:rFonts w:eastAsia="Times New Roman" w:cs="Arial"/>
                <w:b/>
                <w:szCs w:val="24"/>
                <w:lang w:eastAsia="pl-PL"/>
              </w:rPr>
              <w:lastRenderedPageBreak/>
              <w:t xml:space="preserve">Wprowadzenie – </w:t>
            </w:r>
            <w:r w:rsidR="0094651F" w:rsidRPr="0094651F">
              <w:rPr>
                <w:rFonts w:eastAsia="Times New Roman" w:cs="Arial"/>
                <w:szCs w:val="24"/>
                <w:lang w:eastAsia="pl-PL"/>
              </w:rPr>
              <w:t>analiza tekstu</w:t>
            </w:r>
            <w:r w:rsidR="0094651F">
              <w:rPr>
                <w:rFonts w:eastAsia="Times New Roman" w:cs="Arial"/>
                <w:szCs w:val="24"/>
                <w:lang w:eastAsia="pl-PL"/>
              </w:rPr>
              <w:t xml:space="preserve"> – strategie w zakresie rozumienia tekstu. Uczestnicy losują specjalistyczne określenia używane w opisie kompetencji kluczowych. </w:t>
            </w:r>
            <w:r w:rsidR="00BD3FD1">
              <w:rPr>
                <w:rFonts w:eastAsia="Times New Roman" w:cs="Arial"/>
                <w:szCs w:val="24"/>
                <w:lang w:eastAsia="pl-PL"/>
              </w:rPr>
              <w:t>(w zależności od reakcji grupy trener może umieścić określenia na tablicy</w:t>
            </w:r>
            <w:r w:rsidR="00501DBC">
              <w:rPr>
                <w:rFonts w:eastAsia="Times New Roman" w:cs="Arial"/>
                <w:szCs w:val="24"/>
                <w:lang w:eastAsia="pl-PL"/>
              </w:rPr>
              <w:t xml:space="preserve"> np. </w:t>
            </w:r>
            <w:r w:rsidR="00A2247C">
              <w:rPr>
                <w:rFonts w:eastAsia="Times New Roman" w:cs="Arial"/>
                <w:szCs w:val="24"/>
                <w:lang w:eastAsia="pl-PL"/>
              </w:rPr>
              <w:t>gramatyka funkcjonalna, typy interakcji słownej, rejestry języka,</w:t>
            </w:r>
            <w:r w:rsidR="009165A4">
              <w:rPr>
                <w:rFonts w:eastAsia="Times New Roman" w:cs="Arial"/>
                <w:szCs w:val="24"/>
                <w:lang w:eastAsia="pl-PL"/>
              </w:rPr>
              <w:t xml:space="preserve"> świadomość różnorodności, komunikacja międzykulturowa</w:t>
            </w:r>
            <w:r w:rsidR="00BD3FD1">
              <w:rPr>
                <w:rFonts w:eastAsia="Times New Roman" w:cs="Arial"/>
                <w:szCs w:val="24"/>
                <w:lang w:eastAsia="pl-PL"/>
              </w:rPr>
              <w:t xml:space="preserve">). </w:t>
            </w:r>
            <w:r w:rsidR="0094651F">
              <w:rPr>
                <w:rFonts w:eastAsia="Times New Roman" w:cs="Arial"/>
                <w:szCs w:val="24"/>
                <w:lang w:eastAsia="pl-PL"/>
              </w:rPr>
              <w:t>Na kartkach</w:t>
            </w:r>
            <w:r w:rsidR="00BD3FD1">
              <w:rPr>
                <w:rFonts w:eastAsia="Times New Roman" w:cs="Arial"/>
                <w:szCs w:val="24"/>
                <w:lang w:eastAsia="pl-PL"/>
              </w:rPr>
              <w:t xml:space="preserve"> dopisują znaczenie słó</w:t>
            </w:r>
            <w:r w:rsidR="00BD3FD1">
              <w:rPr>
                <w:rFonts w:eastAsia="Times New Roman" w:cs="Arial"/>
                <w:szCs w:val="24"/>
                <w:lang w:eastAsia="pl-PL"/>
              </w:rPr>
              <w:lastRenderedPageBreak/>
              <w:t>wek/pojęć. Prowadzący w podsumowaniu odnosi się do różnicy w określeniu „porozumiewanie się” i „posługiwanie się” językami obcymi. Wyjaśnia konieczność precyzyjnego i dokładnego wyjaśniania nauczycielom elementów definicji. Zwraca uwagę na najnowsze badania dotyczące odczytywania znaczenia w za</w:t>
            </w:r>
            <w:r w:rsidR="00A76B77">
              <w:rPr>
                <w:rFonts w:eastAsia="Times New Roman" w:cs="Arial"/>
                <w:szCs w:val="24"/>
                <w:lang w:eastAsia="pl-PL"/>
              </w:rPr>
              <w:t>l</w:t>
            </w:r>
            <w:r w:rsidR="00BD3FD1">
              <w:rPr>
                <w:rFonts w:eastAsia="Times New Roman" w:cs="Arial"/>
                <w:szCs w:val="24"/>
                <w:lang w:eastAsia="pl-PL"/>
              </w:rPr>
              <w:t xml:space="preserve">eżności od celu </w:t>
            </w:r>
            <w:r w:rsidR="00A76B77">
              <w:rPr>
                <w:rFonts w:eastAsia="Times New Roman" w:cs="Arial"/>
                <w:szCs w:val="24"/>
                <w:lang w:eastAsia="pl-PL"/>
              </w:rPr>
              <w:t>czytania.</w:t>
            </w:r>
            <w:r w:rsidR="00BD3FD1">
              <w:rPr>
                <w:rFonts w:eastAsia="Times New Roman" w:cs="Arial"/>
                <w:szCs w:val="24"/>
                <w:lang w:eastAsia="pl-PL"/>
              </w:rPr>
              <w:t xml:space="preserve"> Jeśli zależy nam na </w:t>
            </w:r>
            <w:r w:rsidR="00A76B77">
              <w:rPr>
                <w:rFonts w:eastAsia="Times New Roman" w:cs="Arial"/>
                <w:szCs w:val="24"/>
                <w:lang w:eastAsia="pl-PL"/>
              </w:rPr>
              <w:t xml:space="preserve">ogólnym rozumieniu tekstu pomijamy nieznane słowa. </w:t>
            </w:r>
          </w:p>
          <w:p w14:paraId="54E1500D" w14:textId="77777777" w:rsidR="000F613C" w:rsidRDefault="003A06C1" w:rsidP="006D30B0">
            <w:pPr>
              <w:pStyle w:val="Akapitzlist"/>
              <w:numPr>
                <w:ilvl w:val="0"/>
                <w:numId w:val="38"/>
              </w:numPr>
              <w:rPr>
                <w:rFonts w:eastAsia="Times New Roman" w:cs="Arial"/>
                <w:szCs w:val="24"/>
                <w:lang w:eastAsia="pl-PL"/>
              </w:rPr>
            </w:pPr>
            <w:r w:rsidRPr="000F613C">
              <w:rPr>
                <w:rFonts w:eastAsia="Times New Roman" w:cs="Arial"/>
                <w:b/>
                <w:szCs w:val="24"/>
                <w:lang w:eastAsia="pl-PL"/>
              </w:rPr>
              <w:t>Definicje kompetencji kluczowych w Zaleceniu Parlamentu Europejskiego</w:t>
            </w:r>
            <w:r w:rsidR="00A541BD">
              <w:rPr>
                <w:rFonts w:eastAsia="Times New Roman" w:cs="Arial"/>
                <w:szCs w:val="24"/>
                <w:lang w:eastAsia="pl-PL"/>
              </w:rPr>
              <w:t xml:space="preserve"> -</w:t>
            </w:r>
            <w:r w:rsidR="00BD4CF0" w:rsidRPr="000F613C">
              <w:rPr>
                <w:rFonts w:eastAsia="Times New Roman" w:cs="Arial"/>
                <w:b/>
                <w:szCs w:val="24"/>
                <w:lang w:eastAsia="pl-PL"/>
              </w:rPr>
              <w:t xml:space="preserve"> </w:t>
            </w:r>
            <w:r w:rsidR="00BD4CF0" w:rsidRPr="000F613C">
              <w:rPr>
                <w:rFonts w:eastAsia="Times New Roman" w:cs="Arial"/>
                <w:szCs w:val="24"/>
                <w:lang w:eastAsia="pl-PL"/>
              </w:rPr>
              <w:t xml:space="preserve">praca w grupach. </w:t>
            </w:r>
          </w:p>
          <w:p w14:paraId="62C8F8A8" w14:textId="77777777" w:rsidR="00B3186F" w:rsidRPr="00A541BD" w:rsidRDefault="00BD4CF0" w:rsidP="00A541BD">
            <w:pPr>
              <w:rPr>
                <w:rFonts w:eastAsia="Times New Roman" w:cs="Arial"/>
                <w:szCs w:val="24"/>
                <w:lang w:eastAsia="pl-PL"/>
              </w:rPr>
            </w:pPr>
            <w:r w:rsidRPr="00A541BD">
              <w:rPr>
                <w:rFonts w:eastAsia="Times New Roman" w:cs="Arial"/>
                <w:szCs w:val="24"/>
                <w:lang w:eastAsia="pl-PL"/>
              </w:rPr>
              <w:t>Uczestnicy analizują opisy poszczególnych kompetencji kluczowych.</w:t>
            </w:r>
            <w:r w:rsidR="00EC3FB4" w:rsidRPr="00A541BD">
              <w:rPr>
                <w:rFonts w:eastAsia="Times New Roman" w:cs="Arial"/>
                <w:szCs w:val="24"/>
                <w:lang w:eastAsia="pl-PL"/>
              </w:rPr>
              <w:t xml:space="preserve"> </w:t>
            </w:r>
            <w:r w:rsidR="00A558D1" w:rsidRPr="00A541BD">
              <w:rPr>
                <w:rFonts w:eastAsia="Times New Roman" w:cs="Arial"/>
                <w:szCs w:val="24"/>
                <w:lang w:eastAsia="pl-PL"/>
              </w:rPr>
              <w:t>wcielają się w role nauczycieli, którzy mają zdecydować o wyborze kompetencji kluczowej -</w:t>
            </w:r>
            <w:r w:rsidR="001B3BFD" w:rsidRPr="00A541BD">
              <w:rPr>
                <w:rFonts w:eastAsia="Times New Roman" w:cs="Arial"/>
                <w:szCs w:val="24"/>
                <w:lang w:eastAsia="pl-PL"/>
              </w:rPr>
              <w:t xml:space="preserve"> </w:t>
            </w:r>
            <w:r w:rsidR="00A558D1" w:rsidRPr="00A541BD">
              <w:rPr>
                <w:rFonts w:eastAsia="Times New Roman" w:cs="Arial"/>
                <w:szCs w:val="24"/>
                <w:lang w:eastAsia="pl-PL"/>
              </w:rPr>
              <w:t>obszaru pracy w ramach procesu wspomagania. Analizują zapisy i opracowują argumenty aby przekonać pozostałych do wyboru analizowanej przez grupę kompetencji. Opracowują plakat informacyjny, który prezentują na forum.</w:t>
            </w:r>
            <w:r w:rsidR="00B3186F" w:rsidRPr="00A541BD">
              <w:rPr>
                <w:rFonts w:eastAsia="Times New Roman" w:cs="Arial"/>
                <w:szCs w:val="24"/>
                <w:lang w:eastAsia="pl-PL"/>
              </w:rPr>
              <w:t xml:space="preserve"> Kompetencje do wyboru przez grupy:</w:t>
            </w:r>
          </w:p>
          <w:p w14:paraId="52F8417C" w14:textId="77777777" w:rsidR="00B3186F" w:rsidRDefault="00B3186F" w:rsidP="00B44C0C">
            <w:pPr>
              <w:pStyle w:val="Akapitzlist"/>
              <w:numPr>
                <w:ilvl w:val="0"/>
                <w:numId w:val="107"/>
              </w:numPr>
              <w:rPr>
                <w:rFonts w:eastAsia="Times New Roman" w:cs="Arial"/>
                <w:szCs w:val="24"/>
                <w:lang w:eastAsia="pl-PL"/>
              </w:rPr>
            </w:pPr>
            <w:r w:rsidRPr="008D297C">
              <w:rPr>
                <w:rFonts w:eastAsia="Times New Roman" w:cs="Arial"/>
                <w:szCs w:val="24"/>
                <w:lang w:eastAsia="pl-PL"/>
              </w:rPr>
              <w:t>Kompetencje matematyczno-przyrodnicze</w:t>
            </w:r>
          </w:p>
          <w:p w14:paraId="18F526F0" w14:textId="77777777" w:rsidR="00B3186F" w:rsidRPr="00A558D1" w:rsidRDefault="00B3186F" w:rsidP="00B44C0C">
            <w:pPr>
              <w:pStyle w:val="Akapitzlist"/>
              <w:numPr>
                <w:ilvl w:val="0"/>
                <w:numId w:val="107"/>
              </w:numPr>
              <w:rPr>
                <w:rFonts w:eastAsia="Times New Roman" w:cs="Arial"/>
                <w:szCs w:val="24"/>
                <w:lang w:eastAsia="pl-PL"/>
              </w:rPr>
            </w:pPr>
            <w:r w:rsidRPr="00A558D1">
              <w:rPr>
                <w:rFonts w:eastAsia="Times New Roman" w:cs="Arial"/>
                <w:szCs w:val="24"/>
                <w:lang w:eastAsia="pl-PL"/>
              </w:rPr>
              <w:t>Kompetencje informatyczne</w:t>
            </w:r>
          </w:p>
          <w:p w14:paraId="0FE38674" w14:textId="77777777" w:rsidR="00B3186F" w:rsidRPr="00A558D1" w:rsidRDefault="00B3186F" w:rsidP="00B44C0C">
            <w:pPr>
              <w:pStyle w:val="Akapitzlist"/>
              <w:numPr>
                <w:ilvl w:val="0"/>
                <w:numId w:val="107"/>
              </w:numPr>
              <w:rPr>
                <w:rFonts w:eastAsia="Times New Roman" w:cs="Arial"/>
                <w:szCs w:val="24"/>
                <w:lang w:eastAsia="pl-PL"/>
              </w:rPr>
            </w:pPr>
            <w:r w:rsidRPr="00A558D1">
              <w:rPr>
                <w:rFonts w:eastAsia="Times New Roman" w:cs="Arial"/>
                <w:szCs w:val="24"/>
                <w:lang w:eastAsia="pl-PL"/>
              </w:rPr>
              <w:t>Porozumiewanie się w językach obcych</w:t>
            </w:r>
          </w:p>
          <w:p w14:paraId="26A9CBA3" w14:textId="77777777" w:rsidR="00B3186F" w:rsidRDefault="00B3186F" w:rsidP="00B44C0C">
            <w:pPr>
              <w:pStyle w:val="Akapitzlist"/>
              <w:numPr>
                <w:ilvl w:val="0"/>
                <w:numId w:val="107"/>
              </w:numPr>
              <w:rPr>
                <w:rFonts w:eastAsia="Times New Roman" w:cs="Arial"/>
                <w:szCs w:val="24"/>
                <w:lang w:eastAsia="pl-PL"/>
              </w:rPr>
            </w:pPr>
            <w:r w:rsidRPr="00A558D1">
              <w:rPr>
                <w:rFonts w:eastAsia="Times New Roman" w:cs="Arial"/>
                <w:szCs w:val="24"/>
                <w:lang w:eastAsia="pl-PL"/>
              </w:rPr>
              <w:t>Umiejętność uczenia się</w:t>
            </w:r>
          </w:p>
          <w:p w14:paraId="5AF5E83B" w14:textId="77777777" w:rsidR="00B3186F" w:rsidRDefault="00B3186F" w:rsidP="00B44C0C">
            <w:pPr>
              <w:pStyle w:val="Akapitzlist"/>
              <w:numPr>
                <w:ilvl w:val="0"/>
                <w:numId w:val="107"/>
              </w:numPr>
              <w:rPr>
                <w:rFonts w:eastAsia="Times New Roman" w:cs="Arial"/>
                <w:szCs w:val="24"/>
                <w:lang w:eastAsia="pl-PL"/>
              </w:rPr>
            </w:pPr>
            <w:r w:rsidRPr="00A558D1">
              <w:rPr>
                <w:rFonts w:eastAsia="Times New Roman" w:cs="Arial"/>
                <w:szCs w:val="24"/>
                <w:lang w:eastAsia="pl-PL"/>
              </w:rPr>
              <w:t xml:space="preserve">Kompetencje społeczne i obywatelskie, </w:t>
            </w:r>
          </w:p>
          <w:p w14:paraId="26DB0C3B" w14:textId="77777777" w:rsidR="00B3186F" w:rsidRDefault="00B3186F" w:rsidP="00B44C0C">
            <w:pPr>
              <w:pStyle w:val="Akapitzlist"/>
              <w:numPr>
                <w:ilvl w:val="0"/>
                <w:numId w:val="107"/>
              </w:numPr>
              <w:rPr>
                <w:rFonts w:eastAsia="Times New Roman" w:cs="Arial"/>
                <w:szCs w:val="24"/>
                <w:lang w:eastAsia="pl-PL"/>
              </w:rPr>
            </w:pPr>
            <w:r>
              <w:rPr>
                <w:rFonts w:eastAsia="Times New Roman" w:cs="Arial"/>
                <w:szCs w:val="24"/>
                <w:lang w:eastAsia="pl-PL"/>
              </w:rPr>
              <w:t>K</w:t>
            </w:r>
            <w:r w:rsidRPr="00A558D1">
              <w:rPr>
                <w:rFonts w:eastAsia="Times New Roman" w:cs="Arial"/>
                <w:szCs w:val="24"/>
                <w:lang w:eastAsia="pl-PL"/>
              </w:rPr>
              <w:t>ompetencja inicjatywności i</w:t>
            </w:r>
            <w:r>
              <w:rPr>
                <w:rFonts w:eastAsia="Times New Roman" w:cs="Arial"/>
                <w:szCs w:val="24"/>
                <w:lang w:eastAsia="pl-PL"/>
              </w:rPr>
              <w:t xml:space="preserve"> </w:t>
            </w:r>
            <w:r w:rsidRPr="00A558D1">
              <w:rPr>
                <w:rFonts w:eastAsia="Times New Roman" w:cs="Arial"/>
                <w:szCs w:val="24"/>
                <w:lang w:eastAsia="pl-PL"/>
              </w:rPr>
              <w:t xml:space="preserve">przedsiębiorczości, </w:t>
            </w:r>
          </w:p>
          <w:p w14:paraId="3C710362" w14:textId="77777777" w:rsidR="00B3186F" w:rsidRPr="00A558D1" w:rsidRDefault="00B3186F" w:rsidP="00B44C0C">
            <w:pPr>
              <w:pStyle w:val="Akapitzlist"/>
              <w:numPr>
                <w:ilvl w:val="0"/>
                <w:numId w:val="107"/>
              </w:numPr>
              <w:rPr>
                <w:rFonts w:eastAsia="Times New Roman" w:cs="Arial"/>
                <w:szCs w:val="24"/>
                <w:lang w:eastAsia="pl-PL"/>
              </w:rPr>
            </w:pPr>
            <w:r>
              <w:rPr>
                <w:rFonts w:eastAsia="Times New Roman" w:cs="Arial"/>
                <w:szCs w:val="24"/>
                <w:lang w:eastAsia="pl-PL"/>
              </w:rPr>
              <w:t>K</w:t>
            </w:r>
            <w:r w:rsidRPr="00A558D1">
              <w:rPr>
                <w:rFonts w:eastAsia="Times New Roman" w:cs="Arial"/>
                <w:szCs w:val="24"/>
                <w:lang w:eastAsia="pl-PL"/>
              </w:rPr>
              <w:t>ompetencja świadomości i ekspresji kulturalnej</w:t>
            </w:r>
          </w:p>
          <w:p w14:paraId="569B992C" w14:textId="77777777" w:rsidR="000F613C" w:rsidRDefault="000F613C" w:rsidP="00B44C0C">
            <w:pPr>
              <w:pStyle w:val="Akapitzlist"/>
              <w:numPr>
                <w:ilvl w:val="0"/>
                <w:numId w:val="108"/>
              </w:numPr>
              <w:rPr>
                <w:rFonts w:eastAsia="Times New Roman" w:cs="Arial"/>
                <w:szCs w:val="24"/>
                <w:lang w:eastAsia="pl-PL"/>
              </w:rPr>
            </w:pPr>
            <w:r>
              <w:rPr>
                <w:rFonts w:eastAsia="Times New Roman" w:cs="Arial"/>
                <w:szCs w:val="24"/>
                <w:lang w:eastAsia="pl-PL"/>
              </w:rPr>
              <w:t xml:space="preserve">Uczestnicy dokonują indywidualnego wyboru zapisują na kartce nazwę kompetencji i wiodący najcelniejszy argument. </w:t>
            </w:r>
            <w:r w:rsidRPr="00727ED1">
              <w:rPr>
                <w:rFonts w:eastAsia="Times New Roman" w:cs="Arial"/>
                <w:szCs w:val="24"/>
                <w:lang w:eastAsia="pl-PL"/>
              </w:rPr>
              <w:t>Odpowiadając na pytanie: Któ</w:t>
            </w:r>
            <w:r>
              <w:rPr>
                <w:rFonts w:eastAsia="Times New Roman" w:cs="Arial"/>
                <w:szCs w:val="24"/>
                <w:lang w:eastAsia="pl-PL"/>
              </w:rPr>
              <w:t>rą</w:t>
            </w:r>
            <w:r w:rsidRPr="00727ED1">
              <w:rPr>
                <w:rFonts w:eastAsia="Times New Roman" w:cs="Arial"/>
                <w:szCs w:val="24"/>
                <w:lang w:eastAsia="pl-PL"/>
              </w:rPr>
              <w:t xml:space="preserve"> twoim zdaniem </w:t>
            </w:r>
            <w:r>
              <w:rPr>
                <w:rFonts w:eastAsia="Times New Roman" w:cs="Arial"/>
                <w:szCs w:val="24"/>
                <w:lang w:eastAsia="pl-PL"/>
              </w:rPr>
              <w:t>kompetencją należałoby się zająć w pierwszej kolejności? Trener opracowuje wyniki nie ujawniając rezultatu rankingu.</w:t>
            </w:r>
          </w:p>
          <w:p w14:paraId="2A500D45" w14:textId="77777777" w:rsidR="002D064B" w:rsidRDefault="00A541BD" w:rsidP="006D30B0">
            <w:pPr>
              <w:pStyle w:val="Akapitzlist"/>
              <w:numPr>
                <w:ilvl w:val="0"/>
                <w:numId w:val="38"/>
              </w:numPr>
              <w:rPr>
                <w:rFonts w:eastAsia="Times New Roman" w:cs="Arial"/>
                <w:szCs w:val="24"/>
              </w:rPr>
            </w:pPr>
            <w:r>
              <w:rPr>
                <w:rFonts w:eastAsia="Times New Roman" w:cs="Arial"/>
                <w:szCs w:val="24"/>
                <w:lang w:eastAsia="pl-PL"/>
              </w:rPr>
              <w:t>U</w:t>
            </w:r>
            <w:r w:rsidR="00BD4CF0" w:rsidRPr="00727ED1">
              <w:rPr>
                <w:rFonts w:eastAsia="Times New Roman" w:cs="Arial"/>
                <w:szCs w:val="24"/>
                <w:lang w:eastAsia="pl-PL"/>
              </w:rPr>
              <w:t xml:space="preserve">czestnicy </w:t>
            </w:r>
            <w:r w:rsidR="008D297C">
              <w:rPr>
                <w:rFonts w:eastAsia="Times New Roman" w:cs="Arial"/>
                <w:szCs w:val="24"/>
                <w:lang w:eastAsia="pl-PL"/>
              </w:rPr>
              <w:t>w</w:t>
            </w:r>
            <w:r w:rsidR="000F613C">
              <w:rPr>
                <w:rFonts w:eastAsia="Times New Roman" w:cs="Arial"/>
                <w:szCs w:val="24"/>
                <w:lang w:eastAsia="pl-PL"/>
              </w:rPr>
              <w:t xml:space="preserve"> losowo dobranych</w:t>
            </w:r>
            <w:r w:rsidR="007752E5">
              <w:rPr>
                <w:rFonts w:eastAsia="Times New Roman" w:cs="Arial"/>
                <w:szCs w:val="24"/>
                <w:lang w:eastAsia="pl-PL"/>
              </w:rPr>
              <w:t xml:space="preserve"> 3 </w:t>
            </w:r>
            <w:r w:rsidR="008D297C">
              <w:rPr>
                <w:rFonts w:eastAsia="Times New Roman" w:cs="Arial"/>
                <w:szCs w:val="24"/>
                <w:lang w:eastAsia="pl-PL"/>
              </w:rPr>
              <w:t>grupach</w:t>
            </w:r>
            <w:r w:rsidR="000F613C">
              <w:rPr>
                <w:rFonts w:eastAsia="Times New Roman" w:cs="Arial"/>
                <w:szCs w:val="24"/>
                <w:lang w:eastAsia="pl-PL"/>
              </w:rPr>
              <w:t xml:space="preserve"> na podstawie wniosków z analizy opracowan</w:t>
            </w:r>
            <w:r>
              <w:rPr>
                <w:rFonts w:eastAsia="Times New Roman" w:cs="Arial"/>
                <w:szCs w:val="24"/>
                <w:lang w:eastAsia="pl-PL"/>
              </w:rPr>
              <w:t>ych w ćwiczeniu poprzedzającym</w:t>
            </w:r>
            <w:r w:rsidR="00B3186F">
              <w:rPr>
                <w:rFonts w:eastAsia="Times New Roman" w:cs="Arial"/>
                <w:szCs w:val="24"/>
                <w:lang w:eastAsia="pl-PL"/>
              </w:rPr>
              <w:t xml:space="preserve"> </w:t>
            </w:r>
            <w:r w:rsidR="002D064B">
              <w:rPr>
                <w:rFonts w:eastAsia="Times New Roman" w:cs="Arial"/>
                <w:szCs w:val="24"/>
                <w:lang w:eastAsia="pl-PL"/>
              </w:rPr>
              <w:t xml:space="preserve">dokonują podziału na kategorie i </w:t>
            </w:r>
            <w:r w:rsidR="007752E5">
              <w:rPr>
                <w:rFonts w:eastAsia="Times New Roman" w:cs="Arial"/>
                <w:szCs w:val="24"/>
                <w:lang w:eastAsia="pl-PL"/>
              </w:rPr>
              <w:t>ustalają</w:t>
            </w:r>
            <w:r w:rsidR="002D064B">
              <w:rPr>
                <w:rFonts w:eastAsia="Times New Roman" w:cs="Arial"/>
                <w:szCs w:val="24"/>
                <w:lang w:eastAsia="pl-PL"/>
              </w:rPr>
              <w:t>,</w:t>
            </w:r>
            <w:r w:rsidR="007752E5">
              <w:rPr>
                <w:rFonts w:eastAsia="Times New Roman" w:cs="Arial"/>
                <w:szCs w:val="24"/>
                <w:lang w:eastAsia="pl-PL"/>
              </w:rPr>
              <w:t xml:space="preserve"> która kompetencją należy się zając w pierwszej kolejności – uznając za ważną, w </w:t>
            </w:r>
            <w:r w:rsidR="007752E5">
              <w:rPr>
                <w:rFonts w:eastAsia="Times New Roman" w:cs="Arial"/>
                <w:szCs w:val="24"/>
                <w:lang w:eastAsia="pl-PL"/>
              </w:rPr>
              <w:lastRenderedPageBreak/>
              <w:t xml:space="preserve">drugiej </w:t>
            </w:r>
            <w:r w:rsidR="002D064B">
              <w:rPr>
                <w:rFonts w:eastAsia="Times New Roman" w:cs="Arial"/>
                <w:szCs w:val="24"/>
                <w:lang w:eastAsia="pl-PL"/>
              </w:rPr>
              <w:t>kolejności</w:t>
            </w:r>
            <w:r w:rsidR="007752E5">
              <w:rPr>
                <w:rFonts w:eastAsia="Times New Roman" w:cs="Arial"/>
                <w:szCs w:val="24"/>
                <w:lang w:eastAsia="pl-PL"/>
              </w:rPr>
              <w:t xml:space="preserve">, a która może </w:t>
            </w:r>
            <w:r w:rsidR="002D064B">
              <w:rPr>
                <w:rFonts w:eastAsia="Times New Roman" w:cs="Arial"/>
                <w:szCs w:val="24"/>
                <w:lang w:eastAsia="pl-PL"/>
              </w:rPr>
              <w:t>poczekać</w:t>
            </w:r>
            <w:r w:rsidR="007752E5">
              <w:rPr>
                <w:rFonts w:eastAsia="Times New Roman" w:cs="Arial"/>
                <w:szCs w:val="24"/>
                <w:lang w:eastAsia="pl-PL"/>
              </w:rPr>
              <w:t>.</w:t>
            </w:r>
            <w:r w:rsidR="002D064B">
              <w:rPr>
                <w:rFonts w:eastAsia="Times New Roman" w:cs="Arial"/>
                <w:szCs w:val="24"/>
                <w:lang w:eastAsia="pl-PL"/>
              </w:rPr>
              <w:t xml:space="preserve"> Spośród ważnych</w:t>
            </w:r>
            <w:r w:rsidR="001B3BFD">
              <w:rPr>
                <w:rFonts w:eastAsia="Times New Roman" w:cs="Arial"/>
                <w:szCs w:val="24"/>
                <w:lang w:eastAsia="pl-PL"/>
              </w:rPr>
              <w:t xml:space="preserve"> </w:t>
            </w:r>
            <w:r w:rsidR="00B3186F">
              <w:rPr>
                <w:rFonts w:eastAsia="Times New Roman" w:cs="Arial"/>
                <w:szCs w:val="24"/>
                <w:lang w:eastAsia="pl-PL"/>
              </w:rPr>
              <w:t xml:space="preserve">dokonują wyboru </w:t>
            </w:r>
            <w:r w:rsidR="002D064B">
              <w:rPr>
                <w:rFonts w:eastAsia="Times New Roman" w:cs="Arial"/>
                <w:szCs w:val="24"/>
                <w:lang w:eastAsia="pl-PL"/>
              </w:rPr>
              <w:t xml:space="preserve">jednej </w:t>
            </w:r>
            <w:r w:rsidR="00B3186F">
              <w:rPr>
                <w:rFonts w:eastAsia="Times New Roman" w:cs="Arial"/>
                <w:szCs w:val="24"/>
                <w:lang w:eastAsia="pl-PL"/>
              </w:rPr>
              <w:t>kompetencji uzgadniając w grupie, które argumenty przemawiają za wybraną kompetencją i dlaczego uznali ja za istotną.</w:t>
            </w:r>
            <w:r w:rsidR="002D064B">
              <w:rPr>
                <w:rFonts w:eastAsia="Times New Roman" w:cs="Arial"/>
                <w:szCs w:val="24"/>
                <w:lang w:eastAsia="pl-PL"/>
              </w:rPr>
              <w:t xml:space="preserve"> Wynik i prac relacjonują na forum. </w:t>
            </w:r>
          </w:p>
          <w:p w14:paraId="5C19D333" w14:textId="77777777" w:rsidR="000F613C" w:rsidRPr="002D064B" w:rsidRDefault="002D064B" w:rsidP="002D064B">
            <w:pPr>
              <w:pStyle w:val="Akapitzlist"/>
              <w:rPr>
                <w:rFonts w:eastAsia="Times New Roman" w:cs="Arial"/>
                <w:szCs w:val="24"/>
              </w:rPr>
            </w:pPr>
            <w:r w:rsidRPr="002D064B">
              <w:rPr>
                <w:rFonts w:eastAsia="Times New Roman" w:cs="Arial"/>
                <w:szCs w:val="24"/>
                <w:lang w:eastAsia="pl-PL"/>
              </w:rPr>
              <w:t>W podsumowaniu trener prezentuje wynik wyborów indywidualnych i odczytuje zapisane przez uczestników argumenty lub podaje do wiadomości wynik, a kartki z argumentami tworzą plakat.</w:t>
            </w:r>
            <w:r w:rsidR="00B3186F" w:rsidRPr="002D064B">
              <w:rPr>
                <w:rFonts w:eastAsia="Times New Roman" w:cs="Arial"/>
                <w:szCs w:val="24"/>
                <w:lang w:eastAsia="pl-PL"/>
              </w:rPr>
              <w:t xml:space="preserve"> </w:t>
            </w:r>
          </w:p>
          <w:p w14:paraId="65C84223" w14:textId="77777777" w:rsidR="000F613C" w:rsidRDefault="000F613C" w:rsidP="006D30B0">
            <w:pPr>
              <w:pStyle w:val="Akapitzlist"/>
              <w:numPr>
                <w:ilvl w:val="0"/>
                <w:numId w:val="38"/>
              </w:numPr>
              <w:rPr>
                <w:rFonts w:eastAsia="Times New Roman" w:cs="Arial"/>
                <w:szCs w:val="24"/>
                <w:lang w:eastAsia="pl-PL"/>
              </w:rPr>
            </w:pPr>
            <w:r w:rsidRPr="0011757C">
              <w:rPr>
                <w:rFonts w:eastAsia="Times New Roman" w:cs="Arial"/>
                <w:b/>
                <w:szCs w:val="24"/>
              </w:rPr>
              <w:t>Quiz</w:t>
            </w:r>
            <w:r w:rsidRPr="0011757C">
              <w:rPr>
                <w:rFonts w:eastAsia="Times New Roman" w:cs="Arial"/>
                <w:szCs w:val="24"/>
              </w:rPr>
              <w:t xml:space="preserve"> </w:t>
            </w:r>
            <w:r w:rsidRPr="0011757C">
              <w:rPr>
                <w:rFonts w:eastAsia="Times New Roman" w:cs="Arial"/>
                <w:b/>
                <w:szCs w:val="24"/>
              </w:rPr>
              <w:t>– wiedzy o kompetencjach z wykorzystaniem Kahoot</w:t>
            </w:r>
            <w:r w:rsidRPr="0011757C">
              <w:rPr>
                <w:rFonts w:eastAsia="Times New Roman" w:cs="Arial"/>
                <w:szCs w:val="24"/>
              </w:rPr>
              <w:t xml:space="preserve"> – wszyscy uczestnicy mają szansę odpowiedzieć używając smart fonów. (wygrywa ten co zdobył najwięcej punktów i najszybciej udzielał odpowiedzi)</w:t>
            </w:r>
            <w:r>
              <w:rPr>
                <w:rFonts w:eastAsia="Times New Roman" w:cs="Arial"/>
                <w:szCs w:val="24"/>
              </w:rPr>
              <w:t xml:space="preserve"> Przykładowe pytania do quizu:</w:t>
            </w:r>
          </w:p>
          <w:p w14:paraId="4E9E2729" w14:textId="77777777" w:rsidR="000F613C" w:rsidRDefault="000F613C" w:rsidP="00B44C0C">
            <w:pPr>
              <w:pStyle w:val="Akapitzlist"/>
              <w:numPr>
                <w:ilvl w:val="0"/>
                <w:numId w:val="105"/>
              </w:numPr>
              <w:rPr>
                <w:rFonts w:eastAsia="Times New Roman" w:cs="Arial"/>
                <w:szCs w:val="24"/>
                <w:lang w:eastAsia="pl-PL"/>
              </w:rPr>
            </w:pPr>
            <w:r>
              <w:rPr>
                <w:rFonts w:eastAsia="Times New Roman" w:cs="Arial"/>
                <w:szCs w:val="24"/>
                <w:lang w:eastAsia="pl-PL"/>
              </w:rPr>
              <w:t>Opis kompetencji w Zaleceniach Parlamentu Europejskiego zawiera:</w:t>
            </w:r>
          </w:p>
          <w:p w14:paraId="24511FB2" w14:textId="77777777" w:rsidR="000F613C" w:rsidRDefault="000F613C" w:rsidP="00B44C0C">
            <w:pPr>
              <w:pStyle w:val="Akapitzlist"/>
              <w:numPr>
                <w:ilvl w:val="0"/>
                <w:numId w:val="106"/>
              </w:numPr>
              <w:rPr>
                <w:rFonts w:eastAsia="Times New Roman" w:cs="Arial"/>
                <w:szCs w:val="24"/>
                <w:lang w:eastAsia="pl-PL"/>
              </w:rPr>
            </w:pPr>
            <w:r>
              <w:rPr>
                <w:rFonts w:eastAsia="Times New Roman" w:cs="Arial"/>
                <w:szCs w:val="24"/>
                <w:lang w:eastAsia="pl-PL"/>
              </w:rPr>
              <w:t>Nazw kompetencji, definicja, niezbędna wiedza, umiejętności i postawy;</w:t>
            </w:r>
          </w:p>
          <w:p w14:paraId="5739B44C" w14:textId="77777777" w:rsidR="000F613C" w:rsidRDefault="000F613C" w:rsidP="00B44C0C">
            <w:pPr>
              <w:pStyle w:val="Akapitzlist"/>
              <w:numPr>
                <w:ilvl w:val="0"/>
                <w:numId w:val="106"/>
              </w:numPr>
              <w:rPr>
                <w:rFonts w:eastAsia="Times New Roman" w:cs="Arial"/>
                <w:szCs w:val="24"/>
                <w:lang w:eastAsia="pl-PL"/>
              </w:rPr>
            </w:pPr>
            <w:r>
              <w:rPr>
                <w:rFonts w:eastAsia="Times New Roman" w:cs="Arial"/>
                <w:szCs w:val="24"/>
                <w:lang w:eastAsia="pl-PL"/>
              </w:rPr>
              <w:t>Nazwa kompetencji, definicja, niezbędna wiedza, konieczne umiejętności, pozytywna postawa;</w:t>
            </w:r>
          </w:p>
          <w:p w14:paraId="5BC6B022" w14:textId="77777777" w:rsidR="000F613C" w:rsidRDefault="000F613C" w:rsidP="00B44C0C">
            <w:pPr>
              <w:pStyle w:val="Akapitzlist"/>
              <w:numPr>
                <w:ilvl w:val="0"/>
                <w:numId w:val="106"/>
              </w:numPr>
              <w:rPr>
                <w:rFonts w:eastAsia="Times New Roman" w:cs="Arial"/>
                <w:szCs w:val="24"/>
                <w:lang w:eastAsia="pl-PL"/>
              </w:rPr>
            </w:pPr>
            <w:r>
              <w:rPr>
                <w:rFonts w:eastAsia="Times New Roman" w:cs="Arial"/>
                <w:szCs w:val="24"/>
                <w:lang w:eastAsia="pl-PL"/>
              </w:rPr>
              <w:t>Nazwa kompetencji, definicja, niezbędna wiedza, podstawowe umiejętności, pozytywna postawa;</w:t>
            </w:r>
          </w:p>
          <w:p w14:paraId="705FF119" w14:textId="77777777" w:rsidR="000F613C" w:rsidRDefault="000F613C" w:rsidP="00B44C0C">
            <w:pPr>
              <w:pStyle w:val="Akapitzlist"/>
              <w:numPr>
                <w:ilvl w:val="0"/>
                <w:numId w:val="105"/>
              </w:numPr>
              <w:rPr>
                <w:rFonts w:eastAsia="Times New Roman" w:cs="Arial"/>
                <w:szCs w:val="24"/>
                <w:lang w:eastAsia="pl-PL"/>
              </w:rPr>
            </w:pPr>
            <w:r w:rsidRPr="00745ECD">
              <w:rPr>
                <w:rFonts w:eastAsia="Times New Roman" w:cs="Arial"/>
                <w:szCs w:val="24"/>
                <w:lang w:eastAsia="pl-PL"/>
              </w:rPr>
              <w:t>W ramach odniesienia Parlamentu Europejskiego ustanowiono:</w:t>
            </w:r>
          </w:p>
          <w:p w14:paraId="2BB149BD" w14:textId="77777777" w:rsidR="000F613C" w:rsidRDefault="000F613C" w:rsidP="000F613C">
            <w:pPr>
              <w:pStyle w:val="Akapitzlist"/>
              <w:ind w:left="1080"/>
              <w:rPr>
                <w:rFonts w:eastAsia="Times New Roman" w:cs="Arial"/>
                <w:szCs w:val="24"/>
                <w:lang w:eastAsia="pl-PL"/>
              </w:rPr>
            </w:pPr>
            <w:r w:rsidRPr="00745ECD">
              <w:rPr>
                <w:rFonts w:eastAsia="Times New Roman" w:cs="Arial"/>
                <w:szCs w:val="24"/>
                <w:lang w:eastAsia="pl-PL"/>
              </w:rPr>
              <w:t xml:space="preserve">A </w:t>
            </w:r>
            <w:r>
              <w:rPr>
                <w:rFonts w:eastAsia="Times New Roman" w:cs="Arial"/>
                <w:szCs w:val="24"/>
                <w:lang w:eastAsia="pl-PL"/>
              </w:rPr>
              <w:t>–</w:t>
            </w:r>
            <w:r w:rsidRPr="00745ECD">
              <w:rPr>
                <w:rFonts w:eastAsia="Times New Roman" w:cs="Arial"/>
                <w:szCs w:val="24"/>
                <w:lang w:eastAsia="pl-PL"/>
              </w:rPr>
              <w:t xml:space="preserve"> </w:t>
            </w:r>
            <w:r>
              <w:rPr>
                <w:rFonts w:eastAsia="Times New Roman" w:cs="Arial"/>
                <w:szCs w:val="24"/>
                <w:lang w:eastAsia="pl-PL"/>
              </w:rPr>
              <w:t>jedenaście k</w:t>
            </w:r>
            <w:r w:rsidRPr="00745ECD">
              <w:rPr>
                <w:rFonts w:eastAsia="Times New Roman" w:cs="Arial"/>
                <w:szCs w:val="24"/>
                <w:lang w:eastAsia="pl-PL"/>
              </w:rPr>
              <w:t>ompetencj</w:t>
            </w:r>
            <w:r>
              <w:rPr>
                <w:rFonts w:eastAsia="Times New Roman" w:cs="Arial"/>
                <w:szCs w:val="24"/>
                <w:lang w:eastAsia="pl-PL"/>
              </w:rPr>
              <w:t>i kluczowych,</w:t>
            </w:r>
          </w:p>
          <w:p w14:paraId="4B66A2AA" w14:textId="77777777" w:rsidR="000F613C" w:rsidRDefault="000F613C" w:rsidP="000F613C">
            <w:pPr>
              <w:pStyle w:val="Akapitzlist"/>
              <w:ind w:left="1080"/>
              <w:rPr>
                <w:rFonts w:eastAsia="Times New Roman" w:cs="Arial"/>
                <w:szCs w:val="24"/>
                <w:lang w:eastAsia="pl-PL"/>
              </w:rPr>
            </w:pPr>
            <w:r>
              <w:rPr>
                <w:rFonts w:eastAsia="Times New Roman" w:cs="Arial"/>
                <w:szCs w:val="24"/>
                <w:lang w:eastAsia="pl-PL"/>
              </w:rPr>
              <w:t>B – dwanaście</w:t>
            </w:r>
            <w:r w:rsidR="001B3BFD">
              <w:rPr>
                <w:rFonts w:eastAsia="Times New Roman" w:cs="Arial"/>
                <w:szCs w:val="24"/>
                <w:lang w:eastAsia="pl-PL"/>
              </w:rPr>
              <w:t xml:space="preserve"> </w:t>
            </w:r>
            <w:r>
              <w:rPr>
                <w:rFonts w:eastAsia="Times New Roman" w:cs="Arial"/>
                <w:szCs w:val="24"/>
                <w:lang w:eastAsia="pl-PL"/>
              </w:rPr>
              <w:t>k</w:t>
            </w:r>
            <w:r w:rsidRPr="00745ECD">
              <w:rPr>
                <w:rFonts w:eastAsia="Times New Roman" w:cs="Arial"/>
                <w:szCs w:val="24"/>
                <w:lang w:eastAsia="pl-PL"/>
              </w:rPr>
              <w:t>ompetencj</w:t>
            </w:r>
            <w:r>
              <w:rPr>
                <w:rFonts w:eastAsia="Times New Roman" w:cs="Arial"/>
                <w:szCs w:val="24"/>
                <w:lang w:eastAsia="pl-PL"/>
              </w:rPr>
              <w:t>i kluczowych,</w:t>
            </w:r>
          </w:p>
          <w:p w14:paraId="3B7B26C7" w14:textId="77777777" w:rsidR="000F613C" w:rsidRDefault="000F613C" w:rsidP="000F613C">
            <w:pPr>
              <w:pStyle w:val="Akapitzlist"/>
              <w:ind w:left="1080"/>
              <w:rPr>
                <w:rFonts w:eastAsia="Times New Roman" w:cs="Arial"/>
                <w:szCs w:val="24"/>
                <w:lang w:eastAsia="pl-PL"/>
              </w:rPr>
            </w:pPr>
            <w:r>
              <w:rPr>
                <w:rFonts w:eastAsia="Times New Roman" w:cs="Arial"/>
                <w:szCs w:val="24"/>
                <w:lang w:eastAsia="pl-PL"/>
              </w:rPr>
              <w:t>C – osiem k</w:t>
            </w:r>
            <w:r w:rsidRPr="00745ECD">
              <w:rPr>
                <w:rFonts w:eastAsia="Times New Roman" w:cs="Arial"/>
                <w:szCs w:val="24"/>
                <w:lang w:eastAsia="pl-PL"/>
              </w:rPr>
              <w:t>ompetencj</w:t>
            </w:r>
            <w:r>
              <w:rPr>
                <w:rFonts w:eastAsia="Times New Roman" w:cs="Arial"/>
                <w:szCs w:val="24"/>
                <w:lang w:eastAsia="pl-PL"/>
              </w:rPr>
              <w:t>i kluczowych</w:t>
            </w:r>
          </w:p>
          <w:p w14:paraId="7E8B8405" w14:textId="77777777" w:rsidR="000F613C" w:rsidRDefault="000F613C" w:rsidP="00B44C0C">
            <w:pPr>
              <w:pStyle w:val="Akapitzlist"/>
              <w:numPr>
                <w:ilvl w:val="0"/>
                <w:numId w:val="105"/>
              </w:numPr>
              <w:rPr>
                <w:rFonts w:eastAsia="Times New Roman" w:cs="Arial"/>
                <w:szCs w:val="24"/>
                <w:lang w:eastAsia="pl-PL"/>
              </w:rPr>
            </w:pPr>
            <w:r>
              <w:rPr>
                <w:rFonts w:eastAsia="Times New Roman" w:cs="Arial"/>
                <w:szCs w:val="24"/>
                <w:lang w:eastAsia="pl-PL"/>
              </w:rPr>
              <w:t>Które z zagadnienia zawarte w kompetencjach kluczowych mają zastosowanie we wszystkich elementach ram odniesienia:</w:t>
            </w:r>
          </w:p>
          <w:p w14:paraId="4954AAF4" w14:textId="77777777" w:rsidR="000F613C" w:rsidRDefault="000F613C" w:rsidP="000F613C">
            <w:pPr>
              <w:pStyle w:val="Akapitzlist"/>
              <w:ind w:left="1080"/>
              <w:rPr>
                <w:rFonts w:eastAsia="Times New Roman" w:cs="Arial"/>
                <w:szCs w:val="24"/>
                <w:lang w:eastAsia="pl-PL"/>
              </w:rPr>
            </w:pPr>
            <w:r>
              <w:rPr>
                <w:rFonts w:eastAsia="Times New Roman" w:cs="Arial"/>
                <w:szCs w:val="24"/>
                <w:lang w:eastAsia="pl-PL"/>
              </w:rPr>
              <w:t>A – czytanie i pisanie,</w:t>
            </w:r>
          </w:p>
          <w:p w14:paraId="502F2549" w14:textId="77777777" w:rsidR="000F613C" w:rsidRDefault="000F613C" w:rsidP="000F613C">
            <w:pPr>
              <w:pStyle w:val="Akapitzlist"/>
              <w:ind w:left="1080"/>
              <w:rPr>
                <w:rFonts w:eastAsia="Times New Roman" w:cs="Arial"/>
                <w:szCs w:val="24"/>
                <w:lang w:eastAsia="pl-PL"/>
              </w:rPr>
            </w:pPr>
            <w:r>
              <w:rPr>
                <w:rFonts w:eastAsia="Times New Roman" w:cs="Arial"/>
                <w:szCs w:val="24"/>
                <w:lang w:eastAsia="pl-PL"/>
              </w:rPr>
              <w:t>B – krytyczne myślenie,</w:t>
            </w:r>
          </w:p>
          <w:p w14:paraId="3BB648C5" w14:textId="77777777" w:rsidR="000F613C" w:rsidRDefault="000F613C" w:rsidP="000F613C">
            <w:pPr>
              <w:pStyle w:val="Akapitzlist"/>
              <w:ind w:left="1080"/>
              <w:rPr>
                <w:rFonts w:eastAsia="Times New Roman" w:cs="Arial"/>
                <w:szCs w:val="24"/>
                <w:lang w:eastAsia="pl-PL"/>
              </w:rPr>
            </w:pPr>
            <w:r>
              <w:rPr>
                <w:rFonts w:eastAsia="Times New Roman" w:cs="Arial"/>
                <w:szCs w:val="24"/>
                <w:lang w:eastAsia="pl-PL"/>
              </w:rPr>
              <w:t>C – aktywne słuchanie.</w:t>
            </w:r>
          </w:p>
          <w:p w14:paraId="5B1292F1" w14:textId="77777777" w:rsidR="000F613C" w:rsidRDefault="000F613C" w:rsidP="00B44C0C">
            <w:pPr>
              <w:pStyle w:val="Akapitzlist"/>
              <w:numPr>
                <w:ilvl w:val="0"/>
                <w:numId w:val="105"/>
              </w:numPr>
              <w:rPr>
                <w:rFonts w:eastAsia="Times New Roman" w:cs="Arial"/>
                <w:szCs w:val="24"/>
                <w:lang w:eastAsia="pl-PL"/>
              </w:rPr>
            </w:pPr>
            <w:r>
              <w:rPr>
                <w:rFonts w:eastAsia="Times New Roman" w:cs="Arial"/>
                <w:szCs w:val="24"/>
                <w:lang w:eastAsia="pl-PL"/>
              </w:rPr>
              <w:t>Czy w Zaleceniach Parlamentu UE wszystkie kompetencje uważane są za jednakowo ważne?</w:t>
            </w:r>
          </w:p>
          <w:p w14:paraId="729C1E89" w14:textId="77777777" w:rsidR="000F613C" w:rsidRDefault="000F613C" w:rsidP="000F613C">
            <w:pPr>
              <w:pStyle w:val="Akapitzlist"/>
              <w:ind w:left="1080"/>
              <w:rPr>
                <w:rFonts w:eastAsia="Times New Roman" w:cs="Arial"/>
                <w:szCs w:val="24"/>
                <w:lang w:eastAsia="pl-PL"/>
              </w:rPr>
            </w:pPr>
            <w:r>
              <w:rPr>
                <w:rFonts w:eastAsia="Times New Roman" w:cs="Arial"/>
                <w:szCs w:val="24"/>
                <w:lang w:eastAsia="pl-PL"/>
              </w:rPr>
              <w:t>A – Nie</w:t>
            </w:r>
          </w:p>
          <w:p w14:paraId="6A4C58B1" w14:textId="77777777" w:rsidR="000F613C" w:rsidRPr="00745ECD" w:rsidRDefault="000F613C" w:rsidP="000F613C">
            <w:pPr>
              <w:pStyle w:val="Akapitzlist"/>
              <w:ind w:left="1080"/>
              <w:rPr>
                <w:rFonts w:eastAsia="Times New Roman" w:cs="Arial"/>
                <w:szCs w:val="24"/>
                <w:lang w:eastAsia="pl-PL"/>
              </w:rPr>
            </w:pPr>
            <w:r>
              <w:rPr>
                <w:rFonts w:eastAsia="Times New Roman" w:cs="Arial"/>
                <w:szCs w:val="24"/>
                <w:lang w:eastAsia="pl-PL"/>
              </w:rPr>
              <w:lastRenderedPageBreak/>
              <w:t>B – Tak</w:t>
            </w:r>
          </w:p>
          <w:p w14:paraId="31622382" w14:textId="77777777" w:rsidR="00BD4CF0" w:rsidRPr="002653C5" w:rsidRDefault="00BD4CF0" w:rsidP="006D30B0">
            <w:pPr>
              <w:pStyle w:val="Akapitzlist"/>
              <w:numPr>
                <w:ilvl w:val="0"/>
                <w:numId w:val="40"/>
              </w:numPr>
              <w:rPr>
                <w:rFonts w:eastAsia="Times New Roman" w:cs="Arial"/>
                <w:b/>
                <w:szCs w:val="24"/>
                <w:lang w:eastAsia="pl-PL"/>
              </w:rPr>
            </w:pPr>
            <w:r w:rsidRPr="0011757C">
              <w:rPr>
                <w:rFonts w:eastAsia="Times New Roman" w:cs="Arial"/>
                <w:b/>
                <w:szCs w:val="24"/>
                <w:lang w:eastAsia="pl-PL"/>
              </w:rPr>
              <w:t xml:space="preserve">Podsumowanie. </w:t>
            </w:r>
            <w:r w:rsidR="002D064B" w:rsidRPr="002D064B">
              <w:rPr>
                <w:rFonts w:eastAsia="Times New Roman" w:cs="Arial"/>
                <w:szCs w:val="24"/>
                <w:lang w:eastAsia="pl-PL"/>
              </w:rPr>
              <w:t xml:space="preserve">Rundka uczestnicy dzielą się refleksja na temat przebiegu </w:t>
            </w:r>
            <w:r w:rsidR="00465ABE" w:rsidRPr="002D064B">
              <w:rPr>
                <w:rFonts w:eastAsia="Times New Roman" w:cs="Arial"/>
                <w:szCs w:val="24"/>
                <w:lang w:eastAsia="pl-PL"/>
              </w:rPr>
              <w:t>ćwiczen</w:t>
            </w:r>
            <w:r w:rsidR="00465ABE">
              <w:rPr>
                <w:rFonts w:eastAsia="Times New Roman" w:cs="Arial"/>
                <w:szCs w:val="24"/>
                <w:lang w:eastAsia="pl-PL"/>
              </w:rPr>
              <w:t>ia</w:t>
            </w:r>
            <w:r w:rsidR="002D064B">
              <w:rPr>
                <w:rFonts w:eastAsia="Times New Roman" w:cs="Arial"/>
                <w:szCs w:val="24"/>
                <w:lang w:eastAsia="pl-PL"/>
              </w:rPr>
              <w:t xml:space="preserve"> w szczególności wyboru indywidualnego i dokonanego przez grupę</w:t>
            </w:r>
            <w:r w:rsidRPr="002D064B">
              <w:rPr>
                <w:rFonts w:eastAsia="Times New Roman" w:cs="Arial"/>
                <w:szCs w:val="24"/>
              </w:rPr>
              <w:t>.</w:t>
            </w:r>
            <w:r w:rsidR="002D064B">
              <w:rPr>
                <w:rFonts w:eastAsia="Times New Roman" w:cs="Arial"/>
                <w:szCs w:val="24"/>
              </w:rPr>
              <w:t xml:space="preserve"> Dzielą się refleksją W jakim stopniu twój wybór indywidualny został odzwierciedlony w wyborze grupy? Co się do tego przyczyniło? </w:t>
            </w:r>
          </w:p>
          <w:p w14:paraId="0DF35FF0" w14:textId="01ECCEEC" w:rsidR="002653C5" w:rsidRPr="00B553F5" w:rsidRDefault="002653C5" w:rsidP="006D30B0">
            <w:pPr>
              <w:pStyle w:val="Akapitzlist"/>
              <w:numPr>
                <w:ilvl w:val="0"/>
                <w:numId w:val="40"/>
              </w:numPr>
              <w:rPr>
                <w:rFonts w:eastAsia="Times New Roman" w:cs="Arial"/>
                <w:b/>
                <w:szCs w:val="24"/>
                <w:lang w:eastAsia="pl-PL"/>
              </w:rPr>
            </w:pPr>
            <w:r>
              <w:rPr>
                <w:rFonts w:eastAsia="Times New Roman" w:cs="Arial"/>
                <w:b/>
                <w:szCs w:val="24"/>
                <w:lang w:eastAsia="pl-PL"/>
              </w:rPr>
              <w:t xml:space="preserve">Czas dla obserwatora- </w:t>
            </w:r>
            <w:r w:rsidRPr="002653C5">
              <w:rPr>
                <w:rFonts w:eastAsia="Times New Roman" w:cs="Arial"/>
                <w:szCs w:val="24"/>
                <w:lang w:eastAsia="pl-PL"/>
              </w:rPr>
              <w:t>Co wykorzystam w procesie wspomagania – praca w parach</w:t>
            </w:r>
          </w:p>
        </w:tc>
      </w:tr>
      <w:tr w:rsidR="00BD4CF0" w:rsidRPr="0011757C" w14:paraId="6B77C46F" w14:textId="77777777" w:rsidTr="00EE6CC7">
        <w:tc>
          <w:tcPr>
            <w:tcW w:w="644" w:type="dxa"/>
          </w:tcPr>
          <w:p w14:paraId="356E59C5" w14:textId="77777777" w:rsidR="00BD4CF0" w:rsidRPr="0011757C" w:rsidRDefault="00BD4CF0" w:rsidP="002249D2">
            <w:pPr>
              <w:ind w:right="-200"/>
              <w:rPr>
                <w:rFonts w:eastAsia="Times New Roman" w:cs="Arial"/>
                <w:szCs w:val="24"/>
              </w:rPr>
            </w:pPr>
          </w:p>
        </w:tc>
        <w:tc>
          <w:tcPr>
            <w:tcW w:w="9211" w:type="dxa"/>
            <w:gridSpan w:val="2"/>
          </w:tcPr>
          <w:p w14:paraId="6576A964" w14:textId="77777777" w:rsidR="0078099A" w:rsidRDefault="0078099A" w:rsidP="002249D2">
            <w:pPr>
              <w:ind w:right="-200"/>
              <w:rPr>
                <w:rFonts w:cs="Arial"/>
                <w:b/>
                <w:szCs w:val="24"/>
              </w:rPr>
            </w:pPr>
            <w:r>
              <w:rPr>
                <w:rFonts w:cs="Arial"/>
                <w:b/>
                <w:szCs w:val="24"/>
              </w:rPr>
              <w:t>Metody/t</w:t>
            </w:r>
            <w:r w:rsidR="00BD4CF0" w:rsidRPr="0011757C">
              <w:rPr>
                <w:rFonts w:cs="Arial"/>
                <w:b/>
                <w:szCs w:val="24"/>
              </w:rPr>
              <w:t>echnik</w:t>
            </w:r>
            <w:r>
              <w:rPr>
                <w:rFonts w:cs="Arial"/>
                <w:b/>
                <w:szCs w:val="24"/>
              </w:rPr>
              <w:t>i i formy pracy:</w:t>
            </w:r>
            <w:r w:rsidR="00BD4CF0">
              <w:rPr>
                <w:rFonts w:cs="Arial"/>
                <w:b/>
                <w:szCs w:val="24"/>
              </w:rPr>
              <w:t xml:space="preserve"> </w:t>
            </w:r>
          </w:p>
          <w:p w14:paraId="144D3E78" w14:textId="77777777" w:rsidR="0078099A" w:rsidRPr="0078099A" w:rsidRDefault="00BD4CF0" w:rsidP="00B44C0C">
            <w:pPr>
              <w:pStyle w:val="Akapitzlist"/>
              <w:numPr>
                <w:ilvl w:val="0"/>
                <w:numId w:val="159"/>
              </w:numPr>
              <w:ind w:left="349" w:right="-200" w:hanging="284"/>
              <w:rPr>
                <w:rFonts w:cs="Arial"/>
                <w:szCs w:val="24"/>
              </w:rPr>
            </w:pPr>
            <w:r w:rsidRPr="0078099A">
              <w:rPr>
                <w:rFonts w:cs="Arial"/>
                <w:szCs w:val="24"/>
              </w:rPr>
              <w:t>wykład, analiza dokumentów</w:t>
            </w:r>
            <w:r w:rsidR="0078099A">
              <w:rPr>
                <w:rFonts w:cs="Arial"/>
                <w:szCs w:val="24"/>
              </w:rPr>
              <w:t>,</w:t>
            </w:r>
            <w:r w:rsidRPr="0078099A">
              <w:rPr>
                <w:rFonts w:cs="Arial"/>
                <w:szCs w:val="24"/>
              </w:rPr>
              <w:t xml:space="preserve"> Quiz, dyskusja, </w:t>
            </w:r>
            <w:r w:rsidRPr="00A541BD">
              <w:rPr>
                <w:rFonts w:cs="Arial"/>
                <w:szCs w:val="24"/>
              </w:rPr>
              <w:t>piramida priorytetów</w:t>
            </w:r>
            <w:r w:rsidR="0078099A" w:rsidRPr="00A541BD">
              <w:rPr>
                <w:rFonts w:cs="Arial"/>
                <w:szCs w:val="24"/>
              </w:rPr>
              <w:t xml:space="preserve">, </w:t>
            </w:r>
          </w:p>
          <w:p w14:paraId="72622C9A" w14:textId="77777777" w:rsidR="00BD4CF0" w:rsidRPr="0078099A" w:rsidRDefault="0078099A" w:rsidP="00B44C0C">
            <w:pPr>
              <w:pStyle w:val="Akapitzlist"/>
              <w:numPr>
                <w:ilvl w:val="0"/>
                <w:numId w:val="159"/>
              </w:numPr>
              <w:ind w:left="349" w:right="-200" w:hanging="284"/>
              <w:rPr>
                <w:rFonts w:cs="Arial"/>
                <w:szCs w:val="24"/>
              </w:rPr>
            </w:pPr>
            <w:r w:rsidRPr="00A541BD">
              <w:rPr>
                <w:rFonts w:cs="Arial"/>
                <w:szCs w:val="24"/>
              </w:rPr>
              <w:t>praca w parach i w grupach</w:t>
            </w:r>
            <w:r w:rsidR="00465ABE">
              <w:rPr>
                <w:rFonts w:cs="Arial"/>
                <w:szCs w:val="24"/>
              </w:rPr>
              <w:t>.</w:t>
            </w:r>
          </w:p>
          <w:p w14:paraId="3B55F3D3" w14:textId="77777777" w:rsidR="00BD4CF0" w:rsidRPr="008A6714" w:rsidRDefault="00BD4CF0" w:rsidP="00465ABE">
            <w:pPr>
              <w:ind w:right="-200"/>
              <w:rPr>
                <w:rFonts w:cs="Arial"/>
                <w:szCs w:val="24"/>
              </w:rPr>
            </w:pPr>
            <w:r w:rsidRPr="0011757C">
              <w:rPr>
                <w:rFonts w:cs="Arial"/>
                <w:b/>
                <w:kern w:val="1"/>
                <w:szCs w:val="24"/>
                <w:lang w:eastAsia="hi-IN" w:bidi="hi-IN"/>
              </w:rPr>
              <w:t>Potrzebne</w:t>
            </w:r>
            <w:r w:rsidR="0078099A">
              <w:rPr>
                <w:rFonts w:cs="Arial"/>
                <w:b/>
                <w:kern w:val="1"/>
                <w:szCs w:val="24"/>
                <w:lang w:eastAsia="hi-IN" w:bidi="hi-IN"/>
              </w:rPr>
              <w:t xml:space="preserve"> środki i </w:t>
            </w:r>
            <w:r w:rsidRPr="0011757C">
              <w:rPr>
                <w:rFonts w:cs="Arial"/>
                <w:b/>
                <w:kern w:val="1"/>
                <w:szCs w:val="24"/>
                <w:lang w:eastAsia="hi-IN" w:bidi="hi-IN"/>
              </w:rPr>
              <w:t>materiały:</w:t>
            </w:r>
            <w:r>
              <w:rPr>
                <w:rFonts w:cs="Arial"/>
                <w:b/>
                <w:kern w:val="1"/>
                <w:szCs w:val="24"/>
                <w:lang w:eastAsia="hi-IN" w:bidi="hi-IN"/>
              </w:rPr>
              <w:t xml:space="preserve"> </w:t>
            </w:r>
            <w:r w:rsidR="0078099A" w:rsidRPr="0078099A">
              <w:rPr>
                <w:rFonts w:cs="Arial"/>
                <w:kern w:val="1"/>
                <w:szCs w:val="24"/>
                <w:lang w:eastAsia="hi-IN" w:bidi="hi-IN"/>
              </w:rPr>
              <w:t>rzutnik, komputer ekran,</w:t>
            </w:r>
            <w:r w:rsidR="0078099A">
              <w:rPr>
                <w:rFonts w:cs="Arial"/>
                <w:b/>
                <w:kern w:val="1"/>
                <w:szCs w:val="24"/>
                <w:lang w:eastAsia="hi-IN" w:bidi="hi-IN"/>
              </w:rPr>
              <w:t xml:space="preserve"> </w:t>
            </w:r>
            <w:r w:rsidR="0078099A">
              <w:rPr>
                <w:rFonts w:cs="Arial"/>
                <w:szCs w:val="24"/>
              </w:rPr>
              <w:t>p</w:t>
            </w:r>
            <w:r w:rsidR="0078099A" w:rsidRPr="0078099A">
              <w:rPr>
                <w:rFonts w:cs="Arial"/>
                <w:szCs w:val="24"/>
              </w:rPr>
              <w:t>rezentacja</w:t>
            </w:r>
            <w:r w:rsidR="0078099A">
              <w:rPr>
                <w:rFonts w:cs="Arial"/>
                <w:szCs w:val="24"/>
              </w:rPr>
              <w:t xml:space="preserve"> multimedialna,</w:t>
            </w:r>
            <w:r w:rsidR="00465ABE">
              <w:rPr>
                <w:rFonts w:cs="Arial"/>
                <w:szCs w:val="24"/>
              </w:rPr>
              <w:t xml:space="preserve"> </w:t>
            </w:r>
            <w:r w:rsidRPr="0011757C">
              <w:rPr>
                <w:rFonts w:cs="Arial"/>
                <w:szCs w:val="24"/>
              </w:rPr>
              <w:t>pisaki, flipchart</w:t>
            </w:r>
            <w:r w:rsidR="00465ABE">
              <w:rPr>
                <w:rFonts w:cs="Arial"/>
                <w:szCs w:val="24"/>
              </w:rPr>
              <w:t>.</w:t>
            </w:r>
            <w:r w:rsidRPr="0011757C">
              <w:rPr>
                <w:rFonts w:cs="Arial"/>
                <w:szCs w:val="24"/>
              </w:rPr>
              <w:t xml:space="preserve"> </w:t>
            </w:r>
          </w:p>
        </w:tc>
      </w:tr>
    </w:tbl>
    <w:p w14:paraId="6CB7CDE8" w14:textId="77777777" w:rsidR="00BD4CF0" w:rsidRDefault="00BD4CF0" w:rsidP="0007589B">
      <w:pPr>
        <w:ind w:right="-200"/>
        <w:rPr>
          <w:rFonts w:cs="Arial"/>
          <w:b/>
          <w:szCs w:val="24"/>
        </w:rPr>
      </w:pPr>
    </w:p>
    <w:p w14:paraId="62633996" w14:textId="77777777" w:rsidR="00DB4564" w:rsidRPr="005C3E14" w:rsidRDefault="00DB4564" w:rsidP="005C3E14">
      <w:pPr>
        <w:rPr>
          <w:b/>
        </w:rPr>
      </w:pPr>
      <w:r w:rsidRPr="005C3E14">
        <w:rPr>
          <w:b/>
        </w:rPr>
        <w:t>ZAŁOŻENIA TEORETYCZNE/ TERMINY I DEFINICJE</w:t>
      </w:r>
    </w:p>
    <w:p w14:paraId="13A51686" w14:textId="77777777" w:rsidR="002C56DC" w:rsidRPr="002F5095" w:rsidRDefault="005C3E14" w:rsidP="00B44C0C">
      <w:pPr>
        <w:pStyle w:val="Akapitzlist"/>
        <w:numPr>
          <w:ilvl w:val="0"/>
          <w:numId w:val="102"/>
        </w:numPr>
        <w:ind w:right="-200"/>
        <w:rPr>
          <w:rFonts w:cs="Arial"/>
          <w:b/>
          <w:szCs w:val="24"/>
        </w:rPr>
      </w:pPr>
      <w:r>
        <w:rPr>
          <w:rFonts w:cs="Arial"/>
          <w:b/>
          <w:szCs w:val="24"/>
        </w:rPr>
        <w:t>Definicje pojęcia</w:t>
      </w:r>
      <w:r w:rsidR="002C56DC" w:rsidRPr="002F5095">
        <w:rPr>
          <w:rFonts w:cs="Arial"/>
          <w:b/>
          <w:szCs w:val="24"/>
        </w:rPr>
        <w:t xml:space="preserve"> kompetencji</w:t>
      </w:r>
    </w:p>
    <w:p w14:paraId="3F5DBCCA" w14:textId="77777777" w:rsidR="002C56DC" w:rsidRPr="0011757C" w:rsidRDefault="002C56DC" w:rsidP="007D34B4">
      <w:pPr>
        <w:ind w:right="-200"/>
      </w:pPr>
      <w:r w:rsidRPr="0011757C">
        <w:t xml:space="preserve">Rozwój nowych technologii powoduje konieczność ciągłego dostosowywania się do </w:t>
      </w:r>
      <w:r w:rsidRPr="0011757C">
        <w:rPr>
          <w:rFonts w:cs="Arial"/>
          <w:szCs w:val="24"/>
        </w:rPr>
        <w:t>zmieniającego</w:t>
      </w:r>
      <w:r w:rsidRPr="0011757C">
        <w:t xml:space="preserve"> się świata. Szkolna wiedza teoretyczna staje się niewystarczająca. Istotniejsze są umiejętności, które można wykorzystać w praktyce, np. współpracując w grupie, rozwiązując nietypowe problemy.</w:t>
      </w:r>
    </w:p>
    <w:p w14:paraId="0A206E5F" w14:textId="77777777" w:rsidR="007D34B4" w:rsidRDefault="002C56DC" w:rsidP="002C56DC">
      <w:pPr>
        <w:pStyle w:val="Default"/>
        <w:spacing w:line="360" w:lineRule="auto"/>
        <w:rPr>
          <w:rFonts w:asciiTheme="minorHAnsi" w:hAnsiTheme="minorHAnsi"/>
        </w:rPr>
      </w:pPr>
      <w:r w:rsidRPr="0011757C">
        <w:rPr>
          <w:rFonts w:asciiTheme="minorHAnsi" w:hAnsiTheme="minorHAnsi"/>
        </w:rPr>
        <w:t xml:space="preserve">Wiedza, umiejętności i odpowiednie postawy, przekształcają się w kompetencje. </w:t>
      </w:r>
    </w:p>
    <w:p w14:paraId="1936F5F3" w14:textId="6D64BD0F" w:rsidR="002C56DC" w:rsidRDefault="002C56DC" w:rsidP="00BA2D61">
      <w:pPr>
        <w:pStyle w:val="Default"/>
        <w:spacing w:line="360" w:lineRule="auto"/>
        <w:jc w:val="both"/>
        <w:rPr>
          <w:rFonts w:asciiTheme="minorHAnsi" w:hAnsiTheme="minorHAnsi"/>
        </w:rPr>
      </w:pPr>
      <w:r w:rsidRPr="007D34B4">
        <w:rPr>
          <w:rFonts w:asciiTheme="minorHAnsi" w:hAnsiTheme="minorHAnsi"/>
          <w:b/>
          <w:i/>
          <w:iCs/>
        </w:rPr>
        <w:t>competentia</w:t>
      </w:r>
      <w:r w:rsidR="001B3BFD">
        <w:rPr>
          <w:rFonts w:asciiTheme="minorHAnsi" w:hAnsiTheme="minorHAnsi"/>
          <w:i/>
          <w:iCs/>
        </w:rPr>
        <w:t xml:space="preserve"> </w:t>
      </w:r>
      <w:r w:rsidR="007633AD">
        <w:rPr>
          <w:rFonts w:asciiTheme="minorHAnsi" w:hAnsiTheme="minorHAnsi"/>
          <w:i/>
          <w:iCs/>
        </w:rPr>
        <w:t>(łacińskie</w:t>
      </w:r>
      <w:r w:rsidR="007D34B4">
        <w:rPr>
          <w:rFonts w:asciiTheme="minorHAnsi" w:hAnsiTheme="minorHAnsi"/>
          <w:i/>
          <w:iCs/>
        </w:rPr>
        <w:t xml:space="preserve">) </w:t>
      </w:r>
      <w:r w:rsidRPr="0011757C">
        <w:rPr>
          <w:rFonts w:asciiTheme="minorHAnsi" w:hAnsiTheme="minorHAnsi"/>
        </w:rPr>
        <w:t>to posiadanie wiedzy, umiejętności i doświadczenia, dzięki którym człowiek może wydać sądy i wyrokować dlaczego należy postępować w określony sposób w danej sytuacji</w:t>
      </w:r>
      <w:r w:rsidR="007D34B4">
        <w:rPr>
          <w:rFonts w:asciiTheme="minorHAnsi" w:hAnsiTheme="minorHAnsi"/>
        </w:rPr>
        <w:t>)</w:t>
      </w:r>
      <w:r w:rsidRPr="0011757C">
        <w:rPr>
          <w:rStyle w:val="Odwoanieprzypisudolnego"/>
          <w:rFonts w:asciiTheme="minorHAnsi" w:hAnsiTheme="minorHAnsi"/>
        </w:rPr>
        <w:footnoteReference w:id="31"/>
      </w:r>
      <w:r w:rsidRPr="0011757C">
        <w:rPr>
          <w:rFonts w:asciiTheme="minorHAnsi" w:hAnsiTheme="minorHAnsi"/>
        </w:rPr>
        <w:t xml:space="preserve">. </w:t>
      </w:r>
    </w:p>
    <w:p w14:paraId="6C863108" w14:textId="77777777" w:rsidR="00822733" w:rsidRDefault="007D34B4" w:rsidP="00BA2D61">
      <w:pPr>
        <w:spacing w:before="120" w:after="120"/>
        <w:ind w:right="-200"/>
        <w:jc w:val="both"/>
      </w:pPr>
      <w:r w:rsidRPr="007D34B4">
        <w:rPr>
          <w:b/>
          <w:i/>
        </w:rPr>
        <w:t>competence</w:t>
      </w:r>
      <w:r w:rsidRPr="007D34B4">
        <w:t xml:space="preserve"> -</w:t>
      </w:r>
      <w:r w:rsidR="001B3BFD">
        <w:t xml:space="preserve"> </w:t>
      </w:r>
      <w:r w:rsidRPr="007D34B4">
        <w:t xml:space="preserve">(angielskie) the ability to do something successfully or efficiently czyli </w:t>
      </w:r>
      <w:r w:rsidRPr="0011757C">
        <w:t xml:space="preserve">kompetencja </w:t>
      </w:r>
      <w:r>
        <w:t>to</w:t>
      </w:r>
      <w:r w:rsidRPr="0011757C">
        <w:t xml:space="preserve"> zdolność do zrobienia czegoś z powodzeniem lub skutecznie</w:t>
      </w:r>
      <w:r w:rsidR="002249D2">
        <w:t>.</w:t>
      </w:r>
    </w:p>
    <w:p w14:paraId="7314043A" w14:textId="77777777" w:rsidR="002C56DC" w:rsidRPr="0011757C" w:rsidRDefault="002C56DC" w:rsidP="00BA2D61">
      <w:pPr>
        <w:ind w:right="-200"/>
        <w:jc w:val="both"/>
      </w:pPr>
      <w:r w:rsidRPr="0011757C">
        <w:lastRenderedPageBreak/>
        <w:t>Kompetencje można podzielić na</w:t>
      </w:r>
      <w:r w:rsidRPr="0011757C">
        <w:rPr>
          <w:rStyle w:val="Odwoanieprzypisudolnego"/>
        </w:rPr>
        <w:footnoteReference w:id="32"/>
      </w:r>
      <w:r w:rsidRPr="0011757C">
        <w:t xml:space="preserve">: </w:t>
      </w:r>
    </w:p>
    <w:p w14:paraId="61F31CE1" w14:textId="77777777" w:rsidR="002C56DC" w:rsidRPr="0011757C" w:rsidRDefault="002C56DC" w:rsidP="00B44C0C">
      <w:pPr>
        <w:pStyle w:val="Default"/>
        <w:numPr>
          <w:ilvl w:val="0"/>
          <w:numId w:val="49"/>
        </w:numPr>
        <w:spacing w:line="360" w:lineRule="auto"/>
        <w:jc w:val="both"/>
        <w:rPr>
          <w:rFonts w:asciiTheme="minorHAnsi" w:hAnsiTheme="minorHAnsi"/>
        </w:rPr>
      </w:pPr>
      <w:r w:rsidRPr="00822733">
        <w:rPr>
          <w:rFonts w:asciiTheme="minorHAnsi" w:hAnsiTheme="minorHAnsi"/>
          <w:b/>
        </w:rPr>
        <w:t>kompetencje organizacji</w:t>
      </w:r>
      <w:r w:rsidRPr="0011757C">
        <w:rPr>
          <w:rFonts w:asciiTheme="minorHAnsi" w:hAnsiTheme="minorHAnsi"/>
        </w:rPr>
        <w:t xml:space="preserve"> – określają wyniki działalności organizacji. Ich składowe to np. kompetencje zarządcze, kompetencje pracowników, kompetencje społeczne związane ze współpracą w otoczeniu zewnętrznym, </w:t>
      </w:r>
    </w:p>
    <w:p w14:paraId="46A7CEA9" w14:textId="77777777" w:rsidR="002C56DC" w:rsidRPr="0011757C" w:rsidRDefault="002C56DC" w:rsidP="00B44C0C">
      <w:pPr>
        <w:pStyle w:val="Default"/>
        <w:numPr>
          <w:ilvl w:val="0"/>
          <w:numId w:val="49"/>
        </w:numPr>
        <w:spacing w:line="360" w:lineRule="auto"/>
        <w:jc w:val="both"/>
        <w:rPr>
          <w:rFonts w:asciiTheme="minorHAnsi" w:hAnsiTheme="minorHAnsi"/>
        </w:rPr>
      </w:pPr>
      <w:r w:rsidRPr="00822733">
        <w:rPr>
          <w:rFonts w:asciiTheme="minorHAnsi" w:hAnsiTheme="minorHAnsi"/>
          <w:b/>
        </w:rPr>
        <w:t>kompetencje uniwersalne</w:t>
      </w:r>
      <w:r w:rsidRPr="0011757C">
        <w:rPr>
          <w:rFonts w:asciiTheme="minorHAnsi" w:hAnsiTheme="minorHAnsi"/>
        </w:rPr>
        <w:t xml:space="preserve"> – obejmują między innymi efektywność i sprawność działania, zdolność do realizacji określonej misji, wizji i strategii, zdolność do dokonywania zmian, </w:t>
      </w:r>
    </w:p>
    <w:p w14:paraId="2EB00AF4" w14:textId="77777777" w:rsidR="002C56DC" w:rsidRPr="00474092" w:rsidRDefault="002C56DC" w:rsidP="00B44C0C">
      <w:pPr>
        <w:pStyle w:val="Default"/>
        <w:numPr>
          <w:ilvl w:val="0"/>
          <w:numId w:val="49"/>
        </w:numPr>
        <w:spacing w:line="360" w:lineRule="auto"/>
        <w:jc w:val="both"/>
        <w:rPr>
          <w:rFonts w:asciiTheme="minorHAnsi" w:hAnsiTheme="minorHAnsi"/>
        </w:rPr>
      </w:pPr>
      <w:r w:rsidRPr="00822733">
        <w:rPr>
          <w:rFonts w:asciiTheme="minorHAnsi" w:hAnsiTheme="minorHAnsi"/>
          <w:b/>
        </w:rPr>
        <w:t>kompetencje zawodowe i stanowiskowe</w:t>
      </w:r>
      <w:r w:rsidRPr="0011757C">
        <w:rPr>
          <w:rFonts w:asciiTheme="minorHAnsi" w:hAnsiTheme="minorHAnsi"/>
        </w:rPr>
        <w:t xml:space="preserve"> – właściwe danemu zawodowi i odnoszące się do określonego stanowiska.</w:t>
      </w:r>
      <w:r w:rsidR="001B3BFD">
        <w:rPr>
          <w:rFonts w:asciiTheme="minorHAnsi" w:hAnsiTheme="minorHAnsi"/>
        </w:rPr>
        <w:t xml:space="preserve"> </w:t>
      </w:r>
    </w:p>
    <w:p w14:paraId="32A0F926" w14:textId="77777777" w:rsidR="002F5095" w:rsidRPr="002F5095" w:rsidRDefault="002F5095" w:rsidP="00B44C0C">
      <w:pPr>
        <w:pStyle w:val="Akapitzlist"/>
        <w:numPr>
          <w:ilvl w:val="0"/>
          <w:numId w:val="102"/>
        </w:numPr>
        <w:ind w:right="-200"/>
        <w:jc w:val="both"/>
        <w:rPr>
          <w:rFonts w:cs="Arial"/>
          <w:b/>
          <w:szCs w:val="24"/>
        </w:rPr>
      </w:pPr>
      <w:r w:rsidRPr="002F5095">
        <w:rPr>
          <w:rFonts w:cs="Arial"/>
          <w:b/>
          <w:szCs w:val="24"/>
        </w:rPr>
        <w:t xml:space="preserve">Kompetencje kluczowe w Zaleceniu Parlamentu Europejskiego i Rady – definicje. </w:t>
      </w:r>
    </w:p>
    <w:p w14:paraId="6482FDB8"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Parlament Europejski w zaleceniach dotyczących europejskich ram kwalifikacji dla uczenia się przez całe życie, wydzielił kompetencje, </w:t>
      </w:r>
      <w:r w:rsidRPr="0011757C">
        <w:rPr>
          <w:rFonts w:asciiTheme="minorHAnsi" w:hAnsiTheme="minorHAnsi"/>
          <w:i/>
          <w:iCs/>
        </w:rPr>
        <w:t xml:space="preserve">których wszystkie osoby potrzebują do samorealizacji i </w:t>
      </w:r>
      <w:r w:rsidR="008A6714">
        <w:rPr>
          <w:rFonts w:asciiTheme="minorHAnsi" w:hAnsiTheme="minorHAnsi"/>
          <w:i/>
          <w:iCs/>
        </w:rPr>
        <w:t>r</w:t>
      </w:r>
      <w:r w:rsidRPr="0011757C">
        <w:rPr>
          <w:rFonts w:asciiTheme="minorHAnsi" w:hAnsiTheme="minorHAnsi"/>
          <w:i/>
          <w:iCs/>
        </w:rPr>
        <w:t>ozwoju osobistego, bycia aktywnym obywatelem, integracji społecznej i zatrudnienia</w:t>
      </w:r>
      <w:r w:rsidRPr="0011757C">
        <w:rPr>
          <w:rStyle w:val="Odwoanieprzypisudolnego"/>
          <w:rFonts w:asciiTheme="minorHAnsi" w:hAnsiTheme="minorHAnsi"/>
          <w:i/>
          <w:iCs/>
        </w:rPr>
        <w:footnoteReference w:id="33"/>
      </w:r>
      <w:r w:rsidRPr="0011757C">
        <w:rPr>
          <w:rFonts w:asciiTheme="minorHAnsi" w:hAnsiTheme="minorHAnsi"/>
          <w:i/>
          <w:iCs/>
        </w:rPr>
        <w:t xml:space="preserve"> </w:t>
      </w:r>
      <w:r w:rsidRPr="0011757C">
        <w:rPr>
          <w:rFonts w:asciiTheme="minorHAnsi" w:hAnsiTheme="minorHAnsi"/>
        </w:rPr>
        <w:t>i nazwał je kluczowymi.</w:t>
      </w:r>
      <w:r w:rsidR="001B3BFD">
        <w:rPr>
          <w:rFonts w:asciiTheme="minorHAnsi" w:hAnsiTheme="minorHAnsi"/>
        </w:rPr>
        <w:t xml:space="preserve"> </w:t>
      </w:r>
      <w:r w:rsidRPr="0011757C">
        <w:rPr>
          <w:rFonts w:asciiTheme="minorHAnsi" w:hAnsiTheme="minorHAnsi"/>
        </w:rPr>
        <w:t xml:space="preserve">Kompetencje te związane są zarówno z umiejętnościami kognitywnymi, odwołującymi się do procesów poznawczych (np. myślenie logiczne, kreatywność), jak i umiejętnościami praktycznymi, odnoszącymi się do korzystania z narzędzi, materiałów. </w:t>
      </w:r>
    </w:p>
    <w:p w14:paraId="104C70A9"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Rada Europejska (23-24 marzec 2000 r.) w Lizbonie ustaliła, że konieczne jest sformułowanie europejskich ram określających nowe umiejętności podstawowe uzyskiwane w procesie uczenia się przez całe życie, stanowiących główny element działania Europy w obliczu globalizacji</w:t>
      </w:r>
    </w:p>
    <w:p w14:paraId="5F8ABDB0" w14:textId="5EF44D5C" w:rsidR="002C56DC" w:rsidRDefault="002C56DC" w:rsidP="00BA2D61">
      <w:pPr>
        <w:pStyle w:val="Default"/>
        <w:spacing w:line="360" w:lineRule="auto"/>
        <w:jc w:val="both"/>
        <w:rPr>
          <w:rFonts w:asciiTheme="minorHAnsi" w:hAnsiTheme="minorHAnsi"/>
        </w:rPr>
      </w:pPr>
      <w:r w:rsidRPr="0011757C">
        <w:rPr>
          <w:rFonts w:asciiTheme="minorHAnsi" w:hAnsiTheme="minorHAnsi"/>
        </w:rPr>
        <w:t>oraz przejścia do modelu gospodarki opartej na wiedzy. Podkreślono również, że ludzie są podstawową wartością Europy.(…) „Ramy działań na rzecz rozwijania kompetencji i kwalifikacji przez całe życie”, przyjęte przez europejskich partnerów społecznych w marcu 2002 r., podkreślają konieczność coraz szybszego przystosowywania przez przedsiębiorstwa</w:t>
      </w:r>
      <w:r w:rsidR="00474092">
        <w:rPr>
          <w:rFonts w:asciiTheme="minorHAnsi" w:hAnsiTheme="minorHAnsi"/>
        </w:rPr>
        <w:t xml:space="preserve"> </w:t>
      </w:r>
      <w:r w:rsidRPr="0011757C">
        <w:rPr>
          <w:rFonts w:asciiTheme="minorHAnsi" w:hAnsiTheme="minorHAnsi"/>
        </w:rPr>
        <w:t xml:space="preserve">swoich struktur dla utrzymania konkurencyjności. Praca zespołowa, spłaszczenie struktury hierarchicznej, decentralizacja odpowiedzialności i większa potrzeba wielozadaniowości prowadzą do rozwoju instytucji edukacyjnych. </w:t>
      </w:r>
      <w:r w:rsidRPr="0011757C">
        <w:rPr>
          <w:rFonts w:asciiTheme="minorHAnsi" w:hAnsiTheme="minorHAnsi"/>
        </w:rPr>
        <w:lastRenderedPageBreak/>
        <w:t>W</w:t>
      </w:r>
      <w:r w:rsidR="00554985">
        <w:rPr>
          <w:rFonts w:asciiTheme="minorHAnsi" w:hAnsiTheme="minorHAnsi"/>
        </w:rPr>
        <w:t> </w:t>
      </w:r>
      <w:r w:rsidRPr="0011757C">
        <w:rPr>
          <w:rFonts w:asciiTheme="minorHAnsi" w:hAnsiTheme="minorHAnsi"/>
        </w:rPr>
        <w:t>tym kontekście zdolność organizacji do określania</w:t>
      </w:r>
      <w:r w:rsidR="00474092">
        <w:rPr>
          <w:rFonts w:asciiTheme="minorHAnsi" w:hAnsiTheme="minorHAnsi"/>
        </w:rPr>
        <w:t xml:space="preserve"> </w:t>
      </w:r>
      <w:r w:rsidRPr="0011757C">
        <w:rPr>
          <w:rFonts w:asciiTheme="minorHAnsi" w:hAnsiTheme="minorHAnsi"/>
        </w:rPr>
        <w:t>kompetencji, do mobilizacji i uznawania ich oraz do zachęcania wszystkich pracowników do ich rozwijania stanowi podstawę nowych strategii na rzecz konkurencyjności.</w:t>
      </w:r>
    </w:p>
    <w:p w14:paraId="689BEEEA" w14:textId="77777777" w:rsidR="00A541BD" w:rsidRDefault="00A541BD" w:rsidP="00BA2D61">
      <w:pPr>
        <w:pStyle w:val="Default"/>
        <w:spacing w:line="360" w:lineRule="auto"/>
        <w:jc w:val="both"/>
        <w:rPr>
          <w:rFonts w:asciiTheme="minorHAnsi" w:hAnsiTheme="minorHAnsi"/>
        </w:rPr>
      </w:pPr>
    </w:p>
    <w:p w14:paraId="41296904" w14:textId="77777777" w:rsidR="00FB3813" w:rsidRPr="00FB3813" w:rsidRDefault="00FB3813" w:rsidP="00B44C0C">
      <w:pPr>
        <w:pStyle w:val="Akapitzlist"/>
        <w:numPr>
          <w:ilvl w:val="0"/>
          <w:numId w:val="102"/>
        </w:numPr>
        <w:ind w:right="-200"/>
        <w:jc w:val="both"/>
        <w:rPr>
          <w:rFonts w:cs="Arial"/>
          <w:b/>
          <w:szCs w:val="24"/>
        </w:rPr>
      </w:pPr>
      <w:r w:rsidRPr="00FB3813">
        <w:rPr>
          <w:rFonts w:cs="Arial"/>
          <w:b/>
          <w:szCs w:val="24"/>
        </w:rPr>
        <w:t>Społeczne i cywilizacyjne przyczyny ustanowienia kompetencji kluczowych istotnych w procesie uczenia się przez całe życie.</w:t>
      </w:r>
    </w:p>
    <w:p w14:paraId="6CAE8868" w14:textId="77777777" w:rsidR="00FB3813" w:rsidRPr="00291028" w:rsidRDefault="00FB3813" w:rsidP="005C3E14">
      <w:r w:rsidRPr="0011757C">
        <w:t xml:space="preserve">W Zaleceniach Parlamentu europejskiego kompetencje kluczowe w uczeniu się przez całe życie – </w:t>
      </w:r>
      <w:r w:rsidRPr="00291028">
        <w:t xml:space="preserve">europejskie ramy odniesienia. </w:t>
      </w:r>
    </w:p>
    <w:p w14:paraId="7EB3E255" w14:textId="77777777" w:rsidR="00FB3813" w:rsidRPr="0064705A" w:rsidRDefault="00FB3813" w:rsidP="0064705A">
      <w:pPr>
        <w:rPr>
          <w:b/>
        </w:rPr>
      </w:pPr>
      <w:r w:rsidRPr="0064705A">
        <w:rPr>
          <w:b/>
        </w:rPr>
        <w:t>Tło i cele</w:t>
      </w:r>
    </w:p>
    <w:p w14:paraId="55FECE17" w14:textId="48C6FA25" w:rsidR="00FB3813" w:rsidRPr="0011757C" w:rsidRDefault="00FB3813" w:rsidP="00BA2D61">
      <w:pPr>
        <w:pStyle w:val="Default"/>
        <w:spacing w:line="360" w:lineRule="auto"/>
        <w:jc w:val="both"/>
        <w:rPr>
          <w:rFonts w:asciiTheme="minorHAnsi" w:hAnsiTheme="minorHAnsi"/>
        </w:rPr>
      </w:pPr>
      <w:r w:rsidRPr="0011757C">
        <w:rPr>
          <w:rFonts w:asciiTheme="minorHAnsi" w:hAnsiTheme="minorHAnsi"/>
        </w:rPr>
        <w:t>W związku z postępującą globalizacją Unia Europejska staje przed coraz to nowymi wyzwaniami, dlatego też każdy obywatel będzie potrzebował szerokiego wachlarza kompetencji kluczowych, by łatwo przystosować się do szybko zmieniającego się świata, w którym zachodzą rozliczne wzajemne powiązania.</w:t>
      </w:r>
      <w:r>
        <w:rPr>
          <w:rFonts w:asciiTheme="minorHAnsi" w:hAnsiTheme="minorHAnsi"/>
        </w:rPr>
        <w:t xml:space="preserve"> </w:t>
      </w:r>
      <w:r w:rsidRPr="0011757C">
        <w:rPr>
          <w:rFonts w:asciiTheme="minorHAnsi" w:hAnsiTheme="minorHAnsi"/>
        </w:rPr>
        <w:t>Edukacja w swym podwójnym – społecznym i ekonomicznym – wymiarze ma do odegrania zasadniczą rolę polegającą na zapewnieniu nabycia przez obywateli Europy kompetencji kluczowych koniecznych, aby umożliwić im elastyczne dostosowywanie się do takich zmian. W szczególności, opierając się na wielorakich kompetencjach indywidualnych, należy sprostać zróżnicowanym potrzebom osób uczących się poprzez zapewnienie równości i dostępu dla tych grup, które ze względu na trudności edukacyjne, spowodowane okolicznościami osobistymi, społecznymi, kulturowymi lub ekonomicznymi, wymagają szczególnego</w:t>
      </w:r>
      <w:r>
        <w:rPr>
          <w:rFonts w:asciiTheme="minorHAnsi" w:hAnsiTheme="minorHAnsi"/>
        </w:rPr>
        <w:t xml:space="preserve"> </w:t>
      </w:r>
      <w:r w:rsidRPr="0011757C">
        <w:rPr>
          <w:rFonts w:asciiTheme="minorHAnsi" w:hAnsiTheme="minorHAnsi"/>
        </w:rPr>
        <w:t xml:space="preserve">wsparcia w realizacji swojego potencjału </w:t>
      </w:r>
      <w:r w:rsidR="007633AD" w:rsidRPr="0011757C">
        <w:rPr>
          <w:rFonts w:asciiTheme="minorHAnsi" w:hAnsiTheme="minorHAnsi"/>
        </w:rPr>
        <w:t>edukacyjnego. (</w:t>
      </w:r>
      <w:r w:rsidRPr="0011757C">
        <w:rPr>
          <w:rFonts w:asciiTheme="minorHAnsi" w:hAnsiTheme="minorHAnsi"/>
        </w:rPr>
        <w:t>…)</w:t>
      </w:r>
    </w:p>
    <w:p w14:paraId="2B3521E5" w14:textId="77777777" w:rsidR="00FB3813" w:rsidRPr="0011757C" w:rsidRDefault="00FB3813" w:rsidP="00BA2D61">
      <w:pPr>
        <w:pStyle w:val="Default"/>
        <w:spacing w:line="360" w:lineRule="auto"/>
        <w:jc w:val="both"/>
        <w:rPr>
          <w:rFonts w:asciiTheme="minorHAnsi" w:hAnsiTheme="minorHAnsi"/>
        </w:rPr>
      </w:pPr>
      <w:r w:rsidRPr="0011757C">
        <w:rPr>
          <w:rFonts w:asciiTheme="minorHAnsi" w:hAnsiTheme="minorHAnsi"/>
        </w:rPr>
        <w:t>W tym kontekście głównymi celami ram odniesienia są:</w:t>
      </w:r>
    </w:p>
    <w:p w14:paraId="30622A5B" w14:textId="77777777" w:rsidR="00FB3813" w:rsidRPr="0011757C" w:rsidRDefault="0001469A" w:rsidP="00B44C0C">
      <w:pPr>
        <w:pStyle w:val="Default"/>
        <w:numPr>
          <w:ilvl w:val="1"/>
          <w:numId w:val="195"/>
        </w:numPr>
        <w:spacing w:line="360" w:lineRule="auto"/>
        <w:ind w:left="426"/>
        <w:jc w:val="both"/>
        <w:rPr>
          <w:rFonts w:asciiTheme="minorHAnsi" w:hAnsiTheme="minorHAnsi"/>
        </w:rPr>
      </w:pPr>
      <w:r>
        <w:rPr>
          <w:rFonts w:asciiTheme="minorHAnsi" w:hAnsiTheme="minorHAnsi"/>
        </w:rPr>
        <w:t>O</w:t>
      </w:r>
      <w:r w:rsidR="00FB3813" w:rsidRPr="0011757C">
        <w:rPr>
          <w:rFonts w:asciiTheme="minorHAnsi" w:hAnsiTheme="minorHAnsi"/>
        </w:rPr>
        <w:t>kreślenie i zdefiniowanie kompetencji kluczowych koniecznych do osobistej samorealizacji, bycia aktywnym obywatelem, spójności społecznej i uzyskania szans na zatrudnienie w społeczeń</w:t>
      </w:r>
      <w:r>
        <w:rPr>
          <w:rFonts w:asciiTheme="minorHAnsi" w:hAnsiTheme="minorHAnsi"/>
        </w:rPr>
        <w:t>stwie wiedzy.</w:t>
      </w:r>
    </w:p>
    <w:p w14:paraId="40FFA892" w14:textId="46C79AB1" w:rsidR="00FB3813" w:rsidRPr="0011757C" w:rsidRDefault="0001469A" w:rsidP="00B44C0C">
      <w:pPr>
        <w:pStyle w:val="Default"/>
        <w:numPr>
          <w:ilvl w:val="1"/>
          <w:numId w:val="195"/>
        </w:numPr>
        <w:spacing w:line="360" w:lineRule="auto"/>
        <w:ind w:left="426"/>
        <w:jc w:val="both"/>
        <w:rPr>
          <w:rFonts w:asciiTheme="minorHAnsi" w:hAnsiTheme="minorHAnsi"/>
        </w:rPr>
      </w:pPr>
      <w:r>
        <w:rPr>
          <w:rFonts w:asciiTheme="minorHAnsi" w:hAnsiTheme="minorHAnsi"/>
        </w:rPr>
        <w:t>W</w:t>
      </w:r>
      <w:r w:rsidR="00FB3813" w:rsidRPr="0011757C">
        <w:rPr>
          <w:rFonts w:asciiTheme="minorHAnsi" w:hAnsiTheme="minorHAnsi"/>
        </w:rPr>
        <w:t xml:space="preserve">spieranie działań państw członkowskich zmierzających do zapewnienia młodym ludziom po zakończeniu kształcenia i szkoleń kompetencji kluczowych w stopniu przygotowującym ich </w:t>
      </w:r>
      <w:r w:rsidR="00FB3813" w:rsidRPr="0011757C">
        <w:rPr>
          <w:rFonts w:asciiTheme="minorHAnsi" w:hAnsiTheme="minorHAnsi"/>
        </w:rPr>
        <w:lastRenderedPageBreak/>
        <w:t>do</w:t>
      </w:r>
      <w:r w:rsidR="00554985">
        <w:rPr>
          <w:rFonts w:asciiTheme="minorHAnsi" w:hAnsiTheme="minorHAnsi"/>
        </w:rPr>
        <w:t> </w:t>
      </w:r>
      <w:r w:rsidR="00FB3813" w:rsidRPr="0011757C">
        <w:rPr>
          <w:rFonts w:asciiTheme="minorHAnsi" w:hAnsiTheme="minorHAnsi"/>
        </w:rPr>
        <w:t xml:space="preserve">dorosłego życia i stanowiącym podstawę dla dalszej nauki i życia zawodowego, oraz zapewnienia dorosłym możliwości rozwijania i aktualizowania ich kompetencji </w:t>
      </w:r>
      <w:r>
        <w:rPr>
          <w:rFonts w:asciiTheme="minorHAnsi" w:hAnsiTheme="minorHAnsi"/>
        </w:rPr>
        <w:t>kluczowych w ciągu całego życia.</w:t>
      </w:r>
    </w:p>
    <w:p w14:paraId="2AF2B5C4" w14:textId="77777777" w:rsidR="00FB3813" w:rsidRPr="0011757C" w:rsidRDefault="0001469A" w:rsidP="00B44C0C">
      <w:pPr>
        <w:pStyle w:val="Default"/>
        <w:numPr>
          <w:ilvl w:val="1"/>
          <w:numId w:val="195"/>
        </w:numPr>
        <w:spacing w:line="360" w:lineRule="auto"/>
        <w:ind w:left="426"/>
        <w:jc w:val="both"/>
        <w:rPr>
          <w:rFonts w:asciiTheme="minorHAnsi" w:hAnsiTheme="minorHAnsi"/>
        </w:rPr>
      </w:pPr>
      <w:r>
        <w:rPr>
          <w:rFonts w:asciiTheme="minorHAnsi" w:hAnsiTheme="minorHAnsi"/>
        </w:rPr>
        <w:t>D</w:t>
      </w:r>
      <w:r w:rsidR="00FB3813" w:rsidRPr="0011757C">
        <w:rPr>
          <w:rFonts w:asciiTheme="minorHAnsi" w:hAnsiTheme="minorHAnsi"/>
        </w:rPr>
        <w:t>ostarczenie twórcom polityki, instytucjom edukacyjnym, pracodawcom oraz osobom uczącym się narzędzia referencyjnego na poziomie europejskim, aby ułatwić starania na rzecz osiągnięcia wspólnie uzgodnionych celów na szczeblu krajowym i europejskim;</w:t>
      </w:r>
    </w:p>
    <w:p w14:paraId="3C33FA0B" w14:textId="77777777" w:rsidR="00FB3813" w:rsidRPr="0011757C" w:rsidRDefault="0001469A" w:rsidP="00B44C0C">
      <w:pPr>
        <w:pStyle w:val="Default"/>
        <w:numPr>
          <w:ilvl w:val="1"/>
          <w:numId w:val="195"/>
        </w:numPr>
        <w:spacing w:line="360" w:lineRule="auto"/>
        <w:ind w:left="426"/>
        <w:jc w:val="both"/>
        <w:rPr>
          <w:rFonts w:asciiTheme="minorHAnsi" w:hAnsiTheme="minorHAnsi"/>
        </w:rPr>
      </w:pPr>
      <w:r>
        <w:rPr>
          <w:rFonts w:asciiTheme="minorHAnsi" w:hAnsiTheme="minorHAnsi"/>
        </w:rPr>
        <w:t>O</w:t>
      </w:r>
      <w:r w:rsidR="00FB3813" w:rsidRPr="0011757C">
        <w:rPr>
          <w:rFonts w:asciiTheme="minorHAnsi" w:hAnsiTheme="minorHAnsi"/>
        </w:rPr>
        <w:t>kreślenie ram dalszego działania na poziomie Wspólnoty zarówno w zakresie programu roboczego Edukacja i Szkolenia 2010, jak i wspólnotowych programów edukacji i szkolenia.</w:t>
      </w:r>
    </w:p>
    <w:p w14:paraId="310C49AB" w14:textId="77777777" w:rsidR="00FB3813" w:rsidRPr="0011757C" w:rsidRDefault="00FB3813" w:rsidP="00BA2D61">
      <w:pPr>
        <w:autoSpaceDE w:val="0"/>
        <w:autoSpaceDN w:val="0"/>
        <w:adjustRightInd w:val="0"/>
        <w:jc w:val="both"/>
        <w:rPr>
          <w:rFonts w:cs="Arial"/>
          <w:b/>
          <w:szCs w:val="24"/>
        </w:rPr>
      </w:pPr>
      <w:r w:rsidRPr="0011757C">
        <w:rPr>
          <w:rFonts w:cs="Arial"/>
          <w:b/>
          <w:color w:val="000000"/>
          <w:szCs w:val="24"/>
        </w:rPr>
        <w:t xml:space="preserve">Zalecenie Rady UE z dnia 22 maja 2018 r. </w:t>
      </w:r>
      <w:r w:rsidRPr="0011757C">
        <w:rPr>
          <w:rFonts w:cs="Arial"/>
          <w:b/>
          <w:szCs w:val="24"/>
        </w:rPr>
        <w:t>w sprawie kompetencji kluczowych w procesie uczenia się przez całe życie</w:t>
      </w:r>
    </w:p>
    <w:p w14:paraId="3F72FE83" w14:textId="77777777" w:rsidR="00FB3813" w:rsidRDefault="00FB3813" w:rsidP="00BA2D61">
      <w:pPr>
        <w:pStyle w:val="Default"/>
        <w:spacing w:line="360" w:lineRule="auto"/>
        <w:jc w:val="both"/>
        <w:rPr>
          <w:rFonts w:asciiTheme="minorHAnsi" w:hAnsiTheme="minorHAnsi"/>
        </w:rPr>
      </w:pPr>
      <w:r w:rsidRPr="0011757C">
        <w:rPr>
          <w:rFonts w:asciiTheme="minorHAnsi" w:hAnsiTheme="minorHAnsi"/>
        </w:rPr>
        <w:t>W 2006 r. Parlament Europejski i Rada Unii Europejskiej przyjęły zalecenie w sprawie kompetencji kluczowych w procesie uczenia się przez całe życie. W przedmiotowym zaleceniu zwrócono się do państw członkowskich o „rozwijanie oferty kompetencji kluczowych dla wszystkich w ramach ich strategi</w:t>
      </w:r>
      <w:r>
        <w:rPr>
          <w:rFonts w:asciiTheme="minorHAnsi" w:hAnsiTheme="minorHAnsi"/>
        </w:rPr>
        <w:t>i uczenia się przez całe życie (…)</w:t>
      </w:r>
      <w:r w:rsidRPr="0011757C">
        <w:rPr>
          <w:rFonts w:asciiTheme="minorHAnsi" w:hAnsiTheme="minorHAnsi"/>
        </w:rPr>
        <w:t xml:space="preserve"> a także wykorzystanie dokumentu »Kompetencje kluczowe w uczeniu się przez całe życie – europejskie ramy odniesienia«” (3). Od czasu przyjęcia zalecenia stanowiło ono jeden z kluczowych dokumentów referencyjnych dla rozwoju kształcenia, szko</w:t>
      </w:r>
      <w:r>
        <w:rPr>
          <w:rFonts w:asciiTheme="minorHAnsi" w:hAnsiTheme="minorHAnsi"/>
        </w:rPr>
        <w:t>lenia i </w:t>
      </w:r>
      <w:r w:rsidRPr="0011757C">
        <w:rPr>
          <w:rFonts w:asciiTheme="minorHAnsi" w:hAnsiTheme="minorHAnsi"/>
        </w:rPr>
        <w:t xml:space="preserve">uczenia się ukierunkowanych na kompetencje. </w:t>
      </w:r>
    </w:p>
    <w:p w14:paraId="399AB5D1" w14:textId="77777777" w:rsidR="002C56DC" w:rsidRPr="002F5095" w:rsidRDefault="002C56DC" w:rsidP="00B44C0C">
      <w:pPr>
        <w:pStyle w:val="Akapitzlist"/>
        <w:numPr>
          <w:ilvl w:val="0"/>
          <w:numId w:val="102"/>
        </w:numPr>
        <w:ind w:left="426" w:right="-200"/>
        <w:jc w:val="both"/>
        <w:rPr>
          <w:rFonts w:cs="Arial"/>
          <w:b/>
          <w:szCs w:val="24"/>
        </w:rPr>
      </w:pPr>
      <w:r w:rsidRPr="002F5095">
        <w:rPr>
          <w:rFonts w:cs="Arial"/>
          <w:b/>
          <w:szCs w:val="24"/>
        </w:rPr>
        <w:t>Kompetencje kluczowe</w:t>
      </w:r>
      <w:r w:rsidR="002F5095" w:rsidRPr="002F5095">
        <w:rPr>
          <w:rFonts w:cs="Arial"/>
          <w:b/>
          <w:szCs w:val="24"/>
        </w:rPr>
        <w:t xml:space="preserve"> jako połączenie wiedzy, umiejętności i postaw odpowiednich do sytuacji</w:t>
      </w:r>
    </w:p>
    <w:p w14:paraId="7F3DDEAD"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Kompetencje są definiowane w niniejszym dokumencie jako połączenie wiedzy, umiejętności i postaw odpowiednich do sytuacji. Kompetencje kluczowe to te, których wszystkie osoby potrzebują do samorealizacji i rozwoju osobistego, bycia aktywnym obywatelem, integracji społecznej i zatrudnienia. W ramach odniesienia ustanowiono osiem kompetencji kluczowych:</w:t>
      </w:r>
    </w:p>
    <w:p w14:paraId="03948531" w14:textId="77777777" w:rsidR="0001469A" w:rsidRDefault="0001469A" w:rsidP="00B44C0C">
      <w:pPr>
        <w:pStyle w:val="Default"/>
        <w:numPr>
          <w:ilvl w:val="0"/>
          <w:numId w:val="194"/>
        </w:numPr>
        <w:spacing w:line="360" w:lineRule="auto"/>
        <w:jc w:val="both"/>
        <w:rPr>
          <w:rFonts w:asciiTheme="minorHAnsi" w:hAnsiTheme="minorHAnsi"/>
        </w:rPr>
      </w:pPr>
      <w:r w:rsidRPr="0001469A">
        <w:rPr>
          <w:rFonts w:asciiTheme="minorHAnsi" w:hAnsiTheme="minorHAnsi"/>
        </w:rPr>
        <w:t>K</w:t>
      </w:r>
      <w:r w:rsidR="002C56DC" w:rsidRPr="0001469A">
        <w:rPr>
          <w:rFonts w:asciiTheme="minorHAnsi" w:hAnsiTheme="minorHAnsi"/>
        </w:rPr>
        <w:t>ompetencje matematyczne i podstawowe</w:t>
      </w:r>
      <w:r>
        <w:rPr>
          <w:rFonts w:asciiTheme="minorHAnsi" w:hAnsiTheme="minorHAnsi"/>
        </w:rPr>
        <w:t xml:space="preserve"> kompetencje naukowo-techniczne.</w:t>
      </w:r>
    </w:p>
    <w:p w14:paraId="73C66378" w14:textId="77777777" w:rsidR="002C56DC" w:rsidRPr="0001469A" w:rsidRDefault="0001469A" w:rsidP="00B44C0C">
      <w:pPr>
        <w:pStyle w:val="Default"/>
        <w:numPr>
          <w:ilvl w:val="0"/>
          <w:numId w:val="194"/>
        </w:numPr>
        <w:spacing w:line="360" w:lineRule="auto"/>
        <w:jc w:val="both"/>
        <w:rPr>
          <w:rFonts w:asciiTheme="minorHAnsi" w:hAnsiTheme="minorHAnsi"/>
        </w:rPr>
      </w:pPr>
      <w:r>
        <w:rPr>
          <w:rFonts w:asciiTheme="minorHAnsi" w:hAnsiTheme="minorHAnsi"/>
        </w:rPr>
        <w:t>Kompetencje informatyczne.</w:t>
      </w:r>
    </w:p>
    <w:p w14:paraId="1CE2D50D" w14:textId="77777777" w:rsidR="002C56DC" w:rsidRPr="0011757C" w:rsidRDefault="0001469A" w:rsidP="00B44C0C">
      <w:pPr>
        <w:pStyle w:val="Default"/>
        <w:numPr>
          <w:ilvl w:val="0"/>
          <w:numId w:val="194"/>
        </w:numPr>
        <w:spacing w:line="360" w:lineRule="auto"/>
        <w:jc w:val="both"/>
        <w:rPr>
          <w:rFonts w:asciiTheme="minorHAnsi" w:hAnsiTheme="minorHAnsi"/>
        </w:rPr>
      </w:pPr>
      <w:r>
        <w:rPr>
          <w:rFonts w:asciiTheme="minorHAnsi" w:hAnsiTheme="minorHAnsi"/>
        </w:rPr>
        <w:t>Umiejętność uczenia się.</w:t>
      </w:r>
    </w:p>
    <w:p w14:paraId="45142146" w14:textId="77777777" w:rsidR="002C56DC" w:rsidRPr="0011757C" w:rsidRDefault="0001469A" w:rsidP="00B44C0C">
      <w:pPr>
        <w:pStyle w:val="Default"/>
        <w:numPr>
          <w:ilvl w:val="0"/>
          <w:numId w:val="194"/>
        </w:numPr>
        <w:spacing w:line="360" w:lineRule="auto"/>
        <w:jc w:val="both"/>
        <w:rPr>
          <w:rFonts w:asciiTheme="minorHAnsi" w:hAnsiTheme="minorHAnsi"/>
        </w:rPr>
      </w:pPr>
      <w:r>
        <w:rPr>
          <w:rFonts w:asciiTheme="minorHAnsi" w:hAnsiTheme="minorHAnsi"/>
        </w:rPr>
        <w:t>K</w:t>
      </w:r>
      <w:r w:rsidR="002C56DC" w:rsidRPr="0011757C">
        <w:rPr>
          <w:rFonts w:asciiTheme="minorHAnsi" w:hAnsiTheme="minorHAnsi"/>
        </w:rPr>
        <w:t>ompetencje spo</w:t>
      </w:r>
      <w:r>
        <w:rPr>
          <w:rFonts w:asciiTheme="minorHAnsi" w:hAnsiTheme="minorHAnsi"/>
        </w:rPr>
        <w:t>łeczne i obywatelskie.</w:t>
      </w:r>
    </w:p>
    <w:p w14:paraId="304D5432" w14:textId="77777777" w:rsidR="002C56DC" w:rsidRPr="0011757C" w:rsidRDefault="0001469A" w:rsidP="00B44C0C">
      <w:pPr>
        <w:pStyle w:val="Default"/>
        <w:numPr>
          <w:ilvl w:val="0"/>
          <w:numId w:val="194"/>
        </w:numPr>
        <w:spacing w:line="360" w:lineRule="auto"/>
        <w:jc w:val="both"/>
        <w:rPr>
          <w:rFonts w:asciiTheme="minorHAnsi" w:hAnsiTheme="minorHAnsi"/>
        </w:rPr>
      </w:pPr>
      <w:r>
        <w:rPr>
          <w:rFonts w:asciiTheme="minorHAnsi" w:hAnsiTheme="minorHAnsi"/>
        </w:rPr>
        <w:t>I</w:t>
      </w:r>
      <w:r w:rsidR="002C56DC" w:rsidRPr="0011757C">
        <w:rPr>
          <w:rFonts w:asciiTheme="minorHAnsi" w:hAnsiTheme="minorHAnsi"/>
        </w:rPr>
        <w:t>nicjat</w:t>
      </w:r>
      <w:r>
        <w:rPr>
          <w:rFonts w:asciiTheme="minorHAnsi" w:hAnsiTheme="minorHAnsi"/>
        </w:rPr>
        <w:t>ywność i przedsiębiorczość.</w:t>
      </w:r>
      <w:r w:rsidR="00661867">
        <w:rPr>
          <w:rFonts w:asciiTheme="minorHAnsi" w:hAnsiTheme="minorHAnsi"/>
        </w:rPr>
        <w:t xml:space="preserve"> </w:t>
      </w:r>
    </w:p>
    <w:p w14:paraId="21A3CCDF" w14:textId="77777777" w:rsidR="002C56DC" w:rsidRDefault="0001469A" w:rsidP="00B44C0C">
      <w:pPr>
        <w:pStyle w:val="Default"/>
        <w:numPr>
          <w:ilvl w:val="0"/>
          <w:numId w:val="194"/>
        </w:numPr>
        <w:spacing w:line="360" w:lineRule="auto"/>
        <w:jc w:val="both"/>
        <w:rPr>
          <w:rFonts w:asciiTheme="minorHAnsi" w:hAnsiTheme="minorHAnsi"/>
        </w:rPr>
      </w:pPr>
      <w:r>
        <w:rPr>
          <w:rFonts w:asciiTheme="minorHAnsi" w:hAnsiTheme="minorHAnsi"/>
        </w:rPr>
        <w:lastRenderedPageBreak/>
        <w:t>Ś</w:t>
      </w:r>
      <w:r w:rsidR="002C56DC" w:rsidRPr="0011757C">
        <w:rPr>
          <w:rFonts w:asciiTheme="minorHAnsi" w:hAnsiTheme="minorHAnsi"/>
        </w:rPr>
        <w:t>wiadomość i ekspresja kulturalna.</w:t>
      </w:r>
    </w:p>
    <w:p w14:paraId="23F73E29" w14:textId="77777777" w:rsidR="007C0ABD" w:rsidRDefault="007C0ABD" w:rsidP="00B44C0C">
      <w:pPr>
        <w:pStyle w:val="Akapitzlist"/>
        <w:numPr>
          <w:ilvl w:val="0"/>
          <w:numId w:val="102"/>
        </w:numPr>
        <w:ind w:left="426" w:right="-200"/>
        <w:jc w:val="both"/>
        <w:rPr>
          <w:rFonts w:cs="Arial"/>
          <w:b/>
          <w:szCs w:val="24"/>
        </w:rPr>
      </w:pPr>
      <w:r w:rsidRPr="007C0ABD">
        <w:rPr>
          <w:rFonts w:cs="Arial"/>
          <w:b/>
          <w:szCs w:val="24"/>
        </w:rPr>
        <w:t>Wpływ kompetencji kluczowych na sprawne funkcjonowanie absolwentów poszczególnych typów szkół w dorosłym życiu i na rynku pracy.</w:t>
      </w:r>
    </w:p>
    <w:p w14:paraId="5F1878BE" w14:textId="77777777" w:rsidR="006B05AB" w:rsidRPr="006B05AB" w:rsidRDefault="006B05AB" w:rsidP="00BA2D61">
      <w:pPr>
        <w:ind w:right="-200"/>
        <w:jc w:val="both"/>
        <w:rPr>
          <w:rFonts w:cs="Arial"/>
          <w:szCs w:val="24"/>
        </w:rPr>
      </w:pPr>
      <w:r w:rsidRPr="006B05AB">
        <w:rPr>
          <w:rFonts w:cs="Arial"/>
          <w:szCs w:val="24"/>
        </w:rPr>
        <w:t>Bez kompetencji nie mo</w:t>
      </w:r>
      <w:r>
        <w:rPr>
          <w:rFonts w:cs="Arial"/>
          <w:szCs w:val="24"/>
        </w:rPr>
        <w:t>żna</w:t>
      </w:r>
      <w:r w:rsidRPr="006B05AB">
        <w:rPr>
          <w:rFonts w:cs="Arial"/>
          <w:szCs w:val="24"/>
        </w:rPr>
        <w:t xml:space="preserve"> wykorzystać swoich kwalifikacji. Z drugiej strony,</w:t>
      </w:r>
      <w:r>
        <w:rPr>
          <w:rFonts w:cs="Arial"/>
          <w:szCs w:val="24"/>
        </w:rPr>
        <w:t xml:space="preserve"> </w:t>
      </w:r>
      <w:r w:rsidRPr="006B05AB">
        <w:rPr>
          <w:rFonts w:cs="Arial"/>
          <w:szCs w:val="24"/>
        </w:rPr>
        <w:t>bez k</w:t>
      </w:r>
      <w:r>
        <w:rPr>
          <w:rFonts w:cs="Arial"/>
          <w:szCs w:val="24"/>
        </w:rPr>
        <w:t>walifikacji nie moż</w:t>
      </w:r>
      <w:r w:rsidRPr="006B05AB">
        <w:rPr>
          <w:rFonts w:cs="Arial"/>
          <w:szCs w:val="24"/>
        </w:rPr>
        <w:t>na być kompetentnym.</w:t>
      </w:r>
    </w:p>
    <w:p w14:paraId="48DD06A9" w14:textId="77777777" w:rsidR="007C0ABD" w:rsidRPr="007C0ABD" w:rsidRDefault="007C0ABD" w:rsidP="00BA2D61">
      <w:pPr>
        <w:pStyle w:val="Default"/>
        <w:spacing w:line="360" w:lineRule="auto"/>
        <w:jc w:val="both"/>
        <w:rPr>
          <w:rFonts w:asciiTheme="minorHAnsi" w:hAnsiTheme="minorHAnsi"/>
        </w:rPr>
      </w:pPr>
      <w:r w:rsidRPr="007C0ABD">
        <w:rPr>
          <w:rFonts w:asciiTheme="minorHAnsi" w:hAnsiTheme="minorHAnsi"/>
        </w:rPr>
        <w:t>Zgodnie z Zaleceniem P</w:t>
      </w:r>
      <w:r>
        <w:rPr>
          <w:rFonts w:asciiTheme="minorHAnsi" w:hAnsiTheme="minorHAnsi"/>
        </w:rPr>
        <w:t xml:space="preserve">arlamentu </w:t>
      </w:r>
      <w:r w:rsidRPr="007C0ABD">
        <w:rPr>
          <w:rFonts w:asciiTheme="minorHAnsi" w:hAnsiTheme="minorHAnsi"/>
        </w:rPr>
        <w:t>E</w:t>
      </w:r>
      <w:r>
        <w:rPr>
          <w:rFonts w:asciiTheme="minorHAnsi" w:hAnsiTheme="minorHAnsi"/>
        </w:rPr>
        <w:t>uropejskiego</w:t>
      </w:r>
      <w:r w:rsidRPr="007C0ABD">
        <w:rPr>
          <w:rFonts w:asciiTheme="minorHAnsi" w:hAnsiTheme="minorHAnsi"/>
        </w:rPr>
        <w:t xml:space="preserve"> w sprawie E</w:t>
      </w:r>
      <w:r>
        <w:rPr>
          <w:rFonts w:asciiTheme="minorHAnsi" w:hAnsiTheme="minorHAnsi"/>
        </w:rPr>
        <w:t xml:space="preserve">uropejskich </w:t>
      </w:r>
      <w:r w:rsidRPr="007C0ABD">
        <w:rPr>
          <w:rFonts w:asciiTheme="minorHAnsi" w:hAnsiTheme="minorHAnsi"/>
        </w:rPr>
        <w:t>R</w:t>
      </w:r>
      <w:r>
        <w:rPr>
          <w:rFonts w:asciiTheme="minorHAnsi" w:hAnsiTheme="minorHAnsi"/>
        </w:rPr>
        <w:t xml:space="preserve">am </w:t>
      </w:r>
      <w:r w:rsidRPr="007C0ABD">
        <w:rPr>
          <w:rFonts w:asciiTheme="minorHAnsi" w:hAnsiTheme="minorHAnsi"/>
        </w:rPr>
        <w:t>K</w:t>
      </w:r>
      <w:r>
        <w:rPr>
          <w:rFonts w:asciiTheme="minorHAnsi" w:hAnsiTheme="minorHAnsi"/>
        </w:rPr>
        <w:t>walifikacji</w:t>
      </w:r>
      <w:r w:rsidRPr="007C0ABD">
        <w:rPr>
          <w:rFonts w:asciiTheme="minorHAnsi" w:hAnsiTheme="minorHAnsi"/>
        </w:rPr>
        <w:t xml:space="preserve"> podstawowymi założeniami zintegrowanego systemu kwalifikacji w Polsce są:</w:t>
      </w:r>
    </w:p>
    <w:p w14:paraId="625561FA" w14:textId="77777777" w:rsidR="007C0ABD" w:rsidRPr="007C0ABD" w:rsidRDefault="007C0ABD" w:rsidP="00B44C0C">
      <w:pPr>
        <w:pStyle w:val="Default"/>
        <w:numPr>
          <w:ilvl w:val="0"/>
          <w:numId w:val="103"/>
        </w:numPr>
        <w:spacing w:line="360" w:lineRule="auto"/>
        <w:jc w:val="both"/>
        <w:rPr>
          <w:rFonts w:asciiTheme="minorHAnsi" w:hAnsiTheme="minorHAnsi"/>
        </w:rPr>
      </w:pPr>
      <w:r w:rsidRPr="007C0ABD">
        <w:rPr>
          <w:rFonts w:asciiTheme="minorHAnsi" w:hAnsiTheme="minorHAnsi"/>
        </w:rPr>
        <w:t>powszechne stosowanie rozwiązań, w których efekty uczenia się są głównym punktem odniesienia,</w:t>
      </w:r>
    </w:p>
    <w:p w14:paraId="009C92D5" w14:textId="77777777" w:rsidR="007C0ABD" w:rsidRPr="007C0ABD" w:rsidRDefault="007C0ABD" w:rsidP="00B44C0C">
      <w:pPr>
        <w:pStyle w:val="Default"/>
        <w:numPr>
          <w:ilvl w:val="0"/>
          <w:numId w:val="103"/>
        </w:numPr>
        <w:spacing w:line="360" w:lineRule="auto"/>
        <w:jc w:val="both"/>
        <w:rPr>
          <w:rFonts w:asciiTheme="minorHAnsi" w:hAnsiTheme="minorHAnsi"/>
        </w:rPr>
      </w:pPr>
      <w:r w:rsidRPr="007C0ABD">
        <w:rPr>
          <w:rFonts w:asciiTheme="minorHAnsi" w:hAnsiTheme="minorHAnsi"/>
        </w:rPr>
        <w:t>umożliwienie walidowania efektów uczenia uzyskanych niezależnie od formy uczenia się (edukacji formalnej, pozaformalnej, uczenia się nieformalnego),</w:t>
      </w:r>
    </w:p>
    <w:p w14:paraId="11B9B525" w14:textId="77777777" w:rsidR="007C0ABD" w:rsidRPr="007C0ABD" w:rsidRDefault="007C0ABD" w:rsidP="00B44C0C">
      <w:pPr>
        <w:pStyle w:val="Default"/>
        <w:numPr>
          <w:ilvl w:val="0"/>
          <w:numId w:val="103"/>
        </w:numPr>
        <w:spacing w:line="360" w:lineRule="auto"/>
        <w:jc w:val="both"/>
        <w:rPr>
          <w:rFonts w:asciiTheme="minorHAnsi" w:hAnsiTheme="minorHAnsi"/>
        </w:rPr>
      </w:pPr>
      <w:r w:rsidRPr="007C0ABD">
        <w:rPr>
          <w:rFonts w:asciiTheme="minorHAnsi" w:hAnsiTheme="minorHAnsi"/>
        </w:rPr>
        <w:t>rozwijanie możliwości akumulowania i przenoszenia osiągnięć</w:t>
      </w:r>
    </w:p>
    <w:p w14:paraId="1C671606" w14:textId="77777777" w:rsidR="007C0ABD" w:rsidRPr="007C0ABD" w:rsidRDefault="007C0ABD" w:rsidP="00B44C0C">
      <w:pPr>
        <w:pStyle w:val="Default"/>
        <w:numPr>
          <w:ilvl w:val="0"/>
          <w:numId w:val="103"/>
        </w:numPr>
        <w:spacing w:line="360" w:lineRule="auto"/>
        <w:jc w:val="both"/>
        <w:rPr>
          <w:rFonts w:asciiTheme="minorHAnsi" w:hAnsiTheme="minorHAnsi"/>
        </w:rPr>
      </w:pPr>
      <w:r w:rsidRPr="007C0ABD">
        <w:rPr>
          <w:rFonts w:asciiTheme="minorHAnsi" w:hAnsiTheme="minorHAnsi"/>
        </w:rPr>
        <w:t>powszechne wdrażanie procedur zapewniania jakości kwalifikacji zgodnie ze standardami przyjętymi w Europie.</w:t>
      </w:r>
    </w:p>
    <w:p w14:paraId="39C4B165" w14:textId="77777777" w:rsidR="007C0ABD" w:rsidRPr="00701ECE" w:rsidRDefault="007C0ABD" w:rsidP="00BA2D61">
      <w:pPr>
        <w:pStyle w:val="Default"/>
        <w:spacing w:line="360" w:lineRule="auto"/>
        <w:jc w:val="both"/>
        <w:rPr>
          <w:rFonts w:asciiTheme="minorHAnsi" w:hAnsiTheme="minorHAnsi"/>
        </w:rPr>
      </w:pPr>
      <w:r w:rsidRPr="007C0ABD">
        <w:rPr>
          <w:rFonts w:asciiTheme="minorHAnsi" w:hAnsiTheme="minorHAnsi"/>
        </w:rPr>
        <w:t>Zmiany w kierunku dostosowania istniejących rozwiązań do systemu opartego na efektach uczenia się są już w częściowo wdrożone. Od 2008 r. dokumenty określające programy nauczania w polskich szkołach definiuj</w:t>
      </w:r>
      <w:r w:rsidR="006B05AB">
        <w:rPr>
          <w:rFonts w:asciiTheme="minorHAnsi" w:hAnsiTheme="minorHAnsi"/>
        </w:rPr>
        <w:t>ą oczekiwane efekty uczenia się</w:t>
      </w:r>
      <w:r w:rsidRPr="007C0ABD">
        <w:rPr>
          <w:rFonts w:asciiTheme="minorHAnsi" w:hAnsiTheme="minorHAnsi"/>
        </w:rPr>
        <w:t>. W 2011 r. rozpoczęła się także daleko idąca modernizacja szkolnictwa zawodowego zmierzająca do oparcia całego systemu w większym niż dotąd stopni</w:t>
      </w:r>
      <w:r>
        <w:rPr>
          <w:rFonts w:asciiTheme="minorHAnsi" w:hAnsiTheme="minorHAnsi"/>
        </w:rPr>
        <w:t>u na opisie efektów kształcenia</w:t>
      </w:r>
      <w:r w:rsidR="009C6429">
        <w:rPr>
          <w:rFonts w:asciiTheme="minorHAnsi" w:hAnsiTheme="minorHAnsi"/>
        </w:rPr>
        <w:t>.</w:t>
      </w:r>
      <w:r w:rsidRPr="00701ECE">
        <w:rPr>
          <w:rFonts w:asciiTheme="minorHAnsi" w:hAnsiTheme="minorHAnsi"/>
        </w:rPr>
        <w:t xml:space="preserve"> </w:t>
      </w:r>
    </w:p>
    <w:p w14:paraId="49D63D48" w14:textId="77777777" w:rsidR="00E27147" w:rsidRDefault="00E27147" w:rsidP="00B44C0C">
      <w:pPr>
        <w:pStyle w:val="Akapitzlist"/>
        <w:numPr>
          <w:ilvl w:val="0"/>
          <w:numId w:val="102"/>
        </w:numPr>
        <w:ind w:right="-200"/>
        <w:jc w:val="both"/>
        <w:rPr>
          <w:rFonts w:cs="Arial"/>
          <w:b/>
          <w:szCs w:val="24"/>
        </w:rPr>
      </w:pPr>
      <w:r>
        <w:rPr>
          <w:rFonts w:cs="Arial"/>
          <w:b/>
          <w:szCs w:val="24"/>
        </w:rPr>
        <w:t>Charakterystyka</w:t>
      </w:r>
      <w:r w:rsidRPr="00E27147">
        <w:rPr>
          <w:rFonts w:cs="Arial"/>
          <w:b/>
          <w:szCs w:val="24"/>
        </w:rPr>
        <w:t xml:space="preserve"> kompetencj</w:t>
      </w:r>
      <w:r>
        <w:rPr>
          <w:rFonts w:cs="Arial"/>
          <w:b/>
          <w:szCs w:val="24"/>
        </w:rPr>
        <w:t>i</w:t>
      </w:r>
      <w:r w:rsidRPr="00E27147">
        <w:rPr>
          <w:rFonts w:cs="Arial"/>
          <w:b/>
          <w:szCs w:val="24"/>
        </w:rPr>
        <w:t xml:space="preserve"> kluczow</w:t>
      </w:r>
      <w:r>
        <w:rPr>
          <w:rFonts w:cs="Arial"/>
          <w:b/>
          <w:szCs w:val="24"/>
        </w:rPr>
        <w:t>ych</w:t>
      </w:r>
      <w:r w:rsidRPr="00E27147">
        <w:rPr>
          <w:rFonts w:cs="Arial"/>
          <w:b/>
          <w:szCs w:val="24"/>
        </w:rPr>
        <w:t xml:space="preserve"> zgodnie z Zaleceniem Parlamentu Eu</w:t>
      </w:r>
      <w:r>
        <w:rPr>
          <w:rFonts w:cs="Arial"/>
          <w:b/>
          <w:szCs w:val="24"/>
        </w:rPr>
        <w:t>ropejskiego i </w:t>
      </w:r>
      <w:r w:rsidRPr="00E27147">
        <w:rPr>
          <w:rFonts w:cs="Arial"/>
          <w:b/>
          <w:szCs w:val="24"/>
        </w:rPr>
        <w:t>Rady w sprawie kompetencji kluczowych w procesie uczenia się przez całe życie</w:t>
      </w:r>
      <w:r>
        <w:rPr>
          <w:rStyle w:val="Odwoanieprzypisudolnego"/>
          <w:rFonts w:cs="Arial"/>
          <w:b/>
          <w:szCs w:val="24"/>
        </w:rPr>
        <w:footnoteReference w:id="34"/>
      </w:r>
    </w:p>
    <w:p w14:paraId="3AF9BD30" w14:textId="77777777" w:rsidR="005C3E14" w:rsidRPr="005C3E14" w:rsidRDefault="005C3E14" w:rsidP="005C3E14">
      <w:pPr>
        <w:ind w:left="360" w:right="-200"/>
        <w:jc w:val="both"/>
        <w:rPr>
          <w:rFonts w:cs="Arial"/>
          <w:b/>
          <w:szCs w:val="24"/>
        </w:rPr>
      </w:pPr>
    </w:p>
    <w:p w14:paraId="19DB9F99" w14:textId="77777777" w:rsidR="002C56DC" w:rsidRPr="005327F9" w:rsidRDefault="002C56DC" w:rsidP="005327F9">
      <w:pPr>
        <w:rPr>
          <w:b/>
        </w:rPr>
      </w:pPr>
      <w:r w:rsidRPr="005327F9">
        <w:rPr>
          <w:b/>
        </w:rPr>
        <w:t>Porozumiewanie się w języku ojczystym</w:t>
      </w:r>
      <w:r w:rsidR="00A75FDF" w:rsidRPr="005327F9">
        <w:rPr>
          <w:b/>
        </w:rPr>
        <w:t xml:space="preserve"> </w:t>
      </w:r>
    </w:p>
    <w:p w14:paraId="19867D29" w14:textId="77777777" w:rsidR="002C56DC" w:rsidRPr="005C3E14" w:rsidRDefault="002C56DC" w:rsidP="005C3E14">
      <w:pPr>
        <w:rPr>
          <w:b/>
        </w:rPr>
      </w:pPr>
      <w:r w:rsidRPr="005C3E14">
        <w:rPr>
          <w:b/>
        </w:rPr>
        <w:t>Definicja:</w:t>
      </w:r>
    </w:p>
    <w:p w14:paraId="577C59CC"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lastRenderedPageBreak/>
        <w:t>Porozumiewanie się w języku ojczystym to zdolność wyrażania i interpretowania pojęć, myśli, uczuć, faktów i opinii w mowie i piśmie (rozumienie ze słuchu, mówienie, czytanie i pisanie) oraz językowej interakcji w odpowiedniej i kreatywnej formie w pełnym zakresie kontekstów społecznych i kulturowych – w edukacji i szkoleniu, pracy, domu i czasie wolnym.</w:t>
      </w:r>
    </w:p>
    <w:p w14:paraId="588DC106" w14:textId="77777777" w:rsidR="002C56DC" w:rsidRPr="0011757C" w:rsidRDefault="002C56DC" w:rsidP="005C3E14">
      <w:r w:rsidRPr="0011757C">
        <w:t>Niezbędna wiedza, umiejętności i postawy powiązane z tą kompetencją:</w:t>
      </w:r>
    </w:p>
    <w:p w14:paraId="5132DBD2"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Kompetencja komunikacyjna jest wynikiem opanowania języka ojczystego, nieodłącznie związanego z rozwojem indywidualnych zdolności poznawczych umożliwiających interpretację świata i relacje z innymi ludźmi. Porozumiewanie się w języku ojczystym wymaga od osoby znajomości słownictwa, gramatyki funkcjonalnej i funkcji języka. Obejmuje ona świadomość głównych typów interakcji słownej, znajomość pewnego zakresu tekstów literackich i innych, głównych cech rozmaitych stylów i rejestrów języka oraz świadomość zmienności języka </w:t>
      </w:r>
      <w:r w:rsidR="00474092">
        <w:rPr>
          <w:rFonts w:asciiTheme="minorHAnsi" w:hAnsiTheme="minorHAnsi"/>
        </w:rPr>
        <w:t>i sposobów porozumiewania się w </w:t>
      </w:r>
      <w:r w:rsidRPr="0011757C">
        <w:rPr>
          <w:rFonts w:asciiTheme="minorHAnsi" w:hAnsiTheme="minorHAnsi"/>
        </w:rPr>
        <w:t>różnych kontekstach.</w:t>
      </w:r>
    </w:p>
    <w:p w14:paraId="2727DC8F" w14:textId="77777777" w:rsidR="002C56DC" w:rsidRDefault="002C56DC" w:rsidP="00BA2D61">
      <w:pPr>
        <w:pStyle w:val="Default"/>
        <w:spacing w:line="360" w:lineRule="auto"/>
        <w:jc w:val="both"/>
        <w:rPr>
          <w:rFonts w:asciiTheme="minorHAnsi" w:hAnsiTheme="minorHAnsi"/>
        </w:rPr>
      </w:pPr>
      <w:r w:rsidRPr="0011757C">
        <w:rPr>
          <w:rFonts w:asciiTheme="minorHAnsi" w:hAnsiTheme="minorHAnsi"/>
          <w:b/>
        </w:rPr>
        <w:t>Osoby powinny posiadać</w:t>
      </w:r>
      <w:r w:rsidRPr="0011757C">
        <w:rPr>
          <w:rFonts w:asciiTheme="minorHAnsi" w:hAnsiTheme="minorHAnsi"/>
        </w:rPr>
        <w:t xml:space="preserve"> </w:t>
      </w:r>
      <w:r w:rsidRPr="0011757C">
        <w:rPr>
          <w:rFonts w:asciiTheme="minorHAnsi" w:hAnsiTheme="minorHAnsi"/>
          <w:b/>
        </w:rPr>
        <w:t>umiejętność</w:t>
      </w:r>
      <w:r w:rsidRPr="0011757C">
        <w:rPr>
          <w:rFonts w:asciiTheme="minorHAnsi" w:hAnsiTheme="minorHAnsi"/>
        </w:rPr>
        <w:t xml:space="preserve"> porozumiewania się w mowie i piśmie w różnych sytuacjach komunikacyjnych, a także obserwowania swojego sposobu porozumiewania się i przystosowywania go do wymogów sytuacji. Kompetencja ta obejmuje również umiejętności rozróżniania i wykorzystywania różnych typów tekstów, poszukiwania, gromadzenia i przetwarzania informacji, wykorzystywania pomocy oraz formułowania i wyraż</w:t>
      </w:r>
      <w:r w:rsidR="00474092">
        <w:rPr>
          <w:rFonts w:asciiTheme="minorHAnsi" w:hAnsiTheme="minorHAnsi"/>
        </w:rPr>
        <w:t>ania własnych argumentów w </w:t>
      </w:r>
      <w:r w:rsidRPr="0011757C">
        <w:rPr>
          <w:rFonts w:asciiTheme="minorHAnsi" w:hAnsiTheme="minorHAnsi"/>
        </w:rPr>
        <w:t>mowie i w piśmie w przekonujący sposób, odpowiednio do</w:t>
      </w:r>
      <w:r w:rsidR="00661867">
        <w:rPr>
          <w:rFonts w:asciiTheme="minorHAnsi" w:hAnsiTheme="minorHAnsi"/>
        </w:rPr>
        <w:t xml:space="preserve"> kontekstu. Pozytywna postawa w </w:t>
      </w:r>
      <w:r w:rsidRPr="0011757C">
        <w:rPr>
          <w:rFonts w:asciiTheme="minorHAnsi" w:hAnsiTheme="minorHAnsi"/>
        </w:rPr>
        <w:t>stosunku do porozumiewania się w ojczystym języku obejmuje skłonność do krytycznego i konstruktywnego dialogu, wrażliwość na walory estetyczne oraz chęć ich urzeczywistniania oraz zainteresowanie kontaktami z innymi ludźmi. Wiąże się to ze świadomością oddziaływania języka na innych ludzi oraz potrzebę rozumienia i używania języka w sposób pozytywny i odpowiedzialny społecznie.</w:t>
      </w:r>
    </w:p>
    <w:p w14:paraId="79F83EE6" w14:textId="77777777" w:rsidR="0064705A" w:rsidRDefault="0064705A" w:rsidP="00BA2D61">
      <w:pPr>
        <w:pStyle w:val="Default"/>
        <w:spacing w:line="360" w:lineRule="auto"/>
        <w:jc w:val="both"/>
        <w:rPr>
          <w:rFonts w:asciiTheme="minorHAnsi" w:hAnsiTheme="minorHAnsi"/>
        </w:rPr>
      </w:pPr>
    </w:p>
    <w:p w14:paraId="3F45288D" w14:textId="77777777" w:rsidR="002C56DC" w:rsidRPr="005327F9" w:rsidRDefault="002C56DC" w:rsidP="005327F9">
      <w:pPr>
        <w:rPr>
          <w:b/>
        </w:rPr>
      </w:pPr>
      <w:r w:rsidRPr="005327F9">
        <w:rPr>
          <w:b/>
        </w:rPr>
        <w:t>Porozumiewanie się w językach obcych (2)</w:t>
      </w:r>
    </w:p>
    <w:p w14:paraId="5B317174" w14:textId="77777777" w:rsidR="002C56DC" w:rsidRPr="005C3E14" w:rsidRDefault="002C56DC" w:rsidP="005C3E14">
      <w:pPr>
        <w:rPr>
          <w:b/>
        </w:rPr>
      </w:pPr>
      <w:r w:rsidRPr="005C3E14">
        <w:rPr>
          <w:b/>
        </w:rPr>
        <w:t>Definicja:</w:t>
      </w:r>
    </w:p>
    <w:p w14:paraId="12DA4CE1"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Porozumiewanie się w obcych językach opiera się w znacznej mierze na tych samych wymiarach umiejętności, co porozumiewanie się w języku ojczystym – na zdoln</w:t>
      </w:r>
      <w:r w:rsidR="00474092">
        <w:rPr>
          <w:rFonts w:asciiTheme="minorHAnsi" w:hAnsiTheme="minorHAnsi"/>
        </w:rPr>
        <w:t xml:space="preserve">ości do rozumienia, wyrażania </w:t>
      </w:r>
      <w:r w:rsidR="00474092">
        <w:rPr>
          <w:rFonts w:asciiTheme="minorHAnsi" w:hAnsiTheme="minorHAnsi"/>
        </w:rPr>
        <w:lastRenderedPageBreak/>
        <w:t>i </w:t>
      </w:r>
      <w:r w:rsidRPr="0011757C">
        <w:rPr>
          <w:rFonts w:asciiTheme="minorHAnsi" w:hAnsiTheme="minorHAnsi"/>
        </w:rPr>
        <w:t>interpretowania pojęć, myśli, uczuć, faktów i opinii w mowie i piśmie (rozumienie ze słuchu, mówienie, czytanie i pisanie) w odpowiednim zakresie kontekstów społecznych i kulturalnych (w edukacji i szkoleniu, pracy, domu i czasie wolnym) w zależności od chęci lub potrzeb danej osoby. Porozumiewanie się w obcych językach wymaga również takich umiejętności, jak mediacja</w:t>
      </w:r>
    </w:p>
    <w:p w14:paraId="5BC41021" w14:textId="77777777" w:rsidR="002C56DC" w:rsidRDefault="002C56DC" w:rsidP="00BA2D61">
      <w:pPr>
        <w:pStyle w:val="Default"/>
        <w:spacing w:line="360" w:lineRule="auto"/>
        <w:jc w:val="both"/>
        <w:rPr>
          <w:rFonts w:asciiTheme="minorHAnsi" w:hAnsiTheme="minorHAnsi"/>
        </w:rPr>
      </w:pPr>
      <w:r w:rsidRPr="0011757C">
        <w:rPr>
          <w:rFonts w:asciiTheme="minorHAnsi" w:hAnsiTheme="minorHAnsi"/>
        </w:rPr>
        <w:t>i rozumienie różnic kulturowych. Stopień opanowania języka pr</w:t>
      </w:r>
      <w:r w:rsidR="00661867">
        <w:rPr>
          <w:rFonts w:asciiTheme="minorHAnsi" w:hAnsiTheme="minorHAnsi"/>
        </w:rPr>
        <w:t>zez daną osobę może być różny w </w:t>
      </w:r>
      <w:r w:rsidRPr="0011757C">
        <w:rPr>
          <w:rFonts w:asciiTheme="minorHAnsi" w:hAnsiTheme="minorHAnsi"/>
        </w:rPr>
        <w:t>przypadku czterech kompetencji językowych (rozumienie ze słuchu, mówienie, czytani</w:t>
      </w:r>
      <w:r w:rsidR="00474092">
        <w:rPr>
          <w:rFonts w:asciiTheme="minorHAnsi" w:hAnsiTheme="minorHAnsi"/>
        </w:rPr>
        <w:t>e i pisanie) i </w:t>
      </w:r>
      <w:r w:rsidRPr="0011757C">
        <w:rPr>
          <w:rFonts w:asciiTheme="minorHAnsi" w:hAnsiTheme="minorHAnsi"/>
        </w:rPr>
        <w:t>poszczególnych języków oraz zależny od społecznego i kulturowego kontekstu osobistego, otoczenia oraz potrzeb lub zainteresowań danej osoby.</w:t>
      </w:r>
    </w:p>
    <w:p w14:paraId="0BABAB44" w14:textId="77777777" w:rsidR="002C56DC" w:rsidRPr="005C3E14" w:rsidRDefault="002C56DC" w:rsidP="005C3E14">
      <w:pPr>
        <w:rPr>
          <w:b/>
        </w:rPr>
      </w:pPr>
      <w:r w:rsidRPr="005C3E14">
        <w:rPr>
          <w:b/>
        </w:rPr>
        <w:t>Niezbędna wiedza, umiejętności i postawy powiązane z tą kompetencją:</w:t>
      </w:r>
    </w:p>
    <w:p w14:paraId="53D60B0C"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Kompetencja porozumiewania się w obcych językach wymaga znajomości słownictwa i gramatyki funkcjonalnej oraz świadomości głównych typów interakcji słownej i rejestrów języka. Istotna jest również znajomość konwencji społecznych oraz aspektu kulturowego i zmienności języków. </w:t>
      </w:r>
      <w:r w:rsidRPr="0011757C">
        <w:rPr>
          <w:rFonts w:asciiTheme="minorHAnsi" w:hAnsiTheme="minorHAnsi"/>
          <w:b/>
        </w:rPr>
        <w:t>Na niezbędne umiejętności</w:t>
      </w:r>
      <w:r w:rsidRPr="0011757C">
        <w:rPr>
          <w:rFonts w:asciiTheme="minorHAnsi" w:hAnsiTheme="minorHAnsi"/>
        </w:rPr>
        <w:t xml:space="preserve"> w zakresie komunikacji w językach obcych składa się zdolność rozumienia komunikatów słownych, inicjowania, podtrzymywania i kończenia rozmowy oraz czytania, rozumienia i pisania tekstów, odpowiednio do potrzeb danej osoby. Osoby powinny także być w stanie właściwie korzystać z pomocy oraz uczyć się języków</w:t>
      </w:r>
      <w:r w:rsidR="00474092">
        <w:rPr>
          <w:rFonts w:asciiTheme="minorHAnsi" w:hAnsiTheme="minorHAnsi"/>
        </w:rPr>
        <w:t xml:space="preserve"> również w nieformalny sposób w </w:t>
      </w:r>
      <w:r w:rsidRPr="0011757C">
        <w:rPr>
          <w:rFonts w:asciiTheme="minorHAnsi" w:hAnsiTheme="minorHAnsi"/>
        </w:rPr>
        <w:t>ramach uczenia się przez całe życie.</w:t>
      </w:r>
    </w:p>
    <w:p w14:paraId="55729FCD" w14:textId="77777777" w:rsidR="002C56DC" w:rsidRDefault="002C56DC" w:rsidP="00BA2D61">
      <w:pPr>
        <w:pStyle w:val="Default"/>
        <w:spacing w:line="360" w:lineRule="auto"/>
        <w:jc w:val="both"/>
        <w:rPr>
          <w:rFonts w:asciiTheme="minorHAnsi" w:hAnsiTheme="minorHAnsi"/>
        </w:rPr>
      </w:pPr>
      <w:r w:rsidRPr="0011757C">
        <w:rPr>
          <w:rFonts w:asciiTheme="minorHAnsi" w:hAnsiTheme="minorHAnsi"/>
          <w:b/>
        </w:rPr>
        <w:t>Pozytywna postawa</w:t>
      </w:r>
      <w:r w:rsidRPr="0011757C">
        <w:rPr>
          <w:rFonts w:asciiTheme="minorHAnsi" w:hAnsiTheme="minorHAnsi"/>
        </w:rPr>
        <w:t xml:space="preserve"> obejmuje świadomość różnorodności kultur</w:t>
      </w:r>
      <w:r w:rsidR="00474092">
        <w:rPr>
          <w:rFonts w:asciiTheme="minorHAnsi" w:hAnsiTheme="minorHAnsi"/>
        </w:rPr>
        <w:t>owej, a także zainteresowanie i </w:t>
      </w:r>
      <w:r w:rsidRPr="0011757C">
        <w:rPr>
          <w:rFonts w:asciiTheme="minorHAnsi" w:hAnsiTheme="minorHAnsi"/>
        </w:rPr>
        <w:t>ciekawość języków</w:t>
      </w:r>
      <w:r w:rsidR="00474092">
        <w:rPr>
          <w:rFonts w:asciiTheme="minorHAnsi" w:hAnsiTheme="minorHAnsi"/>
        </w:rPr>
        <w:t xml:space="preserve"> </w:t>
      </w:r>
      <w:r w:rsidRPr="0011757C">
        <w:rPr>
          <w:rFonts w:asciiTheme="minorHAnsi" w:hAnsiTheme="minorHAnsi"/>
        </w:rPr>
        <w:t>i komunikacji międzykulturowej</w:t>
      </w:r>
      <w:r w:rsidR="00204E03">
        <w:rPr>
          <w:rFonts w:asciiTheme="minorHAnsi" w:hAnsiTheme="minorHAnsi"/>
        </w:rPr>
        <w:t>.</w:t>
      </w:r>
    </w:p>
    <w:p w14:paraId="29697083" w14:textId="77777777" w:rsidR="005C3E14" w:rsidRPr="0011757C" w:rsidRDefault="005C3E14" w:rsidP="00BA2D61">
      <w:pPr>
        <w:pStyle w:val="Default"/>
        <w:spacing w:line="360" w:lineRule="auto"/>
        <w:jc w:val="both"/>
        <w:rPr>
          <w:rFonts w:asciiTheme="minorHAnsi" w:hAnsiTheme="minorHAnsi"/>
        </w:rPr>
      </w:pPr>
    </w:p>
    <w:p w14:paraId="4D0E20CA" w14:textId="77777777" w:rsidR="002C56DC" w:rsidRPr="005327F9" w:rsidRDefault="002C56DC" w:rsidP="005327F9">
      <w:pPr>
        <w:rPr>
          <w:b/>
        </w:rPr>
      </w:pPr>
      <w:r w:rsidRPr="005327F9">
        <w:rPr>
          <w:b/>
        </w:rPr>
        <w:t>Kompetencje matematyczne i podstawowe kompetencje naukowo-techniczne</w:t>
      </w:r>
    </w:p>
    <w:p w14:paraId="320CBF00" w14:textId="77777777" w:rsidR="002C56DC" w:rsidRPr="005C3E14" w:rsidRDefault="002C56DC" w:rsidP="005C3E14">
      <w:pPr>
        <w:rPr>
          <w:b/>
        </w:rPr>
      </w:pPr>
      <w:r w:rsidRPr="0011757C">
        <w:t>Definicja:</w:t>
      </w:r>
    </w:p>
    <w:p w14:paraId="2E081FC5"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A. </w:t>
      </w:r>
      <w:r w:rsidRPr="0011757C">
        <w:rPr>
          <w:rFonts w:asciiTheme="minorHAnsi" w:hAnsiTheme="minorHAnsi"/>
          <w:b/>
        </w:rPr>
        <w:t>Kompetencje matematyczne</w:t>
      </w:r>
      <w:r w:rsidRPr="0011757C">
        <w:rPr>
          <w:rFonts w:asciiTheme="minorHAnsi" w:hAnsiTheme="minorHAnsi"/>
        </w:rPr>
        <w:t xml:space="preserve"> obejmują umiejętność rozwijania i wykorzystywania myślenia matematycznego w celu rozwiązywania problemów wynikających z codziennych sytuacji. Istotne są zarówno proces i czynność, jak i wiedza, przy czym podstawę stanowi należyte opanowanie umiejętności liczenia. Kompetencje matematyczne obejmują – w różnym stopniu – zdolność i chęć wykorzystywania matematycznych sposobów myślenia (myślenie logiczne i przestrzenne) oraz prezentacji (wzory, modele, konstrukty, wykresy, tabele).</w:t>
      </w:r>
    </w:p>
    <w:p w14:paraId="08B787F6" w14:textId="77777777" w:rsidR="002C56DC" w:rsidRDefault="002C56DC" w:rsidP="00BA2D61">
      <w:pPr>
        <w:pStyle w:val="Default"/>
        <w:spacing w:line="360" w:lineRule="auto"/>
        <w:jc w:val="both"/>
        <w:rPr>
          <w:rFonts w:asciiTheme="minorHAnsi" w:hAnsiTheme="minorHAnsi"/>
        </w:rPr>
      </w:pPr>
      <w:r w:rsidRPr="0011757C">
        <w:rPr>
          <w:rFonts w:asciiTheme="minorHAnsi" w:hAnsiTheme="minorHAnsi"/>
        </w:rPr>
        <w:lastRenderedPageBreak/>
        <w:t xml:space="preserve">B. </w:t>
      </w:r>
      <w:r w:rsidRPr="0011757C">
        <w:rPr>
          <w:rFonts w:asciiTheme="minorHAnsi" w:hAnsiTheme="minorHAnsi"/>
          <w:b/>
        </w:rPr>
        <w:t>Kompetencje naukowe</w:t>
      </w:r>
      <w:r w:rsidRPr="0011757C">
        <w:rPr>
          <w:rFonts w:asciiTheme="minorHAnsi" w:hAnsiTheme="minorHAnsi"/>
        </w:rPr>
        <w:t xml:space="preserve"> odnoszą się do zdolności i chęci wykorzystywania istniejącego zasobu wiedzy i metodologii do wyjaśniania świata przyrody, w celu formułowania pytań i wyciągania wniosków opartych na dowodach. Za kompetencje techniczne uzn</w:t>
      </w:r>
      <w:r w:rsidR="00474092">
        <w:rPr>
          <w:rFonts w:asciiTheme="minorHAnsi" w:hAnsiTheme="minorHAnsi"/>
        </w:rPr>
        <w:t>aje się stosowanie tej wiedzy i </w:t>
      </w:r>
      <w:r w:rsidRPr="0011757C">
        <w:rPr>
          <w:rFonts w:asciiTheme="minorHAnsi" w:hAnsiTheme="minorHAnsi"/>
        </w:rPr>
        <w:t>metodologii w odpowiedzi na postrzegane potrzeby lub pragnienia ludzi. Kompetencje w zakresie nauki i techniki obejmują rozumienie zmian powodowanych przez działalność ludzką oraz odpowiedzialność poszczególnych obywateli.</w:t>
      </w:r>
    </w:p>
    <w:p w14:paraId="03E78F1C" w14:textId="77777777" w:rsidR="005C3E14" w:rsidRPr="0011757C" w:rsidRDefault="005C3E14" w:rsidP="00BA2D61">
      <w:pPr>
        <w:pStyle w:val="Default"/>
        <w:spacing w:line="360" w:lineRule="auto"/>
        <w:jc w:val="both"/>
        <w:rPr>
          <w:rFonts w:asciiTheme="minorHAnsi" w:hAnsiTheme="minorHAnsi"/>
        </w:rPr>
      </w:pPr>
    </w:p>
    <w:p w14:paraId="6569D520" w14:textId="77777777" w:rsidR="002C56DC" w:rsidRPr="005C3E14" w:rsidRDefault="002C56DC" w:rsidP="005C3E14">
      <w:pPr>
        <w:rPr>
          <w:b/>
        </w:rPr>
      </w:pPr>
      <w:r w:rsidRPr="005C3E14">
        <w:rPr>
          <w:b/>
        </w:rPr>
        <w:t>Niezbędna wiedza, umiejętności i postawy powiązane z tą kompetencją:</w:t>
      </w:r>
    </w:p>
    <w:p w14:paraId="2822100E"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A. </w:t>
      </w:r>
      <w:r w:rsidRPr="0011757C">
        <w:rPr>
          <w:rFonts w:asciiTheme="minorHAnsi" w:hAnsiTheme="minorHAnsi"/>
          <w:b/>
        </w:rPr>
        <w:t>Konieczna</w:t>
      </w:r>
      <w:r w:rsidRPr="0011757C">
        <w:rPr>
          <w:rFonts w:asciiTheme="minorHAnsi" w:hAnsiTheme="minorHAnsi"/>
        </w:rPr>
        <w:t xml:space="preserve"> </w:t>
      </w:r>
      <w:r w:rsidRPr="0011757C">
        <w:rPr>
          <w:rFonts w:asciiTheme="minorHAnsi" w:hAnsiTheme="minorHAnsi"/>
          <w:b/>
        </w:rPr>
        <w:t>wiedza w dziedzinie matematyki</w:t>
      </w:r>
      <w:r w:rsidRPr="0011757C">
        <w:rPr>
          <w:rFonts w:asciiTheme="minorHAnsi" w:hAnsiTheme="minorHAnsi"/>
        </w:rPr>
        <w:t xml:space="preserve"> obejmuje solidną umiejętność liczenia, znajomość miar i struktur, głównych operacji i sposobów prezentacji matem</w:t>
      </w:r>
      <w:r w:rsidR="00474092">
        <w:rPr>
          <w:rFonts w:asciiTheme="minorHAnsi" w:hAnsiTheme="minorHAnsi"/>
        </w:rPr>
        <w:t>atycznej, rozumienie terminów i </w:t>
      </w:r>
      <w:r w:rsidRPr="0011757C">
        <w:rPr>
          <w:rFonts w:asciiTheme="minorHAnsi" w:hAnsiTheme="minorHAnsi"/>
        </w:rPr>
        <w:t xml:space="preserve">pojęć matematycznych, a także świadomość pytań, na które matematyka może dać odpowiedź. </w:t>
      </w:r>
    </w:p>
    <w:p w14:paraId="3DCEC459"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Osoba powinna posiadać umiejętności</w:t>
      </w:r>
      <w:r w:rsidRPr="0011757C">
        <w:rPr>
          <w:rFonts w:asciiTheme="minorHAnsi" w:hAnsiTheme="minorHAnsi"/>
        </w:rPr>
        <w:t xml:space="preserve"> stosowania głównych zasad i procesów matematyczn</w:t>
      </w:r>
      <w:r w:rsidR="00474092">
        <w:rPr>
          <w:rFonts w:asciiTheme="minorHAnsi" w:hAnsiTheme="minorHAnsi"/>
        </w:rPr>
        <w:t>ych w </w:t>
      </w:r>
      <w:r w:rsidRPr="0011757C">
        <w:rPr>
          <w:rFonts w:asciiTheme="minorHAnsi" w:hAnsiTheme="minorHAnsi"/>
        </w:rPr>
        <w:t>codziennych sytuacjach prywatnych i zawodowych, a także śledzenia i oceniania ciągów argumentów. Powinna ona być w stanie rozumować w matematyczny sposób, rozumieć dowód matematyczny i komunikować się językiem matematycznym oraz korzystać z odpowiednich pomocy.</w:t>
      </w:r>
    </w:p>
    <w:p w14:paraId="404F6D50"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Pozytywna postawa w matematyce</w:t>
      </w:r>
      <w:r w:rsidRPr="0011757C">
        <w:rPr>
          <w:rFonts w:asciiTheme="minorHAnsi" w:hAnsiTheme="minorHAnsi"/>
        </w:rPr>
        <w:t xml:space="preserve"> opiera się na szacunku dla pra</w:t>
      </w:r>
      <w:r w:rsidR="00474092">
        <w:rPr>
          <w:rFonts w:asciiTheme="minorHAnsi" w:hAnsiTheme="minorHAnsi"/>
        </w:rPr>
        <w:t>wdy i chęci szukania przyczyn i </w:t>
      </w:r>
      <w:r w:rsidRPr="0011757C">
        <w:rPr>
          <w:rFonts w:asciiTheme="minorHAnsi" w:hAnsiTheme="minorHAnsi"/>
        </w:rPr>
        <w:t>oceniania ich zasadności.</w:t>
      </w:r>
    </w:p>
    <w:p w14:paraId="42216DE1"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B. </w:t>
      </w:r>
      <w:r w:rsidRPr="0011757C">
        <w:rPr>
          <w:rFonts w:asciiTheme="minorHAnsi" w:hAnsiTheme="minorHAnsi"/>
          <w:b/>
        </w:rPr>
        <w:t>W przypadku nauki i techniki, niezbędna wiedza</w:t>
      </w:r>
      <w:r w:rsidRPr="0011757C">
        <w:rPr>
          <w:rFonts w:asciiTheme="minorHAnsi" w:hAnsiTheme="minorHAnsi"/>
        </w:rPr>
        <w:t xml:space="preserve"> obejmuje główne zasady rządzące naturą, podstawowe pojęcia naukowe, zasady i metody, technikę oraz p</w:t>
      </w:r>
      <w:r w:rsidR="00474092">
        <w:rPr>
          <w:rFonts w:asciiTheme="minorHAnsi" w:hAnsiTheme="minorHAnsi"/>
        </w:rPr>
        <w:t>rodukty i procesy techniczne, a </w:t>
      </w:r>
      <w:r w:rsidRPr="0011757C">
        <w:rPr>
          <w:rFonts w:asciiTheme="minorHAnsi" w:hAnsiTheme="minorHAnsi"/>
        </w:rPr>
        <w:t>także rozumienie wpływu nauki i technologii na świat przyrody. Kompetencje te powinny umożliwiać osobom lepsze rozumienie korzyści, ograniczeń i zagrożeń wynikających z teorii i zastosowań naukowych oraz techniki w społeczeństwach w sensie</w:t>
      </w:r>
      <w:r w:rsidR="0001469A">
        <w:rPr>
          <w:rFonts w:asciiTheme="minorHAnsi" w:hAnsiTheme="minorHAnsi"/>
        </w:rPr>
        <w:t xml:space="preserve"> </w:t>
      </w:r>
      <w:r w:rsidRPr="0011757C">
        <w:rPr>
          <w:rFonts w:asciiTheme="minorHAnsi" w:hAnsiTheme="minorHAnsi"/>
        </w:rPr>
        <w:t>ogólnym (w powiązaniu z podejmowaniem decyzji, wartościami, zagadnieniami moralnymi, kulturą itp.).</w:t>
      </w:r>
    </w:p>
    <w:p w14:paraId="17812616"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 xml:space="preserve">Umiejętności </w:t>
      </w:r>
      <w:r w:rsidRPr="0011757C">
        <w:rPr>
          <w:rFonts w:asciiTheme="minorHAnsi" w:hAnsiTheme="minorHAnsi"/>
        </w:rPr>
        <w:t>obejmują zdolność do wykorzystywania i posługiwania się narzędziami i urządzeniami technicznymi oraz danymi naukowymi do osiągnięcia celu bądź podjęcia decyzji lub wyciągnięcia wniosku na podstawie dowodów. Osoby powinny również być w stanie rozpoznać niezbędne cechy postępowania naukowego oraz posiadać zdolność wyrażania wniosków i sposobów rozumowania, które do tych wniosków</w:t>
      </w:r>
      <w:r w:rsidR="00474092">
        <w:rPr>
          <w:rFonts w:asciiTheme="minorHAnsi" w:hAnsiTheme="minorHAnsi"/>
        </w:rPr>
        <w:t xml:space="preserve"> </w:t>
      </w:r>
      <w:r w:rsidRPr="0011757C">
        <w:rPr>
          <w:rFonts w:asciiTheme="minorHAnsi" w:hAnsiTheme="minorHAnsi"/>
        </w:rPr>
        <w:t>doprowadziły.</w:t>
      </w:r>
    </w:p>
    <w:p w14:paraId="509EC932"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lastRenderedPageBreak/>
        <w:t xml:space="preserve">Kompetencje w tym obszarze obejmują </w:t>
      </w:r>
      <w:r w:rsidRPr="0011757C">
        <w:rPr>
          <w:rFonts w:asciiTheme="minorHAnsi" w:hAnsiTheme="minorHAnsi"/>
          <w:b/>
        </w:rPr>
        <w:t>postawy</w:t>
      </w:r>
      <w:r w:rsidRPr="0011757C">
        <w:rPr>
          <w:rFonts w:asciiTheme="minorHAnsi" w:hAnsiTheme="minorHAnsi"/>
        </w:rPr>
        <w:t xml:space="preserve"> krytycznego rozumienia i ciekawości, zainteresowanie kwestiami etycznymi oraz poszanowanie zarówno bezpieczeństwa, jak i trwałości, w szczególności w odniesieniu do postępu naukowo – technicznego w kontekście danej osoby, jej rodziny i społeczności oraz zagadnień globalnych.</w:t>
      </w:r>
    </w:p>
    <w:p w14:paraId="76996DA2" w14:textId="77777777" w:rsidR="002C56DC" w:rsidRPr="005327F9" w:rsidRDefault="002C56DC" w:rsidP="005327F9">
      <w:pPr>
        <w:rPr>
          <w:b/>
        </w:rPr>
      </w:pPr>
      <w:r w:rsidRPr="005327F9">
        <w:rPr>
          <w:b/>
        </w:rPr>
        <w:t>Kompetencje informatyczne</w:t>
      </w:r>
    </w:p>
    <w:p w14:paraId="770FE452" w14:textId="77777777" w:rsidR="002C56DC" w:rsidRPr="005C3E14" w:rsidRDefault="002C56DC" w:rsidP="005C3E14">
      <w:pPr>
        <w:rPr>
          <w:b/>
        </w:rPr>
      </w:pPr>
      <w:r w:rsidRPr="005C3E14">
        <w:rPr>
          <w:b/>
        </w:rPr>
        <w:t>Definicja:</w:t>
      </w:r>
    </w:p>
    <w:p w14:paraId="37B72363"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Kompetencje informatyczne obejmują umiejętne i krytyczne wykorzystywanie technologii społeczeństwa informacyjnego (TSI) w pracy, rozrywce i porozumiewaniu się. Opierają się one na podstawowych umiejętnościach w zakresie TIK: wykorzystywania komputerów do uzyskiwania, oceny, przechowywania, tworzenia, prezentowania i wymiany informac</w:t>
      </w:r>
      <w:r w:rsidR="00474092">
        <w:rPr>
          <w:rFonts w:asciiTheme="minorHAnsi" w:hAnsiTheme="minorHAnsi"/>
        </w:rPr>
        <w:t>ji oraz do porozumiewania się i </w:t>
      </w:r>
      <w:r w:rsidRPr="0011757C">
        <w:rPr>
          <w:rFonts w:asciiTheme="minorHAnsi" w:hAnsiTheme="minorHAnsi"/>
        </w:rPr>
        <w:t>uczestnictwa w sieciach współpracy za pośrednictwem Internetu.</w:t>
      </w:r>
    </w:p>
    <w:p w14:paraId="07D561B6" w14:textId="77777777" w:rsidR="002C56DC" w:rsidRPr="005C3E14" w:rsidRDefault="002C56DC" w:rsidP="005C3E14">
      <w:pPr>
        <w:rPr>
          <w:b/>
        </w:rPr>
      </w:pPr>
      <w:r w:rsidRPr="005C3E14">
        <w:rPr>
          <w:b/>
        </w:rPr>
        <w:t>Niezbędna wiedza, umiejętności i postawy powiązane z tą kompetencją:</w:t>
      </w:r>
    </w:p>
    <w:p w14:paraId="2012474E"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Kompetencje informatyczne wymagają solidnego rozumienia i znajomości natury, roli i możliwości TSI w codziennych kontekstach: w życiu osobistym i społecznym, a także w pracy. Obejmuje to główne aplikacje</w:t>
      </w:r>
      <w:r w:rsidR="00474092">
        <w:rPr>
          <w:rFonts w:asciiTheme="minorHAnsi" w:hAnsiTheme="minorHAnsi"/>
        </w:rPr>
        <w:t xml:space="preserve"> </w:t>
      </w:r>
      <w:r w:rsidRPr="0011757C">
        <w:rPr>
          <w:rFonts w:asciiTheme="minorHAnsi" w:hAnsiTheme="minorHAnsi"/>
        </w:rPr>
        <w:t>komputerowe – edytory tekstu, arkusze kalkulacyjne, bazy danych, przechowywanie informacji i posługiwanie się nimi – oraz rozumienie możliwości i potencjalnych zagrożeń związanych z Internetem i komunikacją za pośrednictwem mediów elektronicznych (poczta elektroniczna, narzędzia sieciowe) do celów pracy, rozrywki, wymiany informacji i udziału w sieciach współpracy, a także do celów uczenia się i badań. Osoby powinny także rozumieć, w jaki sposób TSI mogą wspierać kreatywność i innowacje, a także być świadome zagadnień dotyczących</w:t>
      </w:r>
    </w:p>
    <w:p w14:paraId="78463A0C"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prawdziwości i rzetelności dostępnych informacji oraz zasad prawnych i etycznych mających zastosowanie przy interaktywnym korzystaniu z TSI.</w:t>
      </w:r>
    </w:p>
    <w:p w14:paraId="392DDFD6"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Konieczne umiejętności obejmują zdolność poszukiwania, gromadzenia i przetwarzania informacji oraz ich wykorzystywania w krytyczny i systematyczny sposób, przy jednoczesnej ocenie ich odpowiedniości, z rozróżnieniem elementów rzeczywistych od wirtualnych przy rozpoznawaniu połączeń. Osoby powinny posiadać umiejętności wykorzystywania narzędzi do tworzenia, prezentowania i rozumienia złożonych informacji, a także zdolność docierania do usług oferowanych w Internecie, wyszukiwania ich i korzystania z nich; powinny również być w stanie stosować TSI jako wsparcie </w:t>
      </w:r>
      <w:r w:rsidRPr="0011757C">
        <w:rPr>
          <w:rFonts w:asciiTheme="minorHAnsi" w:hAnsiTheme="minorHAnsi"/>
        </w:rPr>
        <w:lastRenderedPageBreak/>
        <w:t>krytycznego myślenia, kreatywności i innowacji. Korzystanie z TSI wymaga krytycznej i refleksyjnej postawy w stosunku do dostępnych informacji oraz odpowiedzialnego wykorzystywania mediów interaktywnych. Rozwijaniu tych kompetencji sprzyja również zainteresowanie udziałem w społecznościach i sieciach w celach kulturalnych, społecznych lub zawodowych</w:t>
      </w:r>
    </w:p>
    <w:p w14:paraId="2FF0E9C9" w14:textId="77777777" w:rsidR="002C56DC" w:rsidRPr="005327F9" w:rsidRDefault="002C56DC" w:rsidP="005327F9">
      <w:pPr>
        <w:rPr>
          <w:b/>
        </w:rPr>
      </w:pPr>
      <w:r w:rsidRPr="005327F9">
        <w:rPr>
          <w:b/>
        </w:rPr>
        <w:t>Umiejętność uczenia się</w:t>
      </w:r>
    </w:p>
    <w:p w14:paraId="4845A414" w14:textId="77777777" w:rsidR="002C56DC" w:rsidRPr="005C3E14" w:rsidRDefault="002C56DC" w:rsidP="005C3E14">
      <w:pPr>
        <w:rPr>
          <w:b/>
        </w:rPr>
      </w:pPr>
      <w:r w:rsidRPr="005C3E14">
        <w:rPr>
          <w:b/>
        </w:rPr>
        <w:t>Definicja:</w:t>
      </w:r>
    </w:p>
    <w:p w14:paraId="32B467DC"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„Umiejętność uczenia się” to zdolność konsekwentnego i wytrwałego uczenia się, organizowania własnego procesu uczenia się, w tym poprzez efektywne zarządzanie czasem i informacjami, zarówno indywidualnie, jak i w grupach. Kompetencja ta obejmuje świadomość własnego procesu uczenia się i potrzeb w tym zakresie, identyfikowanie dostępnych możliwości oraz zdolność pokonywania przeszkód w celu osiągnięcia powodzenia w uczeniu się. Kompetencja ta oznacza nabywanie, przetwarzanie i przyswajanie nowej wiedzy i umiejętności, a także poszukiwanie i korzystanie ze wskazówek. Umiejętność uczenia się pozwala osobom </w:t>
      </w:r>
      <w:r w:rsidR="00661867">
        <w:rPr>
          <w:rFonts w:asciiTheme="minorHAnsi" w:hAnsiTheme="minorHAnsi"/>
        </w:rPr>
        <w:t>nabyć umiejętność korzystania z </w:t>
      </w:r>
      <w:r w:rsidRPr="0011757C">
        <w:rPr>
          <w:rFonts w:asciiTheme="minorHAnsi" w:hAnsiTheme="minorHAnsi"/>
        </w:rPr>
        <w:t>wcześniejszych doświadczeń w uczeniu się i ogólnych doświadczeń życiowych w celu wykorzystywania i stosowania wiedzy i umiejętności w różnorodnych k</w:t>
      </w:r>
      <w:r w:rsidR="00661867">
        <w:rPr>
          <w:rFonts w:asciiTheme="minorHAnsi" w:hAnsiTheme="minorHAnsi"/>
        </w:rPr>
        <w:t>ontekstach – w domu, w pracy, a </w:t>
      </w:r>
      <w:r w:rsidRPr="0011757C">
        <w:rPr>
          <w:rFonts w:asciiTheme="minorHAnsi" w:hAnsiTheme="minorHAnsi"/>
        </w:rPr>
        <w:t>także w edukacji i szkoleniu. Kluczowymi czynnikami w rozwinięciu tej kompetencji u danej osoby są motywacja i wiara we własne możliwości.</w:t>
      </w:r>
    </w:p>
    <w:p w14:paraId="4E013F88" w14:textId="77777777" w:rsidR="002C56DC" w:rsidRPr="005C3E14" w:rsidRDefault="002C56DC" w:rsidP="005C3E14">
      <w:pPr>
        <w:rPr>
          <w:b/>
        </w:rPr>
      </w:pPr>
      <w:r w:rsidRPr="005C3E14">
        <w:rPr>
          <w:b/>
        </w:rPr>
        <w:t>Niezbędna wiedza, umiejętności i postawy powiązane z tą kompetencją:</w:t>
      </w:r>
    </w:p>
    <w:p w14:paraId="20EF31BB"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W sytuacji, kiedy uczenie się skierowane jest na osiągnięcie konkretnych celów pracy lub kariery, osoba powinna posiadać znajomość wymaganych kompetencji, wiedzy, umiejętności i kwalifikacji. We wszystkich przypadkach umiejętność uczenia się wymaga od osoby znajomości i rozumienia własnych preferowanych strategii uczenia się, silnych i słabych stron własnych umiejętności i kwalifikacji, a także zdolności poszukiwania możliwości kształcenia i szkolenia się oraz dostępnej pomocy lub wsparcia.</w:t>
      </w:r>
    </w:p>
    <w:p w14:paraId="135386F0"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Umiejętność uczenia się</w:t>
      </w:r>
      <w:r w:rsidRPr="0011757C">
        <w:rPr>
          <w:rFonts w:asciiTheme="minorHAnsi" w:hAnsiTheme="minorHAnsi"/>
        </w:rPr>
        <w:t xml:space="preserve"> wymaga po pierwsze nabycia podstawowych umiejętności czytania, pisania, liczenia i umiejętności w zakresie technologii informacyjnych i komunikacyjnych koniecznych do dalszego uczenia się. Na podstawie tych umiejętności, osoba powinna być w stanie docierać do no</w:t>
      </w:r>
      <w:r w:rsidRPr="0011757C">
        <w:rPr>
          <w:rFonts w:asciiTheme="minorHAnsi" w:hAnsiTheme="minorHAnsi"/>
        </w:rPr>
        <w:lastRenderedPageBreak/>
        <w:t>wej wiedzy i umiejętności oraz zdobywać, przetwarzać i przyswajać je. Wymaga to efektywnego zarządzania własnymi wzorcami uczenia się, kształtowania kariery i pracy, a szczególnie wytrwałości w uczeniu się, koncentracji na dłuższych okresach oraz krytycznej refleksji</w:t>
      </w:r>
      <w:r w:rsidR="0001469A">
        <w:rPr>
          <w:rFonts w:asciiTheme="minorHAnsi" w:hAnsiTheme="minorHAnsi"/>
        </w:rPr>
        <w:t xml:space="preserve"> </w:t>
      </w:r>
      <w:r w:rsidRPr="0011757C">
        <w:rPr>
          <w:rFonts w:asciiTheme="minorHAnsi" w:hAnsiTheme="minorHAnsi"/>
        </w:rPr>
        <w:t>na temat celów uczenia się. Osoby powinny być w stanie poświęcać czas na samodzielną naukę charakteryzującą się samodyscypliną, ale również na wspólną pracę w ramach procesu uczenia się, czerpać korzyści z różnorodności grupy oraz dzielić się nabytą wiedzą i umiejętnościami. Powinny one być w stanie organizować własny proces uczenia się, ocenić swoją pracę oraz w razie potrzeby szukać rady, informacji i wsparcia.</w:t>
      </w:r>
    </w:p>
    <w:p w14:paraId="066C5AEA"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Pozytywna postawa</w:t>
      </w:r>
      <w:r w:rsidRPr="0011757C">
        <w:rPr>
          <w:rFonts w:asciiTheme="minorHAnsi" w:hAnsiTheme="minorHAnsi"/>
        </w:rPr>
        <w:t xml:space="preserve"> obejmuje motywację i wiarę we własne możliwości w uczeniu się i osiąganiu sukcesów w tym</w:t>
      </w:r>
      <w:r w:rsidR="00474092">
        <w:rPr>
          <w:rFonts w:asciiTheme="minorHAnsi" w:hAnsiTheme="minorHAnsi"/>
        </w:rPr>
        <w:t xml:space="preserve"> </w:t>
      </w:r>
      <w:r w:rsidRPr="0011757C">
        <w:rPr>
          <w:rFonts w:asciiTheme="minorHAnsi" w:hAnsiTheme="minorHAnsi"/>
        </w:rPr>
        <w:t>procesie przez całe życie. Nastawienie na rozwiązywanie problemów sprzyja zarówno procesowi uczenia się, jak</w:t>
      </w:r>
      <w:r w:rsidR="00474092">
        <w:rPr>
          <w:rFonts w:asciiTheme="minorHAnsi" w:hAnsiTheme="minorHAnsi"/>
        </w:rPr>
        <w:t xml:space="preserve"> </w:t>
      </w:r>
      <w:r w:rsidRPr="0011757C">
        <w:rPr>
          <w:rFonts w:asciiTheme="minorHAnsi" w:hAnsiTheme="minorHAnsi"/>
        </w:rPr>
        <w:t>i zdolności osoby do pokonywania przeszkód i zmieniania się. Chęć wykorzystywania doświadczeń z życia i uczenia</w:t>
      </w:r>
      <w:r w:rsidR="00474092">
        <w:rPr>
          <w:rFonts w:asciiTheme="minorHAnsi" w:hAnsiTheme="minorHAnsi"/>
        </w:rPr>
        <w:t xml:space="preserve"> </w:t>
      </w:r>
      <w:r w:rsidRPr="0011757C">
        <w:rPr>
          <w:rFonts w:asciiTheme="minorHAnsi" w:hAnsiTheme="minorHAnsi"/>
        </w:rPr>
        <w:t>się, a także ciekawość w poszukiwaniu możliwości uczenia się i wykorzystywania tego procesu w różnorodnych</w:t>
      </w:r>
      <w:r w:rsidR="00474092">
        <w:rPr>
          <w:rFonts w:asciiTheme="minorHAnsi" w:hAnsiTheme="minorHAnsi"/>
        </w:rPr>
        <w:t xml:space="preserve"> </w:t>
      </w:r>
      <w:r w:rsidRPr="0011757C">
        <w:rPr>
          <w:rFonts w:asciiTheme="minorHAnsi" w:hAnsiTheme="minorHAnsi"/>
        </w:rPr>
        <w:t>sytuacjach życiowych to niezbędne elementy pozytywnej postawy.</w:t>
      </w:r>
    </w:p>
    <w:p w14:paraId="05E87F8E" w14:textId="03178D88" w:rsidR="002C56DC" w:rsidRPr="005327F9" w:rsidRDefault="002C56DC" w:rsidP="005327F9">
      <w:pPr>
        <w:rPr>
          <w:b/>
        </w:rPr>
      </w:pPr>
      <w:r w:rsidRPr="005327F9">
        <w:rPr>
          <w:b/>
        </w:rPr>
        <w:t>Kompetencje społeczne i obywatelskie</w:t>
      </w:r>
    </w:p>
    <w:p w14:paraId="43721512" w14:textId="77777777" w:rsidR="002C56DC" w:rsidRPr="00EE6CC7" w:rsidRDefault="002C56DC" w:rsidP="00EE6CC7">
      <w:pPr>
        <w:rPr>
          <w:b/>
        </w:rPr>
      </w:pPr>
      <w:r w:rsidRPr="00EE6CC7">
        <w:rPr>
          <w:b/>
        </w:rPr>
        <w:t>Definicja:</w:t>
      </w:r>
    </w:p>
    <w:p w14:paraId="0A9F2D02"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Są to kompetencje osobowe, interpersonalne i międzykulturowe obejmujące pełny zakres zachowań przygotowujących osoby do skutecznego i konstruktywnego uczestnictwa w życiu społecznym i zawodowym, szczególnie w społeczeństwach charakteryzujących się coraz większą różnorodnością, a także rozwiązywania konfliktów w razie potrzeby. Kompetencje obywatelskie przygotowują osoby do pełnego uczestnictwa w życiu obywatelskim w oparciu o znajomość pojęć i struktur społecznych i politycznych oraz poczuwanie się do aktywnego i demokratycznego uczestnictwa.</w:t>
      </w:r>
    </w:p>
    <w:p w14:paraId="178E548F" w14:textId="77777777" w:rsidR="002C56DC" w:rsidRPr="0011757C" w:rsidRDefault="002C56DC" w:rsidP="00EE6CC7">
      <w:r w:rsidRPr="0011757C">
        <w:t>Niezbędna wiedza, umiejętności i postawy powiązane z tą kompetencją:</w:t>
      </w:r>
    </w:p>
    <w:p w14:paraId="4A4EB995"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A. </w:t>
      </w:r>
      <w:r w:rsidRPr="0011757C">
        <w:rPr>
          <w:rFonts w:asciiTheme="minorHAnsi" w:hAnsiTheme="minorHAnsi"/>
          <w:b/>
        </w:rPr>
        <w:t>Kompetencje społeczne</w:t>
      </w:r>
      <w:r w:rsidRPr="0011757C">
        <w:rPr>
          <w:rFonts w:asciiTheme="minorHAnsi" w:hAnsiTheme="minorHAnsi"/>
        </w:rPr>
        <w:t xml:space="preserve"> są związane z dobrem osobistym i społecznym, które wymaga świadomości, w jaki sposób można zapewnić sobie optymalny poziom zdrowia fizycznego i psychicznego, rozumianego również jako zasób danej osoby i jej rodziny oraz bezpośredniego otoczenia społecznego, a także wiedzy, w jaki sposób może się do tego przyczynić odpowiedni styl życia. Dla powodzenia w kontaktach interpersonalnych i uczestnictwie społecznym niezbędne jest rozumienie zasad </w:t>
      </w:r>
      <w:r w:rsidRPr="0011757C">
        <w:rPr>
          <w:rFonts w:asciiTheme="minorHAnsi" w:hAnsiTheme="minorHAnsi"/>
        </w:rPr>
        <w:lastRenderedPageBreak/>
        <w:t>postępowania i reguł zachowania ogólnie przyjętych w różnych społeczeństwach i środowiskach (np. w pracy). Równie istotna jest świadomość podstawowych pojęć dotyczących osób, grup, organizacji zawodowych, równości płci i niedyskryminacji, społeczeństwa i kultury. Konieczne jest rozumienie wielokulturowych i społeczno-ekonomicznych wymiar</w:t>
      </w:r>
      <w:r w:rsidR="00661867">
        <w:rPr>
          <w:rFonts w:asciiTheme="minorHAnsi" w:hAnsiTheme="minorHAnsi"/>
        </w:rPr>
        <w:t>ów społeczeństw europejskich, a </w:t>
      </w:r>
      <w:r w:rsidRPr="0011757C">
        <w:rPr>
          <w:rFonts w:asciiTheme="minorHAnsi" w:hAnsiTheme="minorHAnsi"/>
        </w:rPr>
        <w:t>także wzajemnej interakcji narodowej tożsamości kulturowej i tożsamości europejskiej.</w:t>
      </w:r>
    </w:p>
    <w:p w14:paraId="4932557B"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Podstawowe umiejętności</w:t>
      </w:r>
      <w:r w:rsidRPr="0011757C">
        <w:rPr>
          <w:rFonts w:asciiTheme="minorHAnsi" w:hAnsiTheme="minorHAnsi"/>
        </w:rPr>
        <w:t xml:space="preserve"> w zakresie tej kompetencji obejmują zdolność do konstruktywnego porozumiewania się w różnych środowiskach, wykazywania się tolerancją, wyrażania i rozumienia różnych punktów widzenia, negocjowania połączonego ze zdolności</w:t>
      </w:r>
      <w:r w:rsidR="00661867">
        <w:rPr>
          <w:rFonts w:asciiTheme="minorHAnsi" w:hAnsiTheme="minorHAnsi"/>
        </w:rPr>
        <w:t>ą tworzenia klimatu zaufania, a </w:t>
      </w:r>
      <w:r w:rsidRPr="0011757C">
        <w:rPr>
          <w:rFonts w:asciiTheme="minorHAnsi" w:hAnsiTheme="minorHAnsi"/>
        </w:rPr>
        <w:t>także zdolność do empatii. Osoby powinny być zdolne do radzenia sobie ze stresem i frustracją oraz do wyrażania ich w konstruktywny sposób, a także powinny dokonywać rozróżnienia sfery osobistej i zawodowej. Kompetencja ta opiera się na współpracy, asertywności i prawości. Osoby powinny interesować się rozwojem społeczno-gospodarczym, komunikacją międzykulturową, cenić różnorodność i szanować innych ludzi, a także być przygoto</w:t>
      </w:r>
      <w:r w:rsidR="00661867">
        <w:rPr>
          <w:rFonts w:asciiTheme="minorHAnsi" w:hAnsiTheme="minorHAnsi"/>
        </w:rPr>
        <w:t>wane na pokonywanie uprzedzeń i </w:t>
      </w:r>
      <w:r w:rsidRPr="0011757C">
        <w:rPr>
          <w:rFonts w:asciiTheme="minorHAnsi" w:hAnsiTheme="minorHAnsi"/>
        </w:rPr>
        <w:t>osiąganie kompromisu.</w:t>
      </w:r>
    </w:p>
    <w:p w14:paraId="2B062D0C"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B. </w:t>
      </w:r>
      <w:r w:rsidRPr="0011757C">
        <w:rPr>
          <w:rFonts w:asciiTheme="minorHAnsi" w:hAnsiTheme="minorHAnsi"/>
          <w:b/>
        </w:rPr>
        <w:t>Kompetencje obywatelskie</w:t>
      </w:r>
      <w:r w:rsidRPr="0011757C">
        <w:rPr>
          <w:rFonts w:asciiTheme="minorHAnsi" w:hAnsiTheme="minorHAnsi"/>
        </w:rPr>
        <w:t xml:space="preserve"> opierają się na znajomości pojęć demokracji, sprawiedliwości, równości, obywatelstwa i praw obywatelskich, łącznie ze sposobem ich sformułowania w Karcie Praw Podstawowych Unii Europejskiej i międzynarodowych deklaracjach oraz ich stosowaniem przez różne instytucje na poziomach lokalnym, regionalnym, krajowym, europejskim i międzynarodowym. Obejmują one również znajomość współczesnych wydarzeń, jak i głównych wydarzeń i tendencji w narodowej, europejskiej i światowej historii. Ponadto, należy zwiększyć świadomość celów, wartości i polityk, jakimi kierują się ruchy społeczne i polityczne. Niezbędna jest również znajomość integracji europejskiej oraz struktur UE, z ich głównymi celami i wartościami, jak i świadomość różnorodności i tożsamości kulturowych w Europie.</w:t>
      </w:r>
    </w:p>
    <w:p w14:paraId="26FAE546"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 xml:space="preserve">Umiejętności </w:t>
      </w:r>
      <w:r w:rsidRPr="0011757C">
        <w:rPr>
          <w:rFonts w:asciiTheme="minorHAnsi" w:hAnsiTheme="minorHAnsi"/>
        </w:rPr>
        <w:t xml:space="preserve">w zakresie kompetencji obywatelskich obejmują zdolność do efektywnego zaangażowania, wraz z innymi ludźmi, w działania publiczne, wykazywania solidarności i zainteresowania rozwiązywaniem problemów stojących przed lokalnymi i szerszymi społecznościami. Do umiejętności </w:t>
      </w:r>
      <w:r w:rsidRPr="0011757C">
        <w:rPr>
          <w:rFonts w:asciiTheme="minorHAnsi" w:hAnsiTheme="minorHAnsi"/>
        </w:rPr>
        <w:lastRenderedPageBreak/>
        <w:t>tych należy krytyczna i twórcza refleksja oraz konstruktywne uczestnictwo w działaniach społeczności lokalnych i sąsiedzkich oraz procesach podejmowania decyzji na wszystkich poziomach, od lokalnego, poprzez krajowy, po europejski, szczególnie w drodze głosowania.</w:t>
      </w:r>
    </w:p>
    <w:p w14:paraId="023A85F3" w14:textId="77777777" w:rsidR="002C56DC" w:rsidRPr="00EE6CC7" w:rsidRDefault="002C56DC" w:rsidP="00EE6CC7">
      <w:pPr>
        <w:rPr>
          <w:b/>
        </w:rPr>
      </w:pPr>
      <w:r w:rsidRPr="0011757C">
        <w:t>Pełne poszanowanie praw człowieka, w tym równości, jako podstawy demokracji, uznanie i zrozumienie różnic w systemach wartości różnych religii i grup etnicznych, to fundamenty pozytywnej postawy. Oznacza ona</w:t>
      </w:r>
      <w:r w:rsidR="00474092">
        <w:t xml:space="preserve"> </w:t>
      </w:r>
      <w:r w:rsidRPr="0011757C">
        <w:t xml:space="preserve">zarówno wykazywanie poczucia przynależności do własnego otoczenia, kraju, Unii Europejskiej i Europy jako całości oraz do świata, jak i gotowość do uczestnictwa w demokratycznym podejmowaniu decyzji na wszystkich poziomach. Obejmuje ona również wykazywanie się poczuciem obowiązku, jak i okazywanie zrozumienia i poszanowania wspólnych wartości, niezbędnych do zapewnienia spójności wspólnoty, takich jak respektowanie demokratycznych zasad. Konstruktywne uczestnictwo obejmuje również działalność obywatelską, wspieranie różnorodności i spójności społecznej i zrównoważonego rozwoju oraz gotowość poszanowania wartości i </w:t>
      </w:r>
      <w:r w:rsidRPr="00EE6CC7">
        <w:rPr>
          <w:b/>
        </w:rPr>
        <w:t>prywatności innych osób.</w:t>
      </w:r>
    </w:p>
    <w:p w14:paraId="1A3174C0" w14:textId="77777777" w:rsidR="002C56DC" w:rsidRPr="00291028" w:rsidRDefault="002C56DC" w:rsidP="005327F9">
      <w:pPr>
        <w:rPr>
          <w:b/>
        </w:rPr>
      </w:pPr>
      <w:r w:rsidRPr="00291028">
        <w:rPr>
          <w:b/>
        </w:rPr>
        <w:t>Inicjatywność i przedsiębiorczość</w:t>
      </w:r>
    </w:p>
    <w:p w14:paraId="7658A970" w14:textId="77777777" w:rsidR="002C56DC" w:rsidRPr="005C3E14" w:rsidRDefault="002C56DC" w:rsidP="005C3E14">
      <w:pPr>
        <w:rPr>
          <w:b/>
        </w:rPr>
      </w:pPr>
      <w:r w:rsidRPr="005C3E14">
        <w:rPr>
          <w:b/>
        </w:rPr>
        <w:t>Definicja:</w:t>
      </w:r>
    </w:p>
    <w:p w14:paraId="42692DAA"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Inicjatywność i przedsiębiorczość oznaczają zdolność osoby do wcielania pomysłów w czyn. Obejmują one kreatywność, innowacyjność i podejmowanie ryzyka, a także zdolność do planowania przedsięwzięć i prowadzenia ich dla osiągnięcia zamierzonych celów. Stanowią one wsparcie dla indywidualnych osób nie tylko w ich codziennym życiu prywatnym i społecznym, ale także w ich miejscu pracy pomagając im uzyskać świadomość kontekstu ich pracy i zdolność wykorzystywania szans; są podstawą bardziej konkretnych umiejętności i wiedzy potrzebnych tym, którzy podejmują przedsięwzięcia o charakterze społecznym lub handlowym lub w nich uczestniczą. Powinny one obejmować świadomość wartości etycznych i promować dobre zarządzanie.</w:t>
      </w:r>
    </w:p>
    <w:p w14:paraId="5809B5E3" w14:textId="77777777" w:rsidR="002C56DC" w:rsidRPr="00EE6CC7" w:rsidRDefault="002C56DC" w:rsidP="00EE6CC7">
      <w:pPr>
        <w:rPr>
          <w:b/>
        </w:rPr>
      </w:pPr>
      <w:r w:rsidRPr="00EE6CC7">
        <w:rPr>
          <w:b/>
        </w:rPr>
        <w:t>Niezbędna wiedza, umiejętności i postawy powiązane z tą kompetencją:</w:t>
      </w:r>
    </w:p>
    <w:p w14:paraId="0793AB39"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 xml:space="preserve">Konieczna wiedza obejmuje zdolność identyfikowania dostępnych możliwości działalności osobistej, zawodowej lub gospodarczej, w tym szerszych zagadnień stanowiących kontekst pracy i życia ludzi, takich jak ogólne rozumienie zasad działania gospodarki, a także szanse i wyzwania stojące przed </w:t>
      </w:r>
      <w:r w:rsidRPr="0011757C">
        <w:rPr>
          <w:rFonts w:asciiTheme="minorHAnsi" w:hAnsiTheme="minorHAnsi"/>
        </w:rPr>
        <w:lastRenderedPageBreak/>
        <w:t>pracodawcami i organizacjami. Osoby powinny również być świadome zagadnień etycznych związanych z przedsiębiorstwami oraz tego, w jaki sposób mogą one wywoływać pozytywne zmiany, np. poprzez sprawiedliwy handel lub przedsięwzięcia społeczne.</w:t>
      </w:r>
    </w:p>
    <w:p w14:paraId="471C5072"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 xml:space="preserve">Umiejętności </w:t>
      </w:r>
      <w:r w:rsidRPr="0011757C">
        <w:rPr>
          <w:rFonts w:asciiTheme="minorHAnsi" w:hAnsiTheme="minorHAnsi"/>
        </w:rPr>
        <w:t>odnoszą się do proaktywnego zarządzania projektami (co obejmuje np. planowanie, organizowanie, zarządzanie, kierowanie i zlecanie zadań, analizowanie, komunikowanie, sporządzanie raportów, ocenę i sprawozdawczość), skutecznej reprezentacji i negocjacji oraz zdolności zarówno pracy indywidualnej, jak i współpracy w zespołach. Nie</w:t>
      </w:r>
      <w:r w:rsidR="00661867">
        <w:rPr>
          <w:rFonts w:asciiTheme="minorHAnsi" w:hAnsiTheme="minorHAnsi"/>
        </w:rPr>
        <w:t>zbędna jest umiejętność oceny i </w:t>
      </w:r>
      <w:r w:rsidRPr="0011757C">
        <w:rPr>
          <w:rFonts w:asciiTheme="minorHAnsi" w:hAnsiTheme="minorHAnsi"/>
        </w:rPr>
        <w:t>identyfikacji własnych mocnych i słabych stron, a także oceny ryzyka i podejmowania go w uzasadnionych przypadkach.</w:t>
      </w:r>
    </w:p>
    <w:p w14:paraId="2446FBBC" w14:textId="77777777" w:rsidR="002C56DC" w:rsidRDefault="002C56DC" w:rsidP="00BA2D61">
      <w:pPr>
        <w:pStyle w:val="Default"/>
        <w:spacing w:line="360" w:lineRule="auto"/>
        <w:jc w:val="both"/>
        <w:rPr>
          <w:rFonts w:asciiTheme="minorHAnsi" w:hAnsiTheme="minorHAnsi"/>
        </w:rPr>
      </w:pPr>
      <w:r w:rsidRPr="0011757C">
        <w:rPr>
          <w:rFonts w:asciiTheme="minorHAnsi" w:hAnsiTheme="minorHAnsi"/>
          <w:b/>
        </w:rPr>
        <w:t>Postawa przedsiębiorcza</w:t>
      </w:r>
      <w:r w:rsidRPr="0011757C">
        <w:rPr>
          <w:rFonts w:asciiTheme="minorHAnsi" w:hAnsiTheme="minorHAnsi"/>
        </w:rPr>
        <w:t xml:space="preserve"> charakteryzuje się inicjatywnością, aktywnością, niezależnością i innowacyjnością zarówno w życiu osobistym i społecznym, jak i w prac</w:t>
      </w:r>
      <w:r w:rsidR="00661867">
        <w:rPr>
          <w:rFonts w:asciiTheme="minorHAnsi" w:hAnsiTheme="minorHAnsi"/>
        </w:rPr>
        <w:t>y. Obejmuje również motywację i </w:t>
      </w:r>
      <w:r w:rsidRPr="0011757C">
        <w:rPr>
          <w:rFonts w:asciiTheme="minorHAnsi" w:hAnsiTheme="minorHAnsi"/>
        </w:rPr>
        <w:t>determinację w kierunku realizowania celów, czy to osobistych, czy wspólnych, zarówno prywatnych jak i w pracy.</w:t>
      </w:r>
    </w:p>
    <w:p w14:paraId="2D63DE19" w14:textId="77777777" w:rsidR="00F67CA2" w:rsidRPr="0011757C" w:rsidRDefault="00F67CA2" w:rsidP="00BA2D61">
      <w:pPr>
        <w:pStyle w:val="Default"/>
        <w:spacing w:line="360" w:lineRule="auto"/>
        <w:jc w:val="both"/>
        <w:rPr>
          <w:rFonts w:asciiTheme="minorHAnsi" w:hAnsiTheme="minorHAnsi"/>
        </w:rPr>
      </w:pPr>
    </w:p>
    <w:p w14:paraId="5234185D" w14:textId="4336EE61" w:rsidR="002C56DC" w:rsidRPr="005327F9" w:rsidRDefault="002C56DC" w:rsidP="005327F9">
      <w:pPr>
        <w:rPr>
          <w:b/>
        </w:rPr>
      </w:pPr>
      <w:r w:rsidRPr="005327F9">
        <w:rPr>
          <w:b/>
        </w:rPr>
        <w:t>Świadomość i ekspresja kulturalna</w:t>
      </w:r>
    </w:p>
    <w:p w14:paraId="3397830D" w14:textId="77777777" w:rsidR="002C56DC" w:rsidRPr="005C3E14" w:rsidRDefault="002C56DC" w:rsidP="005C3E14">
      <w:pPr>
        <w:rPr>
          <w:b/>
        </w:rPr>
      </w:pPr>
      <w:r w:rsidRPr="005C3E14">
        <w:rPr>
          <w:b/>
        </w:rPr>
        <w:t>Definicja:</w:t>
      </w:r>
    </w:p>
    <w:p w14:paraId="568B4657"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rPr>
        <w:t>Docenianie znaczenia twórczego wyrażania idei, doświadczeń i uczuć za pośrednictwem szeregu środków wyrazu, w tym muzyki, sztuk teatralnych, literatury i sztuk wizualnych.</w:t>
      </w:r>
    </w:p>
    <w:p w14:paraId="38164F6C" w14:textId="77777777" w:rsidR="002C56DC" w:rsidRPr="005C3E14" w:rsidRDefault="002C56DC" w:rsidP="005C3E14">
      <w:pPr>
        <w:rPr>
          <w:b/>
        </w:rPr>
      </w:pPr>
      <w:r w:rsidRPr="005C3E14">
        <w:rPr>
          <w:b/>
        </w:rPr>
        <w:t>Niezbędna wiedza, umiejętności i postawy powiązane z tą kompetencją:</w:t>
      </w:r>
    </w:p>
    <w:p w14:paraId="4AF1B794"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Wiedza kulturalna obejmuje</w:t>
      </w:r>
      <w:r w:rsidRPr="0011757C">
        <w:rPr>
          <w:rFonts w:asciiTheme="minorHAnsi" w:hAnsiTheme="minorHAnsi"/>
        </w:rPr>
        <w:t xml:space="preserve"> świadomość lokalnego, narodowego i europejskiego dziedzictwa kulturalnego oraz jego miejsca w świecie. Obejmuje ona podstawową znajomość najważniejszych dzieł kultury, w tym współczesnej kultury popularnej. Niezbędne jest rozumienie kulturowej i językowej różnorodności w Europie i w innych regionach świata oraz konieczności jej zachowania, a także zrozumienie znaczenia czynników estetycznych w życiu codziennym.</w:t>
      </w:r>
    </w:p>
    <w:p w14:paraId="361C7E56"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Umiejętności</w:t>
      </w:r>
      <w:r w:rsidRPr="0011757C">
        <w:rPr>
          <w:rFonts w:asciiTheme="minorHAnsi" w:hAnsiTheme="minorHAnsi"/>
        </w:rPr>
        <w:t xml:space="preserve"> obejmują zarówno wrażliwość, jak i ekspresję: wrażliwość i przyjemność z odbioru dzieł sztuki i widowisk, jak i wyrażanie siebie poprzez różnorodne środki z wykorzystaniem wrodzonych zdolności. Umiejętności obejmują również zdolność do odniesienia własnych punktów widze</w:t>
      </w:r>
      <w:r w:rsidRPr="0011757C">
        <w:rPr>
          <w:rFonts w:asciiTheme="minorHAnsi" w:hAnsiTheme="minorHAnsi"/>
        </w:rPr>
        <w:lastRenderedPageBreak/>
        <w:t>nia w zakresie twórczości i ekspresji do opinii innych oraz rozpoznawania i wykorzystywania społecznych i ekonomicznych szans w działalności kulturalnej. Ekspresja kulturalna jest niezbędna do rozwijania twórczych umiejętności, które mogą być wykorzystywane w wielu sytuacjach zawodowych. Dogłębne zrozumienie własnej kultury oraz poczucie tożsamości mogą być podstawą szacunku i otwartej postawy</w:t>
      </w:r>
      <w:r w:rsidR="00474092">
        <w:rPr>
          <w:rFonts w:asciiTheme="minorHAnsi" w:hAnsiTheme="minorHAnsi"/>
        </w:rPr>
        <w:t xml:space="preserve"> </w:t>
      </w:r>
      <w:r w:rsidRPr="0011757C">
        <w:rPr>
          <w:rFonts w:asciiTheme="minorHAnsi" w:hAnsiTheme="minorHAnsi"/>
        </w:rPr>
        <w:t xml:space="preserve">wobec różnorodności ekspresji kulturalnej. </w:t>
      </w:r>
    </w:p>
    <w:p w14:paraId="7E276D59" w14:textId="77777777" w:rsidR="002C56DC" w:rsidRPr="0011757C" w:rsidRDefault="002C56DC" w:rsidP="00BA2D61">
      <w:pPr>
        <w:pStyle w:val="Default"/>
        <w:spacing w:line="360" w:lineRule="auto"/>
        <w:jc w:val="both"/>
        <w:rPr>
          <w:rFonts w:asciiTheme="minorHAnsi" w:hAnsiTheme="minorHAnsi"/>
        </w:rPr>
      </w:pPr>
      <w:r w:rsidRPr="0011757C">
        <w:rPr>
          <w:rFonts w:asciiTheme="minorHAnsi" w:hAnsiTheme="minorHAnsi"/>
          <w:b/>
        </w:rPr>
        <w:t>Pozytywna postawa</w:t>
      </w:r>
      <w:r w:rsidRPr="0011757C">
        <w:rPr>
          <w:rFonts w:asciiTheme="minorHAnsi" w:hAnsiTheme="minorHAnsi"/>
        </w:rPr>
        <w:t xml:space="preserve"> obejmuje również kreatywność oraz chęć pielęgnowania zdolności estetycznych poprzez wyrażanie siebie środkami artystycznymi i udział w życiu kulturalnym.</w:t>
      </w:r>
    </w:p>
    <w:p w14:paraId="499AF3CE" w14:textId="1ADC889D" w:rsidR="006377A3" w:rsidRPr="00B6511F" w:rsidRDefault="005D0406" w:rsidP="00B6511F">
      <w:pPr>
        <w:pStyle w:val="Nagwek2"/>
      </w:pPr>
      <w:r w:rsidRPr="00B6511F">
        <w:t>Scenariusz zajęć moduł II. Temat 2. Ponadprzedmiotowy i interdyscyplinarny charakter kompetencji kluczowych.</w:t>
      </w:r>
    </w:p>
    <w:p w14:paraId="185EDE6A" w14:textId="77777777" w:rsidR="005D0406" w:rsidRDefault="005D0406" w:rsidP="005E42E6">
      <w:pPr>
        <w:pStyle w:val="Default"/>
        <w:spacing w:line="360" w:lineRule="auto"/>
        <w:jc w:val="both"/>
      </w:pPr>
    </w:p>
    <w:tbl>
      <w:tblPr>
        <w:tblStyle w:val="Tabela-Siatka"/>
        <w:tblW w:w="0" w:type="auto"/>
        <w:tblLook w:val="04A0" w:firstRow="1" w:lastRow="0" w:firstColumn="1" w:lastColumn="0" w:noHBand="0" w:noVBand="1"/>
      </w:tblPr>
      <w:tblGrid>
        <w:gridCol w:w="9629"/>
      </w:tblGrid>
      <w:tr w:rsidR="005D0406" w14:paraId="25BF3A01" w14:textId="77777777" w:rsidTr="005D0406">
        <w:tc>
          <w:tcPr>
            <w:tcW w:w="9629" w:type="dxa"/>
          </w:tcPr>
          <w:p w14:paraId="7A85F20D" w14:textId="77777777" w:rsidR="005D0406" w:rsidRPr="005D0406" w:rsidRDefault="005D0406" w:rsidP="00BA5E67">
            <w:pPr>
              <w:pStyle w:val="Default"/>
              <w:spacing w:line="360" w:lineRule="auto"/>
              <w:jc w:val="both"/>
              <w:rPr>
                <w:rFonts w:asciiTheme="minorHAnsi" w:hAnsiTheme="minorHAnsi"/>
              </w:rPr>
            </w:pPr>
            <w:r w:rsidRPr="005D0406">
              <w:rPr>
                <w:rFonts w:asciiTheme="minorHAnsi" w:hAnsiTheme="minorHAnsi"/>
              </w:rPr>
              <w:t>Cel ogólny</w:t>
            </w:r>
          </w:p>
          <w:p w14:paraId="7FA3D5E1" w14:textId="1EF66A1D" w:rsidR="005D0406" w:rsidRPr="005D0406" w:rsidRDefault="00B8058A" w:rsidP="00BA5E67">
            <w:pPr>
              <w:pStyle w:val="Default"/>
              <w:spacing w:line="360" w:lineRule="auto"/>
              <w:jc w:val="both"/>
              <w:rPr>
                <w:rFonts w:asciiTheme="minorHAnsi" w:hAnsiTheme="minorHAnsi"/>
              </w:rPr>
            </w:pPr>
            <w:r>
              <w:rPr>
                <w:rFonts w:asciiTheme="minorHAnsi" w:hAnsiTheme="minorHAnsi"/>
              </w:rPr>
              <w:t>A</w:t>
            </w:r>
            <w:r w:rsidR="005D0406" w:rsidRPr="005D0406">
              <w:rPr>
                <w:rFonts w:asciiTheme="minorHAnsi" w:hAnsiTheme="minorHAnsi"/>
              </w:rPr>
              <w:t>naliz</w:t>
            </w:r>
            <w:r>
              <w:rPr>
                <w:rFonts w:asciiTheme="minorHAnsi" w:hAnsiTheme="minorHAnsi"/>
              </w:rPr>
              <w:t>owanie</w:t>
            </w:r>
            <w:r w:rsidR="005D0406" w:rsidRPr="005D0406">
              <w:rPr>
                <w:rFonts w:asciiTheme="minorHAnsi" w:hAnsiTheme="minorHAnsi"/>
              </w:rPr>
              <w:t xml:space="preserve"> zapis</w:t>
            </w:r>
            <w:r>
              <w:rPr>
                <w:rFonts w:asciiTheme="minorHAnsi" w:hAnsiTheme="minorHAnsi"/>
              </w:rPr>
              <w:t>ó</w:t>
            </w:r>
            <w:r w:rsidR="00A86CB5">
              <w:rPr>
                <w:rFonts w:asciiTheme="minorHAnsi" w:hAnsiTheme="minorHAnsi"/>
              </w:rPr>
              <w:t>w</w:t>
            </w:r>
            <w:r w:rsidR="005D0406" w:rsidRPr="005D0406">
              <w:rPr>
                <w:rFonts w:asciiTheme="minorHAnsi" w:hAnsiTheme="minorHAnsi"/>
              </w:rPr>
              <w:t xml:space="preserve"> prawa oświatowego, które regulują kwestie związane z rozwijaniem kompetencji kluczowych uczniów; </w:t>
            </w:r>
          </w:p>
          <w:p w14:paraId="5F88FF83" w14:textId="0920FA23" w:rsidR="005D0406" w:rsidRDefault="00B8058A" w:rsidP="00BA5E67">
            <w:pPr>
              <w:pStyle w:val="Default"/>
              <w:spacing w:line="360" w:lineRule="auto"/>
              <w:jc w:val="both"/>
              <w:rPr>
                <w:rFonts w:asciiTheme="minorHAnsi" w:hAnsiTheme="minorHAnsi"/>
              </w:rPr>
            </w:pPr>
            <w:r>
              <w:rPr>
                <w:rFonts w:asciiTheme="minorHAnsi" w:hAnsiTheme="minorHAnsi"/>
              </w:rPr>
              <w:t>Ukazywanie</w:t>
            </w:r>
            <w:r w:rsidR="005D0406" w:rsidRPr="005D0406">
              <w:rPr>
                <w:rFonts w:asciiTheme="minorHAnsi" w:hAnsiTheme="minorHAnsi"/>
              </w:rPr>
              <w:t xml:space="preserve"> ponadprzedmiotowego i interdyscyplinarnego charakteru kompetencji kluczowych; </w:t>
            </w:r>
          </w:p>
        </w:tc>
      </w:tr>
      <w:tr w:rsidR="005D0406" w14:paraId="71A4DF01" w14:textId="77777777" w:rsidTr="005D0406">
        <w:tc>
          <w:tcPr>
            <w:tcW w:w="9629" w:type="dxa"/>
          </w:tcPr>
          <w:p w14:paraId="78AE5B4F" w14:textId="77777777" w:rsidR="005D0406" w:rsidRPr="005D0406" w:rsidRDefault="005D0406" w:rsidP="00BA5E67">
            <w:pPr>
              <w:pStyle w:val="Default"/>
              <w:spacing w:line="360" w:lineRule="auto"/>
              <w:jc w:val="both"/>
              <w:rPr>
                <w:rFonts w:asciiTheme="minorHAnsi" w:hAnsiTheme="minorHAnsi"/>
              </w:rPr>
            </w:pPr>
            <w:r w:rsidRPr="005D0406">
              <w:rPr>
                <w:rFonts w:asciiTheme="minorHAnsi" w:hAnsiTheme="minorHAnsi"/>
              </w:rPr>
              <w:t>Cele szczegółowe</w:t>
            </w:r>
          </w:p>
          <w:p w14:paraId="53F1E41A" w14:textId="77777777" w:rsidR="005D0406" w:rsidRPr="005D0406" w:rsidRDefault="005D0406" w:rsidP="00BA5E67">
            <w:pPr>
              <w:pStyle w:val="Default"/>
              <w:spacing w:line="360" w:lineRule="auto"/>
              <w:jc w:val="both"/>
              <w:rPr>
                <w:rFonts w:asciiTheme="minorHAnsi" w:hAnsiTheme="minorHAnsi"/>
              </w:rPr>
            </w:pPr>
            <w:r w:rsidRPr="005D0406">
              <w:rPr>
                <w:rFonts w:asciiTheme="minorHAnsi" w:hAnsiTheme="minorHAnsi"/>
              </w:rPr>
              <w:t>Uczestnik szkolenia:</w:t>
            </w:r>
          </w:p>
          <w:p w14:paraId="01C8A3C6" w14:textId="77777777" w:rsidR="005D0406" w:rsidRPr="005D0406" w:rsidRDefault="005D0406" w:rsidP="00B44C0C">
            <w:pPr>
              <w:pStyle w:val="Default"/>
              <w:numPr>
                <w:ilvl w:val="0"/>
                <w:numId w:val="233"/>
              </w:numPr>
              <w:spacing w:line="360" w:lineRule="auto"/>
              <w:jc w:val="both"/>
              <w:rPr>
                <w:rFonts w:asciiTheme="minorHAnsi" w:hAnsiTheme="minorHAnsi"/>
              </w:rPr>
            </w:pPr>
            <w:r w:rsidRPr="005D0406">
              <w:rPr>
                <w:rFonts w:asciiTheme="minorHAnsi" w:hAnsiTheme="minorHAnsi"/>
              </w:rPr>
              <w:t>Analizuje kompetencje kluczowe w zapisach podstawy programowej oraz wymaganiach państwa wobec szkół ł</w:t>
            </w:r>
          </w:p>
          <w:p w14:paraId="3421040B" w14:textId="093F8CBE" w:rsidR="005D0406" w:rsidRDefault="005D0406" w:rsidP="00B44C0C">
            <w:pPr>
              <w:pStyle w:val="Default"/>
              <w:numPr>
                <w:ilvl w:val="0"/>
                <w:numId w:val="233"/>
              </w:numPr>
              <w:spacing w:line="360" w:lineRule="auto"/>
              <w:jc w:val="both"/>
              <w:rPr>
                <w:rFonts w:asciiTheme="minorHAnsi" w:hAnsiTheme="minorHAnsi"/>
              </w:rPr>
            </w:pPr>
            <w:r w:rsidRPr="005D0406">
              <w:rPr>
                <w:rFonts w:asciiTheme="minorHAnsi" w:hAnsiTheme="minorHAnsi"/>
              </w:rPr>
              <w:t>Uzasadnia wpływ kompetencji kluczowych na sprawne funkcjonowanie dzieci w dorosłym życiu i na rynku pracy.</w:t>
            </w:r>
          </w:p>
        </w:tc>
      </w:tr>
    </w:tbl>
    <w:tbl>
      <w:tblPr>
        <w:tblW w:w="9639" w:type="dxa"/>
        <w:tblLook w:val="04A0" w:firstRow="1" w:lastRow="0" w:firstColumn="1" w:lastColumn="0" w:noHBand="0" w:noVBand="1"/>
      </w:tblPr>
      <w:tblGrid>
        <w:gridCol w:w="644"/>
        <w:gridCol w:w="8995"/>
      </w:tblGrid>
      <w:tr w:rsidR="006377A3" w:rsidRPr="0011757C" w14:paraId="10678132" w14:textId="77777777" w:rsidTr="00554985">
        <w:tc>
          <w:tcPr>
            <w:tcW w:w="9639" w:type="dxa"/>
            <w:gridSpan w:val="2"/>
            <w:tcBorders>
              <w:bottom w:val="single" w:sz="4" w:space="0" w:color="auto"/>
            </w:tcBorders>
            <w:shd w:val="clear" w:color="auto" w:fill="E7E6E6" w:themeFill="background2"/>
          </w:tcPr>
          <w:p w14:paraId="4995BC59" w14:textId="77777777" w:rsidR="006377A3" w:rsidRPr="0011757C" w:rsidRDefault="006377A3" w:rsidP="002249D2">
            <w:pPr>
              <w:ind w:right="-200"/>
              <w:rPr>
                <w:rFonts w:eastAsia="Times New Roman" w:cs="Arial"/>
                <w:b/>
                <w:szCs w:val="24"/>
              </w:rPr>
            </w:pPr>
            <w:r w:rsidRPr="0011757C">
              <w:rPr>
                <w:rFonts w:eastAsia="Times New Roman" w:cs="Arial"/>
                <w:b/>
                <w:szCs w:val="24"/>
              </w:rPr>
              <w:t>Przebieg zajęć</w:t>
            </w:r>
          </w:p>
        </w:tc>
      </w:tr>
      <w:tr w:rsidR="006377A3" w:rsidRPr="0011757C" w14:paraId="1352ED5B" w14:textId="77777777" w:rsidTr="00554985">
        <w:trPr>
          <w:trHeight w:val="569"/>
        </w:trPr>
        <w:tc>
          <w:tcPr>
            <w:tcW w:w="644" w:type="dxa"/>
            <w:tcBorders>
              <w:top w:val="single" w:sz="4" w:space="0" w:color="auto"/>
              <w:left w:val="single" w:sz="4" w:space="0" w:color="auto"/>
              <w:bottom w:val="single" w:sz="4" w:space="0" w:color="auto"/>
              <w:right w:val="single" w:sz="4" w:space="0" w:color="auto"/>
            </w:tcBorders>
          </w:tcPr>
          <w:p w14:paraId="0B767429" w14:textId="77777777" w:rsidR="006377A3" w:rsidRDefault="00BA5E67" w:rsidP="002249D2">
            <w:pPr>
              <w:ind w:right="-200"/>
              <w:rPr>
                <w:rFonts w:eastAsia="Times New Roman" w:cs="Arial"/>
                <w:szCs w:val="24"/>
              </w:rPr>
            </w:pPr>
            <w:r>
              <w:rPr>
                <w:rFonts w:eastAsia="Times New Roman" w:cs="Arial"/>
                <w:szCs w:val="24"/>
              </w:rPr>
              <w:t>1</w:t>
            </w:r>
            <w:r w:rsidR="006377A3">
              <w:rPr>
                <w:rFonts w:eastAsia="Times New Roman" w:cs="Arial"/>
                <w:szCs w:val="24"/>
              </w:rPr>
              <w:t>0</w:t>
            </w:r>
            <w:r w:rsidR="006377A3" w:rsidRPr="0011757C">
              <w:rPr>
                <w:rFonts w:eastAsia="Times New Roman" w:cs="Arial"/>
                <w:szCs w:val="24"/>
              </w:rPr>
              <w:t>’</w:t>
            </w:r>
          </w:p>
          <w:p w14:paraId="5A52EEBB" w14:textId="77777777" w:rsidR="00BA5E67" w:rsidRDefault="00BA5E67" w:rsidP="002249D2">
            <w:pPr>
              <w:ind w:right="-200"/>
              <w:rPr>
                <w:rFonts w:eastAsia="Times New Roman" w:cs="Arial"/>
                <w:szCs w:val="24"/>
              </w:rPr>
            </w:pPr>
          </w:p>
          <w:p w14:paraId="3A9D71B9" w14:textId="7367FC71" w:rsidR="00BA5E67" w:rsidRDefault="00BA5E67" w:rsidP="002249D2">
            <w:pPr>
              <w:ind w:right="-200"/>
              <w:rPr>
                <w:rFonts w:eastAsia="Times New Roman" w:cs="Arial"/>
                <w:szCs w:val="24"/>
              </w:rPr>
            </w:pPr>
            <w:r>
              <w:rPr>
                <w:rFonts w:eastAsia="Times New Roman" w:cs="Arial"/>
                <w:szCs w:val="24"/>
              </w:rPr>
              <w:t>10’</w:t>
            </w:r>
          </w:p>
          <w:p w14:paraId="774C612D" w14:textId="77777777" w:rsidR="00BA5E67" w:rsidRDefault="00BA5E67" w:rsidP="002249D2">
            <w:pPr>
              <w:ind w:right="-200"/>
              <w:rPr>
                <w:rFonts w:eastAsia="Times New Roman" w:cs="Arial"/>
                <w:szCs w:val="24"/>
              </w:rPr>
            </w:pPr>
          </w:p>
          <w:p w14:paraId="4838EB5E" w14:textId="687DD25A" w:rsidR="00BA5E67" w:rsidRDefault="00BA5E67" w:rsidP="002249D2">
            <w:pPr>
              <w:ind w:right="-200"/>
              <w:rPr>
                <w:rFonts w:eastAsia="Times New Roman" w:cs="Arial"/>
                <w:szCs w:val="24"/>
              </w:rPr>
            </w:pPr>
            <w:r>
              <w:rPr>
                <w:rFonts w:eastAsia="Times New Roman" w:cs="Arial"/>
                <w:szCs w:val="24"/>
              </w:rPr>
              <w:t>30’</w:t>
            </w:r>
          </w:p>
          <w:p w14:paraId="0015AF13" w14:textId="77777777" w:rsidR="00BA5E67" w:rsidRDefault="00BA5E67" w:rsidP="002249D2">
            <w:pPr>
              <w:ind w:right="-200"/>
              <w:rPr>
                <w:rFonts w:eastAsia="Times New Roman" w:cs="Arial"/>
                <w:szCs w:val="24"/>
              </w:rPr>
            </w:pPr>
          </w:p>
          <w:p w14:paraId="5AEA0B72" w14:textId="77777777" w:rsidR="00BA5E67" w:rsidRDefault="00BA5E67" w:rsidP="002249D2">
            <w:pPr>
              <w:ind w:right="-200"/>
              <w:rPr>
                <w:rFonts w:eastAsia="Times New Roman" w:cs="Arial"/>
                <w:szCs w:val="24"/>
              </w:rPr>
            </w:pPr>
          </w:p>
          <w:p w14:paraId="5FC60050" w14:textId="77777777" w:rsidR="00BA5E67" w:rsidRDefault="00BA5E67" w:rsidP="002249D2">
            <w:pPr>
              <w:ind w:right="-200"/>
              <w:rPr>
                <w:rFonts w:eastAsia="Times New Roman" w:cs="Arial"/>
                <w:szCs w:val="24"/>
              </w:rPr>
            </w:pPr>
          </w:p>
          <w:p w14:paraId="4A06D3C1" w14:textId="77777777" w:rsidR="00BA5E67" w:rsidRDefault="00BA5E67" w:rsidP="002249D2">
            <w:pPr>
              <w:ind w:right="-200"/>
              <w:rPr>
                <w:rFonts w:eastAsia="Times New Roman" w:cs="Arial"/>
                <w:szCs w:val="24"/>
              </w:rPr>
            </w:pPr>
          </w:p>
          <w:p w14:paraId="02F67307" w14:textId="77777777" w:rsidR="00BA5E67" w:rsidRDefault="00BA5E67" w:rsidP="002249D2">
            <w:pPr>
              <w:ind w:right="-200"/>
              <w:rPr>
                <w:rFonts w:eastAsia="Times New Roman" w:cs="Arial"/>
                <w:szCs w:val="24"/>
              </w:rPr>
            </w:pPr>
          </w:p>
          <w:p w14:paraId="43A773D6" w14:textId="77777777" w:rsidR="00BA5E67" w:rsidRDefault="00BA5E67" w:rsidP="002249D2">
            <w:pPr>
              <w:ind w:right="-200"/>
              <w:rPr>
                <w:rFonts w:eastAsia="Times New Roman" w:cs="Arial"/>
                <w:szCs w:val="24"/>
              </w:rPr>
            </w:pPr>
          </w:p>
          <w:p w14:paraId="0A13BD9A" w14:textId="77777777" w:rsidR="00BA5E67" w:rsidRDefault="00BA5E67" w:rsidP="002249D2">
            <w:pPr>
              <w:ind w:right="-200"/>
              <w:rPr>
                <w:rFonts w:eastAsia="Times New Roman" w:cs="Arial"/>
                <w:szCs w:val="24"/>
              </w:rPr>
            </w:pPr>
          </w:p>
          <w:p w14:paraId="325D73CB" w14:textId="77777777" w:rsidR="00BA5E67" w:rsidRDefault="00BA5E67" w:rsidP="002249D2">
            <w:pPr>
              <w:ind w:right="-200"/>
              <w:rPr>
                <w:rFonts w:eastAsia="Times New Roman" w:cs="Arial"/>
                <w:szCs w:val="24"/>
              </w:rPr>
            </w:pPr>
          </w:p>
          <w:p w14:paraId="46300B16" w14:textId="77777777" w:rsidR="00BA5E67" w:rsidRDefault="00BA5E67" w:rsidP="002249D2">
            <w:pPr>
              <w:ind w:right="-200"/>
              <w:rPr>
                <w:rFonts w:eastAsia="Times New Roman" w:cs="Arial"/>
                <w:szCs w:val="24"/>
              </w:rPr>
            </w:pPr>
          </w:p>
          <w:p w14:paraId="3C262AC0" w14:textId="77777777" w:rsidR="00BA5E67" w:rsidRDefault="00BA5E67" w:rsidP="002249D2">
            <w:pPr>
              <w:ind w:right="-200"/>
              <w:rPr>
                <w:rFonts w:eastAsia="Times New Roman" w:cs="Arial"/>
                <w:szCs w:val="24"/>
              </w:rPr>
            </w:pPr>
          </w:p>
          <w:p w14:paraId="649E6679" w14:textId="6763BC8C" w:rsidR="00BA5E67" w:rsidRDefault="00BA5E67" w:rsidP="002249D2">
            <w:pPr>
              <w:ind w:right="-200"/>
              <w:rPr>
                <w:rFonts w:eastAsia="Times New Roman" w:cs="Arial"/>
                <w:szCs w:val="24"/>
              </w:rPr>
            </w:pPr>
          </w:p>
          <w:p w14:paraId="78453A3F" w14:textId="12D8789A" w:rsidR="00291028" w:rsidRDefault="00291028" w:rsidP="002249D2">
            <w:pPr>
              <w:ind w:right="-200"/>
              <w:rPr>
                <w:rFonts w:eastAsia="Times New Roman" w:cs="Arial"/>
                <w:szCs w:val="24"/>
              </w:rPr>
            </w:pPr>
          </w:p>
          <w:p w14:paraId="15976D36" w14:textId="77777777" w:rsidR="00291028" w:rsidRDefault="00291028" w:rsidP="002249D2">
            <w:pPr>
              <w:ind w:right="-200"/>
              <w:rPr>
                <w:rFonts w:eastAsia="Times New Roman" w:cs="Arial"/>
                <w:szCs w:val="24"/>
              </w:rPr>
            </w:pPr>
          </w:p>
          <w:p w14:paraId="2BCE1BC8" w14:textId="6389FD3F" w:rsidR="00BA5E67" w:rsidRDefault="00BA5E67" w:rsidP="002249D2">
            <w:pPr>
              <w:ind w:right="-200"/>
              <w:rPr>
                <w:rFonts w:eastAsia="Times New Roman" w:cs="Arial"/>
                <w:szCs w:val="24"/>
              </w:rPr>
            </w:pPr>
            <w:r>
              <w:rPr>
                <w:rFonts w:eastAsia="Times New Roman" w:cs="Arial"/>
                <w:szCs w:val="24"/>
              </w:rPr>
              <w:t>10’</w:t>
            </w:r>
          </w:p>
          <w:p w14:paraId="365DEF76" w14:textId="67297E3F" w:rsidR="00BA5E67" w:rsidRDefault="00BA5E67" w:rsidP="002249D2">
            <w:pPr>
              <w:ind w:right="-200"/>
              <w:rPr>
                <w:rFonts w:eastAsia="Times New Roman" w:cs="Arial"/>
                <w:szCs w:val="24"/>
              </w:rPr>
            </w:pPr>
          </w:p>
          <w:p w14:paraId="3DDD2ACD" w14:textId="77777777" w:rsidR="00D35699" w:rsidRDefault="00D35699" w:rsidP="002249D2">
            <w:pPr>
              <w:ind w:right="-200"/>
              <w:rPr>
                <w:rFonts w:eastAsia="Times New Roman" w:cs="Arial"/>
                <w:szCs w:val="24"/>
              </w:rPr>
            </w:pPr>
          </w:p>
          <w:p w14:paraId="4CB844DA" w14:textId="77777777" w:rsidR="00BA5E67" w:rsidRDefault="00BA5E67" w:rsidP="002249D2">
            <w:pPr>
              <w:ind w:right="-200"/>
              <w:rPr>
                <w:rFonts w:eastAsia="Times New Roman" w:cs="Arial"/>
                <w:szCs w:val="24"/>
              </w:rPr>
            </w:pPr>
          </w:p>
          <w:p w14:paraId="543647DF" w14:textId="77777777" w:rsidR="00BA5E67" w:rsidRDefault="00BA5E67" w:rsidP="002249D2">
            <w:pPr>
              <w:ind w:right="-200"/>
              <w:rPr>
                <w:rFonts w:eastAsia="Times New Roman" w:cs="Arial"/>
                <w:szCs w:val="24"/>
              </w:rPr>
            </w:pPr>
          </w:p>
          <w:p w14:paraId="41700656" w14:textId="4F92111C" w:rsidR="00BA5E67" w:rsidRDefault="00BA5E67" w:rsidP="002249D2">
            <w:pPr>
              <w:ind w:right="-200"/>
              <w:rPr>
                <w:rFonts w:eastAsia="Times New Roman" w:cs="Arial"/>
                <w:szCs w:val="24"/>
              </w:rPr>
            </w:pPr>
            <w:r>
              <w:rPr>
                <w:rFonts w:eastAsia="Times New Roman" w:cs="Arial"/>
                <w:szCs w:val="24"/>
              </w:rPr>
              <w:t>10’</w:t>
            </w:r>
          </w:p>
          <w:p w14:paraId="6DD40CFD" w14:textId="7959F770" w:rsidR="00BA5E67" w:rsidRPr="0011757C" w:rsidRDefault="00BA5E67" w:rsidP="002249D2">
            <w:pPr>
              <w:ind w:right="-200"/>
              <w:rPr>
                <w:rFonts w:eastAsia="Times New Roman" w:cs="Arial"/>
                <w:szCs w:val="24"/>
              </w:rPr>
            </w:pPr>
          </w:p>
        </w:tc>
        <w:tc>
          <w:tcPr>
            <w:tcW w:w="8995" w:type="dxa"/>
            <w:tcBorders>
              <w:top w:val="single" w:sz="4" w:space="0" w:color="auto"/>
              <w:left w:val="single" w:sz="4" w:space="0" w:color="auto"/>
              <w:bottom w:val="single" w:sz="4" w:space="0" w:color="auto"/>
              <w:right w:val="single" w:sz="4" w:space="0" w:color="auto"/>
            </w:tcBorders>
          </w:tcPr>
          <w:p w14:paraId="7B033E18" w14:textId="77777777" w:rsidR="006377A3" w:rsidRPr="00393C75" w:rsidRDefault="00393C75" w:rsidP="006D30B0">
            <w:pPr>
              <w:pStyle w:val="Akapitzlist"/>
              <w:numPr>
                <w:ilvl w:val="0"/>
                <w:numId w:val="39"/>
              </w:numPr>
              <w:rPr>
                <w:rFonts w:eastAsia="Times New Roman" w:cs="Arial"/>
                <w:szCs w:val="24"/>
                <w:lang w:eastAsia="pl-PL"/>
              </w:rPr>
            </w:pPr>
            <w:r>
              <w:rPr>
                <w:rFonts w:eastAsia="Times New Roman" w:cs="Arial"/>
                <w:b/>
                <w:szCs w:val="24"/>
                <w:lang w:eastAsia="pl-PL"/>
              </w:rPr>
              <w:lastRenderedPageBreak/>
              <w:t xml:space="preserve">Wprowadzenie - refleksja z praktyki szkolnej: </w:t>
            </w:r>
            <w:r w:rsidRPr="00393C75">
              <w:rPr>
                <w:rFonts w:eastAsia="Times New Roman" w:cs="Arial"/>
                <w:szCs w:val="24"/>
                <w:lang w:eastAsia="pl-PL"/>
              </w:rPr>
              <w:t>Czym jest</w:t>
            </w:r>
            <w:r w:rsidR="00BB6563">
              <w:rPr>
                <w:rFonts w:eastAsia="Times New Roman" w:cs="Arial"/>
                <w:szCs w:val="24"/>
                <w:lang w:eastAsia="pl-PL"/>
              </w:rPr>
              <w:t>,</w:t>
            </w:r>
            <w:r w:rsidRPr="00393C75">
              <w:rPr>
                <w:rFonts w:eastAsia="Times New Roman" w:cs="Arial"/>
                <w:szCs w:val="24"/>
                <w:lang w:eastAsia="pl-PL"/>
              </w:rPr>
              <w:t xml:space="preserve"> a czym powinna dla nauczyciela być podstawa programowa?</w:t>
            </w:r>
          </w:p>
          <w:p w14:paraId="4672060B" w14:textId="45B53F78" w:rsidR="006377A3" w:rsidRPr="0011757C" w:rsidRDefault="006377A3" w:rsidP="006D30B0">
            <w:pPr>
              <w:pStyle w:val="Akapitzlist"/>
              <w:numPr>
                <w:ilvl w:val="0"/>
                <w:numId w:val="39"/>
              </w:numPr>
              <w:rPr>
                <w:rFonts w:eastAsia="Times New Roman" w:cs="Arial"/>
                <w:szCs w:val="24"/>
              </w:rPr>
            </w:pPr>
            <w:r w:rsidRPr="00393C75">
              <w:rPr>
                <w:rFonts w:eastAsia="Times New Roman" w:cs="Arial"/>
                <w:b/>
                <w:szCs w:val="24"/>
                <w:lang w:eastAsia="pl-PL"/>
              </w:rPr>
              <w:t>Podstaw</w:t>
            </w:r>
            <w:r w:rsidR="00393C75">
              <w:rPr>
                <w:rFonts w:eastAsia="Times New Roman" w:cs="Arial"/>
                <w:b/>
                <w:szCs w:val="24"/>
                <w:lang w:eastAsia="pl-PL"/>
              </w:rPr>
              <w:t>a Programowa</w:t>
            </w:r>
            <w:r w:rsidR="008E077A">
              <w:rPr>
                <w:rFonts w:eastAsia="Times New Roman" w:cs="Arial"/>
                <w:b/>
                <w:szCs w:val="24"/>
                <w:lang w:eastAsia="pl-PL"/>
              </w:rPr>
              <w:t xml:space="preserve"> – </w:t>
            </w:r>
            <w:r w:rsidR="00A30589">
              <w:rPr>
                <w:rFonts w:eastAsia="Times New Roman" w:cs="Arial"/>
                <w:b/>
                <w:szCs w:val="24"/>
                <w:lang w:eastAsia="pl-PL"/>
              </w:rPr>
              <w:t>z</w:t>
            </w:r>
            <w:r w:rsidR="008E077A">
              <w:rPr>
                <w:rFonts w:eastAsia="Times New Roman" w:cs="Arial"/>
                <w:b/>
                <w:szCs w:val="24"/>
                <w:lang w:eastAsia="pl-PL"/>
              </w:rPr>
              <w:t>awartość i rola w planowaniu procesu dydaktycznego</w:t>
            </w:r>
            <w:r w:rsidR="00393C75" w:rsidRPr="0011757C">
              <w:rPr>
                <w:rFonts w:eastAsia="Times New Roman" w:cs="Arial"/>
                <w:b/>
                <w:szCs w:val="24"/>
                <w:lang w:eastAsia="pl-PL"/>
              </w:rPr>
              <w:t xml:space="preserve"> </w:t>
            </w:r>
            <w:r w:rsidR="00BA5E67">
              <w:rPr>
                <w:rFonts w:eastAsia="Times New Roman" w:cs="Arial"/>
                <w:szCs w:val="24"/>
                <w:lang w:eastAsia="pl-PL"/>
              </w:rPr>
              <w:t xml:space="preserve">Wykład </w:t>
            </w:r>
          </w:p>
          <w:p w14:paraId="1F5EC06B" w14:textId="77777777" w:rsidR="006377A3" w:rsidRPr="0011757C" w:rsidRDefault="008E077A" w:rsidP="006D30B0">
            <w:pPr>
              <w:pStyle w:val="Akapitzlist"/>
              <w:numPr>
                <w:ilvl w:val="0"/>
                <w:numId w:val="39"/>
              </w:numPr>
              <w:rPr>
                <w:rFonts w:eastAsia="Times New Roman" w:cs="Arial"/>
                <w:szCs w:val="24"/>
              </w:rPr>
            </w:pPr>
            <w:r w:rsidRPr="00393C75">
              <w:rPr>
                <w:rFonts w:eastAsia="Times New Roman" w:cs="Arial"/>
                <w:b/>
                <w:szCs w:val="24"/>
                <w:lang w:eastAsia="pl-PL"/>
              </w:rPr>
              <w:t>Podstaw</w:t>
            </w:r>
            <w:r>
              <w:rPr>
                <w:rFonts w:eastAsia="Times New Roman" w:cs="Arial"/>
                <w:b/>
                <w:szCs w:val="24"/>
                <w:lang w:eastAsia="pl-PL"/>
              </w:rPr>
              <w:t xml:space="preserve">a Programowa - </w:t>
            </w:r>
            <w:r w:rsidR="006377A3" w:rsidRPr="008E077A">
              <w:rPr>
                <w:rFonts w:eastAsia="Times New Roman" w:cs="Arial"/>
                <w:szCs w:val="24"/>
                <w:lang w:eastAsia="pl-PL"/>
              </w:rPr>
              <w:t>Analiza dokumentów</w:t>
            </w:r>
            <w:r>
              <w:rPr>
                <w:rFonts w:eastAsia="Times New Roman" w:cs="Arial"/>
                <w:b/>
                <w:szCs w:val="24"/>
                <w:lang w:eastAsia="pl-PL"/>
              </w:rPr>
              <w:t>,</w:t>
            </w:r>
            <w:r w:rsidR="006377A3">
              <w:rPr>
                <w:rFonts w:eastAsia="Times New Roman" w:cs="Arial"/>
                <w:b/>
                <w:szCs w:val="24"/>
                <w:lang w:eastAsia="pl-PL"/>
              </w:rPr>
              <w:t xml:space="preserve"> </w:t>
            </w:r>
            <w:r w:rsidR="006377A3" w:rsidRPr="008E077A">
              <w:rPr>
                <w:rFonts w:eastAsia="Times New Roman" w:cs="Arial"/>
                <w:szCs w:val="24"/>
                <w:lang w:eastAsia="pl-PL"/>
              </w:rPr>
              <w:t>giełda pomysłów</w:t>
            </w:r>
            <w:r w:rsidR="006377A3" w:rsidRPr="0011757C">
              <w:rPr>
                <w:rFonts w:eastAsia="Times New Roman" w:cs="Arial"/>
                <w:b/>
                <w:szCs w:val="24"/>
                <w:lang w:eastAsia="pl-PL"/>
              </w:rPr>
              <w:t xml:space="preserve"> </w:t>
            </w:r>
          </w:p>
          <w:p w14:paraId="11089C58" w14:textId="77777777" w:rsidR="006377A3" w:rsidRPr="0011757C" w:rsidRDefault="006377A3" w:rsidP="002249D2">
            <w:pPr>
              <w:rPr>
                <w:color w:val="000000" w:themeColor="text1"/>
                <w:szCs w:val="24"/>
              </w:rPr>
            </w:pPr>
            <w:r w:rsidRPr="0011757C">
              <w:rPr>
                <w:color w:val="000000" w:themeColor="text1"/>
                <w:szCs w:val="24"/>
              </w:rPr>
              <w:lastRenderedPageBreak/>
              <w:t xml:space="preserve"> Uczestnicy dokonują wyboru 5 kompetencji kluczowych i z nich wybierają po jednym elemencie (np. umiejętności szczegółowe)</w:t>
            </w:r>
            <w:r>
              <w:rPr>
                <w:color w:val="000000" w:themeColor="text1"/>
                <w:szCs w:val="24"/>
              </w:rPr>
              <w:t xml:space="preserve"> </w:t>
            </w:r>
            <w:r w:rsidRPr="0011757C">
              <w:rPr>
                <w:color w:val="000000" w:themeColor="text1"/>
                <w:szCs w:val="24"/>
              </w:rPr>
              <w:t>dla każdej z kompetencji. Następnie dobierają do każdej co najmniej 5 wyszukując w podstawie programowej (dla wybranego przedmiotu i etapu edukacyjnego) umiejętności zgodnych z wymaganiami podstawy programowej do każdej umiejętności kluczowej.</w:t>
            </w:r>
          </w:p>
          <w:tbl>
            <w:tblPr>
              <w:tblW w:w="0" w:type="auto"/>
              <w:tblLook w:val="04A0" w:firstRow="1" w:lastRow="0" w:firstColumn="1" w:lastColumn="0" w:noHBand="0" w:noVBand="1"/>
            </w:tblPr>
            <w:tblGrid>
              <w:gridCol w:w="4896"/>
              <w:gridCol w:w="3873"/>
            </w:tblGrid>
            <w:tr w:rsidR="006377A3" w:rsidRPr="0011757C" w14:paraId="7621F7EB" w14:textId="77777777" w:rsidTr="00BA5E67">
              <w:tc>
                <w:tcPr>
                  <w:tcW w:w="5021" w:type="dxa"/>
                  <w:tcBorders>
                    <w:top w:val="single" w:sz="4" w:space="0" w:color="auto"/>
                    <w:left w:val="single" w:sz="4" w:space="0" w:color="auto"/>
                    <w:bottom w:val="single" w:sz="4" w:space="0" w:color="auto"/>
                    <w:right w:val="single" w:sz="4" w:space="0" w:color="auto"/>
                  </w:tcBorders>
                  <w:vAlign w:val="center"/>
                </w:tcPr>
                <w:p w14:paraId="12629CC9" w14:textId="77777777" w:rsidR="006377A3" w:rsidRPr="0011757C" w:rsidRDefault="006377A3" w:rsidP="002249D2">
                  <w:pPr>
                    <w:jc w:val="center"/>
                    <w:rPr>
                      <w:color w:val="000000" w:themeColor="text1"/>
                      <w:szCs w:val="24"/>
                    </w:rPr>
                  </w:pPr>
                  <w:r w:rsidRPr="0011757C">
                    <w:rPr>
                      <w:color w:val="000000" w:themeColor="text1"/>
                      <w:szCs w:val="24"/>
                    </w:rPr>
                    <w:t>Umiejętność kluczowa</w:t>
                  </w:r>
                </w:p>
              </w:tc>
              <w:tc>
                <w:tcPr>
                  <w:tcW w:w="3964" w:type="dxa"/>
                  <w:tcBorders>
                    <w:top w:val="single" w:sz="4" w:space="0" w:color="auto"/>
                    <w:left w:val="single" w:sz="4" w:space="0" w:color="auto"/>
                    <w:bottom w:val="single" w:sz="4" w:space="0" w:color="auto"/>
                    <w:right w:val="single" w:sz="4" w:space="0" w:color="auto"/>
                  </w:tcBorders>
                  <w:vAlign w:val="center"/>
                </w:tcPr>
                <w:p w14:paraId="6C258310" w14:textId="77777777" w:rsidR="006377A3" w:rsidRPr="0011757C" w:rsidRDefault="006377A3" w:rsidP="0001469A">
                  <w:pPr>
                    <w:jc w:val="center"/>
                    <w:rPr>
                      <w:color w:val="000000" w:themeColor="text1"/>
                      <w:szCs w:val="24"/>
                    </w:rPr>
                  </w:pPr>
                  <w:r w:rsidRPr="0011757C">
                    <w:rPr>
                      <w:color w:val="000000" w:themeColor="text1"/>
                      <w:szCs w:val="24"/>
                    </w:rPr>
                    <w:t>Umiejętności szczegółowe zgodne z wymaganiami</w:t>
                  </w:r>
                  <w:r w:rsidR="0001469A">
                    <w:rPr>
                      <w:color w:val="000000" w:themeColor="text1"/>
                      <w:szCs w:val="24"/>
                    </w:rPr>
                    <w:t xml:space="preserve"> </w:t>
                  </w:r>
                  <w:r w:rsidRPr="0011757C">
                    <w:rPr>
                      <w:color w:val="000000" w:themeColor="text1"/>
                      <w:szCs w:val="24"/>
                    </w:rPr>
                    <w:t>podstawy programowej</w:t>
                  </w:r>
                </w:p>
              </w:tc>
            </w:tr>
            <w:tr w:rsidR="006377A3" w:rsidRPr="0011757C" w14:paraId="7AD248A6" w14:textId="77777777" w:rsidTr="00BA5E67">
              <w:tc>
                <w:tcPr>
                  <w:tcW w:w="5021" w:type="dxa"/>
                  <w:tcBorders>
                    <w:top w:val="single" w:sz="4" w:space="0" w:color="auto"/>
                  </w:tcBorders>
                </w:tcPr>
                <w:p w14:paraId="1030DCFF" w14:textId="77777777" w:rsidR="006377A3" w:rsidRPr="0011757C" w:rsidRDefault="006377A3" w:rsidP="002249D2">
                  <w:pPr>
                    <w:rPr>
                      <w:color w:val="000000" w:themeColor="text1"/>
                      <w:sz w:val="20"/>
                      <w:szCs w:val="20"/>
                    </w:rPr>
                  </w:pPr>
                  <w:r w:rsidRPr="0011757C">
                    <w:rPr>
                      <w:b/>
                      <w:bCs/>
                      <w:color w:val="000000" w:themeColor="text1"/>
                      <w:sz w:val="20"/>
                      <w:szCs w:val="20"/>
                    </w:rPr>
                    <w:t xml:space="preserve">Czytanie </w:t>
                  </w:r>
                  <w:r w:rsidRPr="0011757C">
                    <w:rPr>
                      <w:color w:val="000000" w:themeColor="text1"/>
                      <w:sz w:val="20"/>
                      <w:szCs w:val="20"/>
                    </w:rPr>
                    <w:t xml:space="preserve">– rozumiane zarówno jako prosta czynność oraz jako umiejętność rozumienia, wykorzystywania </w:t>
                  </w:r>
                  <w:r w:rsidRPr="0011757C">
                    <w:rPr>
                      <w:color w:val="000000" w:themeColor="text1"/>
                      <w:sz w:val="20"/>
                      <w:szCs w:val="20"/>
                    </w:rPr>
                    <w:br/>
                    <w:t>i przetwarzania tekstów w zakresie umożliwiającym zdobywanie wiedzy, rozwój emocjonalny, intelektualny i moralny oraz uczestnictwo w życiu społeczeństwa</w:t>
                  </w:r>
                </w:p>
              </w:tc>
              <w:tc>
                <w:tcPr>
                  <w:tcW w:w="3964" w:type="dxa"/>
                  <w:tcBorders>
                    <w:top w:val="single" w:sz="4" w:space="0" w:color="auto"/>
                  </w:tcBorders>
                </w:tcPr>
                <w:p w14:paraId="3D9AE865" w14:textId="77777777" w:rsidR="006377A3" w:rsidRPr="0011757C" w:rsidRDefault="006377A3" w:rsidP="002249D2">
                  <w:pPr>
                    <w:rPr>
                      <w:color w:val="000000" w:themeColor="text1"/>
                      <w:szCs w:val="24"/>
                    </w:rPr>
                  </w:pPr>
                </w:p>
              </w:tc>
            </w:tr>
          </w:tbl>
          <w:p w14:paraId="7039FFF6" w14:textId="77777777" w:rsidR="006377A3" w:rsidRPr="0011757C" w:rsidRDefault="006377A3" w:rsidP="002249D2">
            <w:pPr>
              <w:rPr>
                <w:rFonts w:eastAsia="Times New Roman" w:cs="Arial"/>
                <w:b/>
                <w:szCs w:val="24"/>
                <w:lang w:eastAsia="pl-PL"/>
              </w:rPr>
            </w:pPr>
            <w:r w:rsidRPr="0011757C">
              <w:rPr>
                <w:rFonts w:eastAsia="Times New Roman" w:cs="Arial"/>
                <w:szCs w:val="24"/>
                <w:lang w:eastAsia="pl-PL"/>
              </w:rPr>
              <w:t>Prezentacja na forum wyników prac grup.</w:t>
            </w:r>
          </w:p>
          <w:p w14:paraId="3FC54ACE" w14:textId="77777777" w:rsidR="006377A3" w:rsidRDefault="006377A3" w:rsidP="008C1C82">
            <w:pPr>
              <w:ind w:right="-200"/>
              <w:rPr>
                <w:rFonts w:cs="Arial"/>
                <w:szCs w:val="24"/>
              </w:rPr>
            </w:pPr>
            <w:r w:rsidRPr="0011757C">
              <w:rPr>
                <w:rFonts w:eastAsia="Times New Roman" w:cs="Arial"/>
                <w:b/>
                <w:szCs w:val="24"/>
                <w:lang w:eastAsia="pl-PL"/>
              </w:rPr>
              <w:t>Podsumowanie.</w:t>
            </w:r>
            <w:r w:rsidR="008C1C82">
              <w:rPr>
                <w:rFonts w:cs="Arial"/>
                <w:color w:val="000000"/>
              </w:rPr>
              <w:t xml:space="preserve"> śniegowa</w:t>
            </w:r>
            <w:r w:rsidRPr="0011757C">
              <w:rPr>
                <w:rFonts w:cs="Arial"/>
                <w:color w:val="000000"/>
              </w:rPr>
              <w:t xml:space="preserve"> kula - d</w:t>
            </w:r>
            <w:r w:rsidRPr="0011757C">
              <w:rPr>
                <w:rFonts w:eastAsia="Times New Roman" w:cs="Arial"/>
                <w:szCs w:val="24"/>
                <w:lang w:eastAsia="pl-PL"/>
              </w:rPr>
              <w:t>yskusja nt</w:t>
            </w:r>
            <w:r w:rsidR="00A86CB5">
              <w:rPr>
                <w:rFonts w:eastAsia="Times New Roman" w:cs="Arial"/>
                <w:szCs w:val="24"/>
                <w:lang w:eastAsia="pl-PL"/>
              </w:rPr>
              <w:t>.</w:t>
            </w:r>
            <w:r w:rsidRPr="0011757C">
              <w:rPr>
                <w:rFonts w:eastAsia="Times New Roman" w:cs="Arial"/>
                <w:szCs w:val="24"/>
                <w:lang w:eastAsia="pl-PL"/>
              </w:rPr>
              <w:t>: Ponadprzedmiotowy charakter kompetencji kluczowych.</w:t>
            </w:r>
            <w:r w:rsidR="008C1C82" w:rsidRPr="00E62B60">
              <w:rPr>
                <w:rFonts w:cs="Arial"/>
                <w:szCs w:val="24"/>
              </w:rPr>
              <w:t xml:space="preserve"> Uczestnicy pracują</w:t>
            </w:r>
            <w:r w:rsidR="008C1C82">
              <w:rPr>
                <w:rFonts w:cs="Arial"/>
                <w:szCs w:val="24"/>
              </w:rPr>
              <w:t xml:space="preserve"> w parach</w:t>
            </w:r>
            <w:r w:rsidR="008C1C82" w:rsidRPr="00E62B60">
              <w:rPr>
                <w:rFonts w:cs="Arial"/>
                <w:szCs w:val="24"/>
              </w:rPr>
              <w:t>.</w:t>
            </w:r>
            <w:r w:rsidR="008C1C82">
              <w:rPr>
                <w:rFonts w:cs="Arial"/>
                <w:szCs w:val="24"/>
              </w:rPr>
              <w:t xml:space="preserve"> </w:t>
            </w:r>
            <w:r w:rsidR="008C1C82" w:rsidRPr="00E62B60">
              <w:rPr>
                <w:rFonts w:cs="Arial"/>
                <w:szCs w:val="24"/>
              </w:rPr>
              <w:t>Następnie:</w:t>
            </w:r>
            <w:r w:rsidR="008C1C82">
              <w:rPr>
                <w:rFonts w:cs="Arial"/>
                <w:szCs w:val="24"/>
              </w:rPr>
              <w:t xml:space="preserve"> </w:t>
            </w:r>
            <w:r w:rsidR="008C1C82" w:rsidRPr="00E62B60">
              <w:rPr>
                <w:rFonts w:cs="Arial"/>
                <w:szCs w:val="24"/>
              </w:rPr>
              <w:t>ustalaj</w:t>
            </w:r>
            <w:r w:rsidR="008C1C82">
              <w:rPr>
                <w:rFonts w:cs="Arial"/>
                <w:szCs w:val="24"/>
              </w:rPr>
              <w:t>ą wspólne stanowisko w</w:t>
            </w:r>
            <w:r w:rsidR="008C1C82" w:rsidRPr="00E62B60">
              <w:rPr>
                <w:rFonts w:cs="Arial"/>
                <w:szCs w:val="24"/>
              </w:rPr>
              <w:t xml:space="preserve"> </w:t>
            </w:r>
            <w:r w:rsidR="008C1C82" w:rsidRPr="00111F22">
              <w:rPr>
                <w:rFonts w:cs="Arial"/>
                <w:szCs w:val="24"/>
              </w:rPr>
              <w:t>czwórkach. Potem</w:t>
            </w:r>
            <w:r w:rsidR="008C1C82" w:rsidRPr="00E62B60">
              <w:rPr>
                <w:rFonts w:cs="Arial"/>
                <w:szCs w:val="24"/>
              </w:rPr>
              <w:t xml:space="preserve"> ustalają wspólne stanowisko w ósemkach.</w:t>
            </w:r>
            <w:r w:rsidR="008C1C82">
              <w:rPr>
                <w:rFonts w:cs="Arial"/>
                <w:szCs w:val="24"/>
              </w:rPr>
              <w:t xml:space="preserve"> </w:t>
            </w:r>
            <w:r w:rsidR="008C1C82" w:rsidRPr="00E62B60">
              <w:rPr>
                <w:rFonts w:cs="Arial"/>
                <w:szCs w:val="24"/>
              </w:rPr>
              <w:t>Następnie: prezentują wyniki ósemek na sesji plenarnej.</w:t>
            </w:r>
            <w:r w:rsidR="008C1C82">
              <w:rPr>
                <w:rFonts w:cs="Arial"/>
                <w:szCs w:val="24"/>
              </w:rPr>
              <w:t xml:space="preserve"> </w:t>
            </w:r>
            <w:r w:rsidR="008C1C82" w:rsidRPr="00E62B60">
              <w:rPr>
                <w:rFonts w:cs="Arial"/>
                <w:szCs w:val="24"/>
              </w:rPr>
              <w:t>Technika ta daje szansę każdemu na sprecyzowanie swojego zdania na podany temat. Pozwala uczestnikom ćwiczyć i śledzić proces uzgadniania stanowisk</w:t>
            </w:r>
            <w:r w:rsidR="008C1C82">
              <w:rPr>
                <w:rFonts w:cs="Arial"/>
                <w:szCs w:val="24"/>
              </w:rPr>
              <w:t>.</w:t>
            </w:r>
          </w:p>
          <w:p w14:paraId="7C1D83B7" w14:textId="45E67D33" w:rsidR="00BA5E67" w:rsidRPr="008C1C82" w:rsidRDefault="00BA5E67" w:rsidP="008C1C82">
            <w:pPr>
              <w:ind w:right="-200"/>
              <w:rPr>
                <w:rFonts w:cs="Arial"/>
                <w:szCs w:val="24"/>
              </w:rPr>
            </w:pPr>
            <w:r>
              <w:rPr>
                <w:rFonts w:cs="Arial"/>
                <w:szCs w:val="24"/>
              </w:rPr>
              <w:t>Czas dla obserwatora – Co wykorzystam w procesie wspomagania/ praca w parach</w:t>
            </w:r>
          </w:p>
        </w:tc>
      </w:tr>
      <w:tr w:rsidR="006377A3" w:rsidRPr="0011757C" w14:paraId="12AD6A64" w14:textId="77777777" w:rsidTr="00554985">
        <w:trPr>
          <w:trHeight w:val="569"/>
        </w:trPr>
        <w:tc>
          <w:tcPr>
            <w:tcW w:w="644" w:type="dxa"/>
            <w:tcBorders>
              <w:top w:val="single" w:sz="4" w:space="0" w:color="auto"/>
              <w:left w:val="single" w:sz="4" w:space="0" w:color="auto"/>
              <w:bottom w:val="single" w:sz="4" w:space="0" w:color="auto"/>
              <w:right w:val="single" w:sz="4" w:space="0" w:color="auto"/>
            </w:tcBorders>
          </w:tcPr>
          <w:p w14:paraId="6F6888DC" w14:textId="77777777" w:rsidR="006377A3" w:rsidRPr="0011757C" w:rsidRDefault="006377A3" w:rsidP="002249D2">
            <w:pPr>
              <w:ind w:right="-200"/>
              <w:rPr>
                <w:rFonts w:eastAsia="Times New Roman" w:cs="Arial"/>
                <w:szCs w:val="24"/>
              </w:rPr>
            </w:pPr>
          </w:p>
        </w:tc>
        <w:tc>
          <w:tcPr>
            <w:tcW w:w="8995" w:type="dxa"/>
            <w:tcBorders>
              <w:top w:val="single" w:sz="4" w:space="0" w:color="auto"/>
              <w:left w:val="single" w:sz="4" w:space="0" w:color="auto"/>
              <w:bottom w:val="single" w:sz="4" w:space="0" w:color="auto"/>
              <w:right w:val="single" w:sz="4" w:space="0" w:color="auto"/>
            </w:tcBorders>
          </w:tcPr>
          <w:p w14:paraId="185740BB" w14:textId="77777777" w:rsidR="00A541BD" w:rsidRDefault="00A541BD" w:rsidP="002249D2">
            <w:pPr>
              <w:ind w:right="-200"/>
              <w:rPr>
                <w:rFonts w:cs="Arial"/>
                <w:b/>
                <w:szCs w:val="24"/>
              </w:rPr>
            </w:pPr>
            <w:r>
              <w:rPr>
                <w:rFonts w:cs="Arial"/>
                <w:b/>
                <w:szCs w:val="24"/>
              </w:rPr>
              <w:t>M</w:t>
            </w:r>
            <w:r w:rsidR="006377A3" w:rsidRPr="0011757C">
              <w:rPr>
                <w:rFonts w:cs="Arial"/>
                <w:b/>
                <w:szCs w:val="24"/>
              </w:rPr>
              <w:t>etody</w:t>
            </w:r>
            <w:r>
              <w:rPr>
                <w:rFonts w:cs="Arial"/>
                <w:b/>
                <w:szCs w:val="24"/>
              </w:rPr>
              <w:t>/</w:t>
            </w:r>
            <w:r w:rsidR="006377A3" w:rsidRPr="0011757C">
              <w:rPr>
                <w:rFonts w:cs="Arial"/>
                <w:b/>
                <w:szCs w:val="24"/>
              </w:rPr>
              <w:t xml:space="preserve"> techniki</w:t>
            </w:r>
            <w:r>
              <w:rPr>
                <w:rFonts w:cs="Arial"/>
                <w:b/>
                <w:szCs w:val="24"/>
              </w:rPr>
              <w:t xml:space="preserve"> i formy</w:t>
            </w:r>
            <w:r w:rsidR="006377A3">
              <w:rPr>
                <w:rFonts w:cs="Arial"/>
                <w:b/>
                <w:szCs w:val="24"/>
              </w:rPr>
              <w:t xml:space="preserve">: </w:t>
            </w:r>
          </w:p>
          <w:p w14:paraId="665B137B" w14:textId="77777777" w:rsidR="008C1C82" w:rsidRPr="00A541BD" w:rsidRDefault="008C1C82" w:rsidP="00B44C0C">
            <w:pPr>
              <w:pStyle w:val="Akapitzlist"/>
              <w:numPr>
                <w:ilvl w:val="0"/>
                <w:numId w:val="165"/>
              </w:numPr>
              <w:ind w:right="-200"/>
              <w:rPr>
                <w:rFonts w:cs="Arial"/>
                <w:szCs w:val="24"/>
              </w:rPr>
            </w:pPr>
            <w:r w:rsidRPr="00A541BD">
              <w:rPr>
                <w:rFonts w:cs="Arial"/>
                <w:szCs w:val="24"/>
              </w:rPr>
              <w:t>Wykład</w:t>
            </w:r>
            <w:r w:rsidR="006377A3" w:rsidRPr="00A541BD">
              <w:rPr>
                <w:rFonts w:cs="Arial"/>
                <w:szCs w:val="24"/>
              </w:rPr>
              <w:t xml:space="preserve">, </w:t>
            </w:r>
            <w:r w:rsidRPr="00A541BD">
              <w:rPr>
                <w:rFonts w:eastAsia="Times New Roman" w:cs="Arial"/>
                <w:szCs w:val="24"/>
                <w:lang w:eastAsia="pl-PL"/>
              </w:rPr>
              <w:t xml:space="preserve">giełda pomysłów, </w:t>
            </w:r>
            <w:r w:rsidRPr="00A541BD">
              <w:rPr>
                <w:rFonts w:cs="Arial"/>
                <w:szCs w:val="24"/>
              </w:rPr>
              <w:t>Śniegowa kula</w:t>
            </w:r>
            <w:r w:rsidR="001B3BFD" w:rsidRPr="00A541BD">
              <w:rPr>
                <w:rFonts w:cs="Arial"/>
                <w:szCs w:val="24"/>
              </w:rPr>
              <w:t xml:space="preserve"> </w:t>
            </w:r>
            <w:r w:rsidRPr="00A541BD">
              <w:rPr>
                <w:rFonts w:cs="Arial"/>
                <w:szCs w:val="24"/>
              </w:rPr>
              <w:t>(inaczej - dyskusja piramidowa)</w:t>
            </w:r>
          </w:p>
          <w:p w14:paraId="4F0755CF" w14:textId="77777777" w:rsidR="00A541BD" w:rsidRPr="00A541BD" w:rsidRDefault="00A541BD" w:rsidP="00B44C0C">
            <w:pPr>
              <w:pStyle w:val="Akapitzlist"/>
              <w:numPr>
                <w:ilvl w:val="0"/>
                <w:numId w:val="165"/>
              </w:numPr>
              <w:ind w:right="-200"/>
              <w:rPr>
                <w:rFonts w:cs="Arial"/>
                <w:szCs w:val="24"/>
              </w:rPr>
            </w:pPr>
            <w:r w:rsidRPr="00A541BD">
              <w:rPr>
                <w:rFonts w:cs="Arial"/>
                <w:szCs w:val="24"/>
              </w:rPr>
              <w:t>Praca w parach, praca w g</w:t>
            </w:r>
            <w:r>
              <w:rPr>
                <w:rFonts w:cs="Arial"/>
                <w:szCs w:val="24"/>
              </w:rPr>
              <w:t>r</w:t>
            </w:r>
            <w:r w:rsidRPr="00A541BD">
              <w:rPr>
                <w:rFonts w:cs="Arial"/>
                <w:szCs w:val="24"/>
              </w:rPr>
              <w:t>upach</w:t>
            </w:r>
          </w:p>
          <w:p w14:paraId="6773D744" w14:textId="77777777" w:rsidR="006377A3" w:rsidRDefault="006377A3" w:rsidP="002249D2">
            <w:pPr>
              <w:ind w:right="-200"/>
              <w:rPr>
                <w:rFonts w:cs="Arial"/>
                <w:szCs w:val="24"/>
              </w:rPr>
            </w:pPr>
            <w:r>
              <w:rPr>
                <w:rFonts w:cs="Arial"/>
                <w:szCs w:val="24"/>
              </w:rPr>
              <w:t xml:space="preserve">Załączniki: </w:t>
            </w:r>
          </w:p>
          <w:p w14:paraId="62162936" w14:textId="77777777" w:rsidR="006377A3" w:rsidRPr="00C5028D" w:rsidRDefault="006377A3" w:rsidP="003074DA">
            <w:pPr>
              <w:tabs>
                <w:tab w:val="left" w:pos="2820"/>
              </w:tabs>
              <w:rPr>
                <w:rFonts w:cs="Arial"/>
                <w:lang w:eastAsia="pl-PL"/>
              </w:rPr>
            </w:pPr>
            <w:r w:rsidRPr="00C5028D">
              <w:rPr>
                <w:rFonts w:cs="Arial"/>
                <w:b/>
                <w:szCs w:val="24"/>
                <w:lang w:eastAsia="pl-PL"/>
              </w:rPr>
              <w:t>Załącznik 1</w:t>
            </w:r>
            <w:r w:rsidRPr="00C5028D">
              <w:rPr>
                <w:rFonts w:cs="Arial"/>
                <w:sz w:val="22"/>
                <w:lang w:eastAsia="pl-PL"/>
              </w:rPr>
              <w:t xml:space="preserve"> Borgensztajn J., Karczewska-Gzik A., Milewska M.</w:t>
            </w:r>
            <w:r w:rsidR="003074DA">
              <w:rPr>
                <w:rFonts w:cs="Arial"/>
                <w:sz w:val="22"/>
                <w:lang w:eastAsia="pl-PL"/>
              </w:rPr>
              <w:t>, Witkowska E., Malinowski M. W</w:t>
            </w:r>
            <w:r w:rsidRPr="00C5028D">
              <w:rPr>
                <w:rFonts w:cs="Arial"/>
                <w:sz w:val="22"/>
                <w:lang w:eastAsia="pl-PL"/>
              </w:rPr>
              <w:t>tyczne do tworzenia programów nauc</w:t>
            </w:r>
            <w:r w:rsidR="003074DA">
              <w:rPr>
                <w:rFonts w:cs="Arial"/>
                <w:sz w:val="22"/>
                <w:lang w:eastAsia="pl-PL"/>
              </w:rPr>
              <w:t>zania i scenariuszy zajęć wytyczne</w:t>
            </w:r>
            <w:r w:rsidRPr="00C5028D">
              <w:rPr>
                <w:rFonts w:cs="Arial"/>
                <w:sz w:val="22"/>
                <w:lang w:eastAsia="pl-PL"/>
              </w:rPr>
              <w:t>_do_tworzenia</w:t>
            </w:r>
            <w:r w:rsidR="003074DA">
              <w:rPr>
                <w:rFonts w:cs="Arial"/>
                <w:sz w:val="22"/>
                <w:lang w:eastAsia="pl-PL"/>
              </w:rPr>
              <w:t xml:space="preserve"> </w:t>
            </w:r>
            <w:r w:rsidRPr="00C5028D">
              <w:rPr>
                <w:rFonts w:cs="Arial"/>
                <w:sz w:val="22"/>
                <w:lang w:eastAsia="pl-PL"/>
              </w:rPr>
              <w:t>_programow</w:t>
            </w:r>
            <w:r w:rsidR="003074DA">
              <w:rPr>
                <w:rFonts w:cs="Arial"/>
                <w:sz w:val="22"/>
                <w:lang w:eastAsia="pl-PL"/>
              </w:rPr>
              <w:t xml:space="preserve"> </w:t>
            </w:r>
            <w:r w:rsidRPr="00C5028D">
              <w:rPr>
                <w:rFonts w:cs="Arial"/>
                <w:sz w:val="22"/>
                <w:lang w:eastAsia="pl-PL"/>
              </w:rPr>
              <w:t>_nauczania (Z1_II_4)</w:t>
            </w:r>
          </w:p>
          <w:p w14:paraId="0737F0D6" w14:textId="77777777" w:rsidR="006377A3" w:rsidRPr="0011757C" w:rsidRDefault="006377A3" w:rsidP="006377A3">
            <w:pPr>
              <w:tabs>
                <w:tab w:val="left" w:pos="2820"/>
              </w:tabs>
              <w:rPr>
                <w:rFonts w:cs="Arial"/>
                <w:szCs w:val="24"/>
                <w:lang w:eastAsia="pl-PL"/>
              </w:rPr>
            </w:pPr>
            <w:r w:rsidRPr="0011757C">
              <w:rPr>
                <w:rFonts w:cs="Arial"/>
                <w:b/>
                <w:szCs w:val="24"/>
                <w:lang w:eastAsia="pl-PL"/>
              </w:rPr>
              <w:t>Załącznik 2</w:t>
            </w:r>
            <w:r w:rsidRPr="0011757C">
              <w:rPr>
                <w:rFonts w:cs="Arial"/>
                <w:szCs w:val="24"/>
                <w:lang w:eastAsia="pl-PL"/>
              </w:rPr>
              <w:t xml:space="preserve"> Podstawa Programowa</w:t>
            </w:r>
          </w:p>
          <w:p w14:paraId="081EEAA8" w14:textId="77777777" w:rsidR="006377A3" w:rsidRPr="00317C0F" w:rsidRDefault="006377A3" w:rsidP="006D30B0">
            <w:pPr>
              <w:pStyle w:val="Akapitzlist"/>
              <w:numPr>
                <w:ilvl w:val="0"/>
                <w:numId w:val="15"/>
              </w:numPr>
              <w:tabs>
                <w:tab w:val="left" w:pos="2820"/>
              </w:tabs>
              <w:rPr>
                <w:rFonts w:cs="Arial"/>
                <w:lang w:eastAsia="pl-PL"/>
              </w:rPr>
            </w:pPr>
            <w:r w:rsidRPr="00317C0F">
              <w:rPr>
                <w:rFonts w:cs="Arial"/>
                <w:sz w:val="22"/>
                <w:lang w:eastAsia="pl-PL"/>
              </w:rPr>
              <w:lastRenderedPageBreak/>
              <w:t>Rozporządzenie Ministra Edukacji Narodowej z dnia 28 marca 2017 r. w sprawie ramowych planów nauczania dla publicznych szkół (Dz.U. z dnia 31 marca 2017, poz.703).</w:t>
            </w:r>
          </w:p>
          <w:p w14:paraId="251CE941" w14:textId="77777777" w:rsidR="006377A3" w:rsidRDefault="006377A3" w:rsidP="006D30B0">
            <w:pPr>
              <w:pStyle w:val="Akapitzlist"/>
              <w:numPr>
                <w:ilvl w:val="0"/>
                <w:numId w:val="15"/>
              </w:numPr>
              <w:tabs>
                <w:tab w:val="left" w:pos="2820"/>
              </w:tabs>
              <w:rPr>
                <w:rFonts w:cs="Arial"/>
                <w:lang w:eastAsia="pl-PL"/>
              </w:rPr>
            </w:pPr>
            <w:r w:rsidRPr="00317C0F">
              <w:rPr>
                <w:rFonts w:cs="Arial"/>
                <w:sz w:val="22"/>
                <w:lang w:eastAsia="pl-PL"/>
              </w:rPr>
              <w:t>Rozporządzenie Ministra Edukacji Narodowej z dnia 14 lutego 2017 r. (Dz. U. 2017 poz. 356) w sprawie podstawy programowej wychowania przedszkolnego oraz podstawy programowej kształcenia ogólnego dla szkoły podstawowej, w tym dla uczniów z niepełnosprawnością intelektualną w stopniu umiarkowanym lub znacznym, kształcenia ogólnego dla szkoły branżowej I stopnia, kształcenia ogólnego dla szkoły specjalnej przysposabiającej do pracy oraz kształcenia ogólnego dla szkoły policealnej.</w:t>
            </w:r>
          </w:p>
          <w:p w14:paraId="612D1B42" w14:textId="77777777" w:rsidR="006377A3" w:rsidRPr="006377A3" w:rsidRDefault="006377A3" w:rsidP="006D30B0">
            <w:pPr>
              <w:pStyle w:val="Akapitzlist"/>
              <w:numPr>
                <w:ilvl w:val="0"/>
                <w:numId w:val="15"/>
              </w:numPr>
              <w:tabs>
                <w:tab w:val="left" w:pos="2820"/>
              </w:tabs>
              <w:rPr>
                <w:rFonts w:cs="Arial"/>
                <w:lang w:eastAsia="pl-PL"/>
              </w:rPr>
            </w:pPr>
            <w:r w:rsidRPr="00317C0F">
              <w:rPr>
                <w:rFonts w:cs="Arial"/>
                <w:sz w:val="22"/>
                <w:lang w:eastAsia="pl-PL"/>
              </w:rPr>
              <w:t>Rozporządzenie Ministra Edukacji Narodowej z dnia 30 stycznia 2018 roku w sprawie podstawy programowej kształcenia ogólnego dla liceum ogólnokształcącego, technikum oraz branżowej szkoły II stopnia.</w:t>
            </w:r>
          </w:p>
          <w:p w14:paraId="1A7B991B" w14:textId="77777777" w:rsidR="006377A3" w:rsidRPr="001A0494" w:rsidRDefault="006377A3" w:rsidP="002249D2">
            <w:pPr>
              <w:shd w:val="clear" w:color="auto" w:fill="FFFFFF"/>
              <w:suppressAutoHyphens/>
              <w:spacing w:line="276" w:lineRule="auto"/>
              <w:rPr>
                <w:rFonts w:cs="Arial"/>
                <w:szCs w:val="24"/>
              </w:rPr>
            </w:pPr>
            <w:r w:rsidRPr="0011757C">
              <w:rPr>
                <w:rFonts w:cs="Arial"/>
                <w:b/>
                <w:kern w:val="1"/>
                <w:szCs w:val="24"/>
                <w:lang w:eastAsia="hi-IN" w:bidi="hi-IN"/>
              </w:rPr>
              <w:t xml:space="preserve">Potrzebne </w:t>
            </w:r>
            <w:r w:rsidR="00B1238A">
              <w:rPr>
                <w:rFonts w:cs="Arial"/>
                <w:b/>
                <w:kern w:val="1"/>
                <w:szCs w:val="24"/>
                <w:lang w:eastAsia="hi-IN" w:bidi="hi-IN"/>
              </w:rPr>
              <w:t xml:space="preserve">środki dydaktyczne i </w:t>
            </w:r>
            <w:r w:rsidRPr="0011757C">
              <w:rPr>
                <w:rFonts w:cs="Arial"/>
                <w:b/>
                <w:kern w:val="1"/>
                <w:szCs w:val="24"/>
                <w:lang w:eastAsia="hi-IN" w:bidi="hi-IN"/>
              </w:rPr>
              <w:t>materiały:</w:t>
            </w:r>
            <w:r>
              <w:rPr>
                <w:rFonts w:cs="Arial"/>
                <w:b/>
                <w:kern w:val="1"/>
                <w:szCs w:val="24"/>
                <w:lang w:eastAsia="hi-IN" w:bidi="hi-IN"/>
              </w:rPr>
              <w:t xml:space="preserve"> </w:t>
            </w:r>
            <w:r w:rsidR="00B1238A">
              <w:rPr>
                <w:rFonts w:cs="Arial"/>
                <w:b/>
                <w:kern w:val="1"/>
                <w:szCs w:val="24"/>
                <w:lang w:eastAsia="hi-IN" w:bidi="hi-IN"/>
              </w:rPr>
              <w:t xml:space="preserve">komputer, rzutnik multimedialny, ekran </w:t>
            </w:r>
            <w:r w:rsidR="00B1238A" w:rsidRPr="00B1238A">
              <w:rPr>
                <w:rFonts w:cs="Arial"/>
                <w:kern w:val="1"/>
                <w:szCs w:val="24"/>
                <w:lang w:eastAsia="hi-IN" w:bidi="hi-IN"/>
              </w:rPr>
              <w:t>4x 4 kolory</w:t>
            </w:r>
            <w:r w:rsidR="00B1238A">
              <w:rPr>
                <w:rFonts w:cs="Arial"/>
                <w:b/>
                <w:kern w:val="1"/>
                <w:szCs w:val="24"/>
                <w:lang w:eastAsia="hi-IN" w:bidi="hi-IN"/>
              </w:rPr>
              <w:t xml:space="preserve"> </w:t>
            </w:r>
            <w:r w:rsidRPr="0011757C">
              <w:rPr>
                <w:rFonts w:cs="Arial"/>
                <w:szCs w:val="24"/>
              </w:rPr>
              <w:t xml:space="preserve">pisaki, flipchart, </w:t>
            </w:r>
          </w:p>
        </w:tc>
      </w:tr>
    </w:tbl>
    <w:p w14:paraId="21D7400B" w14:textId="77777777" w:rsidR="00DB4564" w:rsidRDefault="00DB4564" w:rsidP="00DB4564">
      <w:pPr>
        <w:ind w:right="-200"/>
        <w:rPr>
          <w:rFonts w:cs="Arial"/>
          <w:b/>
          <w:szCs w:val="24"/>
        </w:rPr>
      </w:pPr>
    </w:p>
    <w:p w14:paraId="59C0A4EF" w14:textId="77777777" w:rsidR="00DB4564" w:rsidRPr="005C3E14" w:rsidRDefault="00DB4564" w:rsidP="005C3E14">
      <w:pPr>
        <w:rPr>
          <w:b/>
        </w:rPr>
      </w:pPr>
      <w:r w:rsidRPr="005C3E14">
        <w:rPr>
          <w:b/>
        </w:rPr>
        <w:t>ZAŁOŻENIA TEORETYCZNE/ TERMINY I DEFINICJE</w:t>
      </w:r>
    </w:p>
    <w:p w14:paraId="4E8454D7" w14:textId="77777777" w:rsidR="00EB78F6" w:rsidRPr="000D4D52" w:rsidRDefault="00EB78F6" w:rsidP="00B44C0C">
      <w:pPr>
        <w:pStyle w:val="Akapitzlist"/>
        <w:numPr>
          <w:ilvl w:val="0"/>
          <w:numId w:val="104"/>
        </w:numPr>
        <w:ind w:right="-200"/>
        <w:jc w:val="both"/>
        <w:rPr>
          <w:rFonts w:cs="Arial"/>
          <w:b/>
          <w:szCs w:val="24"/>
        </w:rPr>
      </w:pPr>
      <w:r w:rsidRPr="000D4D52">
        <w:rPr>
          <w:rFonts w:cs="Arial"/>
          <w:b/>
          <w:szCs w:val="24"/>
        </w:rPr>
        <w:t>Wpływ kompetencji kluczowych na sprawne funkcjonowanie dzieci w dorosłym życiu i na rynku pracy.</w:t>
      </w:r>
    </w:p>
    <w:p w14:paraId="45B7AB26" w14:textId="58B20293" w:rsidR="00B36AE4" w:rsidRDefault="000D4D52" w:rsidP="00BA2D61">
      <w:pPr>
        <w:ind w:right="-200"/>
        <w:jc w:val="both"/>
        <w:rPr>
          <w:rFonts w:cs="Arial"/>
          <w:szCs w:val="24"/>
        </w:rPr>
      </w:pPr>
      <w:r w:rsidRPr="0011757C">
        <w:rPr>
          <w:rFonts w:cs="Arial"/>
          <w:szCs w:val="24"/>
        </w:rPr>
        <w:t>Świadomość rosnących zależności między edukacją a rynkiem pracy nakazuje podjąć działania edukacyjne, których celem jest kształtowanie od najmłodszych lat kompetencji w maksymalnym stopniu skorelowanych z wymaganiami rynku pracy.</w:t>
      </w:r>
      <w:r w:rsidR="008456BF">
        <w:rPr>
          <w:rFonts w:cs="Arial"/>
          <w:szCs w:val="24"/>
        </w:rPr>
        <w:t xml:space="preserve"> </w:t>
      </w:r>
      <w:r w:rsidR="00B36AE4" w:rsidRPr="0011757C">
        <w:rPr>
          <w:rFonts w:cs="Arial"/>
          <w:szCs w:val="24"/>
        </w:rPr>
        <w:t>Tradycyjny model kształcenia eksponujący nauczanie ustępuje miejsca uczeniu się, czyli indywidualizacji, samodzielności i autorealizacji jednostki. Proces ten ma służyć kształtowaniu młodego człowieka jako istoty poszukującej, twórczej, rozumiejącej</w:t>
      </w:r>
      <w:r w:rsidR="00B36AE4" w:rsidRPr="0011757C">
        <w:t xml:space="preserve"> </w:t>
      </w:r>
      <w:r w:rsidR="00B36AE4" w:rsidRPr="0011757C">
        <w:rPr>
          <w:rFonts w:cs="Arial"/>
          <w:szCs w:val="24"/>
        </w:rPr>
        <w:t>otaczający ją świat oraz korzystającej z nowoczesnych mediów i technik, a przy tym osoby otwartej na drugiego człowieka i na samorozwój</w:t>
      </w:r>
      <w:r w:rsidR="008456BF">
        <w:rPr>
          <w:rFonts w:cs="Arial"/>
          <w:szCs w:val="24"/>
        </w:rPr>
        <w:t>, gotowego do ciągłego doskonalenia się,</w:t>
      </w:r>
      <w:r w:rsidR="00B36AE4" w:rsidRPr="0011757C">
        <w:rPr>
          <w:rFonts w:cs="Arial"/>
          <w:szCs w:val="24"/>
        </w:rPr>
        <w:t xml:space="preserve"> uczenia się przez całe życie.</w:t>
      </w:r>
      <w:r w:rsidR="00B36AE4" w:rsidRPr="0011757C">
        <w:t xml:space="preserve"> </w:t>
      </w:r>
      <w:r w:rsidR="00B36AE4" w:rsidRPr="0011757C">
        <w:rPr>
          <w:rFonts w:cs="Arial"/>
          <w:szCs w:val="24"/>
        </w:rPr>
        <w:t xml:space="preserve">W związku z tym konieczne jest „[…] zwiększenie wykorzystania przez szkoły i placówki zmodernizowanych treści, narzędzi i zasobów wspierających proces kształcenia ogólnego w zakresie kompetencji kluczowych uczniów niezbędnych do poruszania się na rynku pracy. Zadaniem nauczyciela jest </w:t>
      </w:r>
      <w:r w:rsidR="00B36AE4" w:rsidRPr="0011757C">
        <w:rPr>
          <w:rFonts w:cs="Arial"/>
          <w:szCs w:val="24"/>
        </w:rPr>
        <w:lastRenderedPageBreak/>
        <w:t>przede wszystkim wyznaczanie kierunków, aktywizowanie, inspirowanie, pokazywanie możliwości i</w:t>
      </w:r>
      <w:r w:rsidR="00554985">
        <w:rPr>
          <w:rFonts w:cs="Arial"/>
          <w:szCs w:val="24"/>
        </w:rPr>
        <w:t> </w:t>
      </w:r>
      <w:r w:rsidR="00B36AE4" w:rsidRPr="0011757C">
        <w:rPr>
          <w:rFonts w:cs="Arial"/>
          <w:szCs w:val="24"/>
        </w:rPr>
        <w:t>motywowanie ucznia do dalszego działania</w:t>
      </w:r>
      <w:r w:rsidR="00EB78F6">
        <w:rPr>
          <w:rFonts w:cs="Arial"/>
          <w:szCs w:val="24"/>
        </w:rPr>
        <w:t>”</w:t>
      </w:r>
      <w:r w:rsidR="00EB78F6">
        <w:rPr>
          <w:rStyle w:val="Odwoanieprzypisudolnego"/>
          <w:rFonts w:cs="Arial"/>
          <w:szCs w:val="24"/>
        </w:rPr>
        <w:footnoteReference w:id="35"/>
      </w:r>
      <w:r w:rsidR="00B36AE4" w:rsidRPr="0011757C">
        <w:rPr>
          <w:rFonts w:cs="Arial"/>
          <w:szCs w:val="24"/>
        </w:rPr>
        <w:t>.</w:t>
      </w:r>
    </w:p>
    <w:p w14:paraId="322DB1FD" w14:textId="77777777" w:rsidR="007A1768" w:rsidRDefault="007A1768" w:rsidP="00BA2D61">
      <w:pPr>
        <w:ind w:right="-200"/>
        <w:jc w:val="both"/>
        <w:rPr>
          <w:rFonts w:cs="Arial"/>
          <w:szCs w:val="24"/>
        </w:rPr>
      </w:pPr>
      <w:r w:rsidRPr="007A1768">
        <w:rPr>
          <w:rFonts w:cs="Arial"/>
          <w:szCs w:val="24"/>
        </w:rPr>
        <w:t>Kompetencje kluczowe uważane są za jednakowo ważne, ponieważ każda z nich może przyczynić się do udanego życia w społeczeństwie wiedzy. Zakresy wielu spośród tych kompetencji częściowo się pokrywają i są powiązane, aspekty niezbędne w jednej dziedzinie wspierają kompetencje w innej. Dobre opanowanie podstawowych umiejętności językowych, czytania, pisania, liczenia i umiejętności w zakresie technologii informacyjnych i komunikacyjnych (TIK) jest niezbędną podstawą uczenia się; umiejętność uczenia się sprzyja wszelkim innym działaniom kształceniowym. Niektóre zagadnienia mają zastosowanie we wszystkich elementach ram odniesienia: krytyczne myślenie, kreatywność, inicjatywność, rozwiązywanie problemów, ocena ryzyka, podejmowanie decyzji i konstruktywne kierowanie emocjami są istotne we wszystkich ośmiu kompetencjach kluczowych.</w:t>
      </w:r>
    </w:p>
    <w:p w14:paraId="1E1200F1" w14:textId="77777777" w:rsidR="00111F22" w:rsidRDefault="00EB78F6" w:rsidP="00B44C0C">
      <w:pPr>
        <w:pStyle w:val="Akapitzlist"/>
        <w:numPr>
          <w:ilvl w:val="0"/>
          <w:numId w:val="104"/>
        </w:numPr>
        <w:ind w:right="-200"/>
        <w:jc w:val="both"/>
        <w:rPr>
          <w:rFonts w:cs="Arial"/>
          <w:b/>
          <w:szCs w:val="24"/>
        </w:rPr>
      </w:pPr>
      <w:r w:rsidRPr="008456BF">
        <w:rPr>
          <w:rFonts w:cs="Arial"/>
          <w:b/>
          <w:szCs w:val="24"/>
        </w:rPr>
        <w:t>Kompetencje kluczowe w zapisach podstawy programowej oraz wymaganiach państwa wobec szkół i placówek.</w:t>
      </w:r>
    </w:p>
    <w:p w14:paraId="33BAE2B6" w14:textId="77777777" w:rsidR="008456BF" w:rsidRDefault="00B36AE4" w:rsidP="00BA2D61">
      <w:pPr>
        <w:jc w:val="both"/>
        <w:rPr>
          <w:rFonts w:cs="Verdana"/>
        </w:rPr>
      </w:pPr>
      <w:r w:rsidRPr="0011757C">
        <w:rPr>
          <w:b/>
        </w:rPr>
        <w:t>Podstawa programowa</w:t>
      </w:r>
      <w:r w:rsidRPr="0011757C">
        <w:t xml:space="preserve"> to obowiązkowy zestaw celów kształcenia i treści nauczania, w tym umiejętności opisanych w formie ogólnych i szczegółowych wymagań dotyczących wiedzy i umiejętności, które powinien posiadać uczeń po zakończeniu określonego etapu edukacyjnego. W podstawie programowej znajdują się także zadania wychowawczo</w:t>
      </w:r>
      <w:r w:rsidR="00EB78F6">
        <w:rPr>
          <w:rFonts w:ascii="Cambria Math" w:eastAsia="MS Gothic" w:hAnsi="Cambria Math" w:cs="Cambria Math"/>
        </w:rPr>
        <w:t>-</w:t>
      </w:r>
      <w:r w:rsidRPr="0011757C">
        <w:rPr>
          <w:rFonts w:cs="Verdana"/>
        </w:rPr>
        <w:t>profilaktyczne</w:t>
      </w:r>
      <w:r w:rsidRPr="0011757C">
        <w:t xml:space="preserve"> </w:t>
      </w:r>
      <w:r w:rsidRPr="0011757C">
        <w:rPr>
          <w:rFonts w:cs="Verdana"/>
        </w:rPr>
        <w:t>szkoły oraz opis warunków i</w:t>
      </w:r>
      <w:r w:rsidR="00EB78F6">
        <w:rPr>
          <w:rFonts w:cs="Verdana"/>
        </w:rPr>
        <w:t> </w:t>
      </w:r>
      <w:r w:rsidRPr="0011757C">
        <w:rPr>
          <w:rFonts w:cs="Verdana"/>
        </w:rPr>
        <w:t xml:space="preserve">sposobów realizacji podstawy programowej. </w:t>
      </w:r>
    </w:p>
    <w:p w14:paraId="23982CB2" w14:textId="77777777" w:rsidR="00B36AE4" w:rsidRPr="0011757C" w:rsidRDefault="00B36AE4" w:rsidP="00BA2D61">
      <w:pPr>
        <w:jc w:val="both"/>
        <w:rPr>
          <w:rFonts w:cs="Verdana"/>
        </w:rPr>
      </w:pPr>
      <w:r w:rsidRPr="0011757C">
        <w:rPr>
          <w:rFonts w:cs="Verdana"/>
          <w:b/>
        </w:rPr>
        <w:t>Program nauczania</w:t>
      </w:r>
      <w:r w:rsidRPr="0011757C">
        <w:rPr>
          <w:rFonts w:cs="Verdana"/>
        </w:rPr>
        <w:t xml:space="preserve"> jest opisem sposobu realizacji celów wychowania i kształcenia oraz treści nauczania ustalonych w podstawie programowej dla danego etapu edukacyjnego. Program nauczania może być również tworzony i realizowany dla zajęć edukacyjnych, dla których nie została ustalona podstawa programowa. </w:t>
      </w:r>
    </w:p>
    <w:p w14:paraId="1FF77492" w14:textId="77777777" w:rsidR="00B36AE4" w:rsidRPr="0011757C" w:rsidRDefault="00B36AE4" w:rsidP="00BA2D61">
      <w:pPr>
        <w:jc w:val="both"/>
        <w:rPr>
          <w:rFonts w:cs="Verdana"/>
        </w:rPr>
      </w:pPr>
      <w:r w:rsidRPr="0030421F">
        <w:rPr>
          <w:rFonts w:cs="Verdana"/>
        </w:rPr>
        <w:t xml:space="preserve">Sposób realizacji celów kształcenia oraz treści nauczania </w:t>
      </w:r>
      <w:r w:rsidRPr="0011757C">
        <w:rPr>
          <w:rFonts w:cs="Verdana"/>
        </w:rPr>
        <w:t>to:</w:t>
      </w:r>
    </w:p>
    <w:p w14:paraId="733FB896" w14:textId="77777777" w:rsidR="00B36AE4" w:rsidRPr="0011757C" w:rsidRDefault="00B36AE4" w:rsidP="006D30B0">
      <w:pPr>
        <w:pStyle w:val="Akapitzlist"/>
        <w:numPr>
          <w:ilvl w:val="0"/>
          <w:numId w:val="14"/>
        </w:numPr>
        <w:jc w:val="both"/>
        <w:rPr>
          <w:rFonts w:cs="Verdana"/>
        </w:rPr>
      </w:pPr>
      <w:r w:rsidRPr="0011757C">
        <w:rPr>
          <w:rFonts w:cs="Verdana"/>
        </w:rPr>
        <w:t>kolejność realizacji treści nauczania (liniowo, koncentrycznie, spiralnie),</w:t>
      </w:r>
    </w:p>
    <w:p w14:paraId="6E99517E" w14:textId="77777777" w:rsidR="00B36AE4" w:rsidRPr="0011757C" w:rsidRDefault="00B36AE4" w:rsidP="006D30B0">
      <w:pPr>
        <w:pStyle w:val="Akapitzlist"/>
        <w:numPr>
          <w:ilvl w:val="0"/>
          <w:numId w:val="14"/>
        </w:numPr>
        <w:jc w:val="both"/>
        <w:rPr>
          <w:rFonts w:cs="Verdana"/>
        </w:rPr>
      </w:pPr>
      <w:r w:rsidRPr="0011757C">
        <w:rPr>
          <w:rFonts w:cs="Verdana"/>
        </w:rPr>
        <w:t>dobór metod i technik adekwatnych do celów kształcenia,</w:t>
      </w:r>
    </w:p>
    <w:p w14:paraId="0AD84A7C" w14:textId="77777777" w:rsidR="00B36AE4" w:rsidRPr="0011757C" w:rsidRDefault="00B36AE4" w:rsidP="006D30B0">
      <w:pPr>
        <w:pStyle w:val="Akapitzlist"/>
        <w:numPr>
          <w:ilvl w:val="0"/>
          <w:numId w:val="14"/>
        </w:numPr>
        <w:jc w:val="both"/>
        <w:rPr>
          <w:rFonts w:cs="Verdana"/>
        </w:rPr>
      </w:pPr>
      <w:r w:rsidRPr="0011757C">
        <w:rPr>
          <w:rFonts w:cs="Verdana"/>
        </w:rPr>
        <w:t>propozycje sposobów oceny stopnia osiągnięcia wymagań przez uczniów.</w:t>
      </w:r>
    </w:p>
    <w:p w14:paraId="26AE2654" w14:textId="3E45832C" w:rsidR="00BA6BE1" w:rsidRPr="00BA6BE1" w:rsidRDefault="0088045F" w:rsidP="00BA2D61">
      <w:pPr>
        <w:jc w:val="both"/>
        <w:rPr>
          <w:rFonts w:cs="Verdana"/>
        </w:rPr>
      </w:pPr>
      <w:r>
        <w:rPr>
          <w:rFonts w:cs="Verdana"/>
        </w:rPr>
        <w:lastRenderedPageBreak/>
        <w:t>K</w:t>
      </w:r>
      <w:r w:rsidR="00B36AE4" w:rsidRPr="0011757C">
        <w:rPr>
          <w:rFonts w:cs="Verdana"/>
        </w:rPr>
        <w:t xml:space="preserve">ompetencje kluczowe </w:t>
      </w:r>
      <w:r>
        <w:rPr>
          <w:rFonts w:cs="Verdana"/>
        </w:rPr>
        <w:t>w programie kształcenia stanowić jego</w:t>
      </w:r>
      <w:r w:rsidR="00B36AE4" w:rsidRPr="0011757C">
        <w:rPr>
          <w:rFonts w:cs="Verdana"/>
        </w:rPr>
        <w:t xml:space="preserve"> główną osnow</w:t>
      </w:r>
      <w:r>
        <w:rPr>
          <w:rFonts w:cs="Verdana"/>
        </w:rPr>
        <w:t>ę</w:t>
      </w:r>
      <w:r w:rsidR="00B36AE4" w:rsidRPr="0011757C">
        <w:rPr>
          <w:rFonts w:cs="Verdana"/>
        </w:rPr>
        <w:t>, do której należy dodać poszczególne treści kształ</w:t>
      </w:r>
      <w:r w:rsidR="00C5028D">
        <w:rPr>
          <w:rFonts w:cs="Verdana"/>
        </w:rPr>
        <w:t>cenia i wychowania wynikające z </w:t>
      </w:r>
      <w:r w:rsidR="00B36AE4" w:rsidRPr="0011757C">
        <w:rPr>
          <w:rFonts w:cs="Verdana"/>
        </w:rPr>
        <w:t xml:space="preserve">podstawy programowej. W </w:t>
      </w:r>
      <w:r w:rsidR="000D4D52">
        <w:rPr>
          <w:rFonts w:cs="Verdana"/>
        </w:rPr>
        <w:t xml:space="preserve">sposobach realizacji celów określono, aby dobór metod i środków był adekwatny do celów, co należy rozumieć w przypadku konieczności kształtowania kompetencji kluczowych jako celów, że metody i techniki </w:t>
      </w:r>
      <w:r w:rsidR="007633AD">
        <w:rPr>
          <w:rFonts w:cs="Verdana"/>
        </w:rPr>
        <w:t>mają</w:t>
      </w:r>
      <w:r w:rsidR="000D4D52">
        <w:rPr>
          <w:rFonts w:cs="Verdana"/>
        </w:rPr>
        <w:t xml:space="preserve"> być </w:t>
      </w:r>
      <w:r w:rsidR="00B36AE4" w:rsidRPr="0011757C">
        <w:rPr>
          <w:rFonts w:cs="Verdana"/>
        </w:rPr>
        <w:t>sprzyjające kształtowa</w:t>
      </w:r>
      <w:r w:rsidR="000D4D52">
        <w:rPr>
          <w:rFonts w:cs="Verdana"/>
        </w:rPr>
        <w:t>niu tych</w:t>
      </w:r>
      <w:r w:rsidR="00B36AE4" w:rsidRPr="0011757C">
        <w:rPr>
          <w:rFonts w:cs="Verdana"/>
        </w:rPr>
        <w:t xml:space="preserve"> kompetencji. W programie nauczania znaleźć się mogą także</w:t>
      </w:r>
      <w:r w:rsidR="00B36AE4" w:rsidRPr="0011757C">
        <w:t xml:space="preserve"> </w:t>
      </w:r>
      <w:r w:rsidR="00B36AE4" w:rsidRPr="0011757C">
        <w:rPr>
          <w:rFonts w:cs="Verdana"/>
        </w:rPr>
        <w:t>narzędzia pomiaru dydaktycznego umożliwiające zbadanie poziomu osiągniętych kompetencji kluczowych u uczących się.</w:t>
      </w:r>
      <w:r w:rsidR="000D4D52">
        <w:rPr>
          <w:rFonts w:cs="Verdana"/>
        </w:rPr>
        <w:t xml:space="preserve"> </w:t>
      </w:r>
    </w:p>
    <w:p w14:paraId="02012F99" w14:textId="77777777" w:rsidR="00BA6BE1" w:rsidRPr="0030421F" w:rsidRDefault="00BA6BE1" w:rsidP="00B44C0C">
      <w:pPr>
        <w:pStyle w:val="Akapitzlist"/>
        <w:numPr>
          <w:ilvl w:val="0"/>
          <w:numId w:val="104"/>
        </w:numPr>
        <w:ind w:right="-200"/>
        <w:jc w:val="both"/>
        <w:rPr>
          <w:rFonts w:cs="Arial"/>
          <w:b/>
          <w:szCs w:val="24"/>
        </w:rPr>
      </w:pPr>
      <w:r w:rsidRPr="0030421F">
        <w:rPr>
          <w:rFonts w:cs="Arial"/>
          <w:b/>
          <w:szCs w:val="24"/>
        </w:rPr>
        <w:t xml:space="preserve">Ponadprzedmiotowy charakter kompetencji kluczowych. </w:t>
      </w:r>
    </w:p>
    <w:p w14:paraId="028BB436" w14:textId="77777777" w:rsidR="00B36AE4" w:rsidRPr="0011757C" w:rsidRDefault="00B36AE4" w:rsidP="00BA2D61">
      <w:pPr>
        <w:jc w:val="both"/>
        <w:rPr>
          <w:rFonts w:cs="Verdana"/>
        </w:rPr>
      </w:pPr>
      <w:r w:rsidRPr="0011757C">
        <w:rPr>
          <w:rFonts w:cs="Verdana"/>
        </w:rPr>
        <w:t xml:space="preserve">Kompetencje kluczowe należy kształtować w sposób procesowy, </w:t>
      </w:r>
      <w:r w:rsidR="000D4D52">
        <w:rPr>
          <w:rFonts w:cs="Verdana"/>
        </w:rPr>
        <w:t xml:space="preserve">a </w:t>
      </w:r>
      <w:r w:rsidRPr="0011757C">
        <w:rPr>
          <w:rFonts w:cs="Verdana"/>
        </w:rPr>
        <w:t>mając na uwadze ich równoważność względem siebie i jednakową przydatność w dalszym życiu</w:t>
      </w:r>
      <w:r w:rsidR="000D4D52">
        <w:rPr>
          <w:rFonts w:cs="Verdana"/>
        </w:rPr>
        <w:t>, również</w:t>
      </w:r>
      <w:r w:rsidR="001B3BFD">
        <w:rPr>
          <w:rFonts w:cs="Verdana"/>
        </w:rPr>
        <w:t xml:space="preserve"> </w:t>
      </w:r>
      <w:r w:rsidR="000D4D52" w:rsidRPr="0011757C">
        <w:rPr>
          <w:rFonts w:cs="Verdana"/>
        </w:rPr>
        <w:t>holistycznie</w:t>
      </w:r>
      <w:r w:rsidRPr="0011757C">
        <w:rPr>
          <w:rFonts w:cs="Verdana"/>
        </w:rPr>
        <w:t>. W trakcie uczenia się poszczególnych przedmiotów oczywiste jest kształtowanie pewnych kompetencji, np. na przedmiocie język obcy kompetencje porozumiewanie się w języku obcym.</w:t>
      </w:r>
      <w:r w:rsidR="000D4D52">
        <w:rPr>
          <w:rFonts w:cs="Verdana"/>
        </w:rPr>
        <w:t xml:space="preserve"> </w:t>
      </w:r>
      <w:r w:rsidRPr="0011757C">
        <w:rPr>
          <w:rFonts w:cs="Verdana"/>
        </w:rPr>
        <w:t xml:space="preserve">Założenie, że jeden przedmiot to jedna kompetencja, jest jednak błędne. Przed twórcami programów nauczania stoi więc wyzwanie – próba znalezienia spójności pomiędzy różnymi kompetencjami a możliwościami, jakie dają w zakresie ich kształtowania treści przedmiotowe. Programy nauczania mogą zatem odgrywać kluczową rolę w przygotowaniu uczniów – młodych Europejczyków – do funkcjonowania w społeczeństwie </w:t>
      </w:r>
      <w:r w:rsidR="0030421F">
        <w:rPr>
          <w:rFonts w:cs="Verdana"/>
        </w:rPr>
        <w:t xml:space="preserve">sieciowym, </w:t>
      </w:r>
      <w:r w:rsidRPr="0011757C">
        <w:rPr>
          <w:rFonts w:cs="Verdana"/>
        </w:rPr>
        <w:t>opartym na wiedzy oraz na globalizującym się rynku pracy.</w:t>
      </w:r>
    </w:p>
    <w:p w14:paraId="448D34DD" w14:textId="77777777" w:rsidR="00C706CF" w:rsidRPr="00DB4564" w:rsidRDefault="0030421F" w:rsidP="00BA2D61">
      <w:pPr>
        <w:jc w:val="both"/>
        <w:rPr>
          <w:rFonts w:cs="Arial"/>
          <w:color w:val="FF0000"/>
          <w:szCs w:val="24"/>
          <w:lang w:eastAsia="pl-PL"/>
        </w:rPr>
      </w:pPr>
      <w:r>
        <w:rPr>
          <w:rFonts w:cs="Arial"/>
          <w:szCs w:val="24"/>
          <w:lang w:eastAsia="pl-PL"/>
        </w:rPr>
        <w:t>P</w:t>
      </w:r>
      <w:r w:rsidR="00C706CF" w:rsidRPr="0011757C">
        <w:rPr>
          <w:rFonts w:cs="Arial"/>
          <w:szCs w:val="24"/>
          <w:lang w:eastAsia="pl-PL"/>
        </w:rPr>
        <w:t>rocesy kształtowania kompetencji kluczowych, stanowiące kontynuację ich budowania już od etapu wychowania przedszkolnego</w:t>
      </w:r>
      <w:r>
        <w:rPr>
          <w:rFonts w:cs="Arial"/>
          <w:szCs w:val="24"/>
          <w:lang w:eastAsia="pl-PL"/>
        </w:rPr>
        <w:t>.</w:t>
      </w:r>
    </w:p>
    <w:p w14:paraId="7831EA6D" w14:textId="77777777" w:rsidR="003404AF" w:rsidRPr="001819BC" w:rsidRDefault="003404AF" w:rsidP="001819BC">
      <w:pPr>
        <w:rPr>
          <w:b/>
          <w:lang w:eastAsia="pl-PL"/>
        </w:rPr>
      </w:pPr>
      <w:r w:rsidRPr="001819BC">
        <w:rPr>
          <w:b/>
          <w:lang w:eastAsia="pl-PL"/>
        </w:rPr>
        <w:t>Scenariusze zajęć/lekcji</w:t>
      </w:r>
    </w:p>
    <w:p w14:paraId="2DFB6297" w14:textId="77777777" w:rsidR="003404AF" w:rsidRDefault="003404AF" w:rsidP="00BA2D61">
      <w:pPr>
        <w:jc w:val="both"/>
        <w:rPr>
          <w:rFonts w:cs="Arial"/>
          <w:szCs w:val="24"/>
          <w:lang w:eastAsia="pl-PL"/>
        </w:rPr>
      </w:pPr>
      <w:r w:rsidRPr="0011757C">
        <w:rPr>
          <w:rFonts w:cs="Arial"/>
          <w:szCs w:val="24"/>
          <w:lang w:eastAsia="pl-PL"/>
        </w:rPr>
        <w:t>Scenariusze zajęć/lekcji powinny zostać przygotowane do co najmniej 10</w:t>
      </w:r>
      <w:r w:rsidR="00BA6BE1">
        <w:rPr>
          <w:rFonts w:ascii="Cambria Math" w:eastAsia="MS Gothic" w:hAnsi="Cambria Math" w:cs="Cambria Math"/>
          <w:szCs w:val="24"/>
          <w:lang w:eastAsia="pl-PL"/>
        </w:rPr>
        <w:t>-</w:t>
      </w:r>
      <w:r w:rsidRPr="0011757C">
        <w:rPr>
          <w:rFonts w:cs="Arial"/>
          <w:szCs w:val="24"/>
          <w:lang w:eastAsia="pl-PL"/>
        </w:rPr>
        <w:t>15% wymiaru godzin określony</w:t>
      </w:r>
      <w:r w:rsidR="005D3DB0">
        <w:rPr>
          <w:rFonts w:cs="Arial"/>
          <w:szCs w:val="24"/>
          <w:lang w:eastAsia="pl-PL"/>
        </w:rPr>
        <w:t>ch w ramowych planach nauczania</w:t>
      </w:r>
      <w:r w:rsidRPr="0011757C">
        <w:rPr>
          <w:rFonts w:cs="Arial"/>
          <w:szCs w:val="24"/>
          <w:lang w:eastAsia="pl-PL"/>
        </w:rPr>
        <w:t xml:space="preserve"> dla poszczególnych zajęć i przedmiotów. Treści nauczania prezentowane w scenariuszach powinny obejmować przekrojowo materiał z całego cyklu kształcenia. Scenariusze zajęć/lekcji mogą być tworzone z wykorzystaniem różnorodnych pomocy dydaktycznych (np.: przedmiot codziennego użytku, zestaw edukacyjny, gra, zabawka kreatywna) angażujących uwagę i emocje ucznia. Programy</w:t>
      </w:r>
      <w:r w:rsidR="00C86F86">
        <w:rPr>
          <w:rFonts w:cs="Arial"/>
          <w:szCs w:val="24"/>
          <w:lang w:eastAsia="pl-PL"/>
        </w:rPr>
        <w:t xml:space="preserve"> </w:t>
      </w:r>
      <w:r w:rsidRPr="0011757C">
        <w:rPr>
          <w:rFonts w:cs="Arial"/>
          <w:szCs w:val="24"/>
          <w:lang w:eastAsia="pl-PL"/>
        </w:rPr>
        <w:t xml:space="preserve">nauczania mają </w:t>
      </w:r>
      <w:r w:rsidR="00F53315">
        <w:rPr>
          <w:rFonts w:cs="Arial"/>
          <w:szCs w:val="24"/>
          <w:lang w:eastAsia="pl-PL"/>
        </w:rPr>
        <w:t xml:space="preserve">sprzyjać </w:t>
      </w:r>
      <w:r w:rsidR="00B553F5">
        <w:rPr>
          <w:rFonts w:cs="Arial"/>
          <w:szCs w:val="24"/>
          <w:lang w:eastAsia="pl-PL"/>
        </w:rPr>
        <w:t>tworzeni</w:t>
      </w:r>
      <w:r w:rsidR="00F53315">
        <w:rPr>
          <w:rFonts w:cs="Arial"/>
          <w:szCs w:val="24"/>
          <w:lang w:eastAsia="pl-PL"/>
        </w:rPr>
        <w:t>u</w:t>
      </w:r>
      <w:r w:rsidR="00B553F5">
        <w:rPr>
          <w:rFonts w:cs="Arial"/>
          <w:szCs w:val="24"/>
          <w:lang w:eastAsia="pl-PL"/>
        </w:rPr>
        <w:t xml:space="preserve"> w </w:t>
      </w:r>
      <w:r w:rsidRPr="00E62B60">
        <w:rPr>
          <w:rFonts w:cs="Arial"/>
          <w:szCs w:val="24"/>
          <w:lang w:eastAsia="pl-PL"/>
        </w:rPr>
        <w:t>szkole środowiska at</w:t>
      </w:r>
      <w:r w:rsidR="00EC11C9">
        <w:rPr>
          <w:rFonts w:cs="Arial"/>
          <w:szCs w:val="24"/>
          <w:lang w:eastAsia="pl-PL"/>
        </w:rPr>
        <w:t>rakcyjnego dla uczniów i </w:t>
      </w:r>
      <w:r w:rsidRPr="00E62B60">
        <w:rPr>
          <w:rFonts w:cs="Arial"/>
          <w:szCs w:val="24"/>
          <w:lang w:eastAsia="pl-PL"/>
        </w:rPr>
        <w:t>dostosowanego do wymagań współczesnego świata.</w:t>
      </w:r>
      <w:r w:rsidR="00F53315">
        <w:rPr>
          <w:rFonts w:cs="Arial"/>
          <w:szCs w:val="24"/>
          <w:lang w:eastAsia="pl-PL"/>
        </w:rPr>
        <w:t xml:space="preserve"> P</w:t>
      </w:r>
      <w:r w:rsidRPr="00E62B60">
        <w:rPr>
          <w:rFonts w:cs="Arial"/>
          <w:szCs w:val="24"/>
          <w:lang w:eastAsia="pl-PL"/>
        </w:rPr>
        <w:t>rogram nauczania jest komponentem szkolnego</w:t>
      </w:r>
      <w:r w:rsidRPr="0011757C">
        <w:rPr>
          <w:rFonts w:cs="Arial"/>
          <w:szCs w:val="24"/>
          <w:lang w:eastAsia="pl-PL"/>
        </w:rPr>
        <w:t xml:space="preserve"> zestawu programów, dlatego musi on być spójny z innymi programami </w:t>
      </w:r>
      <w:r w:rsidRPr="0011757C">
        <w:rPr>
          <w:rFonts w:cs="Arial"/>
          <w:szCs w:val="24"/>
          <w:lang w:eastAsia="pl-PL"/>
        </w:rPr>
        <w:lastRenderedPageBreak/>
        <w:t>nauczania,</w:t>
      </w:r>
      <w:r w:rsidR="00B553F5">
        <w:rPr>
          <w:rFonts w:cs="Arial"/>
          <w:szCs w:val="24"/>
          <w:lang w:eastAsia="pl-PL"/>
        </w:rPr>
        <w:t xml:space="preserve"> z misją szkoły oraz przyjętą w </w:t>
      </w:r>
      <w:r w:rsidRPr="0011757C">
        <w:rPr>
          <w:rFonts w:cs="Arial"/>
          <w:szCs w:val="24"/>
          <w:lang w:eastAsia="pl-PL"/>
        </w:rPr>
        <w:t>szkole filo</w:t>
      </w:r>
      <w:r w:rsidR="00EC11C9">
        <w:rPr>
          <w:rFonts w:cs="Arial"/>
          <w:szCs w:val="24"/>
          <w:lang w:eastAsia="pl-PL"/>
        </w:rPr>
        <w:t>zofią nauczania i wychowania.</w:t>
      </w:r>
      <w:r w:rsidR="001B3BFD">
        <w:rPr>
          <w:rFonts w:cs="Arial"/>
          <w:szCs w:val="24"/>
          <w:lang w:eastAsia="pl-PL"/>
        </w:rPr>
        <w:t xml:space="preserve"> </w:t>
      </w:r>
      <w:r w:rsidR="00F53315">
        <w:rPr>
          <w:rFonts w:cs="Arial"/>
          <w:szCs w:val="24"/>
          <w:lang w:eastAsia="pl-PL"/>
        </w:rPr>
        <w:t xml:space="preserve">Filozofia stawiająca kompetencje kluczowe na należnym im miejscu w hierarchii celów kształcenia </w:t>
      </w:r>
      <w:r w:rsidR="00E22EEA">
        <w:rPr>
          <w:rFonts w:cs="Arial"/>
          <w:szCs w:val="24"/>
          <w:lang w:eastAsia="pl-PL"/>
        </w:rPr>
        <w:t>zakł</w:t>
      </w:r>
      <w:r w:rsidR="00F53315">
        <w:rPr>
          <w:rFonts w:cs="Arial"/>
          <w:szCs w:val="24"/>
          <w:lang w:eastAsia="pl-PL"/>
        </w:rPr>
        <w:t xml:space="preserve">ada </w:t>
      </w:r>
      <w:r w:rsidR="00E22EEA">
        <w:rPr>
          <w:rFonts w:cs="Arial"/>
          <w:szCs w:val="24"/>
          <w:lang w:eastAsia="pl-PL"/>
        </w:rPr>
        <w:t>dostosowanie celów i treści do potrzeb rozwojowych uczniów w oparciu o diagnozę.</w:t>
      </w:r>
    </w:p>
    <w:p w14:paraId="2C3775CA" w14:textId="4E57A9AD" w:rsidR="005B7996" w:rsidRPr="00CE321C" w:rsidRDefault="005B7996" w:rsidP="00CE321C">
      <w:pPr>
        <w:rPr>
          <w:b/>
        </w:rPr>
      </w:pPr>
      <w:r w:rsidRPr="00CE321C">
        <w:rPr>
          <w:b/>
        </w:rPr>
        <w:t>Rozwój ucznia w średnim wieku szkolnym a rozwój kompetencji porozumiewania się w językach obcych</w:t>
      </w:r>
      <w:r w:rsidRPr="00CE321C">
        <w:rPr>
          <w:rStyle w:val="Odwoanieprzypisudolnego"/>
          <w:b/>
        </w:rPr>
        <w:footnoteReference w:id="36"/>
      </w:r>
    </w:p>
    <w:p w14:paraId="65909391" w14:textId="77777777" w:rsidR="005B7996" w:rsidRDefault="005B7996" w:rsidP="005B7996">
      <w:pPr>
        <w:spacing w:line="377" w:lineRule="auto"/>
        <w:ind w:right="19"/>
      </w:pPr>
      <w:r>
        <w:t xml:space="preserve">Na II etapie edukacyjnym kształtowane są u uczniów wszystkie podstawowe sprawności (mówienie, słuchanie, pisanie, czytanie) służące rozwijaniu kompetencji językowej oraz elementy komunikacji niewerbalnej i mediacji. W kontekście kształtowania kompetencji językowej najważniejsze jest jednak </w:t>
      </w:r>
      <w:r w:rsidRPr="005B7996">
        <w:t>rozwijanie umiejętności posługiwania się językiem obcym w celach komunikacyjnych</w:t>
      </w:r>
      <w:r>
        <w:t>. U dzieci na II etapie edukacji występują wyraźne zmiany w sferze intelektualnej i w osobowości. Posługują się one coraz bardziej złożonymi pojęciami i doskonalą umiejętności, takie jak: porównywanie, klasyfikowanie, abstrahowanie i uogólnianie, oraz procesy analizy i syntezy. Uczniowie skupiają uwagę nie tylko na zjawiskach w najbliższym otoczeniu, lecz także na własnych czynnościach psychicznych i właściwościach osobowości. W</w:t>
      </w:r>
      <w:r w:rsidRPr="005B7996">
        <w:t xml:space="preserve"> tym okresie wzrasta sprawność posługiwania się językiem ojczystym, który nie jest już wyłącznie środkiem komunikacji, ale także przedmiotem analizy i głębszego poznania. Nauka może teraz bazować zarówno na pamięci mechanicznej, jak i w coraz większym stopniu na pamięci logicznej. Inaczej mówiąc, </w:t>
      </w:r>
      <w:r w:rsidRPr="005B7996">
        <w:rPr>
          <w:rFonts w:ascii="Arial" w:eastAsia="Arial" w:hAnsi="Arial" w:cs="Arial"/>
        </w:rPr>
        <w:t>dzieci dysponują znacznie lepszym</w:t>
      </w:r>
      <w:r w:rsidRPr="005B7996">
        <w:t xml:space="preserve"> niż na wcześniejszym etapie kształcenia </w:t>
      </w:r>
      <w:r w:rsidRPr="005B7996">
        <w:rPr>
          <w:rFonts w:ascii="Arial" w:eastAsia="Arial" w:hAnsi="Arial" w:cs="Arial"/>
        </w:rPr>
        <w:t>aparatem poznawczym wykorzystywanym w nauce języka</w:t>
      </w:r>
      <w:r>
        <w:t>.</w:t>
      </w:r>
      <w:r w:rsidR="00A86CB5" w:rsidRPr="00A86CB5">
        <w:t xml:space="preserve"> Jest</w:t>
      </w:r>
      <w:r w:rsidR="00A86CB5">
        <w:t xml:space="preserve"> to również czas, kiedy następuje znaczący społeczny i kognitywny rozwój uczniów. W porównaniu z okresem wczesnoszkolnym dzieci są w stanie podjąć większy wysiłek związany z nauką w szkole, lepiej rozumieją emocje swoje i innych oraz wyrażają je w różny sposób. Rośnie również ich zdolność do współpracy i zrozumienia innych ludzi. Biorąc pod uwagę różne czynniki psychopedagogiczne: </w:t>
      </w:r>
      <w:r w:rsidR="00A86CB5" w:rsidRPr="00A86CB5">
        <w:t xml:space="preserve">poznawcze, afektywne i językowe, </w:t>
      </w:r>
      <w:r w:rsidR="00A86CB5" w:rsidRPr="00A86CB5">
        <w:rPr>
          <w:rFonts w:ascii="Arial" w:eastAsia="Arial" w:hAnsi="Arial" w:cs="Arial"/>
        </w:rPr>
        <w:t>uczniowie szkoły pod</w:t>
      </w:r>
      <w:r w:rsidR="00A86CB5" w:rsidRPr="00A86CB5">
        <w:rPr>
          <w:rFonts w:ascii="Arial" w:eastAsia="Arial" w:hAnsi="Arial" w:cs="Arial"/>
        </w:rPr>
        <w:lastRenderedPageBreak/>
        <w:t>stawowej mają doskonałe predyspozycje do nauki języków obcych</w:t>
      </w:r>
      <w:r w:rsidR="00A86CB5" w:rsidRPr="00A86CB5">
        <w:t>. Charakteryzuje ich naturalna ciekawość świata, brak barier językowych</w:t>
      </w:r>
      <w:r w:rsidR="00A86CB5">
        <w:t xml:space="preserve"> oraz traktowanie języka obcego w sposób holistyczny (jeden z kanałów komunikacyjnych).</w:t>
      </w:r>
    </w:p>
    <w:p w14:paraId="3A185AD3" w14:textId="767A1A15" w:rsidR="005B7996" w:rsidRDefault="00A86CB5" w:rsidP="005B7996">
      <w:pPr>
        <w:spacing w:line="377" w:lineRule="auto"/>
        <w:ind w:right="19"/>
      </w:pPr>
      <w:r>
        <w:t xml:space="preserve"> Okres nauki w ostatnich klasach szkoły podstawowej to niewątpliwie czas dynamicznego rozwoju wszystkich sfer życia młodego człowieka. We wczesnej fazie dorastania rozpoczyna się proces przygotowywania fizycznego i psychicznego do podjęcia w przyszłości zadań okresu dorosłości. </w:t>
      </w:r>
      <w:r w:rsidRPr="00A86CB5">
        <w:t xml:space="preserve">Uwaga nastolatka zaczyna koncentrować się na kwestiach związanych z </w:t>
      </w:r>
      <w:r w:rsidRPr="00A86CB5">
        <w:rPr>
          <w:rFonts w:ascii="Arial" w:eastAsia="Arial" w:hAnsi="Arial" w:cs="Arial"/>
        </w:rPr>
        <w:t>formowaniem tożsamości</w:t>
      </w:r>
      <w:r w:rsidRPr="00A86CB5">
        <w:t xml:space="preserve">. Rozwój umysłowy pomaga kształtować </w:t>
      </w:r>
      <w:r w:rsidRPr="00A86CB5">
        <w:rPr>
          <w:rFonts w:ascii="Arial" w:eastAsia="Arial" w:hAnsi="Arial" w:cs="Arial"/>
        </w:rPr>
        <w:t>światopogląd</w:t>
      </w:r>
      <w:r w:rsidRPr="00A86CB5">
        <w:t xml:space="preserve">, wpływa również na </w:t>
      </w:r>
      <w:r w:rsidRPr="00A86CB5">
        <w:rPr>
          <w:rFonts w:ascii="Arial" w:eastAsia="Arial" w:hAnsi="Arial" w:cs="Arial"/>
        </w:rPr>
        <w:t>aktywność społeczną</w:t>
      </w:r>
      <w:r w:rsidRPr="00A86CB5">
        <w:t xml:space="preserve">. Na okres dorastania przypada pełny </w:t>
      </w:r>
      <w:r w:rsidRPr="00A86CB5">
        <w:rPr>
          <w:rFonts w:ascii="Arial" w:eastAsia="Arial" w:hAnsi="Arial" w:cs="Arial"/>
        </w:rPr>
        <w:t>rozwój myślenia abstrakcyjnego</w:t>
      </w:r>
      <w:r w:rsidRPr="00A86CB5">
        <w:t xml:space="preserve">. Prowadzi to do wzrostu refleksyjności i krytycyzmu – młodzież uniezależnia się od sądów innych ludzi, formułuje własne oceny osób i zdarzeń. Rozwój motywacji w okresie dorastania polega głównie na </w:t>
      </w:r>
      <w:r w:rsidRPr="00A86CB5">
        <w:rPr>
          <w:rFonts w:ascii="Arial" w:eastAsia="Arial" w:hAnsi="Arial" w:cs="Arial"/>
        </w:rPr>
        <w:t>nabywaniu umiejętności samodzielnego stawiania sobie celów i dążeniu do ich realizacji</w:t>
      </w:r>
      <w:r w:rsidRPr="00A86CB5">
        <w:t>. W</w:t>
      </w:r>
      <w:r>
        <w:t xml:space="preserve"> coraz bardziej samodzielnej pracy uczniowie powinni być zachęcani do przejmowania większej odpowiedzialności za efekty własnego uczenia się.</w:t>
      </w:r>
    </w:p>
    <w:p w14:paraId="5E488469" w14:textId="6062C3AA" w:rsidR="00EC0C37" w:rsidRPr="00F53315" w:rsidRDefault="00A86CB5" w:rsidP="006B35FF">
      <w:pPr>
        <w:spacing w:after="1302" w:line="377" w:lineRule="auto"/>
        <w:ind w:right="19"/>
        <w:rPr>
          <w:rFonts w:cs="Arial"/>
          <w:szCs w:val="24"/>
          <w:lang w:eastAsia="pl-PL"/>
        </w:rPr>
      </w:pPr>
      <w:r>
        <w:t xml:space="preserve"> </w:t>
      </w:r>
      <w:r w:rsidRPr="00A86CB5">
        <w:rPr>
          <w:rFonts w:ascii="Arial" w:eastAsia="Arial" w:hAnsi="Arial" w:cs="Arial"/>
        </w:rPr>
        <w:t>Metody nauczania trzeba dostosować zarówno do uwarunkowań rozwojowych, jak i potrzeb kognitywnych oraz emocjonalnych uczniów</w:t>
      </w:r>
      <w:r w:rsidRPr="00A86CB5">
        <w:t>. Powinny one</w:t>
      </w:r>
      <w:r>
        <w:t xml:space="preserve"> umożliwiać im podejmowanie aktywnych działań językowych i komunikacyjnych – samodzielnie i we współpracy, odpowiadających zainteresowaniom i potrzebom młodzieży, stwarzać przestrzeń do refleksji i autorefleksji, rozwijać świadomość językową oraz zaspokajać potrzeby autonomii i współdecydowania. </w:t>
      </w:r>
    </w:p>
    <w:p w14:paraId="6ED427E8" w14:textId="77777777" w:rsidR="006B35FF" w:rsidRDefault="006B35FF">
      <w:pPr>
        <w:spacing w:after="160" w:line="259" w:lineRule="auto"/>
        <w:rPr>
          <w:rFonts w:eastAsiaTheme="majorEastAsia" w:cstheme="majorBidi"/>
          <w:b/>
          <w:color w:val="000000" w:themeColor="text1"/>
          <w:sz w:val="26"/>
          <w:szCs w:val="26"/>
        </w:rPr>
      </w:pPr>
      <w:r>
        <w:br w:type="page"/>
      </w:r>
    </w:p>
    <w:p w14:paraId="1F0CA975" w14:textId="6B2B1511" w:rsidR="006B6F71" w:rsidRDefault="006377A3" w:rsidP="00A946AB">
      <w:pPr>
        <w:pStyle w:val="Nagwek2"/>
      </w:pPr>
      <w:bookmarkStart w:id="25" w:name="_Toc535954949"/>
      <w:r>
        <w:lastRenderedPageBreak/>
        <w:t xml:space="preserve">Scenariusz zajęć moduł </w:t>
      </w:r>
      <w:r w:rsidR="007F2D9F" w:rsidRPr="006377A3">
        <w:t>II.</w:t>
      </w:r>
      <w:r>
        <w:t xml:space="preserve"> Temat </w:t>
      </w:r>
      <w:r w:rsidR="007F2D9F" w:rsidRPr="006377A3">
        <w:t>3</w:t>
      </w:r>
      <w:r w:rsidR="0035506E" w:rsidRPr="006377A3">
        <w:t xml:space="preserve">. </w:t>
      </w:r>
      <w:r w:rsidR="00E915E5" w:rsidRPr="006377A3">
        <w:t xml:space="preserve">Rola </w:t>
      </w:r>
      <w:r w:rsidR="008B03C9">
        <w:t>szkoły</w:t>
      </w:r>
      <w:r w:rsidR="00E915E5" w:rsidRPr="006377A3">
        <w:t xml:space="preserve"> w kształtowaniu kompetencji kluczowych </w:t>
      </w:r>
      <w:r w:rsidR="008B03C9">
        <w:t>uczniów</w:t>
      </w:r>
      <w:bookmarkEnd w:id="25"/>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8999"/>
      </w:tblGrid>
      <w:tr w:rsidR="00B553F5" w14:paraId="4315A9D0" w14:textId="77777777" w:rsidTr="006B35FF">
        <w:tc>
          <w:tcPr>
            <w:tcW w:w="9629" w:type="dxa"/>
            <w:gridSpan w:val="2"/>
          </w:tcPr>
          <w:p w14:paraId="43CDA3E7" w14:textId="77777777" w:rsidR="00B553F5" w:rsidRPr="00B553F5" w:rsidRDefault="00B553F5" w:rsidP="00B553F5">
            <w:pPr>
              <w:ind w:right="-200"/>
              <w:rPr>
                <w:rFonts w:cs="Arial"/>
                <w:szCs w:val="24"/>
              </w:rPr>
            </w:pPr>
            <w:r w:rsidRPr="0011757C">
              <w:rPr>
                <w:rFonts w:cs="Arial"/>
                <w:b/>
                <w:szCs w:val="24"/>
              </w:rPr>
              <w:t>Cel ogólny</w:t>
            </w:r>
            <w:r>
              <w:rPr>
                <w:rFonts w:cs="Arial"/>
                <w:b/>
                <w:szCs w:val="24"/>
              </w:rPr>
              <w:t xml:space="preserve">: </w:t>
            </w:r>
            <w:r w:rsidRPr="00B553F5">
              <w:rPr>
                <w:rFonts w:cs="Arial"/>
                <w:szCs w:val="24"/>
              </w:rPr>
              <w:t>O</w:t>
            </w:r>
            <w:r w:rsidRPr="0011757C">
              <w:rPr>
                <w:rFonts w:cs="Arial"/>
                <w:szCs w:val="24"/>
              </w:rPr>
              <w:t xml:space="preserve">pisuje rolę szkoły w kształtowaniu kompetencji kluczowych uczniów. </w:t>
            </w:r>
          </w:p>
        </w:tc>
      </w:tr>
      <w:tr w:rsidR="00B553F5" w14:paraId="4443F6C8" w14:textId="77777777" w:rsidTr="006B35FF">
        <w:tc>
          <w:tcPr>
            <w:tcW w:w="9629" w:type="dxa"/>
            <w:gridSpan w:val="2"/>
          </w:tcPr>
          <w:p w14:paraId="312062AF" w14:textId="77777777" w:rsidR="00B553F5" w:rsidRPr="0011757C" w:rsidRDefault="00B553F5" w:rsidP="00B553F5">
            <w:pPr>
              <w:ind w:right="-200"/>
              <w:rPr>
                <w:rFonts w:cs="Arial"/>
                <w:b/>
                <w:szCs w:val="24"/>
              </w:rPr>
            </w:pPr>
            <w:r w:rsidRPr="0011757C">
              <w:rPr>
                <w:rFonts w:cs="Arial"/>
                <w:b/>
                <w:szCs w:val="24"/>
              </w:rPr>
              <w:t>Cele szczegółowe</w:t>
            </w:r>
          </w:p>
          <w:p w14:paraId="4276B069" w14:textId="77777777" w:rsidR="00B553F5" w:rsidRPr="0011757C" w:rsidRDefault="00B553F5" w:rsidP="00B553F5">
            <w:pPr>
              <w:ind w:right="-200"/>
              <w:rPr>
                <w:rFonts w:cs="Arial"/>
                <w:b/>
                <w:szCs w:val="24"/>
              </w:rPr>
            </w:pPr>
            <w:r w:rsidRPr="0011757C">
              <w:rPr>
                <w:rFonts w:cs="Arial"/>
                <w:szCs w:val="24"/>
              </w:rPr>
              <w:t>Uczestnik szkolenia:</w:t>
            </w:r>
          </w:p>
          <w:p w14:paraId="5E5A8801" w14:textId="77777777" w:rsidR="00B553F5" w:rsidRPr="0011757C" w:rsidRDefault="00B553F5" w:rsidP="009D0FFF">
            <w:pPr>
              <w:pStyle w:val="Akapitzlist"/>
              <w:numPr>
                <w:ilvl w:val="0"/>
                <w:numId w:val="11"/>
              </w:numPr>
              <w:ind w:right="-200"/>
              <w:rPr>
                <w:rFonts w:cs="Arial"/>
                <w:szCs w:val="24"/>
              </w:rPr>
            </w:pPr>
            <w:r w:rsidRPr="0011757C">
              <w:rPr>
                <w:rFonts w:cs="Arial"/>
                <w:szCs w:val="24"/>
              </w:rPr>
              <w:t>Charakteryzuje zadania placówek doskonalenia nauczycieli, poradni psychologiczno-pedagogicznych oraz bibliotek pedagogicznych w zakresie wspomagania szkół</w:t>
            </w:r>
          </w:p>
          <w:p w14:paraId="522082BA" w14:textId="77777777" w:rsidR="00B553F5" w:rsidRDefault="00B553F5" w:rsidP="009D0FFF">
            <w:pPr>
              <w:pStyle w:val="Akapitzlist"/>
              <w:numPr>
                <w:ilvl w:val="0"/>
                <w:numId w:val="11"/>
              </w:numPr>
              <w:ind w:right="-200"/>
              <w:rPr>
                <w:lang w:eastAsia="pl-PL"/>
              </w:rPr>
            </w:pPr>
            <w:r w:rsidRPr="0011757C">
              <w:rPr>
                <w:rFonts w:cs="Arial"/>
                <w:szCs w:val="24"/>
              </w:rPr>
              <w:t>Zadania osoby wspomagającej szkołę w procesie kształtowania kompetencji kluczowych uczniów.</w:t>
            </w:r>
          </w:p>
        </w:tc>
      </w:tr>
      <w:tr w:rsidR="00CF4625" w:rsidRPr="0011757C" w14:paraId="56A8E1C4" w14:textId="77777777" w:rsidTr="006B35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gridSpan w:val="2"/>
            <w:tcBorders>
              <w:bottom w:val="single" w:sz="4" w:space="0" w:color="auto"/>
            </w:tcBorders>
            <w:shd w:val="clear" w:color="auto" w:fill="E7E6E6" w:themeFill="background2"/>
          </w:tcPr>
          <w:p w14:paraId="61A01DEC" w14:textId="77777777" w:rsidR="00CF4625" w:rsidRPr="0011757C" w:rsidRDefault="00CF4625" w:rsidP="002249D2">
            <w:pPr>
              <w:ind w:right="-200"/>
              <w:rPr>
                <w:rFonts w:eastAsia="Times New Roman" w:cs="Arial"/>
                <w:b/>
                <w:szCs w:val="24"/>
              </w:rPr>
            </w:pPr>
            <w:r w:rsidRPr="0011757C">
              <w:rPr>
                <w:rFonts w:eastAsia="Times New Roman" w:cs="Arial"/>
                <w:b/>
                <w:szCs w:val="24"/>
              </w:rPr>
              <w:t>Przebieg zajęć</w:t>
            </w:r>
          </w:p>
        </w:tc>
      </w:tr>
      <w:tr w:rsidR="00CF4625" w:rsidRPr="0011757C" w14:paraId="18EBECA8" w14:textId="77777777" w:rsidTr="006B35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9"/>
        </w:trPr>
        <w:tc>
          <w:tcPr>
            <w:tcW w:w="640" w:type="dxa"/>
            <w:tcBorders>
              <w:top w:val="single" w:sz="4" w:space="0" w:color="auto"/>
              <w:left w:val="single" w:sz="4" w:space="0" w:color="auto"/>
              <w:bottom w:val="single" w:sz="4" w:space="0" w:color="auto"/>
              <w:right w:val="single" w:sz="4" w:space="0" w:color="auto"/>
            </w:tcBorders>
          </w:tcPr>
          <w:p w14:paraId="27E9FFC9" w14:textId="4B42E498" w:rsidR="00CF4625" w:rsidRDefault="00180C2E" w:rsidP="00180C2E">
            <w:pPr>
              <w:ind w:right="-200"/>
              <w:rPr>
                <w:rFonts w:eastAsia="Times New Roman" w:cs="Arial"/>
                <w:szCs w:val="24"/>
              </w:rPr>
            </w:pPr>
            <w:r>
              <w:rPr>
                <w:rFonts w:eastAsia="Times New Roman" w:cs="Arial"/>
                <w:szCs w:val="24"/>
              </w:rPr>
              <w:t>1</w:t>
            </w:r>
            <w:r w:rsidR="00FC6732">
              <w:rPr>
                <w:rFonts w:eastAsia="Times New Roman" w:cs="Arial"/>
                <w:szCs w:val="24"/>
              </w:rPr>
              <w:t>0</w:t>
            </w:r>
            <w:r>
              <w:rPr>
                <w:rFonts w:eastAsia="Times New Roman" w:cs="Arial"/>
                <w:szCs w:val="24"/>
              </w:rPr>
              <w:t>’</w:t>
            </w:r>
          </w:p>
          <w:p w14:paraId="570684DB" w14:textId="77777777" w:rsidR="00180C2E" w:rsidRDefault="00180C2E" w:rsidP="00180C2E">
            <w:pPr>
              <w:ind w:right="-200"/>
              <w:rPr>
                <w:rFonts w:eastAsia="Times New Roman" w:cs="Arial"/>
                <w:szCs w:val="24"/>
              </w:rPr>
            </w:pPr>
          </w:p>
          <w:p w14:paraId="3023A04C" w14:textId="77777777" w:rsidR="00180C2E" w:rsidRDefault="00180C2E" w:rsidP="00180C2E">
            <w:pPr>
              <w:ind w:right="-200"/>
              <w:rPr>
                <w:rFonts w:eastAsia="Times New Roman" w:cs="Arial"/>
                <w:szCs w:val="24"/>
              </w:rPr>
            </w:pPr>
          </w:p>
          <w:p w14:paraId="344E5628" w14:textId="77777777" w:rsidR="00FC6732" w:rsidRDefault="00FC6732" w:rsidP="00180C2E">
            <w:pPr>
              <w:ind w:right="-200"/>
              <w:rPr>
                <w:rFonts w:eastAsia="Times New Roman" w:cs="Arial"/>
                <w:szCs w:val="24"/>
              </w:rPr>
            </w:pPr>
          </w:p>
          <w:p w14:paraId="61C95C2C" w14:textId="59015820" w:rsidR="00180C2E" w:rsidRDefault="00FC6732" w:rsidP="00180C2E">
            <w:pPr>
              <w:ind w:right="-200"/>
              <w:rPr>
                <w:rFonts w:eastAsia="Times New Roman" w:cs="Arial"/>
                <w:szCs w:val="24"/>
              </w:rPr>
            </w:pPr>
            <w:r>
              <w:rPr>
                <w:rFonts w:eastAsia="Times New Roman" w:cs="Arial"/>
                <w:szCs w:val="24"/>
              </w:rPr>
              <w:t>10</w:t>
            </w:r>
            <w:r w:rsidR="00180C2E">
              <w:rPr>
                <w:rFonts w:eastAsia="Times New Roman" w:cs="Arial"/>
                <w:szCs w:val="24"/>
              </w:rPr>
              <w:t>’</w:t>
            </w:r>
          </w:p>
          <w:p w14:paraId="04E1F8A7" w14:textId="77777777" w:rsidR="00180C2E" w:rsidRDefault="00180C2E" w:rsidP="00180C2E">
            <w:pPr>
              <w:ind w:right="-200"/>
              <w:rPr>
                <w:rFonts w:eastAsia="Times New Roman" w:cs="Arial"/>
                <w:szCs w:val="24"/>
              </w:rPr>
            </w:pPr>
          </w:p>
          <w:p w14:paraId="3C4C0DC1" w14:textId="77777777" w:rsidR="00FC6732" w:rsidRDefault="00FC6732" w:rsidP="00180C2E">
            <w:pPr>
              <w:ind w:right="-200"/>
              <w:rPr>
                <w:rFonts w:eastAsia="Times New Roman" w:cs="Arial"/>
                <w:szCs w:val="24"/>
              </w:rPr>
            </w:pPr>
          </w:p>
          <w:p w14:paraId="4CB87B0E" w14:textId="77777777" w:rsidR="00FC6732" w:rsidRDefault="00FC6732" w:rsidP="00180C2E">
            <w:pPr>
              <w:ind w:right="-200"/>
              <w:rPr>
                <w:rFonts w:eastAsia="Times New Roman" w:cs="Arial"/>
                <w:szCs w:val="24"/>
              </w:rPr>
            </w:pPr>
          </w:p>
          <w:p w14:paraId="6C0CCB06" w14:textId="77777777" w:rsidR="00180C2E" w:rsidRDefault="00180C2E" w:rsidP="00180C2E">
            <w:pPr>
              <w:ind w:right="-200"/>
              <w:rPr>
                <w:rFonts w:eastAsia="Times New Roman" w:cs="Arial"/>
                <w:szCs w:val="24"/>
              </w:rPr>
            </w:pPr>
            <w:r>
              <w:rPr>
                <w:rFonts w:eastAsia="Times New Roman" w:cs="Arial"/>
                <w:szCs w:val="24"/>
              </w:rPr>
              <w:t>50’</w:t>
            </w:r>
          </w:p>
          <w:p w14:paraId="41D59366" w14:textId="77777777" w:rsidR="00180C2E" w:rsidRDefault="00180C2E" w:rsidP="00180C2E">
            <w:pPr>
              <w:ind w:right="-200"/>
              <w:rPr>
                <w:rFonts w:eastAsia="Times New Roman" w:cs="Arial"/>
                <w:szCs w:val="24"/>
              </w:rPr>
            </w:pPr>
          </w:p>
          <w:p w14:paraId="5C55AF09" w14:textId="5DDC60B6" w:rsidR="00FC6732" w:rsidRDefault="00FC6732" w:rsidP="00180C2E">
            <w:pPr>
              <w:ind w:right="-200"/>
              <w:rPr>
                <w:rFonts w:eastAsia="Times New Roman" w:cs="Arial"/>
                <w:szCs w:val="24"/>
              </w:rPr>
            </w:pPr>
            <w:r>
              <w:rPr>
                <w:rFonts w:eastAsia="Times New Roman" w:cs="Arial"/>
                <w:szCs w:val="24"/>
              </w:rPr>
              <w:t>10’</w:t>
            </w:r>
          </w:p>
          <w:p w14:paraId="39849163" w14:textId="1525CE65" w:rsidR="00180C2E" w:rsidRPr="0011757C" w:rsidRDefault="00FC6732" w:rsidP="00180C2E">
            <w:pPr>
              <w:ind w:right="-200"/>
              <w:rPr>
                <w:rFonts w:eastAsia="Times New Roman" w:cs="Arial"/>
                <w:szCs w:val="24"/>
              </w:rPr>
            </w:pPr>
            <w:r>
              <w:rPr>
                <w:rFonts w:eastAsia="Times New Roman" w:cs="Arial"/>
                <w:szCs w:val="24"/>
              </w:rPr>
              <w:t>10’</w:t>
            </w:r>
          </w:p>
        </w:tc>
        <w:tc>
          <w:tcPr>
            <w:tcW w:w="8999" w:type="dxa"/>
            <w:tcBorders>
              <w:top w:val="single" w:sz="4" w:space="0" w:color="auto"/>
              <w:left w:val="single" w:sz="4" w:space="0" w:color="auto"/>
              <w:bottom w:val="single" w:sz="4" w:space="0" w:color="auto"/>
              <w:right w:val="single" w:sz="4" w:space="0" w:color="auto"/>
            </w:tcBorders>
          </w:tcPr>
          <w:p w14:paraId="2DCA5AEF" w14:textId="77777777" w:rsidR="00CF4625" w:rsidRDefault="00CF4625" w:rsidP="00B44C0C">
            <w:pPr>
              <w:pStyle w:val="Akapitzlist"/>
              <w:numPr>
                <w:ilvl w:val="0"/>
                <w:numId w:val="50"/>
              </w:numPr>
              <w:rPr>
                <w:rFonts w:eastAsia="Times New Roman" w:cs="Arial"/>
                <w:b/>
                <w:szCs w:val="24"/>
                <w:lang w:eastAsia="pl-PL"/>
              </w:rPr>
            </w:pPr>
            <w:r w:rsidRPr="0011757C">
              <w:rPr>
                <w:rFonts w:eastAsia="Times New Roman" w:cs="Arial"/>
                <w:b/>
                <w:szCs w:val="24"/>
                <w:lang w:eastAsia="pl-PL"/>
              </w:rPr>
              <w:t>Wprowadzenie</w:t>
            </w:r>
            <w:r w:rsidR="009B308F">
              <w:rPr>
                <w:rFonts w:eastAsia="Times New Roman" w:cs="Arial"/>
                <w:b/>
                <w:szCs w:val="24"/>
                <w:lang w:eastAsia="pl-PL"/>
              </w:rPr>
              <w:t xml:space="preserve">: </w:t>
            </w:r>
            <w:r w:rsidR="00993445">
              <w:rPr>
                <w:rFonts w:eastAsia="Times New Roman" w:cs="Arial"/>
                <w:b/>
                <w:szCs w:val="24"/>
                <w:lang w:eastAsia="pl-PL"/>
              </w:rPr>
              <w:t>K</w:t>
            </w:r>
            <w:r w:rsidR="009B308F">
              <w:rPr>
                <w:rFonts w:eastAsia="Times New Roman" w:cs="Arial"/>
                <w:b/>
                <w:szCs w:val="24"/>
                <w:lang w:eastAsia="pl-PL"/>
              </w:rPr>
              <w:t>limat szkoły</w:t>
            </w:r>
            <w:r w:rsidR="00993445">
              <w:rPr>
                <w:rFonts w:eastAsia="Times New Roman" w:cs="Arial"/>
                <w:b/>
                <w:szCs w:val="24"/>
                <w:lang w:eastAsia="pl-PL"/>
              </w:rPr>
              <w:t>,</w:t>
            </w:r>
            <w:r w:rsidR="009B308F">
              <w:rPr>
                <w:rFonts w:eastAsia="Times New Roman" w:cs="Arial"/>
                <w:b/>
                <w:szCs w:val="24"/>
                <w:lang w:eastAsia="pl-PL"/>
              </w:rPr>
              <w:t xml:space="preserve"> klimat organizacji</w:t>
            </w:r>
            <w:r w:rsidRPr="0011757C">
              <w:rPr>
                <w:rFonts w:eastAsia="Times New Roman" w:cs="Arial"/>
                <w:b/>
                <w:szCs w:val="24"/>
                <w:lang w:eastAsia="pl-PL"/>
              </w:rPr>
              <w:t xml:space="preserve"> </w:t>
            </w:r>
            <w:r w:rsidR="00993445" w:rsidRPr="00AB4417">
              <w:rPr>
                <w:color w:val="000000" w:themeColor="text1"/>
                <w:szCs w:val="24"/>
              </w:rPr>
              <w:t>Uczestnicy określają podmioty środowiska szkolnego, które zaangażowane są w kształtowanie kompetencji kluczowych</w:t>
            </w:r>
            <w:r w:rsidR="005049F5">
              <w:rPr>
                <w:color w:val="000000" w:themeColor="text1"/>
                <w:szCs w:val="24"/>
              </w:rPr>
              <w:t xml:space="preserve">, tworzące społeczność szkoły </w:t>
            </w:r>
            <w:r w:rsidR="00180C2E">
              <w:rPr>
                <w:color w:val="000000" w:themeColor="text1"/>
                <w:szCs w:val="24"/>
              </w:rPr>
              <w:t>(dokonują grupowania, określają zależności</w:t>
            </w:r>
            <w:r w:rsidR="005049F5">
              <w:rPr>
                <w:color w:val="000000" w:themeColor="text1"/>
                <w:szCs w:val="24"/>
              </w:rPr>
              <w:t>)</w:t>
            </w:r>
            <w:r w:rsidR="00180C2E">
              <w:rPr>
                <w:color w:val="000000" w:themeColor="text1"/>
                <w:szCs w:val="24"/>
              </w:rPr>
              <w:t>.</w:t>
            </w:r>
          </w:p>
          <w:p w14:paraId="470F3FBE" w14:textId="070FD791" w:rsidR="009B308F" w:rsidRPr="009B308F" w:rsidRDefault="009B308F" w:rsidP="00B44C0C">
            <w:pPr>
              <w:pStyle w:val="Akapitzlist"/>
              <w:numPr>
                <w:ilvl w:val="0"/>
                <w:numId w:val="50"/>
              </w:numPr>
              <w:rPr>
                <w:rFonts w:eastAsia="Times New Roman" w:cs="Arial"/>
                <w:b/>
                <w:szCs w:val="24"/>
              </w:rPr>
            </w:pPr>
            <w:r w:rsidRPr="009B308F">
              <w:rPr>
                <w:rFonts w:eastAsia="Times New Roman" w:cs="Arial"/>
                <w:b/>
                <w:szCs w:val="24"/>
              </w:rPr>
              <w:t xml:space="preserve">Specyfika kształtowania kompetencji porozumiewania się w językach obcych na </w:t>
            </w:r>
            <w:r w:rsidR="00DE6B74">
              <w:rPr>
                <w:rFonts w:eastAsia="Times New Roman" w:cs="Arial"/>
                <w:b/>
                <w:szCs w:val="24"/>
              </w:rPr>
              <w:t>II</w:t>
            </w:r>
            <w:r w:rsidRPr="009B308F">
              <w:rPr>
                <w:rFonts w:eastAsia="Times New Roman" w:cs="Arial"/>
                <w:b/>
                <w:szCs w:val="24"/>
              </w:rPr>
              <w:t xml:space="preserve"> etapie edukacyjnym</w:t>
            </w:r>
            <w:r>
              <w:rPr>
                <w:rFonts w:eastAsia="Times New Roman" w:cs="Arial"/>
                <w:b/>
                <w:szCs w:val="24"/>
              </w:rPr>
              <w:t xml:space="preserve">: </w:t>
            </w:r>
            <w:r w:rsidRPr="009B308F">
              <w:rPr>
                <w:rFonts w:eastAsia="Times New Roman" w:cs="Arial"/>
                <w:szCs w:val="24"/>
              </w:rPr>
              <w:t>wykład</w:t>
            </w:r>
            <w:r>
              <w:rPr>
                <w:rFonts w:eastAsia="Times New Roman" w:cs="Arial"/>
                <w:szCs w:val="24"/>
              </w:rPr>
              <w:t xml:space="preserve"> (</w:t>
            </w:r>
            <w:r w:rsidRPr="009B308F">
              <w:rPr>
                <w:rFonts w:eastAsia="Times New Roman" w:cs="Arial"/>
                <w:szCs w:val="24"/>
              </w:rPr>
              <w:t>dobre praktyki w zakresie kształtowania kompetencji kluczowych</w:t>
            </w:r>
            <w:r>
              <w:rPr>
                <w:rFonts w:eastAsia="Times New Roman" w:cs="Arial"/>
                <w:szCs w:val="24"/>
              </w:rPr>
              <w:t>)</w:t>
            </w:r>
          </w:p>
          <w:p w14:paraId="2F0D295A" w14:textId="77777777" w:rsidR="00CF4625" w:rsidRPr="00AB4417" w:rsidRDefault="00553153" w:rsidP="00B44C0C">
            <w:pPr>
              <w:pStyle w:val="Akapitzlist"/>
              <w:numPr>
                <w:ilvl w:val="0"/>
                <w:numId w:val="50"/>
              </w:numPr>
              <w:rPr>
                <w:color w:val="000000" w:themeColor="text1"/>
                <w:szCs w:val="24"/>
              </w:rPr>
            </w:pPr>
            <w:r w:rsidRPr="00553153">
              <w:rPr>
                <w:rFonts w:eastAsia="Times New Roman" w:cs="Arial"/>
                <w:b/>
                <w:szCs w:val="24"/>
                <w:lang w:eastAsia="pl-PL"/>
              </w:rPr>
              <w:t xml:space="preserve">Zadania osoby wspomagającej szkołę w procesie kształtowania kompetencji kluczowych uczniów </w:t>
            </w:r>
            <w:r w:rsidR="00CF4625" w:rsidRPr="00553153">
              <w:rPr>
                <w:rFonts w:eastAsia="Times New Roman" w:cs="Arial"/>
                <w:szCs w:val="24"/>
                <w:lang w:eastAsia="pl-PL"/>
              </w:rPr>
              <w:t>Dyskusja konferencyjna</w:t>
            </w:r>
            <w:r>
              <w:rPr>
                <w:rFonts w:eastAsia="Times New Roman" w:cs="Arial"/>
                <w:szCs w:val="24"/>
                <w:lang w:eastAsia="pl-PL"/>
              </w:rPr>
              <w:t xml:space="preserve">: </w:t>
            </w:r>
            <w:r w:rsidR="00CF4625" w:rsidRPr="00AB4417">
              <w:rPr>
                <w:color w:val="000000" w:themeColor="text1"/>
                <w:szCs w:val="24"/>
              </w:rPr>
              <w:t xml:space="preserve">Pracują w grupach dyskutując nad rolą </w:t>
            </w:r>
            <w:r>
              <w:rPr>
                <w:color w:val="000000" w:themeColor="text1"/>
                <w:szCs w:val="24"/>
              </w:rPr>
              <w:t xml:space="preserve">osoby wspomagającej. </w:t>
            </w:r>
            <w:r w:rsidR="00CF4625" w:rsidRPr="00AB4417">
              <w:rPr>
                <w:color w:val="000000" w:themeColor="text1"/>
                <w:szCs w:val="24"/>
              </w:rPr>
              <w:t>Tworzą mapę myśli - plakat grupy tematyczne.</w:t>
            </w:r>
          </w:p>
          <w:p w14:paraId="09123DBA" w14:textId="77777777" w:rsidR="00CF4625" w:rsidRPr="009D61BE" w:rsidRDefault="00CF4625" w:rsidP="00B44C0C">
            <w:pPr>
              <w:pStyle w:val="Akapitzlist"/>
              <w:numPr>
                <w:ilvl w:val="0"/>
                <w:numId w:val="50"/>
              </w:numPr>
              <w:rPr>
                <w:rFonts w:eastAsia="Times New Roman" w:cs="Arial"/>
                <w:b/>
                <w:szCs w:val="24"/>
                <w:lang w:eastAsia="pl-PL"/>
              </w:rPr>
            </w:pPr>
            <w:r w:rsidRPr="0011757C">
              <w:rPr>
                <w:rFonts w:eastAsia="Times New Roman" w:cs="Arial"/>
                <w:b/>
                <w:szCs w:val="24"/>
                <w:lang w:eastAsia="pl-PL"/>
              </w:rPr>
              <w:t>Podsumowanie.</w:t>
            </w:r>
            <w:r w:rsidRPr="0011757C">
              <w:rPr>
                <w:rFonts w:cs="Arial"/>
                <w:color w:val="000000"/>
              </w:rPr>
              <w:t xml:space="preserve"> </w:t>
            </w:r>
            <w:r w:rsidRPr="0011757C">
              <w:rPr>
                <w:rFonts w:eastAsia="Times New Roman" w:cs="Arial"/>
                <w:szCs w:val="24"/>
                <w:lang w:eastAsia="pl-PL"/>
              </w:rPr>
              <w:t>Prezentacja na forum wyników prac grup</w:t>
            </w:r>
            <w:r>
              <w:rPr>
                <w:rFonts w:eastAsia="Times New Roman" w:cs="Arial"/>
                <w:szCs w:val="24"/>
                <w:lang w:eastAsia="pl-PL"/>
              </w:rPr>
              <w:t>.</w:t>
            </w:r>
          </w:p>
          <w:p w14:paraId="26F8268E" w14:textId="33F22358" w:rsidR="009D61BE" w:rsidRPr="007F2D9F" w:rsidRDefault="009D61BE" w:rsidP="00B44C0C">
            <w:pPr>
              <w:pStyle w:val="Akapitzlist"/>
              <w:numPr>
                <w:ilvl w:val="0"/>
                <w:numId w:val="50"/>
              </w:numPr>
              <w:rPr>
                <w:rFonts w:eastAsia="Times New Roman" w:cs="Arial"/>
                <w:b/>
                <w:szCs w:val="24"/>
                <w:lang w:eastAsia="pl-PL"/>
              </w:rPr>
            </w:pPr>
            <w:r>
              <w:rPr>
                <w:rFonts w:eastAsia="Times New Roman" w:cs="Arial"/>
                <w:b/>
                <w:szCs w:val="24"/>
                <w:lang w:eastAsia="pl-PL"/>
              </w:rPr>
              <w:t xml:space="preserve">Czas dla obserwatora – </w:t>
            </w:r>
            <w:r w:rsidRPr="009D61BE">
              <w:rPr>
                <w:rFonts w:eastAsia="Times New Roman" w:cs="Arial"/>
                <w:szCs w:val="24"/>
                <w:lang w:eastAsia="pl-PL"/>
              </w:rPr>
              <w:t>Co wykorzystam w procesie wspomagania?</w:t>
            </w:r>
            <w:r>
              <w:rPr>
                <w:rFonts w:eastAsia="Times New Roman" w:cs="Arial"/>
                <w:szCs w:val="24"/>
                <w:lang w:eastAsia="pl-PL"/>
              </w:rPr>
              <w:t xml:space="preserve"> Praca w parach</w:t>
            </w:r>
          </w:p>
        </w:tc>
      </w:tr>
      <w:tr w:rsidR="00356EE7" w:rsidRPr="0011757C" w14:paraId="4307342D" w14:textId="77777777" w:rsidTr="006B35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9"/>
        </w:trPr>
        <w:tc>
          <w:tcPr>
            <w:tcW w:w="640" w:type="dxa"/>
            <w:tcBorders>
              <w:top w:val="single" w:sz="4" w:space="0" w:color="auto"/>
              <w:left w:val="single" w:sz="4" w:space="0" w:color="auto"/>
              <w:bottom w:val="single" w:sz="4" w:space="0" w:color="auto"/>
              <w:right w:val="single" w:sz="4" w:space="0" w:color="auto"/>
            </w:tcBorders>
          </w:tcPr>
          <w:p w14:paraId="2DE29F0E" w14:textId="77777777" w:rsidR="00356EE7" w:rsidRDefault="00356EE7" w:rsidP="00180C2E">
            <w:pPr>
              <w:ind w:right="-200"/>
              <w:rPr>
                <w:rFonts w:eastAsia="Times New Roman" w:cs="Arial"/>
                <w:szCs w:val="24"/>
              </w:rPr>
            </w:pPr>
          </w:p>
        </w:tc>
        <w:tc>
          <w:tcPr>
            <w:tcW w:w="8999" w:type="dxa"/>
            <w:tcBorders>
              <w:top w:val="single" w:sz="4" w:space="0" w:color="auto"/>
              <w:left w:val="single" w:sz="4" w:space="0" w:color="auto"/>
              <w:bottom w:val="single" w:sz="4" w:space="0" w:color="auto"/>
              <w:right w:val="single" w:sz="4" w:space="0" w:color="auto"/>
            </w:tcBorders>
          </w:tcPr>
          <w:p w14:paraId="69FCB480" w14:textId="77777777" w:rsidR="00356EE7" w:rsidRDefault="00356EE7" w:rsidP="00356EE7">
            <w:pPr>
              <w:rPr>
                <w:rFonts w:eastAsia="Times New Roman" w:cs="Arial"/>
                <w:b/>
                <w:szCs w:val="24"/>
                <w:lang w:eastAsia="pl-PL"/>
              </w:rPr>
            </w:pPr>
            <w:r>
              <w:rPr>
                <w:rFonts w:eastAsia="Times New Roman" w:cs="Arial"/>
                <w:b/>
                <w:szCs w:val="24"/>
                <w:lang w:eastAsia="pl-PL"/>
              </w:rPr>
              <w:t>Metody/techniki i formy:</w:t>
            </w:r>
          </w:p>
          <w:p w14:paraId="1EA5793B" w14:textId="77777777" w:rsidR="00356EE7" w:rsidRPr="00356EE7" w:rsidRDefault="00356EE7" w:rsidP="00B44C0C">
            <w:pPr>
              <w:pStyle w:val="Akapitzlist"/>
              <w:numPr>
                <w:ilvl w:val="0"/>
                <w:numId w:val="166"/>
              </w:numPr>
              <w:rPr>
                <w:rFonts w:eastAsia="Times New Roman" w:cs="Arial"/>
                <w:szCs w:val="24"/>
                <w:lang w:eastAsia="pl-PL"/>
              </w:rPr>
            </w:pPr>
            <w:r w:rsidRPr="00356EE7">
              <w:rPr>
                <w:rFonts w:eastAsia="Times New Roman" w:cs="Arial"/>
                <w:szCs w:val="24"/>
                <w:lang w:eastAsia="pl-PL"/>
              </w:rPr>
              <w:t>Wykład, dyskusja</w:t>
            </w:r>
          </w:p>
          <w:p w14:paraId="4D288108" w14:textId="77777777" w:rsidR="00356EE7" w:rsidRDefault="00356EE7" w:rsidP="00B44C0C">
            <w:pPr>
              <w:pStyle w:val="Akapitzlist"/>
              <w:numPr>
                <w:ilvl w:val="0"/>
                <w:numId w:val="166"/>
              </w:numPr>
              <w:rPr>
                <w:rFonts w:eastAsia="Times New Roman" w:cs="Arial"/>
                <w:szCs w:val="24"/>
                <w:lang w:eastAsia="pl-PL"/>
              </w:rPr>
            </w:pPr>
            <w:r w:rsidRPr="00356EE7">
              <w:rPr>
                <w:rFonts w:eastAsia="Times New Roman" w:cs="Arial"/>
                <w:szCs w:val="24"/>
                <w:lang w:eastAsia="pl-PL"/>
              </w:rPr>
              <w:t>Praca w parach, praca w grupach</w:t>
            </w:r>
          </w:p>
          <w:p w14:paraId="25EAFD61" w14:textId="77777777" w:rsidR="00AF560E" w:rsidRPr="00AF560E" w:rsidRDefault="00AF560E" w:rsidP="00AF560E">
            <w:pPr>
              <w:rPr>
                <w:rFonts w:eastAsia="Times New Roman" w:cs="Arial"/>
                <w:szCs w:val="24"/>
                <w:lang w:eastAsia="pl-PL"/>
              </w:rPr>
            </w:pPr>
            <w:r w:rsidRPr="00AF560E">
              <w:rPr>
                <w:rFonts w:eastAsia="Times New Roman" w:cs="Arial"/>
                <w:b/>
                <w:szCs w:val="24"/>
                <w:lang w:eastAsia="pl-PL"/>
              </w:rPr>
              <w:lastRenderedPageBreak/>
              <w:t>Potrzebne środki dydaktyczne i materiały</w:t>
            </w:r>
            <w:r>
              <w:rPr>
                <w:rFonts w:eastAsia="Times New Roman" w:cs="Arial"/>
                <w:szCs w:val="24"/>
                <w:lang w:eastAsia="pl-PL"/>
              </w:rPr>
              <w:t>: komputer, rzutnik multimedialny, ekran, flipchard, mazaki 4x4 kolory</w:t>
            </w:r>
          </w:p>
        </w:tc>
      </w:tr>
    </w:tbl>
    <w:p w14:paraId="06697632" w14:textId="77777777" w:rsidR="00A108AC" w:rsidRDefault="00A108AC" w:rsidP="00A108AC">
      <w:pPr>
        <w:ind w:right="-200"/>
        <w:jc w:val="right"/>
        <w:rPr>
          <w:rFonts w:cs="Arial"/>
          <w:i/>
          <w:szCs w:val="24"/>
        </w:rPr>
      </w:pPr>
    </w:p>
    <w:p w14:paraId="16E81975" w14:textId="77777777" w:rsidR="00A108AC" w:rsidRPr="00A108AC" w:rsidRDefault="00A108AC" w:rsidP="00A108AC">
      <w:pPr>
        <w:ind w:right="-200"/>
        <w:jc w:val="right"/>
        <w:rPr>
          <w:rFonts w:cs="Arial"/>
          <w:i/>
          <w:szCs w:val="24"/>
        </w:rPr>
      </w:pPr>
      <w:r w:rsidRPr="00A108AC">
        <w:rPr>
          <w:rFonts w:cs="Arial"/>
          <w:i/>
          <w:szCs w:val="24"/>
        </w:rPr>
        <w:t>Młody człowiek powinien mieć od zewnątrz te warunki, które by wyzwalały w nim powinność stawania się, powinność rozwijania się, postępu – to znaczy perspektywę. Tę perspektywę stwarzają równocześnie warunki i ja sam. I czasem ja mszę być silniejszy od warunków.</w:t>
      </w:r>
    </w:p>
    <w:p w14:paraId="6125674E" w14:textId="77777777" w:rsidR="00A108AC" w:rsidRDefault="00A108AC" w:rsidP="00A108AC">
      <w:pPr>
        <w:ind w:right="-200"/>
        <w:jc w:val="right"/>
        <w:rPr>
          <w:rFonts w:cs="Arial"/>
          <w:b/>
          <w:szCs w:val="24"/>
        </w:rPr>
      </w:pPr>
      <w:r w:rsidRPr="00A108AC">
        <w:rPr>
          <w:rFonts w:cs="Arial"/>
          <w:i/>
          <w:szCs w:val="24"/>
        </w:rPr>
        <w:t>Jan Paweł II</w:t>
      </w:r>
    </w:p>
    <w:p w14:paraId="72F91850" w14:textId="77777777" w:rsidR="001D536D" w:rsidRDefault="001D536D" w:rsidP="001D536D">
      <w:pPr>
        <w:pStyle w:val="Akapitzlist"/>
        <w:rPr>
          <w:rFonts w:cstheme="minorHAnsi"/>
          <w:b/>
        </w:rPr>
      </w:pPr>
    </w:p>
    <w:p w14:paraId="5926B45D" w14:textId="77777777" w:rsidR="004901CB" w:rsidRPr="005D0406" w:rsidRDefault="004901CB" w:rsidP="005D0406">
      <w:pPr>
        <w:rPr>
          <w:b/>
        </w:rPr>
      </w:pPr>
      <w:r w:rsidRPr="005D0406">
        <w:rPr>
          <w:b/>
        </w:rPr>
        <w:t>Rola szkoły w kształtowaniu kompetencji kluczowych uczniów</w:t>
      </w:r>
    </w:p>
    <w:p w14:paraId="3CE24501" w14:textId="77777777" w:rsidR="008C6AC1" w:rsidRDefault="008C6AC1" w:rsidP="00BA2D61">
      <w:pPr>
        <w:jc w:val="both"/>
        <w:rPr>
          <w:rFonts w:cstheme="minorHAnsi"/>
        </w:rPr>
      </w:pPr>
      <w:r>
        <w:rPr>
          <w:rFonts w:cstheme="minorHAnsi"/>
        </w:rPr>
        <w:t>Szkoła jako</w:t>
      </w:r>
      <w:r w:rsidR="00916BF2">
        <w:rPr>
          <w:rFonts w:cstheme="minorHAnsi"/>
        </w:rPr>
        <w:t xml:space="preserve"> środowisko edukacyjne ma do odegrania zasadniczą rolę w kształtowaniu </w:t>
      </w:r>
      <w:r w:rsidR="005F58E6">
        <w:rPr>
          <w:rFonts w:cstheme="minorHAnsi"/>
        </w:rPr>
        <w:t>kompetencji</w:t>
      </w:r>
      <w:r w:rsidR="00916BF2">
        <w:rPr>
          <w:rFonts w:cstheme="minorHAnsi"/>
        </w:rPr>
        <w:t xml:space="preserve"> kluczowych, to stąd czerpią wzorce. W szkole uczniowie mają szansę nie tylko obserwować</w:t>
      </w:r>
      <w:r w:rsidR="001B3BFD">
        <w:rPr>
          <w:rFonts w:cstheme="minorHAnsi"/>
        </w:rPr>
        <w:t xml:space="preserve"> </w:t>
      </w:r>
      <w:r w:rsidR="00916BF2">
        <w:rPr>
          <w:rFonts w:cstheme="minorHAnsi"/>
        </w:rPr>
        <w:t>mini społeczność jej strukturę, (hierarchię), role i odpowiedzialności jej członków, ale przede wszystkim czuć się częścią tej społeczności i działać na jej rzecz. K</w:t>
      </w:r>
      <w:r w:rsidRPr="008C6AC1">
        <w:rPr>
          <w:rFonts w:cstheme="minorHAnsi"/>
        </w:rPr>
        <w:t>ultura</w:t>
      </w:r>
      <w:r>
        <w:rPr>
          <w:rFonts w:cstheme="minorHAnsi"/>
        </w:rPr>
        <w:t xml:space="preserve"> </w:t>
      </w:r>
      <w:r w:rsidRPr="008C6AC1">
        <w:rPr>
          <w:rFonts w:cstheme="minorHAnsi"/>
        </w:rPr>
        <w:t>organizacyjna szkoły, relacje</w:t>
      </w:r>
      <w:r w:rsidR="00916BF2">
        <w:rPr>
          <w:rFonts w:cstheme="minorHAnsi"/>
        </w:rPr>
        <w:t xml:space="preserve"> </w:t>
      </w:r>
      <w:r w:rsidRPr="008C6AC1">
        <w:rPr>
          <w:rFonts w:cstheme="minorHAnsi"/>
        </w:rPr>
        <w:t>interpersonalne, atmosfera pracy</w:t>
      </w:r>
      <w:r w:rsidR="00916BF2">
        <w:rPr>
          <w:rFonts w:cstheme="minorHAnsi"/>
        </w:rPr>
        <w:t xml:space="preserve"> </w:t>
      </w:r>
      <w:r w:rsidRPr="008C6AC1">
        <w:rPr>
          <w:rFonts w:cstheme="minorHAnsi"/>
        </w:rPr>
        <w:t>i postawa samych nauczycieli</w:t>
      </w:r>
      <w:r w:rsidR="00916BF2">
        <w:rPr>
          <w:rFonts w:cstheme="minorHAnsi"/>
        </w:rPr>
        <w:t xml:space="preserve"> mają zasadniczy wpływ na kształtowanie kompetencji kluczowych ucznió</w:t>
      </w:r>
      <w:r w:rsidR="005F58E6">
        <w:rPr>
          <w:rFonts w:cstheme="minorHAnsi"/>
        </w:rPr>
        <w:t>w</w:t>
      </w:r>
      <w:r w:rsidRPr="008C6AC1">
        <w:rPr>
          <w:rFonts w:cstheme="minorHAnsi"/>
        </w:rPr>
        <w:t>. Trudno</w:t>
      </w:r>
      <w:r w:rsidR="005F58E6">
        <w:rPr>
          <w:rFonts w:cstheme="minorHAnsi"/>
        </w:rPr>
        <w:t xml:space="preserve"> </w:t>
      </w:r>
      <w:r w:rsidRPr="008C6AC1">
        <w:rPr>
          <w:rFonts w:cstheme="minorHAnsi"/>
        </w:rPr>
        <w:t>np. wyobrazić sobie skuteczne</w:t>
      </w:r>
      <w:r w:rsidR="005F58E6">
        <w:rPr>
          <w:rFonts w:cstheme="minorHAnsi"/>
        </w:rPr>
        <w:t xml:space="preserve"> </w:t>
      </w:r>
      <w:r w:rsidRPr="008C6AC1">
        <w:rPr>
          <w:rFonts w:cstheme="minorHAnsi"/>
        </w:rPr>
        <w:t>rozwijanie u uczniów kompetencji</w:t>
      </w:r>
      <w:r w:rsidR="005F58E6">
        <w:rPr>
          <w:rFonts w:cstheme="minorHAnsi"/>
        </w:rPr>
        <w:t xml:space="preserve"> </w:t>
      </w:r>
      <w:r w:rsidRPr="008C6AC1">
        <w:rPr>
          <w:rFonts w:cstheme="minorHAnsi"/>
        </w:rPr>
        <w:t>społecznych i obywatelskich w szkole,</w:t>
      </w:r>
      <w:r w:rsidR="005F58E6">
        <w:rPr>
          <w:rFonts w:cstheme="minorHAnsi"/>
        </w:rPr>
        <w:t xml:space="preserve"> </w:t>
      </w:r>
      <w:r w:rsidRPr="008C6AC1">
        <w:rPr>
          <w:rFonts w:cstheme="minorHAnsi"/>
        </w:rPr>
        <w:t>w której nauczyciele ze sobą nie</w:t>
      </w:r>
      <w:r w:rsidR="005F58E6">
        <w:rPr>
          <w:rFonts w:cstheme="minorHAnsi"/>
        </w:rPr>
        <w:t xml:space="preserve"> </w:t>
      </w:r>
      <w:r w:rsidRPr="008C6AC1">
        <w:rPr>
          <w:rFonts w:cstheme="minorHAnsi"/>
        </w:rPr>
        <w:t>współpracują, zespoły mają charakter</w:t>
      </w:r>
      <w:r w:rsidR="005F58E6">
        <w:rPr>
          <w:rFonts w:cstheme="minorHAnsi"/>
        </w:rPr>
        <w:t xml:space="preserve"> </w:t>
      </w:r>
      <w:r w:rsidRPr="008C6AC1">
        <w:rPr>
          <w:rFonts w:cstheme="minorHAnsi"/>
        </w:rPr>
        <w:t>fasadowy, a udział społeczności</w:t>
      </w:r>
      <w:r w:rsidR="005F58E6">
        <w:rPr>
          <w:rFonts w:cstheme="minorHAnsi"/>
        </w:rPr>
        <w:t xml:space="preserve"> </w:t>
      </w:r>
      <w:r w:rsidRPr="008C6AC1">
        <w:rPr>
          <w:rFonts w:cstheme="minorHAnsi"/>
        </w:rPr>
        <w:t>szkolnej w podejmowaniu decyzji</w:t>
      </w:r>
      <w:r w:rsidR="005F58E6">
        <w:rPr>
          <w:rFonts w:cstheme="minorHAnsi"/>
        </w:rPr>
        <w:t xml:space="preserve"> </w:t>
      </w:r>
      <w:r w:rsidRPr="008C6AC1">
        <w:rPr>
          <w:rFonts w:cstheme="minorHAnsi"/>
        </w:rPr>
        <w:t>jest jedynie pozorowany. Aby dać skuteczne wsparcie uczniom</w:t>
      </w:r>
      <w:r w:rsidR="005F58E6">
        <w:rPr>
          <w:rFonts w:cstheme="minorHAnsi"/>
        </w:rPr>
        <w:t xml:space="preserve"> </w:t>
      </w:r>
      <w:r w:rsidRPr="008C6AC1">
        <w:rPr>
          <w:rFonts w:cstheme="minorHAnsi"/>
        </w:rPr>
        <w:t>w rozwijaniu kluczowych kompetencji</w:t>
      </w:r>
      <w:r w:rsidR="005F58E6">
        <w:rPr>
          <w:rFonts w:cstheme="minorHAnsi"/>
        </w:rPr>
        <w:t xml:space="preserve"> </w:t>
      </w:r>
      <w:r w:rsidRPr="008C6AC1">
        <w:rPr>
          <w:rFonts w:cstheme="minorHAnsi"/>
        </w:rPr>
        <w:t>i przygotować ich do życia,</w:t>
      </w:r>
      <w:r w:rsidR="005F58E6">
        <w:rPr>
          <w:rFonts w:cstheme="minorHAnsi"/>
        </w:rPr>
        <w:t xml:space="preserve"> </w:t>
      </w:r>
      <w:r w:rsidRPr="008C6AC1">
        <w:rPr>
          <w:rFonts w:cstheme="minorHAnsi"/>
        </w:rPr>
        <w:t>nauczyciele, dyrektorzy, pracownicy</w:t>
      </w:r>
      <w:r w:rsidR="005F58E6">
        <w:rPr>
          <w:rFonts w:cstheme="minorHAnsi"/>
        </w:rPr>
        <w:t xml:space="preserve"> </w:t>
      </w:r>
      <w:r w:rsidRPr="008C6AC1">
        <w:rPr>
          <w:rFonts w:cstheme="minorHAnsi"/>
        </w:rPr>
        <w:t>nadzoru i systemu doskonalenia sami</w:t>
      </w:r>
      <w:r w:rsidR="005F58E6">
        <w:rPr>
          <w:rFonts w:cstheme="minorHAnsi"/>
        </w:rPr>
        <w:t xml:space="preserve"> </w:t>
      </w:r>
      <w:r w:rsidRPr="008C6AC1">
        <w:rPr>
          <w:rFonts w:cstheme="minorHAnsi"/>
        </w:rPr>
        <w:t>muszą nieustannie uczyć się, rozwijać,</w:t>
      </w:r>
      <w:r w:rsidR="005F58E6">
        <w:rPr>
          <w:rFonts w:cstheme="minorHAnsi"/>
        </w:rPr>
        <w:t xml:space="preserve"> </w:t>
      </w:r>
      <w:r w:rsidRPr="008C6AC1">
        <w:rPr>
          <w:rFonts w:cstheme="minorHAnsi"/>
        </w:rPr>
        <w:t>ale przede wszystkim otworzyć się na</w:t>
      </w:r>
      <w:r w:rsidR="005F58E6">
        <w:rPr>
          <w:rFonts w:cstheme="minorHAnsi"/>
        </w:rPr>
        <w:t xml:space="preserve"> </w:t>
      </w:r>
      <w:r w:rsidRPr="008C6AC1">
        <w:rPr>
          <w:rFonts w:cstheme="minorHAnsi"/>
        </w:rPr>
        <w:t>zmiany</w:t>
      </w:r>
      <w:r w:rsidR="005F58E6">
        <w:rPr>
          <w:rFonts w:cstheme="minorHAnsi"/>
        </w:rPr>
        <w:t>.</w:t>
      </w:r>
    </w:p>
    <w:p w14:paraId="7A56AFF0" w14:textId="77777777" w:rsidR="00327412" w:rsidRPr="002E6A13" w:rsidRDefault="00327412" w:rsidP="00CA7928">
      <w:pPr>
        <w:rPr>
          <w:b/>
        </w:rPr>
      </w:pPr>
      <w:r>
        <w:t xml:space="preserve">Rozwój ucznia w średnim wieku szkolnym a rozwój kompetencji porozumiewania się w językach obcych </w:t>
      </w:r>
    </w:p>
    <w:p w14:paraId="6AA888AA" w14:textId="77777777" w:rsidR="00327412" w:rsidRPr="002E6A13" w:rsidRDefault="00327412" w:rsidP="002E6A13">
      <w:pPr>
        <w:spacing w:line="377" w:lineRule="auto"/>
        <w:ind w:right="19"/>
      </w:pPr>
      <w:r w:rsidRPr="002E6A13">
        <w:t xml:space="preserve">Na II etapie edukacyjnym kształtowane są u uczniów wszystkie podstawowe sprawności (mówienie, słuchanie, pisanie, czytanie) służące rozwijaniu kompetencji językowej oraz elementy komunikacji niewerbalnej i mediacji. W kontekście kształtowania kompetencji językowej najważniejsze </w:t>
      </w:r>
      <w:r w:rsidRPr="00291028">
        <w:t xml:space="preserve">jest jednak </w:t>
      </w:r>
      <w:r w:rsidRPr="00291028">
        <w:rPr>
          <w:rFonts w:eastAsia="Arial" w:cs="Arial"/>
          <w:i/>
        </w:rPr>
        <w:t>rozwijanie umiejętności posługiwania się językiem obcym w celach komunikacyjnych</w:t>
      </w:r>
      <w:r w:rsidRPr="00291028">
        <w:t xml:space="preserve">. U </w:t>
      </w:r>
      <w:r w:rsidRPr="00291028">
        <w:lastRenderedPageBreak/>
        <w:t>dzieci</w:t>
      </w:r>
      <w:r w:rsidRPr="002E6A13">
        <w:t xml:space="preserve"> na II etapie edukacji występują wyraźne zmiany w sferze intelektualnej i w osobowości. Posługują się one coraz bardziej złożonymi pojęciami i doskonalą umiejętności, takie jak: porównywanie, klasyfikowanie, abstrahowanie i uogólnianie, oraz procesy analizy i syntezy. Uczniowie skupiają uwagę nie tylko na zjawiskach w najbliższym otoczeniu, lecz także na własnych czynnościach psychicznych i właściwościach osobowości. </w:t>
      </w:r>
    </w:p>
    <w:p w14:paraId="4E9D85E7" w14:textId="77777777" w:rsidR="00327412" w:rsidRPr="002E6A13" w:rsidRDefault="00327412" w:rsidP="00327412">
      <w:pPr>
        <w:spacing w:after="91" w:line="386" w:lineRule="auto"/>
        <w:ind w:right="158"/>
      </w:pPr>
      <w:r w:rsidRPr="002E6A13">
        <w:t xml:space="preserve">W tym okresie </w:t>
      </w:r>
      <w:r w:rsidRPr="00B13691">
        <w:rPr>
          <w:rFonts w:eastAsia="Arial" w:cs="Arial"/>
          <w:i/>
        </w:rPr>
        <w:t>wzrasta sprawność posługiwania się językiem ojczystym</w:t>
      </w:r>
      <w:r w:rsidRPr="002E6A13">
        <w:t xml:space="preserve">, który nie jest już wyłącznie środkiem komunikacji, ale także przedmiotem analizy i głębszego poznania. Nauka może teraz bazować zarówno na pamięci mechanicznej, jak i w coraz większym stopniu na pamięci logicznej. Inaczej mówiąc, </w:t>
      </w:r>
      <w:r w:rsidRPr="00B13691">
        <w:rPr>
          <w:rFonts w:eastAsia="Arial" w:cs="Arial"/>
          <w:i/>
        </w:rPr>
        <w:t>dzieci dysponują znacznie lepszym</w:t>
      </w:r>
      <w:r w:rsidRPr="002E6A13">
        <w:t xml:space="preserve"> niż na wcześniejszym etapie kształcenia </w:t>
      </w:r>
      <w:r w:rsidRPr="00B13691">
        <w:rPr>
          <w:rFonts w:eastAsia="Arial" w:cs="Arial"/>
          <w:i/>
        </w:rPr>
        <w:t>aparatem poznawczym wykorzystywanym w nauce języka</w:t>
      </w:r>
      <w:r w:rsidRPr="002E6A13">
        <w:t xml:space="preserve">. Jest to również czas, kiedy następuje znaczący społeczny i kognitywny rozwój uczniów. W porównaniu z okresem wczesnoszkolnym dzieci są w stanie podjąć większy wysiłek związany z nauką w szkole, lepiej rozumieją emocje swoje i innych oraz wyrażają je w różny sposób. Rośnie również ich zdolność do współpracy i zrozumienia innych ludzi. Biorąc pod uwagę różne czynniki psychopedagogiczne: poznawcze, afektywne i językowe, </w:t>
      </w:r>
      <w:r w:rsidRPr="00BF2DEB">
        <w:t>uczniowie szkoły podstawowej mają doskonałe predyspozycje do nauki języków obcych</w:t>
      </w:r>
      <w:r w:rsidRPr="002E6A13">
        <w:t xml:space="preserve">. Charakteryzuje ich naturalna ciekawość świata, brak barier językowych oraz traktowanie języka obcego w sposób holistyczny (jeden z kanałów komunikacyjnych). </w:t>
      </w:r>
    </w:p>
    <w:p w14:paraId="0C26DAE5" w14:textId="77777777" w:rsidR="00327412" w:rsidRPr="002E6A13" w:rsidRDefault="00327412" w:rsidP="002E6A13">
      <w:pPr>
        <w:spacing w:line="379" w:lineRule="auto"/>
        <w:ind w:right="19"/>
      </w:pPr>
      <w:r w:rsidRPr="002E6A13">
        <w:t xml:space="preserve">Okres nauki w ostatnich klasach szkoły podstawowej to niewątpliwie czas dynamicznego rozwoju wszystkich sfer życia młodego człowieka. We wczesnej fazie dorastania rozpoczyna się proces przygotowywania fizycznego i psychicznego do podjęcia w przyszłości zadań okresu dorosłości. Uwaga nastolatka zaczyna koncentrować się na kwestiach związanych z </w:t>
      </w:r>
      <w:r w:rsidRPr="00BF2DEB">
        <w:t>formowaniem tożsamości</w:t>
      </w:r>
      <w:r w:rsidRPr="002E6A13">
        <w:t xml:space="preserve">. Rozwój umysłowy pomaga kształtować </w:t>
      </w:r>
      <w:r w:rsidRPr="00BF2DEB">
        <w:t>światopogląd</w:t>
      </w:r>
      <w:r w:rsidRPr="002E6A13">
        <w:t xml:space="preserve">, wpływa również na </w:t>
      </w:r>
      <w:r w:rsidRPr="00BF2DEB">
        <w:t>aktywność społeczną</w:t>
      </w:r>
      <w:r w:rsidRPr="002E6A13">
        <w:t xml:space="preserve">. Na okres dorastania przypada pełny </w:t>
      </w:r>
      <w:r w:rsidRPr="00BF2DEB">
        <w:t>rozwój myślenia abstrakcyjnego</w:t>
      </w:r>
      <w:r w:rsidRPr="002E6A13">
        <w:t xml:space="preserve">. Prowadzi to do wzrostu refleksyjności i krytycyzmu – młodzież uniezależnia się od sądów innych ludzi, formułuje własne oceny osób i zdarzeń. Rozwój motywacji w okresie dorastania polega głównie na </w:t>
      </w:r>
      <w:r w:rsidRPr="00BF2DEB">
        <w:t>nabywaniu umie</w:t>
      </w:r>
      <w:r w:rsidRPr="00BF2DEB">
        <w:lastRenderedPageBreak/>
        <w:t>jętności samodzielnego stawiania sobie celów i dążeniu do ich realizacji</w:t>
      </w:r>
      <w:r w:rsidRPr="002E6A13">
        <w:t xml:space="preserve">. W coraz bardziej samodzielnej pracy uczniowie powinni być zachęcani do przejmowania większej odpowiedzialności za efekty własnego uczenia się. </w:t>
      </w:r>
    </w:p>
    <w:p w14:paraId="53CD80BC" w14:textId="3D7C6E2C" w:rsidR="00327412" w:rsidRPr="002E6A13" w:rsidRDefault="00327412" w:rsidP="00BF2DEB">
      <w:pPr>
        <w:spacing w:line="379" w:lineRule="auto"/>
        <w:ind w:right="19"/>
      </w:pPr>
      <w:r w:rsidRPr="00BF2DEB">
        <w:rPr>
          <w:b/>
        </w:rPr>
        <w:t>Metody nauczania trzeba dostosować</w:t>
      </w:r>
      <w:r w:rsidRPr="00BF2DEB">
        <w:t xml:space="preserve"> zarówno do uwarunkowań rozwojowych, jak i potrzeb kognitywnych oraz emocjonalnych uczniów</w:t>
      </w:r>
      <w:r w:rsidRPr="002E6A13">
        <w:t xml:space="preserve">. Powinny one umożliwiać im podejmowanie aktywnych działań językowych i komunikacyjnych – samodzielnie i we współpracy, odpowiadających zainteresowaniom i potrzebom młodzieży, stwarzać przestrzeń do refleksji i autorefleksji, rozwijać świadomość językową oraz zaspokajać potrzeby autonomii i współdecydowania. </w:t>
      </w:r>
    </w:p>
    <w:p w14:paraId="6CE30305" w14:textId="77777777" w:rsidR="00327412" w:rsidRPr="00BF2DEB" w:rsidRDefault="00327412" w:rsidP="00BA2D61">
      <w:pPr>
        <w:pStyle w:val="Default"/>
        <w:spacing w:line="360" w:lineRule="auto"/>
        <w:jc w:val="both"/>
        <w:rPr>
          <w:rFonts w:asciiTheme="minorHAnsi" w:hAnsiTheme="minorHAnsi" w:cstheme="minorHAnsi"/>
          <w:b/>
          <w:sz w:val="16"/>
          <w:szCs w:val="16"/>
        </w:rPr>
      </w:pPr>
    </w:p>
    <w:p w14:paraId="1865AD37" w14:textId="77777777" w:rsidR="001A6CE4" w:rsidRDefault="004214FC" w:rsidP="00BA2D61">
      <w:pPr>
        <w:pStyle w:val="Default"/>
        <w:spacing w:line="360" w:lineRule="auto"/>
        <w:jc w:val="both"/>
        <w:rPr>
          <w:rFonts w:asciiTheme="minorHAnsi" w:hAnsiTheme="minorHAnsi" w:cstheme="minorHAnsi"/>
        </w:rPr>
      </w:pPr>
      <w:r w:rsidRPr="00855E06">
        <w:rPr>
          <w:rFonts w:asciiTheme="minorHAnsi" w:hAnsiTheme="minorHAnsi" w:cstheme="minorHAnsi"/>
          <w:b/>
        </w:rPr>
        <w:t>Nauczyciel</w:t>
      </w:r>
      <w:r>
        <w:rPr>
          <w:rFonts w:asciiTheme="minorHAnsi" w:hAnsiTheme="minorHAnsi" w:cstheme="minorHAnsi"/>
        </w:rPr>
        <w:t xml:space="preserve"> – powinien</w:t>
      </w:r>
      <w:r w:rsidR="00467F4D">
        <w:rPr>
          <w:rFonts w:asciiTheme="minorHAnsi" w:hAnsiTheme="minorHAnsi" w:cstheme="minorHAnsi"/>
        </w:rPr>
        <w:t xml:space="preserve"> </w:t>
      </w:r>
      <w:r w:rsidR="00467F4D" w:rsidRPr="004901CB">
        <w:rPr>
          <w:rFonts w:asciiTheme="minorHAnsi" w:hAnsiTheme="minorHAnsi" w:cstheme="minorHAnsi"/>
        </w:rPr>
        <w:t>stawiać</w:t>
      </w:r>
      <w:r w:rsidR="00467F4D">
        <w:rPr>
          <w:rFonts w:asciiTheme="minorHAnsi" w:hAnsiTheme="minorHAnsi" w:cstheme="minorHAnsi"/>
        </w:rPr>
        <w:t xml:space="preserve"> </w:t>
      </w:r>
      <w:r w:rsidR="00467F4D" w:rsidRPr="004901CB">
        <w:rPr>
          <w:rFonts w:asciiTheme="minorHAnsi" w:hAnsiTheme="minorHAnsi" w:cstheme="minorHAnsi"/>
        </w:rPr>
        <w:t>wysokie wymagania, dawać swobodę</w:t>
      </w:r>
      <w:r w:rsidR="00467F4D">
        <w:rPr>
          <w:rFonts w:asciiTheme="minorHAnsi" w:hAnsiTheme="minorHAnsi" w:cstheme="minorHAnsi"/>
        </w:rPr>
        <w:t xml:space="preserve"> </w:t>
      </w:r>
      <w:r w:rsidR="00467F4D" w:rsidRPr="004901CB">
        <w:rPr>
          <w:rFonts w:asciiTheme="minorHAnsi" w:hAnsiTheme="minorHAnsi" w:cstheme="minorHAnsi"/>
        </w:rPr>
        <w:t>w działaniu i zapewniać wsparcie</w:t>
      </w:r>
      <w:r w:rsidR="00467F4D">
        <w:rPr>
          <w:rFonts w:asciiTheme="minorHAnsi" w:hAnsiTheme="minorHAnsi" w:cstheme="minorHAnsi"/>
        </w:rPr>
        <w:t xml:space="preserve"> na wszystkich etapach pracy, nie wyręczając</w:t>
      </w:r>
      <w:r w:rsidR="00467F4D" w:rsidRPr="004901CB">
        <w:rPr>
          <w:rFonts w:asciiTheme="minorHAnsi" w:hAnsiTheme="minorHAnsi" w:cstheme="minorHAnsi"/>
        </w:rPr>
        <w:t>.</w:t>
      </w:r>
      <w:r w:rsidR="00467F4D">
        <w:rPr>
          <w:rFonts w:asciiTheme="minorHAnsi" w:hAnsiTheme="minorHAnsi" w:cstheme="minorHAnsi"/>
        </w:rPr>
        <w:t xml:space="preserve"> Nauczyciel tworzy sytuacje edukacyjne w</w:t>
      </w:r>
      <w:r w:rsidR="00AF560E">
        <w:rPr>
          <w:rFonts w:asciiTheme="minorHAnsi" w:hAnsiTheme="minorHAnsi" w:cstheme="minorHAnsi"/>
        </w:rPr>
        <w:t> </w:t>
      </w:r>
      <w:r w:rsidR="00467F4D">
        <w:rPr>
          <w:rFonts w:asciiTheme="minorHAnsi" w:hAnsiTheme="minorHAnsi" w:cstheme="minorHAnsi"/>
        </w:rPr>
        <w:t>których uczniowie m</w:t>
      </w:r>
      <w:r w:rsidR="004901CB" w:rsidRPr="004901CB">
        <w:rPr>
          <w:rFonts w:asciiTheme="minorHAnsi" w:hAnsiTheme="minorHAnsi" w:cstheme="minorHAnsi"/>
        </w:rPr>
        <w:t>ogą,</w:t>
      </w:r>
      <w:r w:rsidR="004901CB">
        <w:rPr>
          <w:rFonts w:asciiTheme="minorHAnsi" w:hAnsiTheme="minorHAnsi" w:cstheme="minorHAnsi"/>
        </w:rPr>
        <w:t xml:space="preserve"> </w:t>
      </w:r>
      <w:r w:rsidR="004901CB" w:rsidRPr="004901CB">
        <w:rPr>
          <w:rFonts w:asciiTheme="minorHAnsi" w:hAnsiTheme="minorHAnsi" w:cstheme="minorHAnsi"/>
        </w:rPr>
        <w:t>stawiają</w:t>
      </w:r>
      <w:r w:rsidR="00467F4D">
        <w:rPr>
          <w:rFonts w:asciiTheme="minorHAnsi" w:hAnsiTheme="minorHAnsi" w:cstheme="minorHAnsi"/>
        </w:rPr>
        <w:t xml:space="preserve"> sobie</w:t>
      </w:r>
      <w:r w:rsidR="004901CB" w:rsidRPr="004901CB">
        <w:rPr>
          <w:rFonts w:asciiTheme="minorHAnsi" w:hAnsiTheme="minorHAnsi" w:cstheme="minorHAnsi"/>
        </w:rPr>
        <w:t xml:space="preserve"> cele, planują i organizują</w:t>
      </w:r>
      <w:r w:rsidR="004901CB">
        <w:rPr>
          <w:rFonts w:asciiTheme="minorHAnsi" w:hAnsiTheme="minorHAnsi" w:cstheme="minorHAnsi"/>
        </w:rPr>
        <w:t xml:space="preserve"> </w:t>
      </w:r>
      <w:r w:rsidR="00AF560E">
        <w:rPr>
          <w:rFonts w:asciiTheme="minorHAnsi" w:hAnsiTheme="minorHAnsi" w:cstheme="minorHAnsi"/>
        </w:rPr>
        <w:t>swoją pracę, współpracują z </w:t>
      </w:r>
      <w:r w:rsidR="004901CB" w:rsidRPr="004901CB">
        <w:rPr>
          <w:rFonts w:asciiTheme="minorHAnsi" w:hAnsiTheme="minorHAnsi" w:cstheme="minorHAnsi"/>
        </w:rPr>
        <w:t>innymi,</w:t>
      </w:r>
      <w:r w:rsidR="004901CB">
        <w:rPr>
          <w:rFonts w:asciiTheme="minorHAnsi" w:hAnsiTheme="minorHAnsi" w:cstheme="minorHAnsi"/>
        </w:rPr>
        <w:t xml:space="preserve"> </w:t>
      </w:r>
      <w:r w:rsidR="004901CB" w:rsidRPr="004901CB">
        <w:rPr>
          <w:rFonts w:asciiTheme="minorHAnsi" w:hAnsiTheme="minorHAnsi" w:cstheme="minorHAnsi"/>
        </w:rPr>
        <w:t>pod</w:t>
      </w:r>
      <w:r w:rsidR="00467F4D">
        <w:rPr>
          <w:rFonts w:asciiTheme="minorHAnsi" w:hAnsiTheme="minorHAnsi" w:cstheme="minorHAnsi"/>
        </w:rPr>
        <w:t>dają refleksji własne działania i</w:t>
      </w:r>
      <w:r w:rsidR="004901CB">
        <w:rPr>
          <w:rFonts w:asciiTheme="minorHAnsi" w:hAnsiTheme="minorHAnsi" w:cstheme="minorHAnsi"/>
        </w:rPr>
        <w:t xml:space="preserve"> </w:t>
      </w:r>
      <w:r w:rsidR="004901CB" w:rsidRPr="004901CB">
        <w:rPr>
          <w:rFonts w:asciiTheme="minorHAnsi" w:hAnsiTheme="minorHAnsi" w:cstheme="minorHAnsi"/>
        </w:rPr>
        <w:t>korygu</w:t>
      </w:r>
      <w:r w:rsidR="00467F4D">
        <w:rPr>
          <w:rFonts w:asciiTheme="minorHAnsi" w:hAnsiTheme="minorHAnsi" w:cstheme="minorHAnsi"/>
        </w:rPr>
        <w:t xml:space="preserve">ją je oraz </w:t>
      </w:r>
      <w:r w:rsidR="004901CB" w:rsidRPr="004901CB">
        <w:rPr>
          <w:rFonts w:asciiTheme="minorHAnsi" w:hAnsiTheme="minorHAnsi" w:cstheme="minorHAnsi"/>
        </w:rPr>
        <w:t>wyciągają wnioski.</w:t>
      </w:r>
      <w:r w:rsidR="001B3BFD">
        <w:rPr>
          <w:rFonts w:asciiTheme="minorHAnsi" w:hAnsiTheme="minorHAnsi" w:cstheme="minorHAnsi"/>
        </w:rPr>
        <w:t xml:space="preserve"> </w:t>
      </w:r>
      <w:r w:rsidR="00467F4D">
        <w:rPr>
          <w:rFonts w:asciiTheme="minorHAnsi" w:hAnsiTheme="minorHAnsi" w:cstheme="minorHAnsi"/>
        </w:rPr>
        <w:t>Uczeń jest wówczas</w:t>
      </w:r>
      <w:r w:rsidR="00467F4D" w:rsidRPr="00467F4D">
        <w:rPr>
          <w:rFonts w:asciiTheme="minorHAnsi" w:hAnsiTheme="minorHAnsi" w:cstheme="minorHAnsi"/>
        </w:rPr>
        <w:t xml:space="preserve"> osobą aktywną, decyzyjną, bierze</w:t>
      </w:r>
      <w:r w:rsidR="00467F4D" w:rsidRPr="00467F4D">
        <w:t xml:space="preserve"> </w:t>
      </w:r>
      <w:r w:rsidR="00467F4D" w:rsidRPr="00467F4D">
        <w:rPr>
          <w:rFonts w:asciiTheme="minorHAnsi" w:hAnsiTheme="minorHAnsi" w:cstheme="minorHAnsi"/>
        </w:rPr>
        <w:t>odpowiedzialność za własne uczenie się.</w:t>
      </w:r>
      <w:r w:rsidR="00467F4D" w:rsidRPr="00467F4D">
        <w:t xml:space="preserve"> </w:t>
      </w:r>
      <w:r w:rsidR="00467F4D" w:rsidRPr="00467F4D">
        <w:rPr>
          <w:rFonts w:asciiTheme="minorHAnsi" w:hAnsiTheme="minorHAnsi" w:cstheme="minorHAnsi"/>
        </w:rPr>
        <w:t>Nauczyciel zaś, przejmuje rolę wspierającą– doradcy, trenera, przewodnika,</w:t>
      </w:r>
      <w:r w:rsidR="001A6CE4">
        <w:rPr>
          <w:rFonts w:asciiTheme="minorHAnsi" w:hAnsiTheme="minorHAnsi" w:cstheme="minorHAnsi"/>
        </w:rPr>
        <w:t xml:space="preserve"> </w:t>
      </w:r>
      <w:r w:rsidR="00467F4D" w:rsidRPr="00467F4D">
        <w:rPr>
          <w:rFonts w:asciiTheme="minorHAnsi" w:hAnsiTheme="minorHAnsi" w:cstheme="minorHAnsi"/>
        </w:rPr>
        <w:t>organizatora uczenia się</w:t>
      </w:r>
      <w:r w:rsidR="001A6CE4">
        <w:rPr>
          <w:rFonts w:asciiTheme="minorHAnsi" w:hAnsiTheme="minorHAnsi" w:cstheme="minorHAnsi"/>
        </w:rPr>
        <w:t>.</w:t>
      </w:r>
    </w:p>
    <w:p w14:paraId="0FB2CB49" w14:textId="77777777" w:rsidR="001A6CE4" w:rsidRPr="001A6CE4" w:rsidRDefault="001A6CE4" w:rsidP="00BA2D61">
      <w:pPr>
        <w:pStyle w:val="Default"/>
        <w:spacing w:line="360" w:lineRule="auto"/>
        <w:jc w:val="both"/>
        <w:rPr>
          <w:rFonts w:asciiTheme="minorHAnsi" w:hAnsiTheme="minorHAnsi" w:cstheme="minorHAnsi"/>
        </w:rPr>
      </w:pPr>
      <w:r w:rsidRPr="001A6CE4">
        <w:t xml:space="preserve"> </w:t>
      </w:r>
      <w:r w:rsidRPr="001A6CE4">
        <w:rPr>
          <w:rFonts w:asciiTheme="minorHAnsi" w:hAnsiTheme="minorHAnsi" w:cstheme="minorHAnsi"/>
        </w:rPr>
        <w:t>Tymczasem wyniki badań TALIS (Teaching and Learning International Survey) pokazują, że polscy</w:t>
      </w:r>
    </w:p>
    <w:p w14:paraId="592D5AC0" w14:textId="77777777" w:rsidR="00467F4D" w:rsidRDefault="001A6CE4" w:rsidP="00BA2D61">
      <w:pPr>
        <w:pStyle w:val="Default"/>
        <w:spacing w:line="360" w:lineRule="auto"/>
        <w:jc w:val="both"/>
        <w:rPr>
          <w:rFonts w:asciiTheme="minorHAnsi" w:hAnsiTheme="minorHAnsi" w:cstheme="minorHAnsi"/>
        </w:rPr>
      </w:pPr>
      <w:r w:rsidRPr="001A6CE4">
        <w:rPr>
          <w:rFonts w:asciiTheme="minorHAnsi" w:hAnsiTheme="minorHAnsi" w:cstheme="minorHAnsi"/>
        </w:rPr>
        <w:t>nauczyciele zdecydowanie lepiej</w:t>
      </w:r>
      <w:r>
        <w:rPr>
          <w:rFonts w:asciiTheme="minorHAnsi" w:hAnsiTheme="minorHAnsi" w:cstheme="minorHAnsi"/>
        </w:rPr>
        <w:t xml:space="preserve"> </w:t>
      </w:r>
      <w:r w:rsidRPr="001A6CE4">
        <w:rPr>
          <w:rFonts w:asciiTheme="minorHAnsi" w:hAnsiTheme="minorHAnsi" w:cstheme="minorHAnsi"/>
        </w:rPr>
        <w:t>radzą sobie z przekazywaniem</w:t>
      </w:r>
      <w:r>
        <w:rPr>
          <w:rFonts w:asciiTheme="minorHAnsi" w:hAnsiTheme="minorHAnsi" w:cstheme="minorHAnsi"/>
        </w:rPr>
        <w:t xml:space="preserve"> </w:t>
      </w:r>
      <w:r w:rsidRPr="001A6CE4">
        <w:rPr>
          <w:rFonts w:asciiTheme="minorHAnsi" w:hAnsiTheme="minorHAnsi" w:cstheme="minorHAnsi"/>
        </w:rPr>
        <w:t>encyklopedycznej wiedzy,</w:t>
      </w:r>
      <w:r>
        <w:rPr>
          <w:rFonts w:asciiTheme="minorHAnsi" w:hAnsiTheme="minorHAnsi" w:cstheme="minorHAnsi"/>
        </w:rPr>
        <w:t xml:space="preserve"> </w:t>
      </w:r>
      <w:r w:rsidRPr="001A6CE4">
        <w:rPr>
          <w:rFonts w:asciiTheme="minorHAnsi" w:hAnsiTheme="minorHAnsi" w:cstheme="minorHAnsi"/>
        </w:rPr>
        <w:t>a gorzej ze stwarzaniem uczniom</w:t>
      </w:r>
      <w:r>
        <w:rPr>
          <w:rFonts w:asciiTheme="minorHAnsi" w:hAnsiTheme="minorHAnsi" w:cstheme="minorHAnsi"/>
        </w:rPr>
        <w:t xml:space="preserve"> </w:t>
      </w:r>
      <w:r w:rsidRPr="001A6CE4">
        <w:rPr>
          <w:rFonts w:asciiTheme="minorHAnsi" w:hAnsiTheme="minorHAnsi" w:cstheme="minorHAnsi"/>
        </w:rPr>
        <w:t>okazji, w których mogliby czegoś samodzielnie</w:t>
      </w:r>
      <w:r>
        <w:rPr>
          <w:rFonts w:asciiTheme="minorHAnsi" w:hAnsiTheme="minorHAnsi" w:cstheme="minorHAnsi"/>
        </w:rPr>
        <w:t xml:space="preserve"> </w:t>
      </w:r>
      <w:r w:rsidRPr="001A6CE4">
        <w:rPr>
          <w:rFonts w:asciiTheme="minorHAnsi" w:hAnsiTheme="minorHAnsi" w:cstheme="minorHAnsi"/>
        </w:rPr>
        <w:t>się dowiedzieć i doświadczyć.</w:t>
      </w:r>
      <w:r w:rsidR="001B3BFD">
        <w:rPr>
          <w:rFonts w:asciiTheme="minorHAnsi" w:hAnsiTheme="minorHAnsi" w:cstheme="minorHAnsi"/>
        </w:rPr>
        <w:t xml:space="preserve"> </w:t>
      </w:r>
      <w:r w:rsidRPr="001A6CE4">
        <w:rPr>
          <w:rFonts w:asciiTheme="minorHAnsi" w:hAnsiTheme="minorHAnsi" w:cstheme="minorHAnsi"/>
        </w:rPr>
        <w:t>Jak</w:t>
      </w:r>
      <w:r>
        <w:rPr>
          <w:rFonts w:asciiTheme="minorHAnsi" w:hAnsiTheme="minorHAnsi" w:cstheme="minorHAnsi"/>
        </w:rPr>
        <w:t xml:space="preserve"> </w:t>
      </w:r>
      <w:r w:rsidRPr="001A6CE4">
        <w:rPr>
          <w:rFonts w:asciiTheme="minorHAnsi" w:hAnsiTheme="minorHAnsi" w:cstheme="minorHAnsi"/>
        </w:rPr>
        <w:t>wynika z odpowiedzi polskich</w:t>
      </w:r>
      <w:r>
        <w:rPr>
          <w:rFonts w:asciiTheme="minorHAnsi" w:hAnsiTheme="minorHAnsi" w:cstheme="minorHAnsi"/>
        </w:rPr>
        <w:t xml:space="preserve"> </w:t>
      </w:r>
      <w:r w:rsidRPr="001A6CE4">
        <w:rPr>
          <w:rFonts w:asciiTheme="minorHAnsi" w:hAnsiTheme="minorHAnsi" w:cstheme="minorHAnsi"/>
        </w:rPr>
        <w:t>nauczycieli, najgorzej radzą sobie</w:t>
      </w:r>
      <w:r>
        <w:rPr>
          <w:rFonts w:asciiTheme="minorHAnsi" w:hAnsiTheme="minorHAnsi" w:cstheme="minorHAnsi"/>
        </w:rPr>
        <w:t xml:space="preserve"> </w:t>
      </w:r>
      <w:r w:rsidRPr="001A6CE4">
        <w:rPr>
          <w:rFonts w:asciiTheme="minorHAnsi" w:hAnsiTheme="minorHAnsi" w:cstheme="minorHAnsi"/>
        </w:rPr>
        <w:t>oni z alternatywnymi sposobami</w:t>
      </w:r>
      <w:r>
        <w:rPr>
          <w:rFonts w:asciiTheme="minorHAnsi" w:hAnsiTheme="minorHAnsi" w:cstheme="minorHAnsi"/>
        </w:rPr>
        <w:t xml:space="preserve"> </w:t>
      </w:r>
      <w:r w:rsidRPr="001A6CE4">
        <w:rPr>
          <w:rFonts w:asciiTheme="minorHAnsi" w:hAnsiTheme="minorHAnsi" w:cstheme="minorHAnsi"/>
        </w:rPr>
        <w:t>nauczania. Ich ocena jest w tym</w:t>
      </w:r>
      <w:r>
        <w:rPr>
          <w:rFonts w:asciiTheme="minorHAnsi" w:hAnsiTheme="minorHAnsi" w:cstheme="minorHAnsi"/>
        </w:rPr>
        <w:t xml:space="preserve"> </w:t>
      </w:r>
      <w:r w:rsidRPr="001A6CE4">
        <w:rPr>
          <w:rFonts w:asciiTheme="minorHAnsi" w:hAnsiTheme="minorHAnsi" w:cstheme="minorHAnsi"/>
        </w:rPr>
        <w:t>pytaniu o 11 punktów procentowych</w:t>
      </w:r>
      <w:r>
        <w:rPr>
          <w:rFonts w:asciiTheme="minorHAnsi" w:hAnsiTheme="minorHAnsi" w:cstheme="minorHAnsi"/>
        </w:rPr>
        <w:t xml:space="preserve"> </w:t>
      </w:r>
      <w:r w:rsidRPr="001A6CE4">
        <w:rPr>
          <w:rFonts w:asciiTheme="minorHAnsi" w:hAnsiTheme="minorHAnsi" w:cstheme="minorHAnsi"/>
        </w:rPr>
        <w:t>niższa niż średnia międzynarodowa</w:t>
      </w:r>
      <w:r>
        <w:rPr>
          <w:rFonts w:asciiTheme="minorHAnsi" w:hAnsiTheme="minorHAnsi" w:cstheme="minorHAnsi"/>
        </w:rPr>
        <w:t>.</w:t>
      </w:r>
      <w:r>
        <w:rPr>
          <w:rStyle w:val="Odwoanieprzypisudolnego"/>
          <w:rFonts w:asciiTheme="minorHAnsi" w:hAnsiTheme="minorHAnsi" w:cstheme="minorHAnsi"/>
        </w:rPr>
        <w:footnoteReference w:id="37"/>
      </w:r>
    </w:p>
    <w:p w14:paraId="3BFF7089" w14:textId="77777777" w:rsidR="00855E06" w:rsidRDefault="00663675" w:rsidP="00BA2D61">
      <w:pPr>
        <w:pStyle w:val="Default"/>
        <w:spacing w:line="360" w:lineRule="auto"/>
        <w:jc w:val="both"/>
        <w:rPr>
          <w:rFonts w:asciiTheme="minorHAnsi" w:hAnsiTheme="minorHAnsi" w:cstheme="minorHAnsi"/>
        </w:rPr>
      </w:pPr>
      <w:r w:rsidRPr="00663675">
        <w:rPr>
          <w:rFonts w:asciiTheme="minorHAnsi" w:hAnsiTheme="minorHAnsi" w:cstheme="minorHAnsi"/>
          <w:b/>
        </w:rPr>
        <w:t>Dyrektor szkoły</w:t>
      </w:r>
      <w:r>
        <w:rPr>
          <w:rFonts w:asciiTheme="minorHAnsi" w:hAnsiTheme="minorHAnsi" w:cstheme="minorHAnsi"/>
          <w:b/>
        </w:rPr>
        <w:t xml:space="preserve"> - </w:t>
      </w:r>
      <w:r w:rsidRPr="00663675">
        <w:rPr>
          <w:rFonts w:asciiTheme="minorHAnsi" w:hAnsiTheme="minorHAnsi" w:cstheme="minorHAnsi"/>
        </w:rPr>
        <w:t xml:space="preserve">Dyrektor </w:t>
      </w:r>
      <w:r>
        <w:rPr>
          <w:rFonts w:asciiTheme="minorHAnsi" w:hAnsiTheme="minorHAnsi" w:cstheme="minorHAnsi"/>
        </w:rPr>
        <w:t xml:space="preserve">z racji pełnionego nadzoru i powierzonych mu zadań uczestniczy w planowaniu </w:t>
      </w:r>
      <w:r w:rsidR="00855E06">
        <w:rPr>
          <w:rFonts w:asciiTheme="minorHAnsi" w:hAnsiTheme="minorHAnsi" w:cstheme="minorHAnsi"/>
        </w:rPr>
        <w:t>procesó</w:t>
      </w:r>
      <w:r>
        <w:rPr>
          <w:rFonts w:asciiTheme="minorHAnsi" w:hAnsiTheme="minorHAnsi" w:cstheme="minorHAnsi"/>
        </w:rPr>
        <w:t>w edukacyjnych (zatwierdza programy nauczania), nadzorując prawidłowość ich wykonania</w:t>
      </w:r>
      <w:r w:rsidR="00855E06">
        <w:rPr>
          <w:rFonts w:asciiTheme="minorHAnsi" w:hAnsiTheme="minorHAnsi" w:cstheme="minorHAnsi"/>
        </w:rPr>
        <w:t xml:space="preserve"> </w:t>
      </w:r>
      <w:r>
        <w:rPr>
          <w:rFonts w:asciiTheme="minorHAnsi" w:hAnsiTheme="minorHAnsi" w:cstheme="minorHAnsi"/>
        </w:rPr>
        <w:t>(w oparciu o zdiagnozowane potrzeby uczniów)</w:t>
      </w:r>
      <w:r w:rsidR="00855E06">
        <w:rPr>
          <w:rFonts w:asciiTheme="minorHAnsi" w:hAnsiTheme="minorHAnsi" w:cstheme="minorHAnsi"/>
        </w:rPr>
        <w:t xml:space="preserve"> monitoruje wszelkie działania podejmowane przez nauczycieli i specjalistów, planuje doskonalenie nauczycieli oraz ewaluację</w:t>
      </w:r>
      <w:r>
        <w:rPr>
          <w:rFonts w:asciiTheme="minorHAnsi" w:hAnsiTheme="minorHAnsi" w:cstheme="minorHAnsi"/>
        </w:rPr>
        <w:t>.</w:t>
      </w:r>
      <w:r w:rsidR="001A6CE4" w:rsidRPr="001A6CE4">
        <w:t xml:space="preserve"> </w:t>
      </w:r>
      <w:r w:rsidR="001A6CE4" w:rsidRPr="001A6CE4">
        <w:rPr>
          <w:rFonts w:asciiTheme="minorHAnsi" w:hAnsiTheme="minorHAnsi" w:cstheme="minorHAnsi"/>
        </w:rPr>
        <w:t xml:space="preserve">Powinien w </w:t>
      </w:r>
      <w:r w:rsidR="001A6CE4" w:rsidRPr="001A6CE4">
        <w:rPr>
          <w:rFonts w:asciiTheme="minorHAnsi" w:hAnsiTheme="minorHAnsi" w:cstheme="minorHAnsi"/>
        </w:rPr>
        <w:lastRenderedPageBreak/>
        <w:t>ramach swojego nadzoru</w:t>
      </w:r>
      <w:r w:rsidR="001A6CE4">
        <w:rPr>
          <w:rFonts w:asciiTheme="minorHAnsi" w:hAnsiTheme="minorHAnsi" w:cstheme="minorHAnsi"/>
        </w:rPr>
        <w:t xml:space="preserve"> </w:t>
      </w:r>
      <w:r w:rsidR="001A6CE4" w:rsidRPr="001A6CE4">
        <w:rPr>
          <w:rFonts w:asciiTheme="minorHAnsi" w:hAnsiTheme="minorHAnsi" w:cstheme="minorHAnsi"/>
        </w:rPr>
        <w:t>poczynić starania, by kompetencje</w:t>
      </w:r>
      <w:r w:rsidR="001A6CE4">
        <w:rPr>
          <w:rFonts w:asciiTheme="minorHAnsi" w:hAnsiTheme="minorHAnsi" w:cstheme="minorHAnsi"/>
        </w:rPr>
        <w:t xml:space="preserve"> </w:t>
      </w:r>
      <w:r w:rsidR="001A6CE4" w:rsidRPr="001A6CE4">
        <w:rPr>
          <w:rFonts w:asciiTheme="minorHAnsi" w:hAnsiTheme="minorHAnsi" w:cstheme="minorHAnsi"/>
        </w:rPr>
        <w:t>kluczowe znalazły się w centrum</w:t>
      </w:r>
      <w:r w:rsidR="001A6CE4">
        <w:rPr>
          <w:rFonts w:asciiTheme="minorHAnsi" w:hAnsiTheme="minorHAnsi" w:cstheme="minorHAnsi"/>
        </w:rPr>
        <w:t xml:space="preserve"> </w:t>
      </w:r>
      <w:r w:rsidR="001A6CE4" w:rsidRPr="001A6CE4">
        <w:rPr>
          <w:rFonts w:asciiTheme="minorHAnsi" w:hAnsiTheme="minorHAnsi" w:cstheme="minorHAnsi"/>
        </w:rPr>
        <w:t>zainteresowania nauczycieli, stały</w:t>
      </w:r>
      <w:r w:rsidR="001A6CE4">
        <w:rPr>
          <w:rFonts w:asciiTheme="minorHAnsi" w:hAnsiTheme="minorHAnsi" w:cstheme="minorHAnsi"/>
        </w:rPr>
        <w:t xml:space="preserve"> </w:t>
      </w:r>
      <w:r w:rsidR="001A6CE4" w:rsidRPr="001A6CE4">
        <w:rPr>
          <w:rFonts w:asciiTheme="minorHAnsi" w:hAnsiTheme="minorHAnsi" w:cstheme="minorHAnsi"/>
        </w:rPr>
        <w:t>się przedmiotem dyskusji, wymiany</w:t>
      </w:r>
      <w:r w:rsidR="001A6CE4">
        <w:rPr>
          <w:rFonts w:asciiTheme="minorHAnsi" w:hAnsiTheme="minorHAnsi" w:cstheme="minorHAnsi"/>
        </w:rPr>
        <w:t xml:space="preserve"> </w:t>
      </w:r>
      <w:r w:rsidR="001A6CE4" w:rsidRPr="001A6CE4">
        <w:rPr>
          <w:rFonts w:asciiTheme="minorHAnsi" w:hAnsiTheme="minorHAnsi" w:cstheme="minorHAnsi"/>
        </w:rPr>
        <w:t>doświadczeń, pracy zespołów</w:t>
      </w:r>
      <w:r w:rsidR="001A6CE4">
        <w:rPr>
          <w:rFonts w:asciiTheme="minorHAnsi" w:hAnsiTheme="minorHAnsi" w:cstheme="minorHAnsi"/>
        </w:rPr>
        <w:t xml:space="preserve"> </w:t>
      </w:r>
      <w:r w:rsidR="001A6CE4" w:rsidRPr="001A6CE4">
        <w:rPr>
          <w:rFonts w:asciiTheme="minorHAnsi" w:hAnsiTheme="minorHAnsi" w:cstheme="minorHAnsi"/>
        </w:rPr>
        <w:t>przedmiotowych, obserwacji</w:t>
      </w:r>
      <w:r w:rsidR="001A6CE4">
        <w:rPr>
          <w:rFonts w:asciiTheme="minorHAnsi" w:hAnsiTheme="minorHAnsi" w:cstheme="minorHAnsi"/>
        </w:rPr>
        <w:t xml:space="preserve"> </w:t>
      </w:r>
      <w:r w:rsidR="001A6CE4" w:rsidRPr="001A6CE4">
        <w:rPr>
          <w:rFonts w:asciiTheme="minorHAnsi" w:hAnsiTheme="minorHAnsi" w:cstheme="minorHAnsi"/>
        </w:rPr>
        <w:t>koleżeńskich, wewnętrznego</w:t>
      </w:r>
      <w:r w:rsidR="001A6CE4">
        <w:rPr>
          <w:rFonts w:asciiTheme="minorHAnsi" w:hAnsiTheme="minorHAnsi" w:cstheme="minorHAnsi"/>
        </w:rPr>
        <w:t xml:space="preserve"> </w:t>
      </w:r>
      <w:r w:rsidR="001A6CE4" w:rsidRPr="001A6CE4">
        <w:rPr>
          <w:rFonts w:asciiTheme="minorHAnsi" w:hAnsiTheme="minorHAnsi" w:cstheme="minorHAnsi"/>
        </w:rPr>
        <w:t>doskonalenia, były uwzględniane przy</w:t>
      </w:r>
      <w:r w:rsidR="001A6CE4">
        <w:rPr>
          <w:rFonts w:asciiTheme="minorHAnsi" w:hAnsiTheme="minorHAnsi" w:cstheme="minorHAnsi"/>
        </w:rPr>
        <w:t xml:space="preserve"> </w:t>
      </w:r>
      <w:r w:rsidR="001A6CE4" w:rsidRPr="001A6CE4">
        <w:rPr>
          <w:rFonts w:asciiTheme="minorHAnsi" w:hAnsiTheme="minorHAnsi" w:cstheme="minorHAnsi"/>
        </w:rPr>
        <w:t xml:space="preserve">ocenie pracy, awansie zawodowym </w:t>
      </w:r>
      <w:r w:rsidR="005C6B78" w:rsidRPr="001A6CE4">
        <w:rPr>
          <w:rFonts w:asciiTheme="minorHAnsi" w:hAnsiTheme="minorHAnsi" w:cstheme="minorHAnsi"/>
        </w:rPr>
        <w:t>itp.</w:t>
      </w:r>
    </w:p>
    <w:p w14:paraId="518D0A1D" w14:textId="45592ED4" w:rsidR="009658D4" w:rsidRDefault="00855E06" w:rsidP="00BA2D61">
      <w:pPr>
        <w:pStyle w:val="Default"/>
        <w:spacing w:line="360" w:lineRule="auto"/>
        <w:jc w:val="both"/>
        <w:rPr>
          <w:rFonts w:asciiTheme="minorHAnsi" w:hAnsiTheme="minorHAnsi" w:cstheme="minorHAnsi"/>
        </w:rPr>
      </w:pPr>
      <w:r w:rsidRPr="00855E06">
        <w:rPr>
          <w:rFonts w:asciiTheme="minorHAnsi" w:hAnsiTheme="minorHAnsi" w:cstheme="minorHAnsi"/>
          <w:b/>
        </w:rPr>
        <w:t>Rodzice</w:t>
      </w:r>
      <w:r>
        <w:rPr>
          <w:rFonts w:asciiTheme="minorHAnsi" w:hAnsiTheme="minorHAnsi" w:cstheme="minorHAnsi"/>
        </w:rPr>
        <w:t xml:space="preserve"> – </w:t>
      </w:r>
      <w:r w:rsidR="004214FC">
        <w:rPr>
          <w:rFonts w:asciiTheme="minorHAnsi" w:hAnsiTheme="minorHAnsi" w:cstheme="minorHAnsi"/>
        </w:rPr>
        <w:t>wspierając</w:t>
      </w:r>
      <w:r w:rsidR="004214FC" w:rsidRPr="004214FC">
        <w:rPr>
          <w:rFonts w:asciiTheme="minorHAnsi" w:hAnsiTheme="minorHAnsi" w:cstheme="minorHAnsi"/>
        </w:rPr>
        <w:t xml:space="preserve"> rozwój swoich dzieci, </w:t>
      </w:r>
      <w:r w:rsidR="004214FC">
        <w:rPr>
          <w:rFonts w:asciiTheme="minorHAnsi" w:hAnsiTheme="minorHAnsi" w:cstheme="minorHAnsi"/>
        </w:rPr>
        <w:t>umożliw</w:t>
      </w:r>
      <w:r w:rsidR="004214FC" w:rsidRPr="004214FC">
        <w:rPr>
          <w:rFonts w:asciiTheme="minorHAnsi" w:hAnsiTheme="minorHAnsi" w:cstheme="minorHAnsi"/>
        </w:rPr>
        <w:t>i</w:t>
      </w:r>
      <w:r w:rsidR="004214FC">
        <w:rPr>
          <w:rFonts w:asciiTheme="minorHAnsi" w:hAnsiTheme="minorHAnsi" w:cstheme="minorHAnsi"/>
        </w:rPr>
        <w:t>ają im adekwatną samoocenę</w:t>
      </w:r>
      <w:r w:rsidR="001B3BFD">
        <w:rPr>
          <w:rFonts w:asciiTheme="minorHAnsi" w:hAnsiTheme="minorHAnsi" w:cstheme="minorHAnsi"/>
        </w:rPr>
        <w:t xml:space="preserve"> </w:t>
      </w:r>
      <w:r w:rsidR="004214FC">
        <w:rPr>
          <w:rFonts w:asciiTheme="minorHAnsi" w:hAnsiTheme="minorHAnsi" w:cstheme="minorHAnsi"/>
        </w:rPr>
        <w:t xml:space="preserve">współpracują ze szkołą </w:t>
      </w:r>
      <w:r w:rsidR="00911772">
        <w:rPr>
          <w:rFonts w:asciiTheme="minorHAnsi" w:hAnsiTheme="minorHAnsi" w:cstheme="minorHAnsi"/>
        </w:rPr>
        <w:t>w</w:t>
      </w:r>
      <w:r w:rsidR="004214FC">
        <w:rPr>
          <w:rFonts w:asciiTheme="minorHAnsi" w:hAnsiTheme="minorHAnsi" w:cstheme="minorHAnsi"/>
        </w:rPr>
        <w:t>ykorzystują</w:t>
      </w:r>
      <w:r w:rsidR="00911772">
        <w:rPr>
          <w:rFonts w:asciiTheme="minorHAnsi" w:hAnsiTheme="minorHAnsi" w:cstheme="minorHAnsi"/>
        </w:rPr>
        <w:t>c</w:t>
      </w:r>
      <w:r w:rsidR="004214FC">
        <w:rPr>
          <w:rFonts w:asciiTheme="minorHAnsi" w:hAnsiTheme="minorHAnsi" w:cstheme="minorHAnsi"/>
        </w:rPr>
        <w:t xml:space="preserve"> </w:t>
      </w:r>
      <w:r w:rsidR="00911772" w:rsidRPr="004214FC">
        <w:rPr>
          <w:rFonts w:asciiTheme="minorHAnsi" w:hAnsiTheme="minorHAnsi" w:cstheme="minorHAnsi"/>
        </w:rPr>
        <w:t>informację zwrotną o efektach</w:t>
      </w:r>
      <w:r w:rsidR="00911772" w:rsidRPr="00911772">
        <w:rPr>
          <w:rFonts w:asciiTheme="minorHAnsi" w:hAnsiTheme="minorHAnsi" w:cstheme="minorHAnsi"/>
        </w:rPr>
        <w:t xml:space="preserve"> </w:t>
      </w:r>
      <w:r w:rsidR="00911772" w:rsidRPr="004214FC">
        <w:rPr>
          <w:rFonts w:asciiTheme="minorHAnsi" w:hAnsiTheme="minorHAnsi" w:cstheme="minorHAnsi"/>
        </w:rPr>
        <w:t>pracy</w:t>
      </w:r>
      <w:r w:rsidR="00911772">
        <w:rPr>
          <w:rFonts w:asciiTheme="minorHAnsi" w:hAnsiTheme="minorHAnsi" w:cstheme="minorHAnsi"/>
        </w:rPr>
        <w:t xml:space="preserve"> </w:t>
      </w:r>
      <w:r w:rsidR="00911772" w:rsidRPr="004214FC">
        <w:rPr>
          <w:rFonts w:asciiTheme="minorHAnsi" w:hAnsiTheme="minorHAnsi" w:cstheme="minorHAnsi"/>
        </w:rPr>
        <w:t xml:space="preserve">ich </w:t>
      </w:r>
      <w:r w:rsidR="00911772">
        <w:rPr>
          <w:rFonts w:asciiTheme="minorHAnsi" w:hAnsiTheme="minorHAnsi" w:cstheme="minorHAnsi"/>
        </w:rPr>
        <w:t>dzieci</w:t>
      </w:r>
      <w:r w:rsidR="009658D4">
        <w:rPr>
          <w:rFonts w:asciiTheme="minorHAnsi" w:hAnsiTheme="minorHAnsi" w:cstheme="minorHAnsi"/>
        </w:rPr>
        <w:t xml:space="preserve"> mając świadomość, że</w:t>
      </w:r>
      <w:r w:rsidR="009658D4" w:rsidRPr="009658D4">
        <w:rPr>
          <w:rFonts w:asciiTheme="minorHAnsi" w:hAnsiTheme="minorHAnsi" w:cstheme="minorHAnsi"/>
        </w:rPr>
        <w:t xml:space="preserve"> </w:t>
      </w:r>
      <w:r w:rsidR="009658D4" w:rsidRPr="004214FC">
        <w:rPr>
          <w:rFonts w:asciiTheme="minorHAnsi" w:hAnsiTheme="minorHAnsi" w:cstheme="minorHAnsi"/>
        </w:rPr>
        <w:t>ocena szkolna nie jest jedynym</w:t>
      </w:r>
      <w:r w:rsidR="009658D4">
        <w:rPr>
          <w:rFonts w:asciiTheme="minorHAnsi" w:hAnsiTheme="minorHAnsi" w:cstheme="minorHAnsi"/>
        </w:rPr>
        <w:t xml:space="preserve"> </w:t>
      </w:r>
      <w:r w:rsidR="009658D4" w:rsidRPr="004214FC">
        <w:rPr>
          <w:rFonts w:asciiTheme="minorHAnsi" w:hAnsiTheme="minorHAnsi" w:cstheme="minorHAnsi"/>
        </w:rPr>
        <w:t>wyznacznikiem sukcesu ucznia</w:t>
      </w:r>
      <w:r w:rsidR="00911772">
        <w:rPr>
          <w:rFonts w:asciiTheme="minorHAnsi" w:hAnsiTheme="minorHAnsi" w:cstheme="minorHAnsi"/>
        </w:rPr>
        <w:t xml:space="preserve">. Są zaangażowani w życie szkoły wspierają inicjatywy uczniowskie </w:t>
      </w:r>
      <w:r w:rsidR="009658D4">
        <w:rPr>
          <w:rFonts w:asciiTheme="minorHAnsi" w:hAnsiTheme="minorHAnsi" w:cstheme="minorHAnsi"/>
        </w:rPr>
        <w:t>tworząc społeczność szkoln</w:t>
      </w:r>
      <w:r w:rsidR="007A1768">
        <w:rPr>
          <w:rFonts w:asciiTheme="minorHAnsi" w:hAnsiTheme="minorHAnsi" w:cstheme="minorHAnsi"/>
        </w:rPr>
        <w:t>ą</w:t>
      </w:r>
      <w:r w:rsidR="009658D4">
        <w:rPr>
          <w:rFonts w:asciiTheme="minorHAnsi" w:hAnsiTheme="minorHAnsi" w:cstheme="minorHAnsi"/>
        </w:rPr>
        <w:t>, która współpracuje</w:t>
      </w:r>
      <w:r w:rsidR="007A1768">
        <w:rPr>
          <w:rFonts w:asciiTheme="minorHAnsi" w:hAnsiTheme="minorHAnsi" w:cstheme="minorHAnsi"/>
        </w:rPr>
        <w:t>. Uczniowie obserwują</w:t>
      </w:r>
      <w:r w:rsidR="001B3BFD">
        <w:rPr>
          <w:rFonts w:asciiTheme="minorHAnsi" w:hAnsiTheme="minorHAnsi" w:cstheme="minorHAnsi"/>
        </w:rPr>
        <w:t xml:space="preserve"> </w:t>
      </w:r>
      <w:r w:rsidR="007A1768">
        <w:rPr>
          <w:rFonts w:asciiTheme="minorHAnsi" w:hAnsiTheme="minorHAnsi" w:cstheme="minorHAnsi"/>
        </w:rPr>
        <w:t>otoczenie, w kręgu ich zainteresowań</w:t>
      </w:r>
      <w:r w:rsidR="001B3BFD">
        <w:rPr>
          <w:rFonts w:asciiTheme="minorHAnsi" w:hAnsiTheme="minorHAnsi" w:cstheme="minorHAnsi"/>
        </w:rPr>
        <w:t xml:space="preserve"> </w:t>
      </w:r>
      <w:r w:rsidR="007A1768">
        <w:rPr>
          <w:rFonts w:asciiTheme="minorHAnsi" w:hAnsiTheme="minorHAnsi" w:cstheme="minorHAnsi"/>
        </w:rPr>
        <w:t>znajdują się podobne tematy, jak osób dorosłych.</w:t>
      </w:r>
      <w:r w:rsidR="00102E26">
        <w:rPr>
          <w:rFonts w:asciiTheme="minorHAnsi" w:hAnsiTheme="minorHAnsi" w:cstheme="minorHAnsi"/>
        </w:rPr>
        <w:t xml:space="preserve"> Dostrzeżony problem może być jedynie przedmiotem obserwacji lub przyczynkiem do podjęcia działań. </w:t>
      </w:r>
      <w:r w:rsidR="009A0640">
        <w:rPr>
          <w:rFonts w:asciiTheme="minorHAnsi" w:hAnsiTheme="minorHAnsi" w:cstheme="minorHAnsi"/>
        </w:rPr>
        <w:t xml:space="preserve">Uczeń może w nim pełnić rolę obserwatora </w:t>
      </w:r>
      <w:r w:rsidR="00102E26">
        <w:rPr>
          <w:rFonts w:asciiTheme="minorHAnsi" w:hAnsiTheme="minorHAnsi" w:cstheme="minorHAnsi"/>
        </w:rPr>
        <w:t xml:space="preserve">lub </w:t>
      </w:r>
      <w:r w:rsidR="009A0640">
        <w:rPr>
          <w:rFonts w:asciiTheme="minorHAnsi" w:hAnsiTheme="minorHAnsi" w:cstheme="minorHAnsi"/>
        </w:rPr>
        <w:t xml:space="preserve">zaangażowanego </w:t>
      </w:r>
      <w:r w:rsidR="00102E26">
        <w:rPr>
          <w:rFonts w:asciiTheme="minorHAnsi" w:hAnsiTheme="minorHAnsi" w:cstheme="minorHAnsi"/>
        </w:rPr>
        <w:t>uczestni</w:t>
      </w:r>
      <w:r w:rsidR="009A0640">
        <w:rPr>
          <w:rFonts w:asciiTheme="minorHAnsi" w:hAnsiTheme="minorHAnsi" w:cstheme="minorHAnsi"/>
        </w:rPr>
        <w:t xml:space="preserve">ka </w:t>
      </w:r>
      <w:r w:rsidR="00102E26">
        <w:rPr>
          <w:rFonts w:asciiTheme="minorHAnsi" w:hAnsiTheme="minorHAnsi" w:cstheme="minorHAnsi"/>
        </w:rPr>
        <w:t>życia społecznego.</w:t>
      </w:r>
      <w:r w:rsidR="007A1768">
        <w:rPr>
          <w:rFonts w:asciiTheme="minorHAnsi" w:hAnsiTheme="minorHAnsi" w:cstheme="minorHAnsi"/>
        </w:rPr>
        <w:t xml:space="preserve"> Należy </w:t>
      </w:r>
      <w:r w:rsidR="00963E1E">
        <w:rPr>
          <w:rFonts w:asciiTheme="minorHAnsi" w:hAnsiTheme="minorHAnsi" w:cstheme="minorHAnsi"/>
        </w:rPr>
        <w:t>zwiększać</w:t>
      </w:r>
      <w:r w:rsidR="007A1768">
        <w:rPr>
          <w:rFonts w:asciiTheme="minorHAnsi" w:hAnsiTheme="minorHAnsi" w:cstheme="minorHAnsi"/>
        </w:rPr>
        <w:t xml:space="preserve"> </w:t>
      </w:r>
      <w:r w:rsidR="00963E1E">
        <w:rPr>
          <w:rFonts w:asciiTheme="minorHAnsi" w:hAnsiTheme="minorHAnsi" w:cstheme="minorHAnsi"/>
        </w:rPr>
        <w:t>świadomość</w:t>
      </w:r>
      <w:r w:rsidR="007A1768">
        <w:rPr>
          <w:rFonts w:asciiTheme="minorHAnsi" w:hAnsiTheme="minorHAnsi" w:cstheme="minorHAnsi"/>
        </w:rPr>
        <w:t xml:space="preserve"> rodziców, że ich postawa proakty</w:t>
      </w:r>
      <w:r w:rsidR="00963E1E">
        <w:rPr>
          <w:rFonts w:asciiTheme="minorHAnsi" w:hAnsiTheme="minorHAnsi" w:cstheme="minorHAnsi"/>
        </w:rPr>
        <w:t>w</w:t>
      </w:r>
      <w:r w:rsidR="00AF560E">
        <w:rPr>
          <w:rFonts w:asciiTheme="minorHAnsi" w:hAnsiTheme="minorHAnsi" w:cstheme="minorHAnsi"/>
        </w:rPr>
        <w:t>na lub bierna wobec potrzeb i </w:t>
      </w:r>
      <w:r w:rsidR="007A1768">
        <w:rPr>
          <w:rFonts w:asciiTheme="minorHAnsi" w:hAnsiTheme="minorHAnsi" w:cstheme="minorHAnsi"/>
        </w:rPr>
        <w:t>probl</w:t>
      </w:r>
      <w:r w:rsidR="00963E1E">
        <w:rPr>
          <w:rFonts w:asciiTheme="minorHAnsi" w:hAnsiTheme="minorHAnsi" w:cstheme="minorHAnsi"/>
        </w:rPr>
        <w:t>emów</w:t>
      </w:r>
      <w:r w:rsidR="007A1768">
        <w:rPr>
          <w:rFonts w:asciiTheme="minorHAnsi" w:hAnsiTheme="minorHAnsi" w:cstheme="minorHAnsi"/>
        </w:rPr>
        <w:t xml:space="preserve"> </w:t>
      </w:r>
      <w:r w:rsidR="00963E1E">
        <w:rPr>
          <w:rFonts w:asciiTheme="minorHAnsi" w:hAnsiTheme="minorHAnsi" w:cstheme="minorHAnsi"/>
        </w:rPr>
        <w:t>otoczenia jest zauważana i częs</w:t>
      </w:r>
      <w:r w:rsidR="00BF2DEB">
        <w:rPr>
          <w:rFonts w:asciiTheme="minorHAnsi" w:hAnsiTheme="minorHAnsi" w:cstheme="minorHAnsi"/>
        </w:rPr>
        <w:t>to poprzez naśladowanie zachowania</w:t>
      </w:r>
      <w:r w:rsidR="00963E1E">
        <w:rPr>
          <w:rFonts w:asciiTheme="minorHAnsi" w:hAnsiTheme="minorHAnsi" w:cstheme="minorHAnsi"/>
        </w:rPr>
        <w:t xml:space="preserve"> może prowadzić do</w:t>
      </w:r>
      <w:r w:rsidR="009A0640">
        <w:rPr>
          <w:rFonts w:asciiTheme="minorHAnsi" w:hAnsiTheme="minorHAnsi" w:cstheme="minorHAnsi"/>
        </w:rPr>
        <w:t xml:space="preserve"> utrwalenia się postawy</w:t>
      </w:r>
      <w:r w:rsidR="00963E1E">
        <w:rPr>
          <w:rFonts w:asciiTheme="minorHAnsi" w:hAnsiTheme="minorHAnsi" w:cstheme="minorHAnsi"/>
        </w:rPr>
        <w:t xml:space="preserve"> wyuczonej bierności i bezradności u </w:t>
      </w:r>
      <w:r w:rsidR="00BF2DEB">
        <w:rPr>
          <w:rFonts w:asciiTheme="minorHAnsi" w:hAnsiTheme="minorHAnsi" w:cstheme="minorHAnsi"/>
        </w:rPr>
        <w:t>dzieci</w:t>
      </w:r>
      <w:r w:rsidR="00963E1E">
        <w:rPr>
          <w:rFonts w:asciiTheme="minorHAnsi" w:hAnsiTheme="minorHAnsi" w:cstheme="minorHAnsi"/>
        </w:rPr>
        <w:t>. Tworzenie sp</w:t>
      </w:r>
      <w:r w:rsidR="00BF2DEB">
        <w:rPr>
          <w:rFonts w:asciiTheme="minorHAnsi" w:hAnsiTheme="minorHAnsi" w:cstheme="minorHAnsi"/>
        </w:rPr>
        <w:t>ołeczności szkolnej, aktywnie i </w:t>
      </w:r>
      <w:r w:rsidR="00963E1E">
        <w:rPr>
          <w:rFonts w:asciiTheme="minorHAnsi" w:hAnsiTheme="minorHAnsi" w:cstheme="minorHAnsi"/>
        </w:rPr>
        <w:t>uważnie obserwującej otoczenie, gdzie dostrzeżony problem czy przez nauczycieli, rodziców</w:t>
      </w:r>
      <w:r w:rsidR="001B3BFD">
        <w:rPr>
          <w:rFonts w:asciiTheme="minorHAnsi" w:hAnsiTheme="minorHAnsi" w:cstheme="minorHAnsi"/>
        </w:rPr>
        <w:t xml:space="preserve"> </w:t>
      </w:r>
      <w:r w:rsidR="00963E1E">
        <w:rPr>
          <w:rFonts w:asciiTheme="minorHAnsi" w:hAnsiTheme="minorHAnsi" w:cstheme="minorHAnsi"/>
        </w:rPr>
        <w:t xml:space="preserve">czy </w:t>
      </w:r>
      <w:r w:rsidR="007633AD">
        <w:rPr>
          <w:rFonts w:asciiTheme="minorHAnsi" w:hAnsiTheme="minorHAnsi" w:cstheme="minorHAnsi"/>
        </w:rPr>
        <w:t>też</w:t>
      </w:r>
      <w:r w:rsidR="00963E1E">
        <w:rPr>
          <w:rFonts w:asciiTheme="minorHAnsi" w:hAnsiTheme="minorHAnsi" w:cstheme="minorHAnsi"/>
        </w:rPr>
        <w:t xml:space="preserve"> uczniów może stać się początkiem procesu edukacyjnego</w:t>
      </w:r>
      <w:r w:rsidR="00AF560E">
        <w:rPr>
          <w:rFonts w:asciiTheme="minorHAnsi" w:hAnsiTheme="minorHAnsi" w:cstheme="minorHAnsi"/>
        </w:rPr>
        <w:t>. W </w:t>
      </w:r>
      <w:r w:rsidR="00102E26">
        <w:rPr>
          <w:rFonts w:asciiTheme="minorHAnsi" w:hAnsiTheme="minorHAnsi" w:cstheme="minorHAnsi"/>
        </w:rPr>
        <w:t>definiowaniu i poszukiwaniu rozwiązań mogą wziąć udział nauczyciele i uczniowie ale również rodzice. Forma debaty</w:t>
      </w:r>
      <w:r w:rsidR="00102E26" w:rsidRPr="00102E26">
        <w:rPr>
          <w:rFonts w:asciiTheme="minorHAnsi" w:hAnsiTheme="minorHAnsi" w:cstheme="minorHAnsi"/>
        </w:rPr>
        <w:t xml:space="preserve">, </w:t>
      </w:r>
      <w:r w:rsidR="00963E1E">
        <w:rPr>
          <w:rFonts w:asciiTheme="minorHAnsi" w:hAnsiTheme="minorHAnsi" w:cstheme="minorHAnsi"/>
        </w:rPr>
        <w:t>gdzie</w:t>
      </w:r>
      <w:r w:rsidR="00102E26">
        <w:rPr>
          <w:rFonts w:asciiTheme="minorHAnsi" w:hAnsiTheme="minorHAnsi" w:cstheme="minorHAnsi"/>
        </w:rPr>
        <w:t xml:space="preserve"> formułowane są stanowiska różnych stron, definiowane z różnych perspektyw nie tylko podnosi samoocenę uczniów, gdzie dostrzega się ich jako równoprawnych </w:t>
      </w:r>
      <w:r w:rsidR="005049F5">
        <w:rPr>
          <w:rFonts w:asciiTheme="minorHAnsi" w:hAnsiTheme="minorHAnsi" w:cstheme="minorHAnsi"/>
        </w:rPr>
        <w:t>partnerów, ale</w:t>
      </w:r>
      <w:r w:rsidR="00102E26">
        <w:rPr>
          <w:rFonts w:asciiTheme="minorHAnsi" w:hAnsiTheme="minorHAnsi" w:cstheme="minorHAnsi"/>
        </w:rPr>
        <w:t xml:space="preserve"> również poprawia adekwatność oceny sytuacji i prowadzi do zaplanowania skutecznych działań</w:t>
      </w:r>
      <w:r w:rsidR="009A0640">
        <w:rPr>
          <w:rFonts w:asciiTheme="minorHAnsi" w:hAnsiTheme="minorHAnsi" w:cstheme="minorHAnsi"/>
        </w:rPr>
        <w:t>. P</w:t>
      </w:r>
      <w:r w:rsidR="00102E26">
        <w:rPr>
          <w:rFonts w:asciiTheme="minorHAnsi" w:hAnsiTheme="minorHAnsi" w:cstheme="minorHAnsi"/>
        </w:rPr>
        <w:t>rzygotowanie debaty wymaga</w:t>
      </w:r>
      <w:r w:rsidR="009A0640">
        <w:rPr>
          <w:rFonts w:asciiTheme="minorHAnsi" w:hAnsiTheme="minorHAnsi" w:cstheme="minorHAnsi"/>
        </w:rPr>
        <w:t xml:space="preserve"> podjęcia działań edukacyjnych, poszukiwania </w:t>
      </w:r>
      <w:r w:rsidR="005049F5">
        <w:rPr>
          <w:rFonts w:asciiTheme="minorHAnsi" w:hAnsiTheme="minorHAnsi" w:cstheme="minorHAnsi"/>
        </w:rPr>
        <w:t>informacji, aby</w:t>
      </w:r>
      <w:r w:rsidR="009A0640">
        <w:rPr>
          <w:rFonts w:asciiTheme="minorHAnsi" w:hAnsiTheme="minorHAnsi" w:cstheme="minorHAnsi"/>
        </w:rPr>
        <w:t xml:space="preserve"> dokonać prawidłowej diagnozy sytuacji, działań z obszaru komunikacji językowej dla precyzyjnego formułowania myśli i poglądów aby uczestniczyć w wymianie myśli podczas debaty, uważnego słuchania z nastawieniem na zrozumienie </w:t>
      </w:r>
      <w:r w:rsidR="009A0640" w:rsidRPr="009A0640">
        <w:rPr>
          <w:rFonts w:asciiTheme="minorHAnsi" w:hAnsiTheme="minorHAnsi" w:cstheme="minorHAnsi"/>
        </w:rPr>
        <w:t xml:space="preserve">poglądów </w:t>
      </w:r>
      <w:r w:rsidR="009A0640">
        <w:rPr>
          <w:rFonts w:asciiTheme="minorHAnsi" w:hAnsiTheme="minorHAnsi" w:cstheme="minorHAnsi"/>
        </w:rPr>
        <w:t xml:space="preserve">i podejścia innych zaangażowanych osób. Poświęcony czas – uczestnictwo rodziców i nauczycieli </w:t>
      </w:r>
      <w:r w:rsidR="00543185">
        <w:rPr>
          <w:rFonts w:asciiTheme="minorHAnsi" w:hAnsiTheme="minorHAnsi" w:cstheme="minorHAnsi"/>
        </w:rPr>
        <w:t xml:space="preserve">w debacie w swoim wolnym czasie – sprzyja integracji środowiska i modeluje postawy </w:t>
      </w:r>
      <w:r w:rsidR="00BF2DEB">
        <w:rPr>
          <w:rFonts w:asciiTheme="minorHAnsi" w:hAnsiTheme="minorHAnsi" w:cstheme="minorHAnsi"/>
        </w:rPr>
        <w:t>uczniów</w:t>
      </w:r>
      <w:r w:rsidR="00543185">
        <w:rPr>
          <w:rFonts w:asciiTheme="minorHAnsi" w:hAnsiTheme="minorHAnsi" w:cstheme="minorHAnsi"/>
        </w:rPr>
        <w:t xml:space="preserve">, pokazując na czym polega „uczenie się przez całe życie” - uczenie się przez doświadczenie i uczenie się dla skutecznego działania. </w:t>
      </w:r>
      <w:r w:rsidR="00BF2DEB">
        <w:rPr>
          <w:rFonts w:asciiTheme="minorHAnsi" w:hAnsiTheme="minorHAnsi" w:cstheme="minorHAnsi"/>
        </w:rPr>
        <w:t>Do debat można zapraszać uczniów ze szkół ponadpodstawowych np. absolwentów szkoły, którzy chętnie podejmą współpracę.</w:t>
      </w:r>
    </w:p>
    <w:p w14:paraId="2AC9EC47" w14:textId="358F29DE" w:rsidR="0035506E" w:rsidRDefault="0035506E" w:rsidP="00A946AB">
      <w:pPr>
        <w:pStyle w:val="Nagwek1"/>
        <w:spacing w:before="0"/>
      </w:pPr>
      <w:bookmarkStart w:id="26" w:name="_Toc535954950"/>
      <w:r w:rsidRPr="0011757C">
        <w:lastRenderedPageBreak/>
        <w:t>Moduł III. Rozwój kompetencji porozumie</w:t>
      </w:r>
      <w:r w:rsidR="00E90BA3">
        <w:t xml:space="preserve">wania się w językach obcych na </w:t>
      </w:r>
      <w:r w:rsidR="00953FBB">
        <w:t>I</w:t>
      </w:r>
      <w:r w:rsidR="008E077A">
        <w:t>I</w:t>
      </w:r>
      <w:r w:rsidRPr="0011757C">
        <w:t xml:space="preserve"> etapie edukacyjnym.</w:t>
      </w:r>
      <w:bookmarkEnd w:id="26"/>
      <w:r w:rsidRPr="0011757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D1A88" w14:paraId="0AD2425C" w14:textId="77777777" w:rsidTr="00F67CA2">
        <w:tc>
          <w:tcPr>
            <w:tcW w:w="9779" w:type="dxa"/>
          </w:tcPr>
          <w:p w14:paraId="1F7A2F4B" w14:textId="77777777" w:rsidR="00EB64AC" w:rsidRPr="00EB64AC" w:rsidRDefault="00EB64AC" w:rsidP="00EB64AC">
            <w:pPr>
              <w:ind w:left="66"/>
              <w:rPr>
                <w:b/>
              </w:rPr>
            </w:pPr>
            <w:r w:rsidRPr="00EB64AC">
              <w:rPr>
                <w:b/>
              </w:rPr>
              <w:t xml:space="preserve">Cele operacyjne </w:t>
            </w:r>
          </w:p>
          <w:p w14:paraId="2D751F5F" w14:textId="77777777" w:rsidR="00EB64AC" w:rsidRDefault="00EB64AC" w:rsidP="00EB64AC">
            <w:pPr>
              <w:ind w:left="66"/>
            </w:pPr>
            <w:r w:rsidRPr="00EB64AC">
              <w:t xml:space="preserve">Uczestnik szkolenia: </w:t>
            </w:r>
          </w:p>
          <w:p w14:paraId="01415229" w14:textId="77777777" w:rsidR="000C6AB1" w:rsidRPr="000C6AB1" w:rsidRDefault="00EB64AC" w:rsidP="00B44C0C">
            <w:pPr>
              <w:pStyle w:val="Akapitzlist"/>
              <w:numPr>
                <w:ilvl w:val="0"/>
                <w:numId w:val="224"/>
              </w:numPr>
              <w:rPr>
                <w:lang w:eastAsia="pl-PL"/>
              </w:rPr>
            </w:pPr>
            <w:r w:rsidRPr="00EB64AC">
              <w:t xml:space="preserve">opisuje poziom rozwoju kompetencji porozumiewania się w językach obcych adekwatnie do wieku dziecka na II etapie edukacyjnym; </w:t>
            </w:r>
          </w:p>
          <w:p w14:paraId="41F9AFC8" w14:textId="77777777" w:rsidR="000C6AB1" w:rsidRPr="000C6AB1" w:rsidRDefault="00EB64AC" w:rsidP="00B44C0C">
            <w:pPr>
              <w:pStyle w:val="Akapitzlist"/>
              <w:numPr>
                <w:ilvl w:val="0"/>
                <w:numId w:val="224"/>
              </w:numPr>
              <w:rPr>
                <w:lang w:eastAsia="pl-PL"/>
              </w:rPr>
            </w:pPr>
            <w:r w:rsidRPr="00EB64AC">
              <w:t xml:space="preserve">wyjaśnia znaczenie rozwijania kompetencji porozumiewania się w językach obcych w procesie edukacji szkolnej i w dorosłym życiu; </w:t>
            </w:r>
          </w:p>
          <w:p w14:paraId="22D9710A" w14:textId="77777777" w:rsidR="00377213" w:rsidRPr="00EB64AC" w:rsidRDefault="00EB64AC" w:rsidP="00B44C0C">
            <w:pPr>
              <w:pStyle w:val="Akapitzlist"/>
              <w:numPr>
                <w:ilvl w:val="0"/>
                <w:numId w:val="224"/>
              </w:numPr>
              <w:rPr>
                <w:lang w:eastAsia="pl-PL"/>
              </w:rPr>
            </w:pPr>
            <w:r w:rsidRPr="00EB64AC">
              <w:t>na podstawie badań ogólnopolskich i podstawy programowej wskazuje kierunki kształtowania kompetencji uczniów dotyczącej porozumiewania się w językach obcych</w:t>
            </w:r>
          </w:p>
        </w:tc>
      </w:tr>
      <w:tr w:rsidR="009D1A88" w14:paraId="2BF1D048" w14:textId="77777777" w:rsidTr="00F67CA2">
        <w:tc>
          <w:tcPr>
            <w:tcW w:w="9779" w:type="dxa"/>
          </w:tcPr>
          <w:p w14:paraId="3F487FF7" w14:textId="77777777" w:rsidR="00EB64AC" w:rsidRPr="003D335E" w:rsidRDefault="00EB64AC" w:rsidP="00EB64AC">
            <w:pPr>
              <w:pStyle w:val="Akapitzlist"/>
              <w:ind w:left="426"/>
              <w:rPr>
                <w:b/>
                <w:lang w:eastAsia="pl-PL"/>
              </w:rPr>
            </w:pPr>
            <w:r w:rsidRPr="003D335E">
              <w:rPr>
                <w:b/>
                <w:lang w:eastAsia="pl-PL"/>
              </w:rPr>
              <w:t xml:space="preserve">Szczegółowe treści </w:t>
            </w:r>
          </w:p>
          <w:p w14:paraId="5B61F794" w14:textId="33FABC71" w:rsidR="00EB64AC" w:rsidRDefault="00EB64AC" w:rsidP="00221249">
            <w:pPr>
              <w:rPr>
                <w:lang w:eastAsia="pl-PL"/>
              </w:rPr>
            </w:pPr>
            <w:r>
              <w:rPr>
                <w:lang w:eastAsia="pl-PL"/>
              </w:rPr>
              <w:t xml:space="preserve">Istotne elementy definicji porozumiewania się w językach </w:t>
            </w:r>
            <w:r w:rsidR="007633AD">
              <w:rPr>
                <w:lang w:eastAsia="pl-PL"/>
              </w:rPr>
              <w:t>obcych kształtowane</w:t>
            </w:r>
            <w:r>
              <w:rPr>
                <w:lang w:eastAsia="pl-PL"/>
              </w:rPr>
              <w:t xml:space="preserve"> na II etapie edukacyjnym: </w:t>
            </w:r>
          </w:p>
          <w:p w14:paraId="5863C23B" w14:textId="77777777" w:rsidR="00EB64AC" w:rsidRDefault="00EB64AC" w:rsidP="00B44C0C">
            <w:pPr>
              <w:pStyle w:val="Akapitzlist"/>
              <w:numPr>
                <w:ilvl w:val="0"/>
                <w:numId w:val="236"/>
              </w:numPr>
              <w:rPr>
                <w:lang w:eastAsia="pl-PL"/>
              </w:rPr>
            </w:pPr>
            <w:r>
              <w:rPr>
                <w:lang w:eastAsia="pl-PL"/>
              </w:rPr>
              <w:t xml:space="preserve">sprawność porozumiewania się w języku ojczystym jako baza kompetencji porozumiewania się w językach obcych (rozumienie, wyrażanie, interpretowanie myśli, pojęć i faktów); </w:t>
            </w:r>
          </w:p>
          <w:p w14:paraId="061F26A2" w14:textId="77777777" w:rsidR="00EB64AC" w:rsidRDefault="00EB64AC" w:rsidP="00B44C0C">
            <w:pPr>
              <w:pStyle w:val="Akapitzlist"/>
              <w:numPr>
                <w:ilvl w:val="0"/>
                <w:numId w:val="236"/>
              </w:numPr>
              <w:rPr>
                <w:lang w:eastAsia="pl-PL"/>
              </w:rPr>
            </w:pPr>
            <w:r>
              <w:rPr>
                <w:lang w:eastAsia="pl-PL"/>
              </w:rPr>
              <w:t xml:space="preserve">sprawność w posługiwaniu się językiem (słownictwo, gramatyka funkcjonalna, typy interakcji, konteksty posługiwania się językiem); </w:t>
            </w:r>
          </w:p>
          <w:p w14:paraId="7419B61E" w14:textId="77777777" w:rsidR="00EB64AC" w:rsidRDefault="00EB64AC" w:rsidP="00B44C0C">
            <w:pPr>
              <w:pStyle w:val="Akapitzlist"/>
              <w:numPr>
                <w:ilvl w:val="0"/>
                <w:numId w:val="236"/>
              </w:numPr>
              <w:rPr>
                <w:lang w:eastAsia="pl-PL"/>
              </w:rPr>
            </w:pPr>
            <w:r>
              <w:rPr>
                <w:lang w:eastAsia="pl-PL"/>
              </w:rPr>
              <w:t xml:space="preserve">sprawność komunikacyjna i umiejętności mediacyjne, w tym komunikacja niewerbalna i znaczenie mowy ciała w kontekście różnych kultur i języków; </w:t>
            </w:r>
          </w:p>
          <w:p w14:paraId="196C8F9E" w14:textId="77777777" w:rsidR="00EB64AC" w:rsidRDefault="00EB64AC" w:rsidP="00B44C0C">
            <w:pPr>
              <w:pStyle w:val="Akapitzlist"/>
              <w:numPr>
                <w:ilvl w:val="0"/>
                <w:numId w:val="236"/>
              </w:numPr>
              <w:rPr>
                <w:lang w:eastAsia="pl-PL"/>
              </w:rPr>
            </w:pPr>
            <w:r>
              <w:rPr>
                <w:lang w:eastAsia="pl-PL"/>
              </w:rPr>
              <w:t xml:space="preserve">konwencje społeczne i konteksty kulturowe; </w:t>
            </w:r>
          </w:p>
          <w:p w14:paraId="74CE5778" w14:textId="77777777" w:rsidR="00EB64AC" w:rsidRDefault="00EB64AC" w:rsidP="00B44C0C">
            <w:pPr>
              <w:pStyle w:val="Akapitzlist"/>
              <w:numPr>
                <w:ilvl w:val="0"/>
                <w:numId w:val="236"/>
              </w:numPr>
              <w:rPr>
                <w:lang w:eastAsia="pl-PL"/>
              </w:rPr>
            </w:pPr>
            <w:r>
              <w:rPr>
                <w:lang w:eastAsia="pl-PL"/>
              </w:rPr>
              <w:t xml:space="preserve">nastawienie do nauki języka (pozytywne podejście do procesu uczenia się, ciekawość języków i komunikacji międzykulturowej, w tym otwarcie na języki jako jedno z podejść pluralistycznych). </w:t>
            </w:r>
          </w:p>
          <w:p w14:paraId="2AFE83D7" w14:textId="182066A1" w:rsidR="00EB64AC" w:rsidRDefault="00EB64AC" w:rsidP="00221249">
            <w:pPr>
              <w:rPr>
                <w:lang w:eastAsia="pl-PL"/>
              </w:rPr>
            </w:pPr>
            <w:r>
              <w:rPr>
                <w:lang w:eastAsia="pl-PL"/>
              </w:rPr>
              <w:t xml:space="preserve">Kompetencje ogólne i językowe oraz kompetencje komunikacyjne według Europejskiego Systemu Opisu Kształcenia Językowego. </w:t>
            </w:r>
          </w:p>
          <w:p w14:paraId="0114A2A8" w14:textId="1AA2A109" w:rsidR="00EB64AC" w:rsidRDefault="00EB64AC" w:rsidP="00221249">
            <w:pPr>
              <w:rPr>
                <w:lang w:eastAsia="pl-PL"/>
              </w:rPr>
            </w:pPr>
            <w:r>
              <w:rPr>
                <w:lang w:eastAsia="pl-PL"/>
              </w:rPr>
              <w:t xml:space="preserve">Znaczenie kształtowania kompetencji porozumiewania się w językach obcych na II etapie edukacyjnym dla dalszych losów ucznia: </w:t>
            </w:r>
          </w:p>
          <w:p w14:paraId="0FB0A874" w14:textId="77777777" w:rsidR="00EB64AC" w:rsidRDefault="00EB64AC" w:rsidP="00B44C0C">
            <w:pPr>
              <w:pStyle w:val="Akapitzlist"/>
              <w:numPr>
                <w:ilvl w:val="0"/>
                <w:numId w:val="237"/>
              </w:numPr>
              <w:rPr>
                <w:lang w:eastAsia="pl-PL"/>
              </w:rPr>
            </w:pPr>
            <w:r>
              <w:rPr>
                <w:lang w:eastAsia="pl-PL"/>
              </w:rPr>
              <w:lastRenderedPageBreak/>
              <w:t xml:space="preserve">Na jakiej bazie budujemy? Kompetencje po zakończeniu I etapu edukacji; </w:t>
            </w:r>
          </w:p>
          <w:p w14:paraId="073B1E12" w14:textId="77777777" w:rsidR="00EB64AC" w:rsidRDefault="00EB64AC" w:rsidP="00B44C0C">
            <w:pPr>
              <w:pStyle w:val="Akapitzlist"/>
              <w:numPr>
                <w:ilvl w:val="0"/>
                <w:numId w:val="237"/>
              </w:numPr>
              <w:rPr>
                <w:lang w:eastAsia="pl-PL"/>
              </w:rPr>
            </w:pPr>
            <w:r>
              <w:rPr>
                <w:lang w:eastAsia="pl-PL"/>
              </w:rPr>
              <w:t xml:space="preserve">Do czego zmierzamy? Na czym uczeń powinien zakończyć kształtowanie kompetencji związanej z porozumiewaniem się w językach obcych na II etapie edukacyjnym; </w:t>
            </w:r>
          </w:p>
          <w:p w14:paraId="01FD52CD" w14:textId="77777777" w:rsidR="00EB64AC" w:rsidRDefault="00EB64AC" w:rsidP="00221249">
            <w:pPr>
              <w:rPr>
                <w:lang w:eastAsia="pl-PL"/>
              </w:rPr>
            </w:pPr>
            <w:r>
              <w:rPr>
                <w:lang w:eastAsia="pl-PL"/>
              </w:rPr>
              <w:t xml:space="preserve">Jaka jest perspektywa? Znaczenie kompetencji porozumiewania się w językach obcych w dorosłym życiu i na rynku pracy. </w:t>
            </w:r>
          </w:p>
          <w:p w14:paraId="6E5E2B6B" w14:textId="0D703A5D" w:rsidR="000C6AB1" w:rsidRDefault="00EB64AC" w:rsidP="00221249">
            <w:pPr>
              <w:rPr>
                <w:lang w:eastAsia="pl-PL"/>
              </w:rPr>
            </w:pPr>
            <w:r>
              <w:rPr>
                <w:lang w:eastAsia="pl-PL"/>
              </w:rPr>
              <w:t>Porozumiewanie się w językach obcych w polskiej szkole w świetle badań edu</w:t>
            </w:r>
            <w:r w:rsidR="000C6AB1">
              <w:rPr>
                <w:lang w:eastAsia="pl-PL"/>
              </w:rPr>
              <w:t xml:space="preserve">kacyjnych. </w:t>
            </w:r>
          </w:p>
          <w:p w14:paraId="2DB49F20" w14:textId="3CCB1557" w:rsidR="00EB64AC" w:rsidRDefault="00EB64AC" w:rsidP="00221249">
            <w:pPr>
              <w:rPr>
                <w:lang w:eastAsia="pl-PL"/>
              </w:rPr>
            </w:pPr>
            <w:r>
              <w:rPr>
                <w:lang w:eastAsia="pl-PL"/>
              </w:rPr>
              <w:t xml:space="preserve">Profil kompetencyjny ucznia i profil kompetencyjny nauczyciela na II etapie kształcenia w kontekście zapisów podstawy programowej jako kierunku wspomagania szkół. </w:t>
            </w:r>
          </w:p>
          <w:p w14:paraId="05494926" w14:textId="7963E77E" w:rsidR="00EB64AC" w:rsidRDefault="00EB64AC" w:rsidP="00221249">
            <w:pPr>
              <w:rPr>
                <w:lang w:eastAsia="pl-PL"/>
              </w:rPr>
            </w:pPr>
            <w:r>
              <w:rPr>
                <w:lang w:eastAsia="pl-PL"/>
              </w:rPr>
              <w:t xml:space="preserve">Czynniki sprzyjające kształtowaniu kompetencji porozumiewania się w językach obcych, m.in. </w:t>
            </w:r>
          </w:p>
          <w:p w14:paraId="6787E4F5" w14:textId="77777777" w:rsidR="00EB64AC" w:rsidRDefault="00EB64AC" w:rsidP="00B44C0C">
            <w:pPr>
              <w:pStyle w:val="Akapitzlist"/>
              <w:numPr>
                <w:ilvl w:val="0"/>
                <w:numId w:val="238"/>
              </w:numPr>
              <w:rPr>
                <w:lang w:eastAsia="pl-PL"/>
              </w:rPr>
            </w:pPr>
            <w:r>
              <w:rPr>
                <w:lang w:eastAsia="pl-PL"/>
              </w:rPr>
              <w:t xml:space="preserve">strategie nauczania oraz metody i formy pracy dobrane odpowiednio do etapu rozwojowego; </w:t>
            </w:r>
          </w:p>
          <w:p w14:paraId="63678702" w14:textId="77777777" w:rsidR="00EB64AC" w:rsidRDefault="00EB64AC" w:rsidP="00B44C0C">
            <w:pPr>
              <w:pStyle w:val="Akapitzlist"/>
              <w:numPr>
                <w:ilvl w:val="0"/>
                <w:numId w:val="238"/>
              </w:numPr>
              <w:rPr>
                <w:lang w:eastAsia="pl-PL"/>
              </w:rPr>
            </w:pPr>
            <w:r>
              <w:rPr>
                <w:lang w:eastAsia="pl-PL"/>
              </w:rPr>
              <w:t xml:space="preserve">współpraca nauczycieli; </w:t>
            </w:r>
            <w:r>
              <w:rPr>
                <w:lang w:eastAsia="pl-PL"/>
              </w:rPr>
              <w:t xml:space="preserve"> praca wychowawcza; </w:t>
            </w:r>
          </w:p>
          <w:p w14:paraId="15B3492C" w14:textId="77777777" w:rsidR="00EB64AC" w:rsidRDefault="00EB64AC" w:rsidP="00B44C0C">
            <w:pPr>
              <w:pStyle w:val="Akapitzlist"/>
              <w:numPr>
                <w:ilvl w:val="0"/>
                <w:numId w:val="238"/>
              </w:numPr>
              <w:rPr>
                <w:lang w:eastAsia="pl-PL"/>
              </w:rPr>
            </w:pPr>
            <w:r>
              <w:rPr>
                <w:lang w:eastAsia="pl-PL"/>
              </w:rPr>
              <w:t xml:space="preserve">współpraca z rodzicami uczniów; </w:t>
            </w:r>
          </w:p>
          <w:p w14:paraId="1A0AD09D" w14:textId="77777777" w:rsidR="006C6258" w:rsidRPr="006C6258" w:rsidRDefault="00EB64AC" w:rsidP="00B44C0C">
            <w:pPr>
              <w:pStyle w:val="Akapitzlist"/>
              <w:numPr>
                <w:ilvl w:val="0"/>
                <w:numId w:val="238"/>
              </w:numPr>
              <w:rPr>
                <w:lang w:eastAsia="pl-PL"/>
              </w:rPr>
            </w:pPr>
            <w:r>
              <w:rPr>
                <w:lang w:eastAsia="pl-PL"/>
              </w:rPr>
              <w:t>środki dydaktyczne, w tym narzędzia TIK, w procesie edukacji językowej.</w:t>
            </w:r>
          </w:p>
        </w:tc>
      </w:tr>
    </w:tbl>
    <w:p w14:paraId="2B1A1E50" w14:textId="1314893F" w:rsidR="0024286F" w:rsidRDefault="00CF4625" w:rsidP="00A946AB">
      <w:pPr>
        <w:pStyle w:val="Nagwek2"/>
      </w:pPr>
      <w:bookmarkStart w:id="27" w:name="_Toc535954951"/>
      <w:r>
        <w:lastRenderedPageBreak/>
        <w:t xml:space="preserve">Scenariusz zajęć moduł </w:t>
      </w:r>
      <w:r w:rsidR="0024286F" w:rsidRPr="00CF4625">
        <w:t>III.</w:t>
      </w:r>
      <w:r>
        <w:t xml:space="preserve"> Temat</w:t>
      </w:r>
      <w:r w:rsidR="0024286F" w:rsidRPr="00CF4625">
        <w:t xml:space="preserve"> 1.</w:t>
      </w:r>
      <w:r w:rsidR="00805FC3" w:rsidRPr="00CF4625">
        <w:t xml:space="preserve"> </w:t>
      </w:r>
      <w:r w:rsidR="00D10DC8" w:rsidRPr="00D10DC8">
        <w:t>Profil kompetencyjny ucznia i profil kompetencyjny nauczyciela na II etapie kształcenia</w:t>
      </w:r>
      <w:bookmarkEnd w:id="27"/>
      <w:r w:rsidR="00D10DC8" w:rsidRPr="00D10DC8">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8911"/>
        <w:gridCol w:w="74"/>
      </w:tblGrid>
      <w:tr w:rsidR="001B08F0" w14:paraId="284597DC" w14:textId="77777777" w:rsidTr="00F67CA2">
        <w:trPr>
          <w:gridAfter w:val="1"/>
          <w:wAfter w:w="76" w:type="dxa"/>
        </w:trPr>
        <w:tc>
          <w:tcPr>
            <w:tcW w:w="9779" w:type="dxa"/>
            <w:gridSpan w:val="2"/>
          </w:tcPr>
          <w:p w14:paraId="2409A7EC" w14:textId="77777777" w:rsidR="001B08F0" w:rsidRPr="0011757C" w:rsidRDefault="001B08F0" w:rsidP="001B08F0">
            <w:pPr>
              <w:ind w:right="-200"/>
              <w:rPr>
                <w:rFonts w:cs="Arial"/>
                <w:b/>
                <w:szCs w:val="24"/>
              </w:rPr>
            </w:pPr>
            <w:r w:rsidRPr="0011757C">
              <w:rPr>
                <w:rFonts w:cs="Arial"/>
                <w:b/>
                <w:szCs w:val="24"/>
              </w:rPr>
              <w:t>Cel ogólny</w:t>
            </w:r>
          </w:p>
          <w:p w14:paraId="217BDFCE" w14:textId="366D0D5D" w:rsidR="001B08F0" w:rsidRPr="00AF560E" w:rsidRDefault="00AF560E" w:rsidP="00AF560E">
            <w:pPr>
              <w:ind w:right="-200"/>
              <w:rPr>
                <w:rFonts w:cs="Arial"/>
                <w:szCs w:val="24"/>
              </w:rPr>
            </w:pPr>
            <w:r>
              <w:rPr>
                <w:rFonts w:cs="Arial"/>
                <w:szCs w:val="24"/>
              </w:rPr>
              <w:t>O</w:t>
            </w:r>
            <w:r w:rsidR="001B08F0" w:rsidRPr="00AF560E">
              <w:rPr>
                <w:rFonts w:cs="Arial"/>
                <w:szCs w:val="24"/>
              </w:rPr>
              <w:t>pis</w:t>
            </w:r>
            <w:r>
              <w:rPr>
                <w:rFonts w:cs="Arial"/>
                <w:szCs w:val="24"/>
              </w:rPr>
              <w:t>ywanie</w:t>
            </w:r>
            <w:r w:rsidR="001B08F0" w:rsidRPr="00AF560E">
              <w:rPr>
                <w:rFonts w:cs="Arial"/>
                <w:szCs w:val="24"/>
              </w:rPr>
              <w:t xml:space="preserve"> poziom</w:t>
            </w:r>
            <w:r>
              <w:rPr>
                <w:rFonts w:cs="Arial"/>
                <w:szCs w:val="24"/>
              </w:rPr>
              <w:t>u</w:t>
            </w:r>
            <w:r w:rsidR="001B08F0" w:rsidRPr="00AF560E">
              <w:rPr>
                <w:rFonts w:cs="Arial"/>
                <w:szCs w:val="24"/>
              </w:rPr>
              <w:t xml:space="preserve"> rozwoju kompetencji porozumiewania się w językach obcych adekwatnie do wieku dziecka na </w:t>
            </w:r>
            <w:r w:rsidR="00DE6B74">
              <w:rPr>
                <w:rFonts w:cs="Arial"/>
                <w:szCs w:val="24"/>
              </w:rPr>
              <w:t>II</w:t>
            </w:r>
            <w:r w:rsidR="001B08F0" w:rsidRPr="00AF560E">
              <w:rPr>
                <w:rFonts w:cs="Arial"/>
                <w:szCs w:val="24"/>
              </w:rPr>
              <w:t xml:space="preserve"> etapie edukacyjnym;</w:t>
            </w:r>
            <w:r w:rsidR="001B08F0" w:rsidRPr="00AF560E">
              <w:t xml:space="preserve"> </w:t>
            </w:r>
          </w:p>
        </w:tc>
      </w:tr>
      <w:tr w:rsidR="001B08F0" w14:paraId="7063CB2A" w14:textId="77777777" w:rsidTr="00F67CA2">
        <w:trPr>
          <w:gridAfter w:val="1"/>
          <w:wAfter w:w="76" w:type="dxa"/>
        </w:trPr>
        <w:tc>
          <w:tcPr>
            <w:tcW w:w="9779" w:type="dxa"/>
            <w:gridSpan w:val="2"/>
          </w:tcPr>
          <w:p w14:paraId="10DFAB57" w14:textId="77777777" w:rsidR="001B08F0" w:rsidRPr="0011757C" w:rsidRDefault="001B08F0" w:rsidP="001B08F0">
            <w:pPr>
              <w:spacing w:before="120"/>
              <w:ind w:right="-200"/>
              <w:rPr>
                <w:rFonts w:cs="Arial"/>
                <w:b/>
                <w:szCs w:val="24"/>
              </w:rPr>
            </w:pPr>
            <w:r w:rsidRPr="0011757C">
              <w:rPr>
                <w:rFonts w:cs="Arial"/>
                <w:b/>
                <w:szCs w:val="24"/>
              </w:rPr>
              <w:t>Cele szczegółowe</w:t>
            </w:r>
          </w:p>
          <w:p w14:paraId="6FBCE8F7" w14:textId="77777777" w:rsidR="001B08F0" w:rsidRPr="0011757C" w:rsidRDefault="001B08F0" w:rsidP="001B08F0">
            <w:pPr>
              <w:ind w:right="-200"/>
              <w:rPr>
                <w:rFonts w:cs="Arial"/>
                <w:b/>
                <w:szCs w:val="24"/>
              </w:rPr>
            </w:pPr>
            <w:r w:rsidRPr="0011757C">
              <w:rPr>
                <w:rFonts w:cs="Arial"/>
                <w:szCs w:val="24"/>
              </w:rPr>
              <w:t>Uczestnik szkolenia:</w:t>
            </w:r>
          </w:p>
          <w:p w14:paraId="3D424D0F" w14:textId="77777777" w:rsidR="001B08F0" w:rsidRPr="00497D7E" w:rsidRDefault="005049F5" w:rsidP="00B44C0C">
            <w:pPr>
              <w:pStyle w:val="Akapitzlist"/>
              <w:numPr>
                <w:ilvl w:val="0"/>
                <w:numId w:val="51"/>
              </w:numPr>
              <w:ind w:left="426" w:right="-200"/>
              <w:rPr>
                <w:rFonts w:cs="Arial"/>
                <w:szCs w:val="24"/>
              </w:rPr>
            </w:pPr>
            <w:r>
              <w:rPr>
                <w:rFonts w:cs="Arial"/>
                <w:szCs w:val="24"/>
              </w:rPr>
              <w:t>c</w:t>
            </w:r>
            <w:r w:rsidR="001B08F0" w:rsidRPr="00497D7E">
              <w:rPr>
                <w:rFonts w:cs="Arial"/>
                <w:szCs w:val="24"/>
              </w:rPr>
              <w:t>harakteryzuje sprawność porozumiewania się w języku ojczystym jako baz</w:t>
            </w:r>
            <w:r w:rsidR="007A41A8">
              <w:rPr>
                <w:rFonts w:cs="Arial"/>
                <w:szCs w:val="24"/>
              </w:rPr>
              <w:t>ę</w:t>
            </w:r>
            <w:r w:rsidR="001B08F0" w:rsidRPr="00497D7E">
              <w:rPr>
                <w:rFonts w:cs="Arial"/>
                <w:szCs w:val="24"/>
              </w:rPr>
              <w:t xml:space="preserve"> kompetencji porozumiewania się w językach obcych (rozumienie, wyrażanie, interpretowanie myśli, pojęć i faktów);</w:t>
            </w:r>
          </w:p>
          <w:p w14:paraId="3392FFB5" w14:textId="77777777" w:rsidR="001B08F0" w:rsidRPr="00497D7E" w:rsidRDefault="005049F5" w:rsidP="00B44C0C">
            <w:pPr>
              <w:pStyle w:val="Akapitzlist"/>
              <w:numPr>
                <w:ilvl w:val="0"/>
                <w:numId w:val="51"/>
              </w:numPr>
              <w:ind w:left="426" w:right="-200"/>
              <w:rPr>
                <w:rFonts w:cs="Arial"/>
                <w:szCs w:val="24"/>
              </w:rPr>
            </w:pPr>
            <w:r>
              <w:rPr>
                <w:rFonts w:cs="Arial"/>
                <w:szCs w:val="24"/>
              </w:rPr>
              <w:t>c</w:t>
            </w:r>
            <w:r w:rsidR="001B08F0" w:rsidRPr="00497D7E">
              <w:rPr>
                <w:rFonts w:cs="Arial"/>
                <w:szCs w:val="24"/>
              </w:rPr>
              <w:t>harakteryzuje sprawność w posługiwaniu się językiem (słownictwo, gramatyka funkcjonalna, typy interakcji, konteksty posługiwania się językiem);</w:t>
            </w:r>
          </w:p>
          <w:p w14:paraId="296892A1" w14:textId="77777777" w:rsidR="001B08F0" w:rsidRPr="00497D7E" w:rsidRDefault="005049F5" w:rsidP="00B44C0C">
            <w:pPr>
              <w:pStyle w:val="Akapitzlist"/>
              <w:numPr>
                <w:ilvl w:val="0"/>
                <w:numId w:val="51"/>
              </w:numPr>
              <w:ind w:left="426" w:right="-200"/>
              <w:rPr>
                <w:rFonts w:cs="Arial"/>
                <w:szCs w:val="24"/>
              </w:rPr>
            </w:pPr>
            <w:r>
              <w:rPr>
                <w:rFonts w:cs="Arial"/>
                <w:szCs w:val="24"/>
              </w:rPr>
              <w:lastRenderedPageBreak/>
              <w:t>c</w:t>
            </w:r>
            <w:r w:rsidR="001B08F0" w:rsidRPr="00497D7E">
              <w:rPr>
                <w:rFonts w:cs="Arial"/>
                <w:szCs w:val="24"/>
              </w:rPr>
              <w:t>harak</w:t>
            </w:r>
            <w:r w:rsidR="00A45472">
              <w:rPr>
                <w:rFonts w:cs="Arial"/>
                <w:szCs w:val="24"/>
              </w:rPr>
              <w:t>teryzuje sprawność komunikacyjną</w:t>
            </w:r>
            <w:r w:rsidR="001B08F0" w:rsidRPr="00497D7E">
              <w:rPr>
                <w:rFonts w:cs="Arial"/>
                <w:szCs w:val="24"/>
              </w:rPr>
              <w:t xml:space="preserve"> i umiejętności mediacyjne, w tym komunikacj</w:t>
            </w:r>
            <w:r w:rsidR="00A45472">
              <w:rPr>
                <w:rFonts w:cs="Arial"/>
                <w:szCs w:val="24"/>
              </w:rPr>
              <w:t>ę</w:t>
            </w:r>
            <w:r w:rsidR="001B08F0" w:rsidRPr="00497D7E">
              <w:rPr>
                <w:rFonts w:cs="Arial"/>
                <w:szCs w:val="24"/>
              </w:rPr>
              <w:t xml:space="preserve"> niewerbaln</w:t>
            </w:r>
            <w:r w:rsidR="00A45472">
              <w:rPr>
                <w:rFonts w:cs="Arial"/>
                <w:szCs w:val="24"/>
              </w:rPr>
              <w:t>ą</w:t>
            </w:r>
            <w:r w:rsidR="001B08F0" w:rsidRPr="00497D7E">
              <w:rPr>
                <w:rFonts w:cs="Arial"/>
                <w:szCs w:val="24"/>
              </w:rPr>
              <w:t xml:space="preserve"> i znaczenie mowy ciała w kontekście różnych kultur i języków,</w:t>
            </w:r>
          </w:p>
          <w:p w14:paraId="2BCDF618" w14:textId="77777777" w:rsidR="001B08F0" w:rsidRDefault="005049F5" w:rsidP="00B44C0C">
            <w:pPr>
              <w:pStyle w:val="Akapitzlist"/>
              <w:numPr>
                <w:ilvl w:val="0"/>
                <w:numId w:val="51"/>
              </w:numPr>
              <w:ind w:left="426" w:right="-200"/>
              <w:rPr>
                <w:rFonts w:cs="Arial"/>
                <w:szCs w:val="24"/>
              </w:rPr>
            </w:pPr>
            <w:r>
              <w:rPr>
                <w:rFonts w:cs="Arial"/>
                <w:szCs w:val="24"/>
              </w:rPr>
              <w:t>w</w:t>
            </w:r>
            <w:r w:rsidR="001B08F0" w:rsidRPr="00497D7E">
              <w:rPr>
                <w:rFonts w:cs="Arial"/>
                <w:szCs w:val="24"/>
              </w:rPr>
              <w:t>yjaśnia wpływ konwencji społecznych i kontekstów kulturowych;</w:t>
            </w:r>
          </w:p>
          <w:p w14:paraId="1766B4C3" w14:textId="77777777" w:rsidR="001B08F0" w:rsidRPr="00B75B80" w:rsidRDefault="005049F5" w:rsidP="00B44C0C">
            <w:pPr>
              <w:pStyle w:val="Akapitzlist"/>
              <w:numPr>
                <w:ilvl w:val="0"/>
                <w:numId w:val="51"/>
              </w:numPr>
              <w:ind w:left="426" w:right="-200"/>
              <w:rPr>
                <w:lang w:eastAsia="pl-PL"/>
              </w:rPr>
            </w:pPr>
            <w:r>
              <w:rPr>
                <w:rFonts w:cs="Arial"/>
                <w:szCs w:val="24"/>
              </w:rPr>
              <w:t>wy</w:t>
            </w:r>
            <w:r w:rsidR="001B08F0" w:rsidRPr="001B08F0">
              <w:rPr>
                <w:rFonts w:cs="Arial"/>
                <w:szCs w:val="24"/>
              </w:rPr>
              <w:t>jaśnia rolę nastawienia do nauki języka (pozytywne podejście do procesu uczenia się, ciekawość języków i komunikacji międzykulturowej, w tym otwarcie na języki jako jedno z podejść pluralistycznych).</w:t>
            </w:r>
          </w:p>
          <w:p w14:paraId="5A315F9A" w14:textId="5B227182" w:rsidR="00B75B80" w:rsidRPr="00B75B80" w:rsidRDefault="005049F5" w:rsidP="00B44C0C">
            <w:pPr>
              <w:pStyle w:val="Akapitzlist"/>
              <w:numPr>
                <w:ilvl w:val="0"/>
                <w:numId w:val="51"/>
              </w:numPr>
              <w:ind w:left="426" w:right="-200"/>
              <w:rPr>
                <w:lang w:eastAsia="pl-PL"/>
              </w:rPr>
            </w:pPr>
            <w:r>
              <w:rPr>
                <w:rFonts w:cs="Arial"/>
                <w:szCs w:val="24"/>
              </w:rPr>
              <w:t>c</w:t>
            </w:r>
            <w:r w:rsidR="00B75B80">
              <w:rPr>
                <w:rFonts w:cs="Arial"/>
                <w:szCs w:val="24"/>
              </w:rPr>
              <w:t>harakteryzuje specyfikę k</w:t>
            </w:r>
            <w:r w:rsidR="00B75B80" w:rsidRPr="00B75B80">
              <w:rPr>
                <w:rFonts w:cs="Arial"/>
                <w:szCs w:val="24"/>
              </w:rPr>
              <w:t>ształtowanie kompetencji porozumiew</w:t>
            </w:r>
            <w:r w:rsidR="00B75B80">
              <w:rPr>
                <w:rFonts w:cs="Arial"/>
                <w:szCs w:val="24"/>
              </w:rPr>
              <w:t>ania się w językach obcych na</w:t>
            </w:r>
            <w:r w:rsidR="00A44130">
              <w:rPr>
                <w:rFonts w:cs="Arial"/>
                <w:szCs w:val="24"/>
              </w:rPr>
              <w:t xml:space="preserve"> </w:t>
            </w:r>
            <w:r w:rsidR="00DE6B74">
              <w:rPr>
                <w:rFonts w:cs="Arial"/>
                <w:szCs w:val="24"/>
              </w:rPr>
              <w:t>II</w:t>
            </w:r>
            <w:r w:rsidR="00A44130">
              <w:rPr>
                <w:rFonts w:cs="Arial"/>
                <w:szCs w:val="24"/>
              </w:rPr>
              <w:t xml:space="preserve"> etap</w:t>
            </w:r>
            <w:r w:rsidR="00B75B80" w:rsidRPr="00B75B80">
              <w:rPr>
                <w:rFonts w:cs="Arial"/>
                <w:szCs w:val="24"/>
              </w:rPr>
              <w:t>ie edukacyjnym</w:t>
            </w:r>
          </w:p>
          <w:p w14:paraId="332D6AB7" w14:textId="0E98E432" w:rsidR="00B75B80" w:rsidRDefault="005049F5" w:rsidP="00B44C0C">
            <w:pPr>
              <w:pStyle w:val="Akapitzlist"/>
              <w:numPr>
                <w:ilvl w:val="0"/>
                <w:numId w:val="51"/>
              </w:numPr>
              <w:ind w:left="426" w:right="-200"/>
              <w:rPr>
                <w:lang w:eastAsia="pl-PL"/>
              </w:rPr>
            </w:pPr>
            <w:r>
              <w:rPr>
                <w:rFonts w:cs="Arial"/>
                <w:szCs w:val="24"/>
              </w:rPr>
              <w:t>w</w:t>
            </w:r>
            <w:r w:rsidR="00B75B80">
              <w:rPr>
                <w:rFonts w:cs="Arial"/>
                <w:szCs w:val="24"/>
              </w:rPr>
              <w:t>ykorzystuje p</w:t>
            </w:r>
            <w:r w:rsidR="00B75B80" w:rsidRPr="00B75B80">
              <w:rPr>
                <w:rFonts w:cs="Arial"/>
                <w:szCs w:val="24"/>
              </w:rPr>
              <w:t>rofil kompetencyjny ucznia i profil kompetencyjny nauczyciela na</w:t>
            </w:r>
            <w:r w:rsidR="00A44130">
              <w:rPr>
                <w:rFonts w:cs="Arial"/>
                <w:szCs w:val="24"/>
              </w:rPr>
              <w:t xml:space="preserve"> </w:t>
            </w:r>
            <w:r w:rsidR="00DE6B74">
              <w:rPr>
                <w:rFonts w:cs="Arial"/>
                <w:szCs w:val="24"/>
              </w:rPr>
              <w:t>II</w:t>
            </w:r>
            <w:r w:rsidR="00A44130">
              <w:rPr>
                <w:rFonts w:cs="Arial"/>
                <w:szCs w:val="24"/>
              </w:rPr>
              <w:t xml:space="preserve"> etap</w:t>
            </w:r>
            <w:r w:rsidR="00B75B80" w:rsidRPr="00B75B80">
              <w:rPr>
                <w:rFonts w:cs="Arial"/>
                <w:szCs w:val="24"/>
              </w:rPr>
              <w:t>ie kształcenia w kontekście zapisów podstawy programowej jako kierunk</w:t>
            </w:r>
            <w:r w:rsidR="00B75B80">
              <w:rPr>
                <w:rFonts w:cs="Arial"/>
                <w:szCs w:val="24"/>
              </w:rPr>
              <w:t>i</w:t>
            </w:r>
            <w:r w:rsidR="00B75B80" w:rsidRPr="00B75B80">
              <w:rPr>
                <w:rFonts w:cs="Arial"/>
                <w:szCs w:val="24"/>
              </w:rPr>
              <w:t xml:space="preserve"> wspomagania szkół</w:t>
            </w:r>
          </w:p>
        </w:tc>
      </w:tr>
      <w:tr w:rsidR="006D55B9" w:rsidRPr="0011757C" w14:paraId="2CB3171A" w14:textId="77777777" w:rsidTr="004C5DF8">
        <w:tc>
          <w:tcPr>
            <w:tcW w:w="9855" w:type="dxa"/>
            <w:gridSpan w:val="3"/>
            <w:shd w:val="clear" w:color="auto" w:fill="E7E6E6" w:themeFill="background2"/>
          </w:tcPr>
          <w:p w14:paraId="3F75FE8C" w14:textId="77777777" w:rsidR="006D55B9" w:rsidRPr="0011757C" w:rsidRDefault="006D55B9" w:rsidP="002249D2">
            <w:pPr>
              <w:ind w:right="-200"/>
              <w:rPr>
                <w:rFonts w:eastAsia="Times New Roman" w:cs="Arial"/>
                <w:b/>
                <w:szCs w:val="24"/>
              </w:rPr>
            </w:pPr>
            <w:r w:rsidRPr="0011757C">
              <w:rPr>
                <w:rFonts w:eastAsia="Times New Roman" w:cs="Arial"/>
                <w:b/>
                <w:szCs w:val="24"/>
              </w:rPr>
              <w:lastRenderedPageBreak/>
              <w:t>Przebieg zajęć</w:t>
            </w:r>
          </w:p>
        </w:tc>
      </w:tr>
      <w:tr w:rsidR="006D55B9" w:rsidRPr="0011757C" w14:paraId="0C59DE5F" w14:textId="77777777" w:rsidTr="004C5DF8">
        <w:trPr>
          <w:trHeight w:val="569"/>
        </w:trPr>
        <w:tc>
          <w:tcPr>
            <w:tcW w:w="644" w:type="dxa"/>
          </w:tcPr>
          <w:p w14:paraId="6D8A1CE8" w14:textId="51913087" w:rsidR="006D55B9" w:rsidRDefault="00F8537C" w:rsidP="002249D2">
            <w:pPr>
              <w:ind w:right="-200"/>
              <w:rPr>
                <w:rFonts w:eastAsia="Times New Roman" w:cs="Arial"/>
                <w:szCs w:val="24"/>
              </w:rPr>
            </w:pPr>
            <w:r>
              <w:rPr>
                <w:rFonts w:eastAsia="Times New Roman" w:cs="Arial"/>
                <w:szCs w:val="24"/>
              </w:rPr>
              <w:t>2</w:t>
            </w:r>
            <w:r w:rsidR="005C3A79">
              <w:rPr>
                <w:rFonts w:eastAsia="Times New Roman" w:cs="Arial"/>
                <w:szCs w:val="24"/>
              </w:rPr>
              <w:t>0</w:t>
            </w:r>
            <w:r w:rsidR="006D55B9" w:rsidRPr="0011757C">
              <w:rPr>
                <w:rFonts w:eastAsia="Times New Roman" w:cs="Arial"/>
                <w:szCs w:val="24"/>
              </w:rPr>
              <w:t>’</w:t>
            </w:r>
          </w:p>
          <w:p w14:paraId="68059DFE" w14:textId="77777777" w:rsidR="00F43D44" w:rsidRDefault="00F43D44" w:rsidP="002249D2">
            <w:pPr>
              <w:ind w:right="-200"/>
              <w:rPr>
                <w:rFonts w:eastAsia="Times New Roman" w:cs="Arial"/>
                <w:szCs w:val="24"/>
              </w:rPr>
            </w:pPr>
          </w:p>
          <w:p w14:paraId="420F0626" w14:textId="0FA5D066" w:rsidR="006D55B9" w:rsidRDefault="00F43D44" w:rsidP="002249D2">
            <w:pPr>
              <w:ind w:right="-200"/>
              <w:rPr>
                <w:rFonts w:eastAsia="Times New Roman" w:cs="Arial"/>
                <w:szCs w:val="24"/>
              </w:rPr>
            </w:pPr>
            <w:r>
              <w:rPr>
                <w:rFonts w:eastAsia="Times New Roman" w:cs="Arial"/>
                <w:szCs w:val="24"/>
              </w:rPr>
              <w:t>5</w:t>
            </w:r>
            <w:r w:rsidR="005C3A79">
              <w:rPr>
                <w:rFonts w:eastAsia="Times New Roman" w:cs="Arial"/>
                <w:szCs w:val="24"/>
              </w:rPr>
              <w:t>0</w:t>
            </w:r>
            <w:r>
              <w:rPr>
                <w:rFonts w:eastAsia="Times New Roman" w:cs="Arial"/>
                <w:szCs w:val="24"/>
              </w:rPr>
              <w:t>’</w:t>
            </w:r>
          </w:p>
          <w:p w14:paraId="59210CB7" w14:textId="77777777" w:rsidR="005C3A79" w:rsidRDefault="005C3A79" w:rsidP="002249D2">
            <w:pPr>
              <w:ind w:right="-200"/>
              <w:rPr>
                <w:rFonts w:eastAsia="Times New Roman" w:cs="Arial"/>
                <w:szCs w:val="24"/>
              </w:rPr>
            </w:pPr>
          </w:p>
          <w:p w14:paraId="63F1AD42" w14:textId="673898F7" w:rsidR="005C3A79" w:rsidRDefault="005C3A79" w:rsidP="002249D2">
            <w:pPr>
              <w:ind w:right="-200"/>
              <w:rPr>
                <w:rFonts w:eastAsia="Times New Roman" w:cs="Arial"/>
                <w:szCs w:val="24"/>
              </w:rPr>
            </w:pPr>
          </w:p>
          <w:p w14:paraId="0151399D" w14:textId="241BF582" w:rsidR="00B13691" w:rsidRDefault="00B13691" w:rsidP="002249D2">
            <w:pPr>
              <w:ind w:right="-200"/>
              <w:rPr>
                <w:rFonts w:eastAsia="Times New Roman" w:cs="Arial"/>
                <w:szCs w:val="24"/>
              </w:rPr>
            </w:pPr>
          </w:p>
          <w:p w14:paraId="5FA63BEA" w14:textId="77777777" w:rsidR="00B13691" w:rsidRDefault="00B13691" w:rsidP="002249D2">
            <w:pPr>
              <w:ind w:right="-200"/>
              <w:rPr>
                <w:rFonts w:eastAsia="Times New Roman" w:cs="Arial"/>
                <w:szCs w:val="24"/>
              </w:rPr>
            </w:pPr>
          </w:p>
          <w:p w14:paraId="2F8347C1" w14:textId="36E70E6C" w:rsidR="006D55B9" w:rsidRDefault="00F43D44" w:rsidP="002249D2">
            <w:pPr>
              <w:ind w:right="-200"/>
              <w:rPr>
                <w:rFonts w:eastAsia="Times New Roman" w:cs="Arial"/>
                <w:szCs w:val="24"/>
              </w:rPr>
            </w:pPr>
            <w:r>
              <w:rPr>
                <w:rFonts w:eastAsia="Times New Roman" w:cs="Arial"/>
                <w:szCs w:val="24"/>
              </w:rPr>
              <w:t>1</w:t>
            </w:r>
            <w:r w:rsidR="005C3A79">
              <w:rPr>
                <w:rFonts w:eastAsia="Times New Roman" w:cs="Arial"/>
                <w:szCs w:val="24"/>
              </w:rPr>
              <w:t>0</w:t>
            </w:r>
            <w:r w:rsidR="006D55B9">
              <w:rPr>
                <w:rFonts w:eastAsia="Times New Roman" w:cs="Arial"/>
                <w:szCs w:val="24"/>
              </w:rPr>
              <w:t>’</w:t>
            </w:r>
          </w:p>
          <w:p w14:paraId="5A648F9A" w14:textId="13D134CF" w:rsidR="005C3A79" w:rsidRDefault="005C3A79" w:rsidP="002249D2">
            <w:pPr>
              <w:ind w:right="-200"/>
              <w:rPr>
                <w:rFonts w:eastAsia="Times New Roman" w:cs="Arial"/>
                <w:szCs w:val="24"/>
              </w:rPr>
            </w:pPr>
            <w:r>
              <w:rPr>
                <w:rFonts w:eastAsia="Times New Roman" w:cs="Arial"/>
                <w:szCs w:val="24"/>
              </w:rPr>
              <w:t>10’</w:t>
            </w:r>
          </w:p>
          <w:p w14:paraId="556BC39C" w14:textId="77777777" w:rsidR="005C3A79" w:rsidRPr="0011757C" w:rsidRDefault="005C3A79" w:rsidP="002249D2">
            <w:pPr>
              <w:ind w:right="-200"/>
              <w:rPr>
                <w:rFonts w:eastAsia="Times New Roman" w:cs="Arial"/>
                <w:szCs w:val="24"/>
              </w:rPr>
            </w:pPr>
          </w:p>
        </w:tc>
        <w:tc>
          <w:tcPr>
            <w:tcW w:w="9211" w:type="dxa"/>
            <w:gridSpan w:val="2"/>
          </w:tcPr>
          <w:p w14:paraId="223C1AE1" w14:textId="77777777" w:rsidR="006D55B9" w:rsidRPr="0011757C" w:rsidRDefault="00BB3805" w:rsidP="00B44C0C">
            <w:pPr>
              <w:pStyle w:val="Akapitzlist"/>
              <w:numPr>
                <w:ilvl w:val="0"/>
                <w:numId w:val="41"/>
              </w:numPr>
              <w:rPr>
                <w:rFonts w:eastAsia="Times New Roman" w:cs="Arial"/>
                <w:b/>
                <w:szCs w:val="24"/>
                <w:lang w:eastAsia="pl-PL"/>
              </w:rPr>
            </w:pPr>
            <w:r w:rsidRPr="00FF0469">
              <w:rPr>
                <w:rFonts w:eastAsia="Times New Roman" w:cs="Arial"/>
                <w:szCs w:val="24"/>
                <w:lang w:eastAsia="pl-PL"/>
              </w:rPr>
              <w:t>Wprowadzeni</w:t>
            </w:r>
            <w:r w:rsidR="00831C51" w:rsidRPr="00FF0469">
              <w:rPr>
                <w:rFonts w:eastAsia="Times New Roman" w:cs="Arial"/>
                <w:szCs w:val="24"/>
                <w:lang w:eastAsia="pl-PL"/>
              </w:rPr>
              <w:t>e</w:t>
            </w:r>
            <w:r w:rsidRPr="00FF0469">
              <w:rPr>
                <w:rFonts w:eastAsia="Times New Roman" w:cs="Arial"/>
                <w:szCs w:val="24"/>
                <w:lang w:eastAsia="pl-PL"/>
              </w:rPr>
              <w:t>:</w:t>
            </w:r>
            <w:r>
              <w:rPr>
                <w:rFonts w:eastAsia="Times New Roman" w:cs="Arial"/>
                <w:b/>
                <w:szCs w:val="24"/>
                <w:lang w:eastAsia="pl-PL"/>
              </w:rPr>
              <w:t xml:space="preserve"> </w:t>
            </w:r>
            <w:r w:rsidR="00FF0469">
              <w:rPr>
                <w:rFonts w:eastAsia="Times New Roman" w:cs="Arial"/>
                <w:b/>
                <w:szCs w:val="24"/>
                <w:lang w:eastAsia="pl-PL"/>
              </w:rPr>
              <w:t>Profil kompetencji</w:t>
            </w:r>
            <w:r w:rsidR="001B3BFD">
              <w:rPr>
                <w:rFonts w:eastAsia="Times New Roman" w:cs="Arial"/>
                <w:b/>
                <w:szCs w:val="24"/>
                <w:lang w:eastAsia="pl-PL"/>
              </w:rPr>
              <w:t xml:space="preserve"> </w:t>
            </w:r>
            <w:r w:rsidR="00F43D44">
              <w:rPr>
                <w:rFonts w:eastAsia="Times New Roman" w:cs="Arial"/>
                <w:b/>
                <w:szCs w:val="24"/>
                <w:lang w:eastAsia="pl-PL"/>
              </w:rPr>
              <w:t xml:space="preserve">- </w:t>
            </w:r>
            <w:r w:rsidR="00F43D44" w:rsidRPr="001F00A5">
              <w:rPr>
                <w:rFonts w:eastAsia="Times New Roman" w:cs="Arial"/>
                <w:szCs w:val="24"/>
                <w:lang w:eastAsia="pl-PL"/>
              </w:rPr>
              <w:t>definicja, funkcja i sposób tworzenia</w:t>
            </w:r>
            <w:r w:rsidR="00F43D44">
              <w:rPr>
                <w:rFonts w:eastAsia="Times New Roman" w:cs="Arial"/>
                <w:b/>
                <w:szCs w:val="24"/>
                <w:lang w:eastAsia="pl-PL"/>
              </w:rPr>
              <w:t xml:space="preserve"> </w:t>
            </w:r>
          </w:p>
          <w:p w14:paraId="76DFF018" w14:textId="4770E416" w:rsidR="006D55B9" w:rsidRPr="00274B8D" w:rsidRDefault="00F43D44" w:rsidP="00B13691">
            <w:pPr>
              <w:pStyle w:val="Akapitzlist"/>
              <w:rPr>
                <w:rFonts w:eastAsia="Times New Roman" w:cs="Arial"/>
                <w:b/>
                <w:szCs w:val="24"/>
                <w:lang w:eastAsia="pl-PL"/>
              </w:rPr>
            </w:pPr>
            <w:r>
              <w:rPr>
                <w:rFonts w:eastAsia="Times New Roman" w:cs="Arial"/>
                <w:szCs w:val="24"/>
                <w:lang w:eastAsia="pl-PL"/>
              </w:rPr>
              <w:t>(Z</w:t>
            </w:r>
            <w:r w:rsidR="006C6258">
              <w:rPr>
                <w:rFonts w:eastAsia="Times New Roman" w:cs="Arial"/>
                <w:szCs w:val="24"/>
                <w:lang w:eastAsia="pl-PL"/>
              </w:rPr>
              <w:t>ałącznik 1</w:t>
            </w:r>
            <w:r w:rsidR="006C6258">
              <w:rPr>
                <w:rFonts w:cs="Arial"/>
                <w:szCs w:val="24"/>
              </w:rPr>
              <w:t xml:space="preserve"> Podstawowe założenia, filozofia zmiany i kierunki działania</w:t>
            </w:r>
            <w:r>
              <w:rPr>
                <w:rFonts w:cs="Arial"/>
                <w:szCs w:val="24"/>
              </w:rPr>
              <w:t>)</w:t>
            </w:r>
            <w:r w:rsidR="006C6258">
              <w:rPr>
                <w:rFonts w:cs="Arial"/>
                <w:szCs w:val="24"/>
              </w:rPr>
              <w:t>.</w:t>
            </w:r>
          </w:p>
          <w:p w14:paraId="080AB811" w14:textId="11F12973" w:rsidR="006D55B9" w:rsidRPr="00B13691" w:rsidRDefault="00831C51" w:rsidP="00B13691">
            <w:pPr>
              <w:pStyle w:val="Akapitzlist"/>
              <w:numPr>
                <w:ilvl w:val="0"/>
                <w:numId w:val="41"/>
              </w:numPr>
              <w:rPr>
                <w:rFonts w:eastAsia="Times New Roman" w:cs="Arial"/>
                <w:b/>
                <w:szCs w:val="24"/>
                <w:lang w:eastAsia="pl-PL"/>
              </w:rPr>
            </w:pPr>
            <w:r w:rsidRPr="00B13691">
              <w:rPr>
                <w:rFonts w:eastAsia="Times New Roman" w:cs="Arial"/>
                <w:b/>
                <w:szCs w:val="24"/>
                <w:lang w:eastAsia="pl-PL"/>
              </w:rPr>
              <w:t xml:space="preserve">Profil kompetencyjny ucznia i profil kompetencyjny nauczyciela na </w:t>
            </w:r>
            <w:r w:rsidR="00DE6B74" w:rsidRPr="00B13691">
              <w:rPr>
                <w:rFonts w:eastAsia="Times New Roman" w:cs="Arial"/>
                <w:b/>
                <w:szCs w:val="24"/>
                <w:lang w:eastAsia="pl-PL"/>
              </w:rPr>
              <w:t>II</w:t>
            </w:r>
            <w:r w:rsidRPr="00B13691">
              <w:rPr>
                <w:rFonts w:eastAsia="Times New Roman" w:cs="Arial"/>
                <w:b/>
                <w:szCs w:val="24"/>
                <w:lang w:eastAsia="pl-PL"/>
              </w:rPr>
              <w:t xml:space="preserve"> etapie kształcenia w kontekście zapisów podstawy programowej jako kierunku wspomagania szkół. </w:t>
            </w:r>
            <w:r w:rsidR="007633AD" w:rsidRPr="00B13691">
              <w:rPr>
                <w:rFonts w:eastAsia="Times New Roman" w:cs="Arial"/>
                <w:szCs w:val="24"/>
                <w:lang w:eastAsia="pl-PL"/>
              </w:rPr>
              <w:t>(Metoda</w:t>
            </w:r>
            <w:r w:rsidR="006D55B9" w:rsidRPr="00B13691">
              <w:rPr>
                <w:rFonts w:eastAsia="Times New Roman" w:cs="Arial"/>
                <w:szCs w:val="24"/>
                <w:lang w:eastAsia="pl-PL"/>
              </w:rPr>
              <w:t xml:space="preserve"> profil szkoły</w:t>
            </w:r>
            <w:r w:rsidRPr="00B13691">
              <w:rPr>
                <w:rFonts w:eastAsia="Times New Roman" w:cs="Arial"/>
                <w:szCs w:val="24"/>
                <w:lang w:eastAsia="pl-PL"/>
              </w:rPr>
              <w:t>)</w:t>
            </w:r>
            <w:r w:rsidR="006D55B9" w:rsidRPr="00B13691">
              <w:rPr>
                <w:rFonts w:eastAsia="Times New Roman" w:cs="Arial"/>
                <w:szCs w:val="24"/>
                <w:lang w:eastAsia="pl-PL"/>
              </w:rPr>
              <w:t xml:space="preserve"> - Uczestnicy w</w:t>
            </w:r>
            <w:r w:rsidR="00F43D44" w:rsidRPr="00B13691">
              <w:rPr>
                <w:rFonts w:eastAsia="Times New Roman" w:cs="Arial"/>
                <w:szCs w:val="24"/>
                <w:lang w:eastAsia="pl-PL"/>
              </w:rPr>
              <w:t xml:space="preserve"> 4</w:t>
            </w:r>
            <w:r w:rsidR="006D55B9" w:rsidRPr="00B13691">
              <w:rPr>
                <w:rFonts w:eastAsia="Times New Roman" w:cs="Arial"/>
                <w:szCs w:val="24"/>
                <w:lang w:eastAsia="pl-PL"/>
              </w:rPr>
              <w:t xml:space="preserve"> grupach opracowują formularz do samooceny w oparciu o informacje zawarte</w:t>
            </w:r>
            <w:r w:rsidR="00F43D44" w:rsidRPr="00B13691">
              <w:rPr>
                <w:rFonts w:eastAsia="Times New Roman" w:cs="Arial"/>
                <w:szCs w:val="24"/>
                <w:lang w:eastAsia="pl-PL"/>
              </w:rPr>
              <w:t xml:space="preserve"> w materiałach – profil ucznia lub</w:t>
            </w:r>
            <w:r w:rsidR="006D55B9" w:rsidRPr="00B13691">
              <w:rPr>
                <w:rFonts w:eastAsia="Times New Roman" w:cs="Arial"/>
                <w:szCs w:val="24"/>
                <w:lang w:eastAsia="pl-PL"/>
              </w:rPr>
              <w:t xml:space="preserve"> </w:t>
            </w:r>
            <w:r w:rsidR="006C6258" w:rsidRPr="00B13691">
              <w:rPr>
                <w:rFonts w:eastAsia="Times New Roman" w:cs="Arial"/>
                <w:szCs w:val="24"/>
                <w:lang w:eastAsia="pl-PL"/>
              </w:rPr>
              <w:t xml:space="preserve">profil </w:t>
            </w:r>
            <w:r w:rsidR="006D55B9" w:rsidRPr="00B13691">
              <w:rPr>
                <w:rFonts w:eastAsia="Times New Roman" w:cs="Arial"/>
                <w:szCs w:val="24"/>
                <w:lang w:eastAsia="pl-PL"/>
              </w:rPr>
              <w:t>nauczyciela.</w:t>
            </w:r>
            <w:r w:rsidR="002813D8" w:rsidRPr="00B13691">
              <w:rPr>
                <w:rFonts w:eastAsia="Times New Roman" w:cs="Arial"/>
                <w:szCs w:val="24"/>
                <w:lang w:eastAsia="pl-PL"/>
              </w:rPr>
              <w:t xml:space="preserve"> </w:t>
            </w:r>
          </w:p>
          <w:p w14:paraId="1E4414A8" w14:textId="77777777" w:rsidR="006D55B9" w:rsidRPr="00B13691" w:rsidRDefault="006D55B9" w:rsidP="00B13691">
            <w:pPr>
              <w:pStyle w:val="Akapitzlist"/>
              <w:numPr>
                <w:ilvl w:val="0"/>
                <w:numId w:val="41"/>
              </w:numPr>
              <w:rPr>
                <w:rFonts w:eastAsia="Times New Roman" w:cs="Arial"/>
                <w:b/>
                <w:szCs w:val="24"/>
                <w:lang w:eastAsia="pl-PL"/>
              </w:rPr>
            </w:pPr>
            <w:r w:rsidRPr="00B13691">
              <w:rPr>
                <w:rFonts w:eastAsia="Times New Roman" w:cs="Arial"/>
                <w:b/>
                <w:szCs w:val="24"/>
                <w:lang w:eastAsia="pl-PL"/>
              </w:rPr>
              <w:t xml:space="preserve">Podsumowanie - </w:t>
            </w:r>
            <w:r w:rsidRPr="00B13691">
              <w:rPr>
                <w:rFonts w:eastAsia="Times New Roman" w:cs="Arial"/>
                <w:szCs w:val="24"/>
                <w:lang w:eastAsia="pl-PL"/>
              </w:rPr>
              <w:t>Uczestnicy prezentują plakaty</w:t>
            </w:r>
          </w:p>
          <w:p w14:paraId="34D93884" w14:textId="77777777" w:rsidR="00F43D44" w:rsidRPr="00B13691" w:rsidRDefault="00F43D44" w:rsidP="00B13691">
            <w:pPr>
              <w:pStyle w:val="Akapitzlist"/>
              <w:numPr>
                <w:ilvl w:val="0"/>
                <w:numId w:val="41"/>
              </w:numPr>
              <w:rPr>
                <w:rFonts w:eastAsia="Times New Roman" w:cs="Arial"/>
                <w:b/>
                <w:szCs w:val="24"/>
                <w:lang w:eastAsia="pl-PL"/>
              </w:rPr>
            </w:pPr>
            <w:r w:rsidRPr="00B13691">
              <w:rPr>
                <w:rFonts w:eastAsia="Times New Roman" w:cs="Arial"/>
                <w:b/>
                <w:szCs w:val="24"/>
                <w:lang w:eastAsia="pl-PL"/>
              </w:rPr>
              <w:t>Wykorzystanie profilu kompetencji w procesie wspomagania szkoły</w:t>
            </w:r>
          </w:p>
        </w:tc>
      </w:tr>
      <w:tr w:rsidR="006D55B9" w:rsidRPr="0011757C" w14:paraId="401EED92" w14:textId="77777777" w:rsidTr="004C5DF8">
        <w:trPr>
          <w:trHeight w:val="569"/>
        </w:trPr>
        <w:tc>
          <w:tcPr>
            <w:tcW w:w="644" w:type="dxa"/>
          </w:tcPr>
          <w:p w14:paraId="6EB4A1C0" w14:textId="77777777" w:rsidR="006D55B9" w:rsidRPr="0011757C" w:rsidRDefault="006D55B9" w:rsidP="002249D2">
            <w:pPr>
              <w:ind w:right="-200"/>
              <w:rPr>
                <w:rFonts w:eastAsia="Times New Roman" w:cs="Arial"/>
                <w:szCs w:val="24"/>
              </w:rPr>
            </w:pPr>
          </w:p>
        </w:tc>
        <w:tc>
          <w:tcPr>
            <w:tcW w:w="9211" w:type="dxa"/>
            <w:gridSpan w:val="2"/>
          </w:tcPr>
          <w:p w14:paraId="22AE2848" w14:textId="77777777" w:rsidR="00AF560E" w:rsidRDefault="00AF560E" w:rsidP="002249D2">
            <w:pPr>
              <w:ind w:right="-200"/>
              <w:rPr>
                <w:rFonts w:cs="Arial"/>
                <w:b/>
                <w:szCs w:val="24"/>
              </w:rPr>
            </w:pPr>
            <w:r>
              <w:rPr>
                <w:rFonts w:cs="Arial"/>
                <w:b/>
                <w:szCs w:val="24"/>
              </w:rPr>
              <w:t>M</w:t>
            </w:r>
            <w:r w:rsidR="006D55B9" w:rsidRPr="0011757C">
              <w:rPr>
                <w:rFonts w:cs="Arial"/>
                <w:b/>
                <w:szCs w:val="24"/>
              </w:rPr>
              <w:t>etody</w:t>
            </w:r>
            <w:r>
              <w:rPr>
                <w:rFonts w:cs="Arial"/>
                <w:b/>
                <w:szCs w:val="24"/>
              </w:rPr>
              <w:t>/</w:t>
            </w:r>
            <w:r w:rsidR="006D55B9" w:rsidRPr="0011757C">
              <w:rPr>
                <w:rFonts w:cs="Arial"/>
                <w:b/>
                <w:szCs w:val="24"/>
              </w:rPr>
              <w:t>techniki</w:t>
            </w:r>
            <w:r>
              <w:rPr>
                <w:rFonts w:cs="Arial"/>
                <w:b/>
                <w:szCs w:val="24"/>
              </w:rPr>
              <w:t xml:space="preserve"> i formy:</w:t>
            </w:r>
          </w:p>
          <w:p w14:paraId="0E4C0A6E" w14:textId="7C3F284C" w:rsidR="006D55B9" w:rsidRPr="000C4649" w:rsidRDefault="007633AD" w:rsidP="00B44C0C">
            <w:pPr>
              <w:pStyle w:val="Akapitzlist"/>
              <w:numPr>
                <w:ilvl w:val="0"/>
                <w:numId w:val="167"/>
              </w:numPr>
              <w:ind w:right="-200"/>
              <w:rPr>
                <w:rFonts w:cs="Arial"/>
                <w:szCs w:val="24"/>
              </w:rPr>
            </w:pPr>
            <w:r w:rsidRPr="000C4649">
              <w:rPr>
                <w:rFonts w:cs="Arial"/>
                <w:szCs w:val="24"/>
              </w:rPr>
              <w:t>wykład, metoda</w:t>
            </w:r>
            <w:r w:rsidR="006D55B9" w:rsidRPr="000C4649">
              <w:rPr>
                <w:rFonts w:cs="Arial"/>
                <w:szCs w:val="24"/>
              </w:rPr>
              <w:t xml:space="preserve"> profilu szkoły</w:t>
            </w:r>
            <w:r w:rsidR="000C4649" w:rsidRPr="000C4649">
              <w:rPr>
                <w:rFonts w:cs="Arial"/>
                <w:szCs w:val="24"/>
              </w:rPr>
              <w:t>,</w:t>
            </w:r>
          </w:p>
          <w:p w14:paraId="1638E140" w14:textId="77777777" w:rsidR="000C4649" w:rsidRPr="000C4649" w:rsidRDefault="000C4649" w:rsidP="00B44C0C">
            <w:pPr>
              <w:pStyle w:val="Akapitzlist"/>
              <w:numPr>
                <w:ilvl w:val="0"/>
                <w:numId w:val="167"/>
              </w:numPr>
              <w:ind w:right="-200"/>
              <w:rPr>
                <w:rFonts w:cs="Arial"/>
                <w:szCs w:val="24"/>
              </w:rPr>
            </w:pPr>
            <w:r w:rsidRPr="000C4649">
              <w:rPr>
                <w:rFonts w:cs="Arial"/>
                <w:szCs w:val="24"/>
              </w:rPr>
              <w:t>praca w grupach</w:t>
            </w:r>
          </w:p>
          <w:p w14:paraId="1F260C13" w14:textId="77777777" w:rsidR="006C6258" w:rsidRPr="00F43D44" w:rsidRDefault="006C6258" w:rsidP="00B44C0C">
            <w:pPr>
              <w:pStyle w:val="Akapitzlist"/>
              <w:numPr>
                <w:ilvl w:val="0"/>
                <w:numId w:val="135"/>
              </w:numPr>
              <w:rPr>
                <w:rFonts w:eastAsia="Times New Roman" w:cs="Arial"/>
                <w:b/>
                <w:szCs w:val="24"/>
                <w:lang w:eastAsia="pl-PL"/>
              </w:rPr>
            </w:pPr>
            <w:r>
              <w:rPr>
                <w:rFonts w:cs="Arial"/>
                <w:szCs w:val="24"/>
              </w:rPr>
              <w:t xml:space="preserve">Załączniki: </w:t>
            </w:r>
            <w:r w:rsidR="00F43D44">
              <w:rPr>
                <w:rFonts w:eastAsia="Times New Roman" w:cs="Arial"/>
                <w:szCs w:val="24"/>
                <w:lang w:eastAsia="pl-PL"/>
              </w:rPr>
              <w:t>Załącznik 1</w:t>
            </w:r>
            <w:r w:rsidR="00F43D44">
              <w:rPr>
                <w:rFonts w:cs="Arial"/>
                <w:szCs w:val="24"/>
              </w:rPr>
              <w:t xml:space="preserve"> Podstawowe założenia, filozofia zmiany i kierunki działania.</w:t>
            </w:r>
          </w:p>
          <w:p w14:paraId="11A9F4BF" w14:textId="77777777" w:rsidR="006D55B9" w:rsidRPr="0011757C" w:rsidRDefault="006D55B9" w:rsidP="002249D2">
            <w:pPr>
              <w:shd w:val="clear" w:color="auto" w:fill="FFFFFF"/>
              <w:suppressAutoHyphens/>
              <w:spacing w:line="276" w:lineRule="auto"/>
              <w:rPr>
                <w:rFonts w:eastAsia="Times New Roman" w:cs="Arial"/>
                <w:b/>
                <w:szCs w:val="24"/>
                <w:lang w:eastAsia="pl-PL"/>
              </w:rPr>
            </w:pPr>
            <w:r w:rsidRPr="0011757C">
              <w:rPr>
                <w:rFonts w:cs="Arial"/>
                <w:b/>
                <w:kern w:val="1"/>
                <w:szCs w:val="24"/>
                <w:lang w:eastAsia="hi-IN" w:bidi="hi-IN"/>
              </w:rPr>
              <w:t xml:space="preserve">Potrzebne </w:t>
            </w:r>
            <w:r w:rsidR="000C4649">
              <w:rPr>
                <w:rFonts w:cs="Arial"/>
                <w:b/>
                <w:kern w:val="1"/>
                <w:szCs w:val="24"/>
                <w:lang w:eastAsia="hi-IN" w:bidi="hi-IN"/>
              </w:rPr>
              <w:t xml:space="preserve">środki dydaktyczne i </w:t>
            </w:r>
            <w:r w:rsidRPr="0011757C">
              <w:rPr>
                <w:rFonts w:cs="Arial"/>
                <w:b/>
                <w:kern w:val="1"/>
                <w:szCs w:val="24"/>
                <w:lang w:eastAsia="hi-IN" w:bidi="hi-IN"/>
              </w:rPr>
              <w:t>materiały:</w:t>
            </w:r>
            <w:r>
              <w:rPr>
                <w:rFonts w:cs="Arial"/>
                <w:b/>
                <w:kern w:val="1"/>
                <w:szCs w:val="24"/>
                <w:lang w:eastAsia="hi-IN" w:bidi="hi-IN"/>
              </w:rPr>
              <w:t xml:space="preserve"> </w:t>
            </w:r>
            <w:r w:rsidR="000C4649" w:rsidRPr="000C4649">
              <w:rPr>
                <w:rFonts w:cs="Arial"/>
                <w:kern w:val="1"/>
                <w:szCs w:val="24"/>
                <w:lang w:eastAsia="hi-IN" w:bidi="hi-IN"/>
              </w:rPr>
              <w:t>4x4 kolory</w:t>
            </w:r>
            <w:r w:rsidR="000C4649">
              <w:rPr>
                <w:rFonts w:cs="Arial"/>
                <w:b/>
                <w:kern w:val="1"/>
                <w:szCs w:val="24"/>
                <w:lang w:eastAsia="hi-IN" w:bidi="hi-IN"/>
              </w:rPr>
              <w:t xml:space="preserve"> </w:t>
            </w:r>
            <w:r w:rsidRPr="0011757C">
              <w:rPr>
                <w:rFonts w:cs="Arial"/>
                <w:szCs w:val="24"/>
              </w:rPr>
              <w:t>pisaki, flipchart, paski papieru, masa mocująca</w:t>
            </w:r>
          </w:p>
        </w:tc>
      </w:tr>
    </w:tbl>
    <w:p w14:paraId="7D8CDDFD" w14:textId="77777777" w:rsidR="00A108AC" w:rsidRDefault="00A108AC" w:rsidP="00A108AC">
      <w:pPr>
        <w:ind w:right="-200"/>
        <w:jc w:val="right"/>
        <w:rPr>
          <w:rFonts w:cs="Arial"/>
          <w:i/>
          <w:szCs w:val="24"/>
        </w:rPr>
      </w:pPr>
    </w:p>
    <w:p w14:paraId="202D3EF4" w14:textId="77777777" w:rsidR="00FF0469" w:rsidRPr="00E90BA3" w:rsidRDefault="00FF0469" w:rsidP="00E90BA3">
      <w:pPr>
        <w:rPr>
          <w:b/>
        </w:rPr>
      </w:pPr>
      <w:r w:rsidRPr="00E90BA3">
        <w:rPr>
          <w:b/>
        </w:rPr>
        <w:lastRenderedPageBreak/>
        <w:t>ZAŁOŻENIA TEORETYCZNE/ TERMINY I DEFINICJE</w:t>
      </w:r>
    </w:p>
    <w:p w14:paraId="02D4DCDA" w14:textId="77777777" w:rsidR="00A73DBE" w:rsidRPr="00A00C6E" w:rsidRDefault="00A73DBE" w:rsidP="00BA2D61">
      <w:pPr>
        <w:spacing w:after="120"/>
        <w:ind w:right="-200"/>
        <w:jc w:val="both"/>
        <w:rPr>
          <w:rFonts w:cs="Arial"/>
          <w:b/>
          <w:szCs w:val="24"/>
        </w:rPr>
      </w:pPr>
      <w:r w:rsidRPr="00A00C6E">
        <w:rPr>
          <w:rFonts w:cs="Arial"/>
          <w:b/>
          <w:szCs w:val="24"/>
        </w:rPr>
        <w:t>Sprawność porozumiewania się w języku ojczystym jako baza kompetencji porozumiewania się w językach obcych (rozumienie, wyrażanie, interpretowanie myśli, pojęć i faktów);</w:t>
      </w:r>
    </w:p>
    <w:p w14:paraId="3B29523D" w14:textId="77777777" w:rsidR="007F3106" w:rsidRDefault="00A73DBE" w:rsidP="00BA2D61">
      <w:pPr>
        <w:ind w:right="-200"/>
        <w:jc w:val="both"/>
        <w:rPr>
          <w:rFonts w:cs="Arial"/>
          <w:szCs w:val="24"/>
        </w:rPr>
      </w:pPr>
      <w:r w:rsidRPr="00A73DBE">
        <w:rPr>
          <w:rFonts w:cs="Arial"/>
          <w:szCs w:val="24"/>
        </w:rPr>
        <w:t xml:space="preserve">Porozumiewanie się w językach obcych jest jedną z ośmiu kompetencji kluczowych, które w zaleceniach Parlamentu Europejskiego i Rady zostały wskazane jako niezbędne do wyrównywania szans społecznych i możliwości zawodowych. </w:t>
      </w:r>
      <w:r w:rsidR="00A00C6E">
        <w:rPr>
          <w:rFonts w:cs="Arial"/>
          <w:szCs w:val="24"/>
        </w:rPr>
        <w:t>Kształtowanie</w:t>
      </w:r>
      <w:r w:rsidRPr="00A73DBE">
        <w:rPr>
          <w:rFonts w:cs="Arial"/>
          <w:szCs w:val="24"/>
        </w:rPr>
        <w:t xml:space="preserve"> tej kompetencji może odbywać się w ramach lekcji języków obcych oraz innych zajęć prowadzonych w szkole. Komunikacja w obcych językach opi</w:t>
      </w:r>
      <w:r w:rsidR="00A00C6E">
        <w:rPr>
          <w:rFonts w:cs="Arial"/>
          <w:szCs w:val="24"/>
        </w:rPr>
        <w:t xml:space="preserve">era się na </w:t>
      </w:r>
      <w:r w:rsidRPr="00A73DBE">
        <w:rPr>
          <w:rFonts w:cs="Arial"/>
          <w:szCs w:val="24"/>
        </w:rPr>
        <w:t xml:space="preserve">tych samych </w:t>
      </w:r>
      <w:r w:rsidR="005049F5" w:rsidRPr="00A73DBE">
        <w:rPr>
          <w:rFonts w:cs="Arial"/>
          <w:szCs w:val="24"/>
        </w:rPr>
        <w:t>umiejętnościach, co</w:t>
      </w:r>
      <w:r w:rsidRPr="00A73DBE">
        <w:rPr>
          <w:rFonts w:cs="Arial"/>
          <w:szCs w:val="24"/>
        </w:rPr>
        <w:t xml:space="preserve"> porozumiewanie się </w:t>
      </w:r>
      <w:r w:rsidR="001B08F0">
        <w:rPr>
          <w:rFonts w:cs="Arial"/>
          <w:szCs w:val="24"/>
        </w:rPr>
        <w:t>w języku ojczystym. Chodzi tu o </w:t>
      </w:r>
      <w:r w:rsidRPr="00A73DBE">
        <w:rPr>
          <w:rFonts w:cs="Arial"/>
          <w:szCs w:val="24"/>
        </w:rPr>
        <w:t>zdolności do rozumienia, wyrażania i interpretowania pojęć, myśli, u</w:t>
      </w:r>
      <w:r w:rsidR="001B08F0">
        <w:rPr>
          <w:rFonts w:cs="Arial"/>
          <w:szCs w:val="24"/>
        </w:rPr>
        <w:t>czuć, faktów i opinii w mowie i </w:t>
      </w:r>
      <w:r w:rsidRPr="00A73DBE">
        <w:rPr>
          <w:rFonts w:cs="Arial"/>
          <w:szCs w:val="24"/>
        </w:rPr>
        <w:t>piśmie (rozumienie ze słuchu, mówienie, czytanie, pisanie) w odpowiednich kontekstach społecznych i kulturowych (edukacja, praca, dom i czas wolny) w zależności od chęci lub potrzeb danej osoby. Porozumiewanie się w obcych językach wymaga również takich umiejętności jak mediacja i rozumienie różnic kulturowych</w:t>
      </w:r>
      <w:r w:rsidR="00C13A61">
        <w:rPr>
          <w:rFonts w:cs="Arial"/>
          <w:szCs w:val="24"/>
        </w:rPr>
        <w:t xml:space="preserve">. </w:t>
      </w:r>
      <w:r w:rsidR="00A340FE">
        <w:rPr>
          <w:rFonts w:cs="Arial"/>
          <w:szCs w:val="24"/>
        </w:rPr>
        <w:t>Z</w:t>
      </w:r>
      <w:r w:rsidR="00A340FE" w:rsidRPr="00A340FE">
        <w:rPr>
          <w:rFonts w:cs="Arial"/>
          <w:szCs w:val="24"/>
        </w:rPr>
        <w:t>wiązki pomiędzy kompetencjami językowymi w języku ojczystym i obcym</w:t>
      </w:r>
      <w:r w:rsidR="00A340FE">
        <w:rPr>
          <w:rFonts w:cs="Arial"/>
          <w:szCs w:val="24"/>
        </w:rPr>
        <w:t xml:space="preserve"> </w:t>
      </w:r>
      <w:r w:rsidR="007F3106">
        <w:rPr>
          <w:rFonts w:cs="Arial"/>
          <w:szCs w:val="24"/>
        </w:rPr>
        <w:t>najpełniej</w:t>
      </w:r>
      <w:r w:rsidR="00A340FE">
        <w:rPr>
          <w:rFonts w:cs="Arial"/>
          <w:szCs w:val="24"/>
        </w:rPr>
        <w:t xml:space="preserve"> ukazuje koncepcja </w:t>
      </w:r>
      <w:r w:rsidR="00A340FE" w:rsidRPr="00A340FE">
        <w:rPr>
          <w:rFonts w:cs="Arial"/>
          <w:i/>
          <w:szCs w:val="24"/>
        </w:rPr>
        <w:t>language awereness</w:t>
      </w:r>
      <w:r w:rsidR="00A340FE">
        <w:rPr>
          <w:rFonts w:cs="Arial"/>
          <w:i/>
          <w:szCs w:val="24"/>
        </w:rPr>
        <w:t xml:space="preserve"> </w:t>
      </w:r>
      <w:r w:rsidR="007F3106" w:rsidRPr="007F3106">
        <w:rPr>
          <w:rFonts w:cs="Arial"/>
          <w:szCs w:val="24"/>
        </w:rPr>
        <w:t>– dotycząca świadomego uczenia się</w:t>
      </w:r>
      <w:r w:rsidR="007F3106">
        <w:rPr>
          <w:rFonts w:cs="Arial"/>
          <w:szCs w:val="24"/>
        </w:rPr>
        <w:t xml:space="preserve">. </w:t>
      </w:r>
      <w:r w:rsidR="004D729B">
        <w:rPr>
          <w:rFonts w:cs="Arial"/>
          <w:szCs w:val="24"/>
        </w:rPr>
        <w:t>Ś</w:t>
      </w:r>
      <w:r w:rsidR="00C13A61" w:rsidRPr="00A340FE">
        <w:rPr>
          <w:rFonts w:cs="Arial"/>
          <w:szCs w:val="24"/>
        </w:rPr>
        <w:t>wiadome i uważne zajmowanie się językiem</w:t>
      </w:r>
      <w:r w:rsidR="004D729B">
        <w:rPr>
          <w:rFonts w:cs="Arial"/>
          <w:szCs w:val="24"/>
        </w:rPr>
        <w:t xml:space="preserve"> </w:t>
      </w:r>
      <w:r w:rsidR="00116138">
        <w:rPr>
          <w:rFonts w:cs="Arial"/>
          <w:szCs w:val="24"/>
        </w:rPr>
        <w:t>to umiejętność</w:t>
      </w:r>
      <w:r w:rsidR="004D729B">
        <w:rPr>
          <w:rFonts w:cs="Arial"/>
          <w:szCs w:val="24"/>
        </w:rPr>
        <w:t>, która</w:t>
      </w:r>
      <w:r w:rsidR="00116138">
        <w:rPr>
          <w:rFonts w:cs="Arial"/>
          <w:szCs w:val="24"/>
        </w:rPr>
        <w:t xml:space="preserve"> rozwija się w języku ojczystym</w:t>
      </w:r>
      <w:r w:rsidR="00A340FE" w:rsidRPr="00A340FE">
        <w:rPr>
          <w:rFonts w:cs="Arial"/>
          <w:szCs w:val="24"/>
        </w:rPr>
        <w:t>. Umożliwia ona uczącym się stosowanie i ocenianie w sposób kontrolowany reguł językowych oraz korygowanie naruszenia zasad po</w:t>
      </w:r>
      <w:r w:rsidR="004D729B">
        <w:rPr>
          <w:rFonts w:cs="Arial"/>
          <w:szCs w:val="24"/>
        </w:rPr>
        <w:t>prawności językowej. W szczególności dotyczy to</w:t>
      </w:r>
      <w:r w:rsidR="00A340FE" w:rsidRPr="00A340FE">
        <w:rPr>
          <w:rFonts w:cs="Arial"/>
          <w:szCs w:val="24"/>
        </w:rPr>
        <w:t>: gramatyki i działań języ</w:t>
      </w:r>
      <w:r w:rsidR="007F3106">
        <w:rPr>
          <w:rFonts w:cs="Arial"/>
          <w:szCs w:val="24"/>
        </w:rPr>
        <w:t>kowych</w:t>
      </w:r>
      <w:r w:rsidR="00C52C52">
        <w:rPr>
          <w:rFonts w:cs="Arial"/>
          <w:szCs w:val="24"/>
        </w:rPr>
        <w:t>, a opiera się na z</w:t>
      </w:r>
      <w:r w:rsidR="00A340FE" w:rsidRPr="00A340FE">
        <w:rPr>
          <w:rFonts w:cs="Arial"/>
          <w:szCs w:val="24"/>
        </w:rPr>
        <w:t>najomoś</w:t>
      </w:r>
      <w:r w:rsidR="00C52C52">
        <w:rPr>
          <w:rFonts w:cs="Arial"/>
          <w:szCs w:val="24"/>
        </w:rPr>
        <w:t>ci</w:t>
      </w:r>
      <w:r w:rsidR="00A340FE" w:rsidRPr="00A340FE">
        <w:rPr>
          <w:rFonts w:cs="Arial"/>
          <w:szCs w:val="24"/>
        </w:rPr>
        <w:t xml:space="preserve"> me</w:t>
      </w:r>
      <w:r w:rsidR="00C52C52">
        <w:rPr>
          <w:rFonts w:cs="Arial"/>
          <w:szCs w:val="24"/>
        </w:rPr>
        <w:t>tajęzyka (</w:t>
      </w:r>
      <w:r w:rsidR="00A340FE" w:rsidRPr="00A340FE">
        <w:rPr>
          <w:rFonts w:cs="Arial"/>
          <w:szCs w:val="24"/>
        </w:rPr>
        <w:t>systemowej wiedzy o języku)</w:t>
      </w:r>
      <w:r w:rsidR="00C52C52">
        <w:rPr>
          <w:rFonts w:cs="Arial"/>
          <w:szCs w:val="24"/>
        </w:rPr>
        <w:t>.</w:t>
      </w:r>
      <w:r w:rsidR="001B3BFD">
        <w:rPr>
          <w:rFonts w:cs="Arial"/>
          <w:szCs w:val="24"/>
        </w:rPr>
        <w:t xml:space="preserve"> </w:t>
      </w:r>
      <w:r w:rsidR="00C52C52">
        <w:rPr>
          <w:rFonts w:cs="Arial"/>
          <w:szCs w:val="24"/>
        </w:rPr>
        <w:t>D</w:t>
      </w:r>
      <w:r w:rsidR="00A340FE" w:rsidRPr="00A340FE">
        <w:rPr>
          <w:rFonts w:cs="Arial"/>
          <w:szCs w:val="24"/>
        </w:rPr>
        <w:t>ostrze</w:t>
      </w:r>
      <w:r w:rsidR="00C52C52">
        <w:rPr>
          <w:rFonts w:cs="Arial"/>
          <w:szCs w:val="24"/>
        </w:rPr>
        <w:t>ga</w:t>
      </w:r>
      <w:r w:rsidR="00A340FE" w:rsidRPr="00A340FE">
        <w:rPr>
          <w:rFonts w:cs="Arial"/>
          <w:szCs w:val="24"/>
        </w:rPr>
        <w:t>nie rozbieżności pomiędzy danym a pożądanym poziomem opanowania ję</w:t>
      </w:r>
      <w:r w:rsidR="00C52C52">
        <w:rPr>
          <w:rFonts w:cs="Arial"/>
          <w:szCs w:val="24"/>
        </w:rPr>
        <w:t xml:space="preserve">zyka </w:t>
      </w:r>
      <w:r w:rsidR="00A340FE" w:rsidRPr="00A340FE">
        <w:rPr>
          <w:rFonts w:cs="Arial"/>
          <w:szCs w:val="24"/>
        </w:rPr>
        <w:t>jest warunkiem postępu języko</w:t>
      </w:r>
      <w:r w:rsidR="007F3106">
        <w:rPr>
          <w:rFonts w:cs="Arial"/>
          <w:szCs w:val="24"/>
        </w:rPr>
        <w:t>wego</w:t>
      </w:r>
      <w:r w:rsidR="00A340FE" w:rsidRPr="00A340FE">
        <w:rPr>
          <w:rFonts w:cs="Arial"/>
          <w:szCs w:val="24"/>
        </w:rPr>
        <w:t xml:space="preserve">. </w:t>
      </w:r>
    </w:p>
    <w:p w14:paraId="3B44CD19" w14:textId="03DBEEDE" w:rsidR="006554D3" w:rsidRPr="00CE321C" w:rsidRDefault="00C52C52" w:rsidP="00CE321C">
      <w:pPr>
        <w:rPr>
          <w:b/>
        </w:rPr>
      </w:pPr>
      <w:r w:rsidRPr="00CE321C">
        <w:rPr>
          <w:b/>
        </w:rPr>
        <w:t>C</w:t>
      </w:r>
      <w:r w:rsidR="00F67CA2" w:rsidRPr="00CE321C">
        <w:rPr>
          <w:b/>
        </w:rPr>
        <w:t>zytanie</w:t>
      </w:r>
      <w:r w:rsidR="006554D3" w:rsidRPr="00CE321C">
        <w:rPr>
          <w:b/>
        </w:rPr>
        <w:t xml:space="preserve"> w nauce języka obcego</w:t>
      </w:r>
      <w:r w:rsidR="00176AB5" w:rsidRPr="00CE321C">
        <w:rPr>
          <w:rStyle w:val="Odwoanieprzypisudolnego"/>
          <w:rFonts w:cs="Arial"/>
          <w:b/>
          <w:szCs w:val="24"/>
        </w:rPr>
        <w:footnoteReference w:id="38"/>
      </w:r>
      <w:r w:rsidR="001B3BFD" w:rsidRPr="00CE321C">
        <w:rPr>
          <w:b/>
        </w:rPr>
        <w:t xml:space="preserve"> </w:t>
      </w:r>
    </w:p>
    <w:p w14:paraId="597D07E1" w14:textId="77777777" w:rsidR="0068231C" w:rsidRDefault="00C52C52" w:rsidP="00BA2D61">
      <w:pPr>
        <w:ind w:right="-200"/>
        <w:jc w:val="both"/>
        <w:rPr>
          <w:rFonts w:cs="Arial"/>
          <w:szCs w:val="24"/>
        </w:rPr>
      </w:pPr>
      <w:r>
        <w:rPr>
          <w:rFonts w:cs="Arial"/>
          <w:szCs w:val="24"/>
        </w:rPr>
        <w:t>U</w:t>
      </w:r>
      <w:r w:rsidR="006554D3" w:rsidRPr="006554D3">
        <w:rPr>
          <w:rFonts w:cs="Arial"/>
          <w:szCs w:val="24"/>
        </w:rPr>
        <w:t>miejętność odbioru i tw</w:t>
      </w:r>
      <w:r>
        <w:rPr>
          <w:rFonts w:cs="Arial"/>
          <w:szCs w:val="24"/>
        </w:rPr>
        <w:t>orzenia tekstów w języku obcym jest e</w:t>
      </w:r>
      <w:r w:rsidRPr="006554D3">
        <w:rPr>
          <w:rFonts w:cs="Arial"/>
          <w:szCs w:val="24"/>
        </w:rPr>
        <w:t>le</w:t>
      </w:r>
      <w:r>
        <w:rPr>
          <w:rFonts w:cs="Arial"/>
          <w:szCs w:val="24"/>
        </w:rPr>
        <w:t>mentem kompetencji kluczowej porozumiewania się w języku obcym i</w:t>
      </w:r>
      <w:r w:rsidR="006554D3" w:rsidRPr="006554D3">
        <w:rPr>
          <w:rFonts w:cs="Arial"/>
          <w:szCs w:val="24"/>
        </w:rPr>
        <w:t xml:space="preserve"> zajmuje szczególne miejsce w nauce języka obce</w:t>
      </w:r>
      <w:r>
        <w:rPr>
          <w:rFonts w:cs="Arial"/>
          <w:szCs w:val="24"/>
        </w:rPr>
        <w:t>go</w:t>
      </w:r>
      <w:r w:rsidR="004F54EC">
        <w:rPr>
          <w:rFonts w:cs="Arial"/>
          <w:szCs w:val="24"/>
        </w:rPr>
        <w:t>.</w:t>
      </w:r>
    </w:p>
    <w:p w14:paraId="2CA42DBD" w14:textId="77777777" w:rsidR="006554D3" w:rsidRPr="006554D3" w:rsidRDefault="0068231C" w:rsidP="00BA2D61">
      <w:pPr>
        <w:ind w:right="-200"/>
        <w:jc w:val="both"/>
        <w:rPr>
          <w:rFonts w:cs="Arial"/>
          <w:szCs w:val="24"/>
        </w:rPr>
      </w:pPr>
      <w:r>
        <w:rPr>
          <w:rFonts w:cs="Arial"/>
          <w:szCs w:val="24"/>
        </w:rPr>
        <w:t>C</w:t>
      </w:r>
      <w:r w:rsidR="006554D3" w:rsidRPr="006554D3">
        <w:rPr>
          <w:rFonts w:cs="Arial"/>
          <w:szCs w:val="24"/>
        </w:rPr>
        <w:t>zytanie nie zawsze oznacza to samo pojęciowe ujęcie tej umiejętności</w:t>
      </w:r>
      <w:r>
        <w:rPr>
          <w:rFonts w:cs="Arial"/>
          <w:szCs w:val="24"/>
        </w:rPr>
        <w:t>,</w:t>
      </w:r>
      <w:r w:rsidR="006554D3" w:rsidRPr="006554D3">
        <w:rPr>
          <w:rFonts w:cs="Arial"/>
          <w:szCs w:val="24"/>
        </w:rPr>
        <w:t xml:space="preserve"> używamy</w:t>
      </w:r>
      <w:r>
        <w:rPr>
          <w:rFonts w:cs="Arial"/>
          <w:szCs w:val="24"/>
        </w:rPr>
        <w:t xml:space="preserve"> go</w:t>
      </w:r>
      <w:r w:rsidR="006554D3" w:rsidRPr="006554D3">
        <w:rPr>
          <w:rFonts w:cs="Arial"/>
          <w:szCs w:val="24"/>
        </w:rPr>
        <w:t xml:space="preserve"> określając:</w:t>
      </w:r>
    </w:p>
    <w:p w14:paraId="317B6DD3" w14:textId="77777777" w:rsidR="00C52C52" w:rsidRDefault="006554D3" w:rsidP="00B44C0C">
      <w:pPr>
        <w:pStyle w:val="Akapitzlist"/>
        <w:numPr>
          <w:ilvl w:val="0"/>
          <w:numId w:val="56"/>
        </w:numPr>
        <w:ind w:right="-200"/>
        <w:jc w:val="both"/>
        <w:rPr>
          <w:rFonts w:cs="Arial"/>
          <w:szCs w:val="24"/>
        </w:rPr>
      </w:pPr>
      <w:r w:rsidRPr="00C52C52">
        <w:rPr>
          <w:rFonts w:cs="Arial"/>
          <w:szCs w:val="24"/>
        </w:rPr>
        <w:t xml:space="preserve">jedną z umiejętności językowych kształconych w środowisku edukacji formalnej (sprawność/ kompetencję) </w:t>
      </w:r>
      <w:r w:rsidR="0049723A">
        <w:rPr>
          <w:rFonts w:cs="Arial"/>
          <w:szCs w:val="24"/>
        </w:rPr>
        <w:t xml:space="preserve">określaną </w:t>
      </w:r>
      <w:r w:rsidRPr="00C52C52">
        <w:rPr>
          <w:rFonts w:cs="Arial"/>
          <w:szCs w:val="24"/>
        </w:rPr>
        <w:t>stopni</w:t>
      </w:r>
      <w:r w:rsidR="0049723A">
        <w:rPr>
          <w:rFonts w:cs="Arial"/>
          <w:szCs w:val="24"/>
        </w:rPr>
        <w:t>em</w:t>
      </w:r>
      <w:r w:rsidRPr="00C52C52">
        <w:rPr>
          <w:rFonts w:cs="Arial"/>
          <w:szCs w:val="24"/>
        </w:rPr>
        <w:t xml:space="preserve"> zaawansowania, tj. biegłości w posługiwaniu się </w:t>
      </w:r>
      <w:r w:rsidR="0068231C">
        <w:rPr>
          <w:rFonts w:cs="Arial"/>
          <w:szCs w:val="24"/>
        </w:rPr>
        <w:t>nią</w:t>
      </w:r>
      <w:r w:rsidRPr="00C52C52">
        <w:rPr>
          <w:rFonts w:cs="Arial"/>
          <w:szCs w:val="24"/>
        </w:rPr>
        <w:t>,</w:t>
      </w:r>
    </w:p>
    <w:p w14:paraId="6730FA09" w14:textId="77777777" w:rsidR="00C52C52" w:rsidRDefault="006554D3" w:rsidP="00B44C0C">
      <w:pPr>
        <w:pStyle w:val="Akapitzlist"/>
        <w:numPr>
          <w:ilvl w:val="0"/>
          <w:numId w:val="56"/>
        </w:numPr>
        <w:ind w:right="-200"/>
        <w:jc w:val="both"/>
        <w:rPr>
          <w:rFonts w:cs="Arial"/>
          <w:szCs w:val="24"/>
        </w:rPr>
      </w:pPr>
      <w:r w:rsidRPr="00C52C52">
        <w:rPr>
          <w:rFonts w:cs="Arial"/>
          <w:szCs w:val="24"/>
        </w:rPr>
        <w:lastRenderedPageBreak/>
        <w:t>indywi</w:t>
      </w:r>
      <w:r w:rsidR="0068231C">
        <w:rPr>
          <w:rFonts w:cs="Arial"/>
          <w:szCs w:val="24"/>
        </w:rPr>
        <w:t>dualne działanie czytelnika</w:t>
      </w:r>
      <w:r w:rsidRPr="00C52C52">
        <w:rPr>
          <w:rFonts w:cs="Arial"/>
          <w:szCs w:val="24"/>
        </w:rPr>
        <w:t>, proces, w którym czytający przetwarza wybrany tekst, angażując cały swój potencjał (możliwości poznawcze, wiedzę, motywację), aby zgodnie z przyjętym celem skonstruować znaczenie tego tekstu,</w:t>
      </w:r>
    </w:p>
    <w:p w14:paraId="5CF528EC" w14:textId="77777777" w:rsidR="006554D3" w:rsidRPr="00C52C52" w:rsidRDefault="006554D3" w:rsidP="00B44C0C">
      <w:pPr>
        <w:pStyle w:val="Akapitzlist"/>
        <w:numPr>
          <w:ilvl w:val="0"/>
          <w:numId w:val="56"/>
        </w:numPr>
        <w:ind w:right="-200"/>
        <w:jc w:val="both"/>
        <w:rPr>
          <w:rFonts w:cs="Arial"/>
          <w:szCs w:val="24"/>
        </w:rPr>
      </w:pPr>
      <w:r w:rsidRPr="00C52C52">
        <w:rPr>
          <w:rFonts w:cs="Arial"/>
          <w:szCs w:val="24"/>
        </w:rPr>
        <w:t>poszczególne zadanie w czytaniu realizowane w określon</w:t>
      </w:r>
      <w:r w:rsidR="00DD0556" w:rsidRPr="00C52C52">
        <w:rPr>
          <w:rFonts w:cs="Arial"/>
          <w:szCs w:val="24"/>
        </w:rPr>
        <w:t>ym kontekście socjokulturowym i </w:t>
      </w:r>
      <w:r w:rsidRPr="00C52C52">
        <w:rPr>
          <w:rFonts w:cs="Arial"/>
          <w:szCs w:val="24"/>
        </w:rPr>
        <w:t>dotyczące konkretnej praktyki, jaką podejmuje dana grupa</w:t>
      </w:r>
      <w:r w:rsidR="00DD0556" w:rsidRPr="00C52C52">
        <w:rPr>
          <w:rFonts w:cs="Arial"/>
          <w:szCs w:val="24"/>
        </w:rPr>
        <w:t xml:space="preserve"> społeczn</w:t>
      </w:r>
      <w:r w:rsidR="0068231C">
        <w:rPr>
          <w:rFonts w:cs="Arial"/>
          <w:szCs w:val="24"/>
        </w:rPr>
        <w:t>a</w:t>
      </w:r>
      <w:r w:rsidRPr="00C52C52">
        <w:rPr>
          <w:rFonts w:cs="Arial"/>
          <w:szCs w:val="24"/>
        </w:rPr>
        <w:t>.</w:t>
      </w:r>
    </w:p>
    <w:p w14:paraId="442FD707" w14:textId="77777777" w:rsidR="006554D3" w:rsidRPr="006554D3" w:rsidRDefault="006554D3" w:rsidP="00BA2D61">
      <w:pPr>
        <w:ind w:right="-200"/>
        <w:jc w:val="both"/>
        <w:rPr>
          <w:rFonts w:cs="Arial"/>
          <w:szCs w:val="24"/>
        </w:rPr>
      </w:pPr>
      <w:r w:rsidRPr="006554D3">
        <w:rPr>
          <w:rFonts w:cs="Arial"/>
          <w:szCs w:val="24"/>
        </w:rPr>
        <w:t>Defini</w:t>
      </w:r>
      <w:r w:rsidR="00C52C52">
        <w:rPr>
          <w:rFonts w:cs="Arial"/>
          <w:szCs w:val="24"/>
        </w:rPr>
        <w:t xml:space="preserve">ując czytanie jako umiejętność </w:t>
      </w:r>
      <w:r w:rsidRPr="006554D3">
        <w:rPr>
          <w:rFonts w:cs="Arial"/>
          <w:szCs w:val="24"/>
        </w:rPr>
        <w:t>określ</w:t>
      </w:r>
      <w:r w:rsidR="00C52C52">
        <w:rPr>
          <w:rFonts w:cs="Arial"/>
          <w:szCs w:val="24"/>
        </w:rPr>
        <w:t>a się</w:t>
      </w:r>
      <w:r w:rsidRPr="006554D3">
        <w:rPr>
          <w:rFonts w:cs="Arial"/>
          <w:szCs w:val="24"/>
        </w:rPr>
        <w:t xml:space="preserve"> jej reprezentatywne właściwości, na przykład uwzględnienie trzech głównych aspektów czytania: poznawczego, rozwojowego i funkcjonalnego.</w:t>
      </w:r>
      <w:r w:rsidR="001B3BFD">
        <w:rPr>
          <w:rFonts w:cs="Arial"/>
          <w:szCs w:val="24"/>
        </w:rPr>
        <w:t xml:space="preserve"> </w:t>
      </w:r>
      <w:r w:rsidR="0038064A">
        <w:rPr>
          <w:rFonts w:cs="Arial"/>
          <w:szCs w:val="24"/>
        </w:rPr>
        <w:t>W definicji</w:t>
      </w:r>
      <w:r w:rsidR="004F54EC">
        <w:rPr>
          <w:rFonts w:cs="Arial"/>
          <w:szCs w:val="24"/>
        </w:rPr>
        <w:t xml:space="preserve"> Komisji Europejskiej</w:t>
      </w:r>
      <w:r w:rsidR="0038064A">
        <w:rPr>
          <w:rFonts w:cs="Arial"/>
          <w:szCs w:val="24"/>
        </w:rPr>
        <w:t xml:space="preserve"> czytanie t</w:t>
      </w:r>
      <w:r w:rsidRPr="006554D3">
        <w:rPr>
          <w:rFonts w:cs="Arial"/>
          <w:szCs w:val="24"/>
        </w:rPr>
        <w:t>o: Rozumienie, używanie i refleksja nad tekstami pisanymi prowadzące do osiągania określon</w:t>
      </w:r>
      <w:r w:rsidR="00DD0556">
        <w:rPr>
          <w:rFonts w:cs="Arial"/>
          <w:szCs w:val="24"/>
        </w:rPr>
        <w:t>ych celów, pogłębiania wiedzy i </w:t>
      </w:r>
      <w:r w:rsidRPr="006554D3">
        <w:rPr>
          <w:rFonts w:cs="Arial"/>
          <w:szCs w:val="24"/>
        </w:rPr>
        <w:t>możliwości oraz uczestnicze</w:t>
      </w:r>
      <w:r w:rsidR="0038064A">
        <w:rPr>
          <w:rFonts w:cs="Arial"/>
          <w:szCs w:val="24"/>
        </w:rPr>
        <w:t>nia w </w:t>
      </w:r>
      <w:r w:rsidRPr="006554D3">
        <w:rPr>
          <w:rFonts w:cs="Arial"/>
          <w:szCs w:val="24"/>
        </w:rPr>
        <w:t>życiu społeczeństwa.</w:t>
      </w:r>
      <w:r w:rsidR="00FC1905">
        <w:rPr>
          <w:rFonts w:cs="Arial"/>
          <w:szCs w:val="24"/>
        </w:rPr>
        <w:t xml:space="preserve"> </w:t>
      </w:r>
      <w:r w:rsidRPr="006554D3">
        <w:rPr>
          <w:rFonts w:cs="Arial"/>
          <w:szCs w:val="24"/>
        </w:rPr>
        <w:t xml:space="preserve">Stworzenie jednego zunifikowanego modelu czytania jest zbyt trudnym zadaniem, choćby ze względu złożoność rozumienia dyskursu. Z tego też względu </w:t>
      </w:r>
      <w:r w:rsidR="004F54EC">
        <w:rPr>
          <w:rFonts w:cs="Arial"/>
          <w:szCs w:val="24"/>
        </w:rPr>
        <w:t>zalecane jest</w:t>
      </w:r>
      <w:r w:rsidRPr="006554D3">
        <w:rPr>
          <w:rFonts w:cs="Arial"/>
          <w:szCs w:val="24"/>
        </w:rPr>
        <w:t xml:space="preserve"> korzysta</w:t>
      </w:r>
      <w:r w:rsidR="004F54EC">
        <w:rPr>
          <w:rFonts w:cs="Arial"/>
          <w:szCs w:val="24"/>
        </w:rPr>
        <w:t>nie</w:t>
      </w:r>
      <w:r w:rsidRPr="006554D3">
        <w:rPr>
          <w:rFonts w:cs="Arial"/>
          <w:szCs w:val="24"/>
        </w:rPr>
        <w:t xml:space="preserve"> z osobnych teorii opisujących:</w:t>
      </w:r>
    </w:p>
    <w:p w14:paraId="7A58F398" w14:textId="77777777" w:rsidR="0038064A" w:rsidRDefault="006554D3" w:rsidP="00B44C0C">
      <w:pPr>
        <w:pStyle w:val="Akapitzlist"/>
        <w:numPr>
          <w:ilvl w:val="0"/>
          <w:numId w:val="57"/>
        </w:numPr>
        <w:ind w:right="-200"/>
        <w:rPr>
          <w:rFonts w:cs="Arial"/>
          <w:szCs w:val="24"/>
        </w:rPr>
      </w:pPr>
      <w:r w:rsidRPr="0038064A">
        <w:rPr>
          <w:rFonts w:cs="Arial"/>
          <w:szCs w:val="24"/>
        </w:rPr>
        <w:t>funkcjonowanie wyrazu w czytaniu,</w:t>
      </w:r>
    </w:p>
    <w:p w14:paraId="4185F612" w14:textId="77777777" w:rsidR="0038064A" w:rsidRDefault="006554D3" w:rsidP="00B44C0C">
      <w:pPr>
        <w:pStyle w:val="Akapitzlist"/>
        <w:numPr>
          <w:ilvl w:val="0"/>
          <w:numId w:val="57"/>
        </w:numPr>
        <w:ind w:right="-200"/>
        <w:rPr>
          <w:rFonts w:cs="Arial"/>
          <w:szCs w:val="24"/>
        </w:rPr>
      </w:pPr>
      <w:r w:rsidRPr="0038064A">
        <w:rPr>
          <w:rFonts w:cs="Arial"/>
          <w:szCs w:val="24"/>
        </w:rPr>
        <w:t>naukę czytania,</w:t>
      </w:r>
    </w:p>
    <w:p w14:paraId="4B3DE116" w14:textId="77777777" w:rsidR="006554D3" w:rsidRPr="0038064A" w:rsidRDefault="006554D3" w:rsidP="00B44C0C">
      <w:pPr>
        <w:pStyle w:val="Akapitzlist"/>
        <w:numPr>
          <w:ilvl w:val="0"/>
          <w:numId w:val="57"/>
        </w:numPr>
        <w:ind w:right="-200"/>
        <w:rPr>
          <w:rFonts w:cs="Arial"/>
          <w:szCs w:val="24"/>
        </w:rPr>
      </w:pPr>
      <w:r w:rsidRPr="0038064A">
        <w:rPr>
          <w:rFonts w:cs="Arial"/>
          <w:szCs w:val="24"/>
        </w:rPr>
        <w:t xml:space="preserve">rozumienia zdania czy tekstu. </w:t>
      </w:r>
    </w:p>
    <w:p w14:paraId="1FF0ECF3" w14:textId="6682F7CE" w:rsidR="006554D3" w:rsidRPr="00CE321C" w:rsidRDefault="00F67CA2" w:rsidP="00CE321C">
      <w:pPr>
        <w:rPr>
          <w:b/>
        </w:rPr>
      </w:pPr>
      <w:r w:rsidRPr="00CE321C">
        <w:rPr>
          <w:b/>
        </w:rPr>
        <w:t>Interaktywny model</w:t>
      </w:r>
      <w:r w:rsidR="006554D3" w:rsidRPr="00CE321C">
        <w:rPr>
          <w:b/>
        </w:rPr>
        <w:t xml:space="preserve"> czytania</w:t>
      </w:r>
    </w:p>
    <w:p w14:paraId="78BEE597" w14:textId="71393AF8" w:rsidR="006554D3" w:rsidRPr="006554D3" w:rsidRDefault="00F67CA2" w:rsidP="00BA2D61">
      <w:pPr>
        <w:ind w:right="-200"/>
        <w:jc w:val="both"/>
        <w:rPr>
          <w:rFonts w:cs="Arial"/>
          <w:szCs w:val="24"/>
        </w:rPr>
      </w:pPr>
      <w:r>
        <w:rPr>
          <w:rFonts w:cs="Arial"/>
          <w:szCs w:val="24"/>
        </w:rPr>
        <w:t>Interaktywny model</w:t>
      </w:r>
      <w:r w:rsidR="004F54EC" w:rsidRPr="004F54EC">
        <w:rPr>
          <w:rFonts w:cs="Arial"/>
          <w:szCs w:val="24"/>
        </w:rPr>
        <w:t xml:space="preserve"> czytania </w:t>
      </w:r>
      <w:r w:rsidR="0038064A">
        <w:rPr>
          <w:rFonts w:cs="Arial"/>
          <w:szCs w:val="24"/>
        </w:rPr>
        <w:t>dotyczy</w:t>
      </w:r>
      <w:r w:rsidR="006554D3" w:rsidRPr="006554D3">
        <w:rPr>
          <w:rFonts w:cs="Arial"/>
          <w:szCs w:val="24"/>
        </w:rPr>
        <w:t xml:space="preserve"> rozpoznawani</w:t>
      </w:r>
      <w:r w:rsidR="0038064A">
        <w:rPr>
          <w:rFonts w:cs="Arial"/>
          <w:szCs w:val="24"/>
        </w:rPr>
        <w:t>a</w:t>
      </w:r>
      <w:r w:rsidR="006554D3" w:rsidRPr="006554D3">
        <w:rPr>
          <w:rFonts w:cs="Arial"/>
          <w:szCs w:val="24"/>
        </w:rPr>
        <w:t xml:space="preserve"> wyrazów i analiz</w:t>
      </w:r>
      <w:r w:rsidR="0038064A">
        <w:rPr>
          <w:rFonts w:cs="Arial"/>
          <w:szCs w:val="24"/>
        </w:rPr>
        <w:t>y</w:t>
      </w:r>
      <w:r w:rsidR="006554D3" w:rsidRPr="006554D3">
        <w:rPr>
          <w:rFonts w:cs="Arial"/>
          <w:szCs w:val="24"/>
        </w:rPr>
        <w:t xml:space="preserve"> składniow</w:t>
      </w:r>
      <w:r w:rsidR="0038064A">
        <w:rPr>
          <w:rFonts w:cs="Arial"/>
          <w:szCs w:val="24"/>
        </w:rPr>
        <w:t>ej</w:t>
      </w:r>
      <w:r w:rsidR="006554D3" w:rsidRPr="006554D3">
        <w:rPr>
          <w:rFonts w:cs="Arial"/>
          <w:szCs w:val="24"/>
        </w:rPr>
        <w:t xml:space="preserve"> zdania oraz zrozumienia dyskursu. </w:t>
      </w:r>
      <w:r w:rsidR="004F54EC">
        <w:rPr>
          <w:rFonts w:cs="Arial"/>
          <w:szCs w:val="24"/>
        </w:rPr>
        <w:t>P</w:t>
      </w:r>
      <w:r w:rsidR="004F54EC" w:rsidRPr="006554D3">
        <w:rPr>
          <w:rFonts w:cs="Arial"/>
          <w:szCs w:val="24"/>
        </w:rPr>
        <w:t>odstawę nauczania</w:t>
      </w:r>
      <w:r w:rsidR="004F54EC">
        <w:rPr>
          <w:rFonts w:cs="Arial"/>
          <w:szCs w:val="24"/>
        </w:rPr>
        <w:t xml:space="preserve"> czytania</w:t>
      </w:r>
      <w:r w:rsidR="004F54EC" w:rsidRPr="006554D3">
        <w:rPr>
          <w:rFonts w:cs="Arial"/>
          <w:szCs w:val="24"/>
        </w:rPr>
        <w:t xml:space="preserve"> na etapie początkowym </w:t>
      </w:r>
      <w:r w:rsidR="004F54EC">
        <w:rPr>
          <w:rFonts w:cs="Arial"/>
          <w:szCs w:val="24"/>
        </w:rPr>
        <w:t xml:space="preserve">stanowią </w:t>
      </w:r>
      <w:r w:rsidR="006554D3" w:rsidRPr="006554D3">
        <w:rPr>
          <w:rFonts w:cs="Arial"/>
          <w:szCs w:val="24"/>
        </w:rPr>
        <w:t>procesy niższego rzędu</w:t>
      </w:r>
      <w:r w:rsidR="004F54EC">
        <w:rPr>
          <w:rFonts w:cs="Arial"/>
          <w:szCs w:val="24"/>
        </w:rPr>
        <w:t>,</w:t>
      </w:r>
      <w:r w:rsidR="0038064A">
        <w:rPr>
          <w:rFonts w:cs="Arial"/>
          <w:szCs w:val="24"/>
        </w:rPr>
        <w:t xml:space="preserve"> gdy</w:t>
      </w:r>
      <w:r w:rsidR="006554D3" w:rsidRPr="006554D3">
        <w:rPr>
          <w:rFonts w:cs="Arial"/>
          <w:szCs w:val="24"/>
        </w:rPr>
        <w:t xml:space="preserve"> głównym zadaniem staje się wyposażenie ucznia w umiejętność dekodowania wyrazów zapisanych graficznie na formę języka mówionego w efekcie przetwarzania informacji ortograficznych, fonologicznych oraz semantycznych, co umożliwia czytającemu zrozumienie tekstu. W ten sposób podkreślona zostaje rola procesów dekodowania. </w:t>
      </w:r>
    </w:p>
    <w:p w14:paraId="4E7ABE5A" w14:textId="77777777" w:rsidR="006554D3" w:rsidRPr="00CE321C" w:rsidRDefault="006554D3" w:rsidP="00CE321C">
      <w:pPr>
        <w:rPr>
          <w:b/>
        </w:rPr>
      </w:pPr>
      <w:r w:rsidRPr="00CE321C">
        <w:rPr>
          <w:b/>
        </w:rPr>
        <w:t xml:space="preserve">Metaforyczny model czytania </w:t>
      </w:r>
    </w:p>
    <w:p w14:paraId="55E55D22" w14:textId="77777777" w:rsidR="006554D3" w:rsidRDefault="006554D3" w:rsidP="00BA2D61">
      <w:pPr>
        <w:ind w:right="-200"/>
        <w:jc w:val="both"/>
        <w:rPr>
          <w:rFonts w:cs="Arial"/>
          <w:szCs w:val="24"/>
        </w:rPr>
      </w:pPr>
      <w:r w:rsidRPr="006554D3">
        <w:rPr>
          <w:rFonts w:cs="Arial"/>
          <w:szCs w:val="24"/>
        </w:rPr>
        <w:t>Zakłada, że czytający konstruuje znaczenie tekstu na podstawie wybranych próbek tekstu, o</w:t>
      </w:r>
      <w:r w:rsidR="004F54EC">
        <w:rPr>
          <w:rFonts w:cs="Arial"/>
          <w:szCs w:val="24"/>
        </w:rPr>
        <w:t>pierając się na swojej wiedzy o </w:t>
      </w:r>
      <w:r w:rsidRPr="006554D3">
        <w:rPr>
          <w:rFonts w:cs="Arial"/>
          <w:szCs w:val="24"/>
        </w:rPr>
        <w:t>strukturze języka, posiadanym aparacie pojęciowym i doświadczeniu</w:t>
      </w:r>
      <w:r w:rsidR="0038064A">
        <w:rPr>
          <w:rFonts w:cs="Arial"/>
          <w:szCs w:val="24"/>
        </w:rPr>
        <w:t>, a</w:t>
      </w:r>
      <w:r w:rsidR="0038064A" w:rsidRPr="0038064A">
        <w:rPr>
          <w:rFonts w:cs="Arial"/>
          <w:szCs w:val="24"/>
        </w:rPr>
        <w:t xml:space="preserve"> </w:t>
      </w:r>
      <w:r w:rsidR="0038064A" w:rsidRPr="006554D3">
        <w:rPr>
          <w:rFonts w:cs="Arial"/>
          <w:szCs w:val="24"/>
        </w:rPr>
        <w:t>dekodowanie nie odgrywa zbyt dużej r</w:t>
      </w:r>
      <w:r w:rsidR="00FC1905">
        <w:rPr>
          <w:rFonts w:cs="Arial"/>
          <w:szCs w:val="24"/>
        </w:rPr>
        <w:t>oli</w:t>
      </w:r>
      <w:r w:rsidRPr="006554D3">
        <w:rPr>
          <w:rFonts w:cs="Arial"/>
          <w:szCs w:val="24"/>
        </w:rPr>
        <w:t>.</w:t>
      </w:r>
      <w:r w:rsidR="004F54EC">
        <w:rPr>
          <w:rFonts w:cs="Arial"/>
          <w:szCs w:val="24"/>
        </w:rPr>
        <w:t xml:space="preserve"> C</w:t>
      </w:r>
      <w:r w:rsidRPr="006554D3">
        <w:rPr>
          <w:rFonts w:cs="Arial"/>
          <w:szCs w:val="24"/>
        </w:rPr>
        <w:t>zytający w dużej mierze dąż</w:t>
      </w:r>
      <w:r w:rsidR="004F54EC">
        <w:rPr>
          <w:rFonts w:cs="Arial"/>
          <w:szCs w:val="24"/>
        </w:rPr>
        <w:t>ą</w:t>
      </w:r>
      <w:r w:rsidRPr="006554D3">
        <w:rPr>
          <w:rFonts w:cs="Arial"/>
          <w:szCs w:val="24"/>
        </w:rPr>
        <w:t xml:space="preserve"> do zrozumienia tekstu poprzez przewidywanie jego treści oraz odgadywani</w:t>
      </w:r>
      <w:r w:rsidR="001A14CD">
        <w:rPr>
          <w:rFonts w:cs="Arial"/>
          <w:szCs w:val="24"/>
        </w:rPr>
        <w:t>a</w:t>
      </w:r>
      <w:r w:rsidRPr="006554D3">
        <w:rPr>
          <w:rFonts w:cs="Arial"/>
          <w:szCs w:val="24"/>
        </w:rPr>
        <w:t xml:space="preserve"> znaczenia nieznanych wyrazów z kontekstu. </w:t>
      </w:r>
    </w:p>
    <w:p w14:paraId="5B32C468" w14:textId="77777777" w:rsidR="006554D3" w:rsidRPr="001B00C4" w:rsidRDefault="006554D3" w:rsidP="001B00C4">
      <w:pPr>
        <w:rPr>
          <w:b/>
        </w:rPr>
      </w:pPr>
      <w:r w:rsidRPr="001B00C4">
        <w:rPr>
          <w:b/>
        </w:rPr>
        <w:t>Model konstruktywno</w:t>
      </w:r>
      <w:r w:rsidR="001A14CD" w:rsidRPr="001B00C4">
        <w:rPr>
          <w:b/>
        </w:rPr>
        <w:t xml:space="preserve"> </w:t>
      </w:r>
      <w:r w:rsidRPr="001B00C4">
        <w:rPr>
          <w:b/>
        </w:rPr>
        <w:t>-</w:t>
      </w:r>
      <w:r w:rsidR="001A14CD" w:rsidRPr="001B00C4">
        <w:rPr>
          <w:b/>
        </w:rPr>
        <w:t xml:space="preserve"> integratywnym</w:t>
      </w:r>
    </w:p>
    <w:p w14:paraId="45A5A891" w14:textId="77777777" w:rsidR="001A14CD" w:rsidRDefault="006554D3" w:rsidP="00BA2D61">
      <w:pPr>
        <w:ind w:right="-200"/>
        <w:jc w:val="both"/>
        <w:rPr>
          <w:rFonts w:cs="Arial"/>
          <w:szCs w:val="24"/>
        </w:rPr>
      </w:pPr>
      <w:r w:rsidRPr="006554D3">
        <w:rPr>
          <w:rFonts w:cs="Arial"/>
          <w:szCs w:val="24"/>
        </w:rPr>
        <w:lastRenderedPageBreak/>
        <w:t>Zgodnie z tym modelem, tekst przetwarzany jest na czterech płaszczyznach:</w:t>
      </w:r>
      <w:r w:rsidR="001B3BFD">
        <w:rPr>
          <w:rFonts w:cs="Arial"/>
          <w:szCs w:val="24"/>
        </w:rPr>
        <w:t xml:space="preserve"> </w:t>
      </w:r>
      <w:r w:rsidR="0068231C" w:rsidRPr="0068231C">
        <w:rPr>
          <w:rFonts w:cs="Arial"/>
          <w:szCs w:val="24"/>
        </w:rPr>
        <w:t>kodu</w:t>
      </w:r>
      <w:r w:rsidRPr="0068231C">
        <w:rPr>
          <w:rFonts w:cs="Arial"/>
          <w:szCs w:val="24"/>
        </w:rPr>
        <w:t>,</w:t>
      </w:r>
      <w:r w:rsidR="0068231C">
        <w:rPr>
          <w:rFonts w:cs="Arial"/>
          <w:szCs w:val="24"/>
        </w:rPr>
        <w:t xml:space="preserve"> </w:t>
      </w:r>
      <w:r w:rsidR="0068231C" w:rsidRPr="0068231C">
        <w:rPr>
          <w:rFonts w:cs="Arial"/>
          <w:szCs w:val="24"/>
        </w:rPr>
        <w:t>bazy tekstowej</w:t>
      </w:r>
      <w:r w:rsidRPr="0068231C">
        <w:rPr>
          <w:rFonts w:cs="Arial"/>
          <w:szCs w:val="24"/>
        </w:rPr>
        <w:t>,</w:t>
      </w:r>
      <w:r w:rsidR="0068231C">
        <w:rPr>
          <w:rFonts w:cs="Arial"/>
          <w:szCs w:val="24"/>
        </w:rPr>
        <w:t xml:space="preserve"> </w:t>
      </w:r>
      <w:r w:rsidRPr="00703E5F">
        <w:rPr>
          <w:rFonts w:cs="Arial"/>
          <w:szCs w:val="24"/>
        </w:rPr>
        <w:t xml:space="preserve">modelu sytuacyjnego </w:t>
      </w:r>
      <w:r w:rsidR="0068231C">
        <w:rPr>
          <w:rFonts w:cs="Arial"/>
          <w:szCs w:val="24"/>
        </w:rPr>
        <w:t xml:space="preserve">opartego na </w:t>
      </w:r>
      <w:r w:rsidRPr="00703E5F">
        <w:rPr>
          <w:rFonts w:cs="Arial"/>
          <w:szCs w:val="24"/>
        </w:rPr>
        <w:t xml:space="preserve">wiedzy </w:t>
      </w:r>
      <w:r w:rsidR="0068231C">
        <w:rPr>
          <w:rFonts w:cs="Arial"/>
          <w:szCs w:val="24"/>
        </w:rPr>
        <w:t>i doświadczeniu</w:t>
      </w:r>
      <w:r w:rsidRPr="00703E5F">
        <w:rPr>
          <w:rFonts w:cs="Arial"/>
          <w:szCs w:val="24"/>
        </w:rPr>
        <w:t xml:space="preserve"> czytają</w:t>
      </w:r>
      <w:r w:rsidR="00703E5F">
        <w:rPr>
          <w:rFonts w:cs="Arial"/>
          <w:szCs w:val="24"/>
        </w:rPr>
        <w:t>ce</w:t>
      </w:r>
      <w:r w:rsidR="0068231C">
        <w:rPr>
          <w:rFonts w:cs="Arial"/>
          <w:szCs w:val="24"/>
        </w:rPr>
        <w:t>go</w:t>
      </w:r>
      <w:r w:rsidR="00B31B8E">
        <w:rPr>
          <w:rFonts w:cs="Arial"/>
          <w:szCs w:val="24"/>
        </w:rPr>
        <w:t xml:space="preserve"> oraz </w:t>
      </w:r>
      <w:r w:rsidRPr="00703E5F">
        <w:rPr>
          <w:rFonts w:cs="Arial"/>
          <w:szCs w:val="24"/>
        </w:rPr>
        <w:t>na płaszczyźnie danego ga</w:t>
      </w:r>
      <w:r w:rsidR="00B31B8E">
        <w:rPr>
          <w:rFonts w:cs="Arial"/>
          <w:szCs w:val="24"/>
        </w:rPr>
        <w:t>tunku tekstu</w:t>
      </w:r>
      <w:r w:rsidRPr="00703E5F">
        <w:rPr>
          <w:rFonts w:cs="Arial"/>
          <w:szCs w:val="24"/>
        </w:rPr>
        <w:t>.</w:t>
      </w:r>
      <w:r w:rsidR="00B31B8E">
        <w:rPr>
          <w:rFonts w:cs="Arial"/>
          <w:szCs w:val="24"/>
        </w:rPr>
        <w:t xml:space="preserve"> Model ten z</w:t>
      </w:r>
      <w:r w:rsidR="001A14CD">
        <w:rPr>
          <w:rFonts w:cs="Arial"/>
          <w:szCs w:val="24"/>
        </w:rPr>
        <w:t>akłada, że w</w:t>
      </w:r>
      <w:r w:rsidRPr="006554D3">
        <w:rPr>
          <w:rFonts w:cs="Arial"/>
          <w:szCs w:val="24"/>
        </w:rPr>
        <w:t xml:space="preserve"> razie jakichkolwiek niepowodzeń w sferze procesów percepcji i rozumienia czytający próbują sobie z nimi poradzić prz</w:t>
      </w:r>
      <w:r w:rsidR="001A14CD">
        <w:rPr>
          <w:rFonts w:cs="Arial"/>
          <w:szCs w:val="24"/>
        </w:rPr>
        <w:t>y użyciu odpowiednich strategii w zależności od celu czytania (czy ogólne rozumienie tekstu, czy też wymagane są szczegółowe informacje).</w:t>
      </w:r>
      <w:r w:rsidRPr="006554D3">
        <w:rPr>
          <w:rFonts w:cs="Arial"/>
          <w:szCs w:val="24"/>
        </w:rPr>
        <w:t xml:space="preserve"> </w:t>
      </w:r>
      <w:r w:rsidR="0038064A">
        <w:rPr>
          <w:rFonts w:cs="Arial"/>
          <w:szCs w:val="24"/>
        </w:rPr>
        <w:t xml:space="preserve">Wymienione </w:t>
      </w:r>
      <w:r w:rsidRPr="006554D3">
        <w:rPr>
          <w:rFonts w:cs="Arial"/>
          <w:szCs w:val="24"/>
        </w:rPr>
        <w:t>płaszczyzny odbioru dyskursu pisanego powinny być odpowiednio aktywizowane</w:t>
      </w:r>
      <w:r w:rsidR="00FC1905">
        <w:rPr>
          <w:rFonts w:cs="Arial"/>
          <w:szCs w:val="24"/>
        </w:rPr>
        <w:t xml:space="preserve"> przez nauczyciela</w:t>
      </w:r>
      <w:r w:rsidRPr="006554D3">
        <w:rPr>
          <w:rFonts w:cs="Arial"/>
          <w:szCs w:val="24"/>
        </w:rPr>
        <w:t xml:space="preserve"> w zadaniach</w:t>
      </w:r>
      <w:r w:rsidR="0038064A">
        <w:rPr>
          <w:rFonts w:cs="Arial"/>
          <w:szCs w:val="24"/>
        </w:rPr>
        <w:t xml:space="preserve"> edukacyjnych</w:t>
      </w:r>
      <w:r w:rsidR="001A14CD">
        <w:rPr>
          <w:rFonts w:cs="Arial"/>
          <w:szCs w:val="24"/>
        </w:rPr>
        <w:t>.</w:t>
      </w:r>
      <w:r w:rsidRPr="006554D3">
        <w:rPr>
          <w:rFonts w:cs="Arial"/>
          <w:szCs w:val="24"/>
        </w:rPr>
        <w:t xml:space="preserve"> </w:t>
      </w:r>
    </w:p>
    <w:p w14:paraId="7F4093E5" w14:textId="77777777" w:rsidR="00FC1905" w:rsidRDefault="00B31B8E" w:rsidP="00BA2D61">
      <w:pPr>
        <w:ind w:right="-200"/>
        <w:jc w:val="both"/>
        <w:rPr>
          <w:rFonts w:cs="Arial"/>
          <w:szCs w:val="24"/>
        </w:rPr>
      </w:pPr>
      <w:r w:rsidRPr="00B31B8E">
        <w:rPr>
          <w:rFonts w:cs="Arial"/>
          <w:szCs w:val="24"/>
        </w:rPr>
        <w:t>Inny model</w:t>
      </w:r>
      <w:r>
        <w:rPr>
          <w:rFonts w:cs="Arial"/>
          <w:b/>
          <w:szCs w:val="24"/>
        </w:rPr>
        <w:t xml:space="preserve"> </w:t>
      </w:r>
      <w:r w:rsidR="006554D3" w:rsidRPr="001A14CD">
        <w:rPr>
          <w:rFonts w:cs="Arial"/>
          <w:b/>
          <w:szCs w:val="24"/>
        </w:rPr>
        <w:t>The Landscape Model</w:t>
      </w:r>
      <w:r w:rsidR="00FC1905" w:rsidRPr="00FC1905">
        <w:rPr>
          <w:rFonts w:cs="Arial"/>
          <w:szCs w:val="24"/>
        </w:rPr>
        <w:t xml:space="preserve"> </w:t>
      </w:r>
      <w:r w:rsidR="00FC1905">
        <w:rPr>
          <w:rFonts w:cs="Arial"/>
          <w:szCs w:val="24"/>
        </w:rPr>
        <w:t>podkreśla</w:t>
      </w:r>
      <w:r w:rsidR="00FC1905" w:rsidRPr="006554D3">
        <w:rPr>
          <w:rFonts w:cs="Arial"/>
          <w:szCs w:val="24"/>
        </w:rPr>
        <w:t xml:space="preserve"> różnice w przetwarzaniu tego samego tekstu przez różnych czytelników</w:t>
      </w:r>
      <w:r w:rsidR="00FC1905">
        <w:rPr>
          <w:rFonts w:cs="Arial"/>
          <w:szCs w:val="24"/>
        </w:rPr>
        <w:t>. Zakłada,</w:t>
      </w:r>
      <w:r w:rsidR="001B3BFD">
        <w:rPr>
          <w:rFonts w:cs="Arial"/>
          <w:szCs w:val="24"/>
        </w:rPr>
        <w:t xml:space="preserve"> </w:t>
      </w:r>
      <w:r w:rsidR="00FC1905">
        <w:rPr>
          <w:rFonts w:cs="Arial"/>
          <w:szCs w:val="24"/>
        </w:rPr>
        <w:t>ż</w:t>
      </w:r>
      <w:r w:rsidR="00FC1905" w:rsidRPr="006554D3">
        <w:rPr>
          <w:rFonts w:cs="Arial"/>
          <w:szCs w:val="24"/>
        </w:rPr>
        <w:t>e są one wynikiem dążenia do osiągnięcia odmiennych standardów spójności, zależnych od celów stawianych przez czytających oraz</w:t>
      </w:r>
      <w:r w:rsidR="00FC1905">
        <w:rPr>
          <w:rFonts w:cs="Arial"/>
          <w:szCs w:val="24"/>
        </w:rPr>
        <w:t xml:space="preserve"> ich</w:t>
      </w:r>
      <w:r w:rsidR="00FC1905" w:rsidRPr="006554D3">
        <w:rPr>
          <w:rFonts w:cs="Arial"/>
          <w:szCs w:val="24"/>
        </w:rPr>
        <w:t xml:space="preserve"> wiedzy</w:t>
      </w:r>
      <w:r w:rsidR="00FC1905">
        <w:rPr>
          <w:rFonts w:cs="Arial"/>
          <w:szCs w:val="24"/>
        </w:rPr>
        <w:t xml:space="preserve">. </w:t>
      </w:r>
    </w:p>
    <w:p w14:paraId="6B76B47F" w14:textId="77777777" w:rsidR="00D76B5C" w:rsidRPr="00CE321C" w:rsidRDefault="00800496" w:rsidP="00CE321C">
      <w:pPr>
        <w:rPr>
          <w:b/>
        </w:rPr>
      </w:pPr>
      <w:r w:rsidRPr="00CE321C">
        <w:rPr>
          <w:b/>
        </w:rPr>
        <w:t>E</w:t>
      </w:r>
      <w:r w:rsidR="006554D3" w:rsidRPr="00CE321C">
        <w:rPr>
          <w:b/>
        </w:rPr>
        <w:t>tap nauczania wczesnego czytania</w:t>
      </w:r>
    </w:p>
    <w:p w14:paraId="43F7532A" w14:textId="77777777" w:rsidR="006554D3" w:rsidRPr="006554D3" w:rsidRDefault="00800496" w:rsidP="00BA2D61">
      <w:pPr>
        <w:ind w:right="-200"/>
        <w:jc w:val="both"/>
        <w:rPr>
          <w:rFonts w:cs="Arial"/>
          <w:szCs w:val="24"/>
        </w:rPr>
      </w:pPr>
      <w:r>
        <w:rPr>
          <w:rFonts w:cs="Arial"/>
          <w:szCs w:val="24"/>
        </w:rPr>
        <w:t xml:space="preserve"> </w:t>
      </w:r>
      <w:r w:rsidR="00FC1905">
        <w:rPr>
          <w:rFonts w:cs="Arial"/>
          <w:szCs w:val="24"/>
        </w:rPr>
        <w:t>U</w:t>
      </w:r>
      <w:r w:rsidR="006554D3" w:rsidRPr="006554D3">
        <w:rPr>
          <w:rFonts w:cs="Arial"/>
          <w:szCs w:val="24"/>
        </w:rPr>
        <w:t>miejętność czytania od początku wymaga ciągłego doskonalenia wiedzy l</w:t>
      </w:r>
      <w:r w:rsidR="00D76B5C">
        <w:rPr>
          <w:rFonts w:cs="Arial"/>
          <w:szCs w:val="24"/>
        </w:rPr>
        <w:t>eksykalnej i rozumienia tekstu</w:t>
      </w:r>
      <w:r w:rsidR="006554D3" w:rsidRPr="006554D3">
        <w:rPr>
          <w:rFonts w:cs="Arial"/>
          <w:szCs w:val="24"/>
        </w:rPr>
        <w:t xml:space="preserve">. Rozumienie zdania, akapitu czy tekstu, </w:t>
      </w:r>
      <w:r>
        <w:rPr>
          <w:rFonts w:cs="Arial"/>
          <w:szCs w:val="24"/>
        </w:rPr>
        <w:t xml:space="preserve">to </w:t>
      </w:r>
      <w:r w:rsidR="006554D3" w:rsidRPr="006554D3">
        <w:rPr>
          <w:rFonts w:cs="Arial"/>
          <w:szCs w:val="24"/>
        </w:rPr>
        <w:t>nierozłączne elementy każdego aktu czytania – również tego na etapie początkowym.</w:t>
      </w:r>
      <w:r w:rsidR="001B08F0">
        <w:rPr>
          <w:rFonts w:cs="Arial"/>
          <w:szCs w:val="24"/>
        </w:rPr>
        <w:t xml:space="preserve"> </w:t>
      </w:r>
      <w:r>
        <w:rPr>
          <w:rFonts w:cs="Arial"/>
          <w:szCs w:val="24"/>
        </w:rPr>
        <w:t>P</w:t>
      </w:r>
      <w:r w:rsidR="006554D3" w:rsidRPr="006554D3">
        <w:rPr>
          <w:rFonts w:cs="Arial"/>
          <w:szCs w:val="24"/>
        </w:rPr>
        <w:t>roces c</w:t>
      </w:r>
      <w:r w:rsidR="00FC1905">
        <w:rPr>
          <w:rFonts w:cs="Arial"/>
          <w:szCs w:val="24"/>
        </w:rPr>
        <w:t>zytania prowadzi</w:t>
      </w:r>
      <w:r w:rsidR="006554D3" w:rsidRPr="006554D3">
        <w:rPr>
          <w:rFonts w:cs="Arial"/>
          <w:szCs w:val="24"/>
        </w:rPr>
        <w:t xml:space="preserve"> do ukierunkowanej refleksji czytającego i pogłębiania jego wiedz</w:t>
      </w:r>
      <w:r w:rsidR="00FC1905">
        <w:rPr>
          <w:rFonts w:cs="Arial"/>
          <w:szCs w:val="24"/>
        </w:rPr>
        <w:t>y</w:t>
      </w:r>
      <w:r w:rsidR="006554D3" w:rsidRPr="006554D3">
        <w:rPr>
          <w:rFonts w:cs="Arial"/>
          <w:szCs w:val="24"/>
        </w:rPr>
        <w:t xml:space="preserve"> </w:t>
      </w:r>
      <w:r>
        <w:rPr>
          <w:rFonts w:cs="Arial"/>
          <w:szCs w:val="24"/>
        </w:rPr>
        <w:t xml:space="preserve">o zawartą w </w:t>
      </w:r>
      <w:r w:rsidR="006554D3" w:rsidRPr="006554D3">
        <w:rPr>
          <w:rFonts w:cs="Arial"/>
          <w:szCs w:val="24"/>
        </w:rPr>
        <w:t>danym tekście</w:t>
      </w:r>
      <w:r w:rsidR="00FC1905">
        <w:rPr>
          <w:rFonts w:cs="Arial"/>
          <w:szCs w:val="24"/>
        </w:rPr>
        <w:t xml:space="preserve">. </w:t>
      </w:r>
      <w:r w:rsidR="006554D3" w:rsidRPr="00800496">
        <w:rPr>
          <w:rFonts w:cs="Arial"/>
          <w:szCs w:val="24"/>
        </w:rPr>
        <w:t>Uczenie się jako aspekt czytania</w:t>
      </w:r>
      <w:r w:rsidRPr="00800496">
        <w:rPr>
          <w:rFonts w:cs="Arial"/>
          <w:szCs w:val="24"/>
        </w:rPr>
        <w:t xml:space="preserve"> w</w:t>
      </w:r>
      <w:r w:rsidR="006554D3" w:rsidRPr="00800496">
        <w:rPr>
          <w:rFonts w:cs="Arial"/>
          <w:szCs w:val="24"/>
        </w:rPr>
        <w:t>ymaga</w:t>
      </w:r>
      <w:r>
        <w:rPr>
          <w:rFonts w:cs="Arial"/>
          <w:szCs w:val="24"/>
        </w:rPr>
        <w:t xml:space="preserve"> </w:t>
      </w:r>
      <w:r w:rsidR="006554D3" w:rsidRPr="006554D3">
        <w:rPr>
          <w:rFonts w:cs="Arial"/>
          <w:szCs w:val="24"/>
        </w:rPr>
        <w:t>syntezy informacji z tekstu lub kilku tekstów oraz zintegrowania jej z wiedzą posiadaną przez czytelnika.</w:t>
      </w:r>
      <w:r>
        <w:rPr>
          <w:rFonts w:cs="Arial"/>
          <w:szCs w:val="24"/>
        </w:rPr>
        <w:t xml:space="preserve"> </w:t>
      </w:r>
      <w:r w:rsidR="006554D3" w:rsidRPr="006554D3">
        <w:rPr>
          <w:rFonts w:cs="Arial"/>
          <w:szCs w:val="24"/>
        </w:rPr>
        <w:t>Każde zadanie czytelnicze może być też rozpatrywane z punktu widzenia:</w:t>
      </w:r>
      <w:r w:rsidR="00670C5F">
        <w:rPr>
          <w:rFonts w:cs="Arial"/>
          <w:szCs w:val="24"/>
        </w:rPr>
        <w:t xml:space="preserve"> </w:t>
      </w:r>
      <w:r w:rsidR="006554D3" w:rsidRPr="006554D3">
        <w:rPr>
          <w:rFonts w:cs="Arial"/>
          <w:szCs w:val="24"/>
        </w:rPr>
        <w:t>jego odbioru emocjonalnego, motywacji czytającego</w:t>
      </w:r>
      <w:r w:rsidR="00670C5F">
        <w:rPr>
          <w:rFonts w:cs="Arial"/>
          <w:szCs w:val="24"/>
        </w:rPr>
        <w:t xml:space="preserve">, </w:t>
      </w:r>
      <w:r w:rsidR="006554D3" w:rsidRPr="006554D3">
        <w:rPr>
          <w:rFonts w:cs="Arial"/>
          <w:szCs w:val="24"/>
        </w:rPr>
        <w:t>zainteresowania danym tekstem lub tematyką</w:t>
      </w:r>
      <w:r w:rsidR="00670C5F">
        <w:rPr>
          <w:rFonts w:cs="Arial"/>
          <w:szCs w:val="24"/>
        </w:rPr>
        <w:t>.</w:t>
      </w:r>
    </w:p>
    <w:p w14:paraId="023E42CF" w14:textId="77777777" w:rsidR="00D76B5C" w:rsidRPr="00F67CA2" w:rsidRDefault="00800496" w:rsidP="00F67CA2">
      <w:pPr>
        <w:rPr>
          <w:b/>
        </w:rPr>
      </w:pPr>
      <w:r w:rsidRPr="00F67CA2">
        <w:rPr>
          <w:b/>
        </w:rPr>
        <w:t>Czytanie t</w:t>
      </w:r>
      <w:r w:rsidR="006554D3" w:rsidRPr="00F67CA2">
        <w:rPr>
          <w:b/>
        </w:rPr>
        <w:t>o proces celowy i strategiczny</w:t>
      </w:r>
    </w:p>
    <w:p w14:paraId="2995BCCB" w14:textId="3B982EBC" w:rsidR="006554D3" w:rsidRPr="006554D3" w:rsidRDefault="00D76B5C" w:rsidP="00BA2D61">
      <w:pPr>
        <w:ind w:right="-200"/>
        <w:jc w:val="both"/>
        <w:rPr>
          <w:rFonts w:cs="Arial"/>
          <w:szCs w:val="24"/>
        </w:rPr>
      </w:pPr>
      <w:r>
        <w:rPr>
          <w:rFonts w:cs="Arial"/>
          <w:szCs w:val="24"/>
        </w:rPr>
        <w:t>W</w:t>
      </w:r>
      <w:r w:rsidR="006554D3" w:rsidRPr="006554D3">
        <w:rPr>
          <w:rFonts w:cs="Arial"/>
          <w:szCs w:val="24"/>
        </w:rPr>
        <w:t>ykonywanie zadania opartego na czytaniu tekstu jest czynnością, w której czytający wykorzystuje swoje kompetencj</w:t>
      </w:r>
      <w:r w:rsidR="00DD0556">
        <w:rPr>
          <w:rFonts w:cs="Arial"/>
          <w:szCs w:val="24"/>
        </w:rPr>
        <w:t xml:space="preserve">e, realizując określony cel, </w:t>
      </w:r>
      <w:r>
        <w:rPr>
          <w:rFonts w:cs="Arial"/>
          <w:szCs w:val="24"/>
        </w:rPr>
        <w:t xml:space="preserve">a </w:t>
      </w:r>
      <w:r w:rsidR="006554D3" w:rsidRPr="006554D3">
        <w:rPr>
          <w:rFonts w:cs="Arial"/>
          <w:szCs w:val="24"/>
        </w:rPr>
        <w:t xml:space="preserve">wymaga </w:t>
      </w:r>
      <w:r>
        <w:rPr>
          <w:rFonts w:cs="Arial"/>
          <w:szCs w:val="24"/>
        </w:rPr>
        <w:t xml:space="preserve">to </w:t>
      </w:r>
      <w:r w:rsidR="006554D3" w:rsidRPr="006554D3">
        <w:rPr>
          <w:rFonts w:cs="Arial"/>
          <w:szCs w:val="24"/>
        </w:rPr>
        <w:t>zastosowania odpowiednich strategii podnoszących</w:t>
      </w:r>
      <w:r w:rsidR="0068231C">
        <w:rPr>
          <w:rFonts w:cs="Arial"/>
          <w:szCs w:val="24"/>
        </w:rPr>
        <w:t xml:space="preserve"> efektywność czytania. Działania</w:t>
      </w:r>
      <w:r w:rsidR="006554D3" w:rsidRPr="006554D3">
        <w:rPr>
          <w:rFonts w:cs="Arial"/>
          <w:szCs w:val="24"/>
        </w:rPr>
        <w:t xml:space="preserve"> strategiczne </w:t>
      </w:r>
      <w:r w:rsidR="00800496">
        <w:rPr>
          <w:rFonts w:cs="Arial"/>
          <w:szCs w:val="24"/>
        </w:rPr>
        <w:t>podejmowane są świadomie</w:t>
      </w:r>
      <w:r w:rsidR="006554D3" w:rsidRPr="006554D3">
        <w:rPr>
          <w:rFonts w:cs="Arial"/>
          <w:szCs w:val="24"/>
        </w:rPr>
        <w:t xml:space="preserve"> przez czytającego w celu zwiększ</w:t>
      </w:r>
      <w:r w:rsidR="00800496">
        <w:rPr>
          <w:rFonts w:cs="Arial"/>
          <w:szCs w:val="24"/>
        </w:rPr>
        <w:t>enia poziomu zrozumienia tekstu.</w:t>
      </w:r>
      <w:r w:rsidR="00800496" w:rsidRPr="006554D3">
        <w:rPr>
          <w:rFonts w:cs="Arial"/>
          <w:szCs w:val="24"/>
        </w:rPr>
        <w:t xml:space="preserve"> </w:t>
      </w:r>
      <w:r w:rsidR="006554D3" w:rsidRPr="006554D3">
        <w:rPr>
          <w:rFonts w:cs="Arial"/>
          <w:szCs w:val="24"/>
        </w:rPr>
        <w:t>Strategie mają char</w:t>
      </w:r>
      <w:r w:rsidR="00800496">
        <w:rPr>
          <w:rFonts w:cs="Arial"/>
          <w:szCs w:val="24"/>
        </w:rPr>
        <w:t>akter globalny lub lokalny umożliwiając czytającemu</w:t>
      </w:r>
      <w:r w:rsidR="006554D3" w:rsidRPr="006554D3">
        <w:rPr>
          <w:rFonts w:cs="Arial"/>
          <w:szCs w:val="24"/>
        </w:rPr>
        <w:t xml:space="preserve"> kontrol</w:t>
      </w:r>
      <w:r w:rsidR="00800496">
        <w:rPr>
          <w:rFonts w:cs="Arial"/>
          <w:szCs w:val="24"/>
        </w:rPr>
        <w:t>ę</w:t>
      </w:r>
      <w:r w:rsidR="006554D3" w:rsidRPr="006554D3">
        <w:rPr>
          <w:rFonts w:cs="Arial"/>
          <w:szCs w:val="24"/>
        </w:rPr>
        <w:t xml:space="preserve"> nad wykonywanym zadaniem, </w:t>
      </w:r>
      <w:r w:rsidR="00800496">
        <w:rPr>
          <w:rFonts w:cs="Arial"/>
          <w:szCs w:val="24"/>
        </w:rPr>
        <w:t xml:space="preserve">pozostawiając uczącemu się </w:t>
      </w:r>
      <w:r w:rsidR="006554D3" w:rsidRPr="006554D3">
        <w:rPr>
          <w:rFonts w:cs="Arial"/>
          <w:szCs w:val="24"/>
        </w:rPr>
        <w:t>decy</w:t>
      </w:r>
      <w:r w:rsidR="00800496">
        <w:rPr>
          <w:rFonts w:cs="Arial"/>
          <w:szCs w:val="24"/>
        </w:rPr>
        <w:t>z</w:t>
      </w:r>
      <w:r w:rsidR="006554D3" w:rsidRPr="006554D3">
        <w:rPr>
          <w:rFonts w:cs="Arial"/>
          <w:szCs w:val="24"/>
        </w:rPr>
        <w:t>j</w:t>
      </w:r>
      <w:r w:rsidR="00800496">
        <w:rPr>
          <w:rFonts w:cs="Arial"/>
          <w:szCs w:val="24"/>
        </w:rPr>
        <w:t>ę</w:t>
      </w:r>
      <w:r w:rsidR="006554D3" w:rsidRPr="006554D3">
        <w:rPr>
          <w:rFonts w:cs="Arial"/>
          <w:szCs w:val="24"/>
        </w:rPr>
        <w:t xml:space="preserve"> o tym, jakich strategii użyć, ale również kiedy, gdzie i w jaki sposób.</w:t>
      </w:r>
    </w:p>
    <w:p w14:paraId="7078770F" w14:textId="77777777" w:rsidR="00A73DBE" w:rsidRPr="00A73DBE" w:rsidRDefault="00A73DBE" w:rsidP="00BA2D61">
      <w:pPr>
        <w:ind w:right="-200"/>
        <w:jc w:val="both"/>
        <w:rPr>
          <w:rFonts w:cs="Arial"/>
          <w:b/>
          <w:szCs w:val="24"/>
        </w:rPr>
      </w:pPr>
      <w:r>
        <w:rPr>
          <w:rFonts w:cs="Arial"/>
          <w:b/>
          <w:szCs w:val="24"/>
        </w:rPr>
        <w:t>S</w:t>
      </w:r>
      <w:r w:rsidRPr="00A73DBE">
        <w:rPr>
          <w:rFonts w:cs="Arial"/>
          <w:b/>
          <w:szCs w:val="24"/>
        </w:rPr>
        <w:t xml:space="preserve">prawność komunikacyjna i umiejętności mediacyjne, w tym komunikacja niewerbalna i znaczenie mowy ciała w kontekście różnych kultur i języków, </w:t>
      </w:r>
    </w:p>
    <w:p w14:paraId="587C7DF2" w14:textId="732ADCF9" w:rsidR="00FD1E7A" w:rsidRDefault="00FD1E7A" w:rsidP="00BA2D61">
      <w:pPr>
        <w:autoSpaceDE w:val="0"/>
        <w:autoSpaceDN w:val="0"/>
        <w:adjustRightInd w:val="0"/>
        <w:jc w:val="both"/>
        <w:rPr>
          <w:rFonts w:cs="AGaramondPro-Regular"/>
          <w:szCs w:val="24"/>
        </w:rPr>
      </w:pPr>
      <w:r>
        <w:rPr>
          <w:rFonts w:cs="AGaramondPro-Regular"/>
          <w:szCs w:val="24"/>
        </w:rPr>
        <w:lastRenderedPageBreak/>
        <w:t>Sprawne posługiwanie się językiem obcym</w:t>
      </w:r>
      <w:r w:rsidR="001B3BFD">
        <w:rPr>
          <w:rFonts w:cs="AGaramondPro-Regular"/>
          <w:szCs w:val="24"/>
        </w:rPr>
        <w:t xml:space="preserve"> </w:t>
      </w:r>
      <w:r>
        <w:rPr>
          <w:rFonts w:cs="AGaramondPro-Regular"/>
          <w:szCs w:val="24"/>
        </w:rPr>
        <w:t>przejawia się ciągłą interakcją p</w:t>
      </w:r>
      <w:r w:rsidRPr="00FD1E7A">
        <w:rPr>
          <w:rFonts w:cs="AGaramondPro-Regular"/>
          <w:szCs w:val="24"/>
        </w:rPr>
        <w:t>omiędzy językiem mówionym a pisanym z jednej</w:t>
      </w:r>
      <w:r>
        <w:rPr>
          <w:rFonts w:cs="AGaramondPro-Regular"/>
          <w:szCs w:val="24"/>
        </w:rPr>
        <w:t xml:space="preserve"> </w:t>
      </w:r>
      <w:r w:rsidRPr="00FD1E7A">
        <w:rPr>
          <w:rFonts w:cs="AGaramondPro-Regular"/>
          <w:szCs w:val="24"/>
        </w:rPr>
        <w:t>strony, a rozumieniem i tworzeniem wypowiedz</w:t>
      </w:r>
      <w:r>
        <w:rPr>
          <w:rFonts w:cs="AGaramondPro-Regular"/>
          <w:szCs w:val="24"/>
        </w:rPr>
        <w:t xml:space="preserve">i z drugiej. </w:t>
      </w:r>
      <w:r w:rsidRPr="00FD1E7A">
        <w:rPr>
          <w:rFonts w:cs="AGaramondPro-Regular"/>
          <w:szCs w:val="24"/>
        </w:rPr>
        <w:t>W nauczaniu/uczeniu się języka, które powinno naśladować</w:t>
      </w:r>
      <w:r>
        <w:rPr>
          <w:rFonts w:cs="AGaramondPro-Regular"/>
          <w:szCs w:val="24"/>
        </w:rPr>
        <w:t xml:space="preserve"> </w:t>
      </w:r>
      <w:r w:rsidRPr="00FD1E7A">
        <w:rPr>
          <w:rFonts w:cs="AGaramondPro-Regular"/>
          <w:szCs w:val="24"/>
        </w:rPr>
        <w:t>autentyczną komunikację z „życia wziętą”</w:t>
      </w:r>
      <w:r w:rsidR="00670C5F">
        <w:rPr>
          <w:rFonts w:cs="AGaramondPro-Regular"/>
          <w:szCs w:val="24"/>
        </w:rPr>
        <w:t xml:space="preserve">. </w:t>
      </w:r>
      <w:r w:rsidRPr="00FD1E7A">
        <w:rPr>
          <w:rFonts w:cs="AGaramondPro-Regular"/>
          <w:szCs w:val="24"/>
        </w:rPr>
        <w:t>Stosowanie językowej kompetencji</w:t>
      </w:r>
      <w:r w:rsidR="00670C5F">
        <w:rPr>
          <w:rFonts w:cs="AGaramondPro-Regular"/>
          <w:szCs w:val="24"/>
        </w:rPr>
        <w:t xml:space="preserve"> </w:t>
      </w:r>
      <w:r w:rsidRPr="00FD1E7A">
        <w:rPr>
          <w:rFonts w:cs="AGaramondPro-Regular"/>
          <w:szCs w:val="24"/>
        </w:rPr>
        <w:t>komunikacyjnej przejawia się w działaniach językowych,</w:t>
      </w:r>
      <w:r>
        <w:rPr>
          <w:rFonts w:cs="AGaramondPro-Regular"/>
          <w:szCs w:val="24"/>
        </w:rPr>
        <w:t xml:space="preserve"> </w:t>
      </w:r>
      <w:r w:rsidR="00D76B5C">
        <w:rPr>
          <w:rFonts w:cs="AGaramondPro-Regular"/>
          <w:szCs w:val="24"/>
        </w:rPr>
        <w:t>czyli w </w:t>
      </w:r>
      <w:r w:rsidRPr="00FD1E7A">
        <w:rPr>
          <w:rFonts w:cs="AGaramondPro-Regular"/>
          <w:szCs w:val="24"/>
        </w:rPr>
        <w:t>rozumieniu i tworzeniu tekstów (działania receptywne</w:t>
      </w:r>
      <w:r>
        <w:rPr>
          <w:rFonts w:cs="AGaramondPro-Regular"/>
          <w:szCs w:val="24"/>
        </w:rPr>
        <w:t xml:space="preserve"> </w:t>
      </w:r>
      <w:r w:rsidRPr="00FD1E7A">
        <w:rPr>
          <w:rFonts w:cs="AGaramondPro-Regular"/>
          <w:szCs w:val="24"/>
        </w:rPr>
        <w:t>i produktywne), i</w:t>
      </w:r>
      <w:r w:rsidR="00E61BDA">
        <w:rPr>
          <w:rFonts w:cs="AGaramondPro-Regular"/>
          <w:szCs w:val="24"/>
        </w:rPr>
        <w:t xml:space="preserve"> w działaniach interakcyjnych i </w:t>
      </w:r>
      <w:r w:rsidRPr="00FD1E7A">
        <w:rPr>
          <w:rFonts w:cs="AGaramondPro-Regular"/>
          <w:szCs w:val="24"/>
        </w:rPr>
        <w:t>mediacyjnych</w:t>
      </w:r>
      <w:r>
        <w:rPr>
          <w:rFonts w:cs="AGaramondPro-Regular"/>
          <w:szCs w:val="24"/>
        </w:rPr>
        <w:t xml:space="preserve"> </w:t>
      </w:r>
      <w:r w:rsidRPr="00FD1E7A">
        <w:rPr>
          <w:rFonts w:cs="AGaramondPro-Regular"/>
          <w:szCs w:val="24"/>
        </w:rPr>
        <w:t>(w szczególności podczas tłumaczenia). Wy</w:t>
      </w:r>
      <w:r w:rsidR="00670C5F">
        <w:rPr>
          <w:rFonts w:cs="AGaramondPro-Regular"/>
          <w:szCs w:val="24"/>
        </w:rPr>
        <w:t>mienione</w:t>
      </w:r>
      <w:r w:rsidRPr="00FD1E7A">
        <w:rPr>
          <w:rFonts w:cs="AGaramondPro-Regular"/>
          <w:szCs w:val="24"/>
        </w:rPr>
        <w:t xml:space="preserve"> działania</w:t>
      </w:r>
      <w:r>
        <w:rPr>
          <w:rFonts w:cs="AGaramondPro-Regular"/>
          <w:szCs w:val="24"/>
        </w:rPr>
        <w:t xml:space="preserve"> </w:t>
      </w:r>
      <w:r w:rsidRPr="00FD1E7A">
        <w:rPr>
          <w:rFonts w:cs="AGaramondPro-Regular"/>
          <w:szCs w:val="24"/>
        </w:rPr>
        <w:t xml:space="preserve">dotyczą tekstu w formie mówionej, pisanej lub w </w:t>
      </w:r>
      <w:r w:rsidR="005049F5" w:rsidRPr="00FD1E7A">
        <w:rPr>
          <w:rFonts w:cs="AGaramondPro-Regular"/>
          <w:szCs w:val="24"/>
        </w:rPr>
        <w:t>obydwu</w:t>
      </w:r>
      <w:r w:rsidR="005049F5">
        <w:rPr>
          <w:rFonts w:cs="AGaramondPro-Regular"/>
          <w:szCs w:val="24"/>
        </w:rPr>
        <w:t xml:space="preserve">. </w:t>
      </w:r>
    </w:p>
    <w:p w14:paraId="1DC9BB15" w14:textId="77777777" w:rsidR="00C13691" w:rsidRPr="00FD1E7A" w:rsidRDefault="00C13691" w:rsidP="00BA2D61">
      <w:pPr>
        <w:autoSpaceDE w:val="0"/>
        <w:autoSpaceDN w:val="0"/>
        <w:adjustRightInd w:val="0"/>
        <w:jc w:val="both"/>
        <w:rPr>
          <w:rFonts w:cs="AGaramondPro-Regular"/>
          <w:szCs w:val="24"/>
        </w:rPr>
      </w:pPr>
    </w:p>
    <w:p w14:paraId="3AF8A4BA" w14:textId="07E99CA6" w:rsidR="00FD1E7A" w:rsidRDefault="00550759" w:rsidP="00476E3D">
      <w:pPr>
        <w:autoSpaceDE w:val="0"/>
        <w:autoSpaceDN w:val="0"/>
        <w:adjustRightInd w:val="0"/>
        <w:rPr>
          <w:rFonts w:cs="AGaramondPro-Regular"/>
          <w:b/>
          <w:szCs w:val="24"/>
        </w:rPr>
      </w:pPr>
      <w:r>
        <w:rPr>
          <w:rFonts w:cs="AGaramondPro-Regular"/>
          <w:b/>
          <w:noProof/>
          <w:szCs w:val="24"/>
          <w:lang w:eastAsia="pl-PL"/>
        </w:rPr>
        <mc:AlternateContent>
          <mc:Choice Requires="wps">
            <w:drawing>
              <wp:anchor distT="0" distB="0" distL="114300" distR="114300" simplePos="0" relativeHeight="251674624" behindDoc="0" locked="0" layoutInCell="1" allowOverlap="1" wp14:anchorId="6625230A" wp14:editId="00E26281">
                <wp:simplePos x="0" y="0"/>
                <wp:positionH relativeFrom="column">
                  <wp:posOffset>4867275</wp:posOffset>
                </wp:positionH>
                <wp:positionV relativeFrom="paragraph">
                  <wp:posOffset>100965</wp:posOffset>
                </wp:positionV>
                <wp:extent cx="1136650" cy="914400"/>
                <wp:effectExtent l="0" t="0" r="25400" b="19050"/>
                <wp:wrapNone/>
                <wp:docPr id="3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914400"/>
                        </a:xfrm>
                        <a:prstGeom prst="rect">
                          <a:avLst/>
                        </a:prstGeom>
                        <a:solidFill>
                          <a:srgbClr val="FFFFFF"/>
                        </a:solidFill>
                        <a:ln w="9525">
                          <a:solidFill>
                            <a:srgbClr val="000000"/>
                          </a:solidFill>
                          <a:miter lim="800000"/>
                          <a:headEnd/>
                          <a:tailEnd/>
                        </a:ln>
                      </wps:spPr>
                      <wps:txbx>
                        <w:txbxContent>
                          <w:p w14:paraId="31E370B9" w14:textId="77777777" w:rsidR="00CA7928" w:rsidRPr="007B5D91" w:rsidRDefault="00CA7928" w:rsidP="007B5D91">
                            <w:pPr>
                              <w:autoSpaceDE w:val="0"/>
                              <w:autoSpaceDN w:val="0"/>
                              <w:adjustRightInd w:val="0"/>
                              <w:spacing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w:t>
                            </w:r>
                          </w:p>
                          <w:p w14:paraId="7D684118" w14:textId="77777777" w:rsidR="00CA7928" w:rsidRPr="007B5D91" w:rsidRDefault="00CA7928" w:rsidP="007B5D91">
                            <w:pPr>
                              <w:autoSpaceDE w:val="0"/>
                              <w:autoSpaceDN w:val="0"/>
                              <w:adjustRightInd w:val="0"/>
                              <w:spacing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MEDIACYJNE</w:t>
                            </w:r>
                          </w:p>
                          <w:p w14:paraId="23963865" w14:textId="77777777" w:rsidR="00CA7928" w:rsidRDefault="00CA7928" w:rsidP="007B5D91">
                            <w:pPr>
                              <w:autoSpaceDE w:val="0"/>
                              <w:autoSpaceDN w:val="0"/>
                              <w:adjustRightInd w:val="0"/>
                              <w:spacing w:line="240" w:lineRule="auto"/>
                              <w:jc w:val="center"/>
                              <w:rPr>
                                <w:rFonts w:ascii="Swiss721TL-Roman" w:eastAsiaTheme="minorHAnsi" w:hAnsi="Swiss721TL-Roman" w:cs="Swiss721TL-Roman"/>
                                <w:color w:val="333333"/>
                                <w:sz w:val="16"/>
                                <w:szCs w:val="16"/>
                              </w:rPr>
                            </w:pPr>
                            <w:r>
                              <w:rPr>
                                <w:rFonts w:ascii="Swiss721TL-Roman" w:eastAsiaTheme="minorHAnsi" w:hAnsi="Swiss721TL-Roman" w:cs="Swiss721TL-Roman"/>
                                <w:color w:val="333333"/>
                                <w:sz w:val="16"/>
                                <w:szCs w:val="16"/>
                              </w:rPr>
                              <w:t>przetwarzanie</w:t>
                            </w:r>
                          </w:p>
                          <w:p w14:paraId="54FE4C23" w14:textId="77777777" w:rsidR="00CA7928" w:rsidRDefault="00CA7928" w:rsidP="007B5D91">
                            <w:pPr>
                              <w:jc w:val="center"/>
                            </w:pPr>
                            <w:r>
                              <w:rPr>
                                <w:rFonts w:ascii="Swiss721TL-Roman" w:eastAsiaTheme="minorHAnsi" w:hAnsi="Swiss721TL-Roman" w:cs="Swiss721TL-Roman"/>
                                <w:color w:val="333333"/>
                                <w:sz w:val="16"/>
                                <w:szCs w:val="16"/>
                              </w:rPr>
                              <w:t>informacji</w:t>
                            </w:r>
                          </w:p>
                          <w:p w14:paraId="3ABBC590" w14:textId="77777777" w:rsidR="00CA7928" w:rsidRDefault="00CA79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5230A" id="Rectangle 32" o:spid="_x0000_s1031" style="position:absolute;margin-left:383.25pt;margin-top:7.95pt;width:89.5pt;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">
                <v:textbox>
                  <w:txbxContent>
                    <w:p w14:paraId="31E370B9" w14:textId="77777777" w:rsidR="00CA7928" w:rsidRPr="007B5D91" w:rsidRDefault="00CA7928" w:rsidP="007B5D91">
                      <w:pPr>
                        <w:autoSpaceDE w:val="0"/>
                        <w:autoSpaceDN w:val="0"/>
                        <w:adjustRightInd w:val="0"/>
                        <w:spacing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w:t>
                      </w:r>
                    </w:p>
                    <w:p w14:paraId="7D684118" w14:textId="77777777" w:rsidR="00CA7928" w:rsidRPr="007B5D91" w:rsidRDefault="00CA7928" w:rsidP="007B5D91">
                      <w:pPr>
                        <w:autoSpaceDE w:val="0"/>
                        <w:autoSpaceDN w:val="0"/>
                        <w:adjustRightInd w:val="0"/>
                        <w:spacing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MEDIACYJNE</w:t>
                      </w:r>
                    </w:p>
                    <w:p w14:paraId="23963865" w14:textId="77777777" w:rsidR="00CA7928" w:rsidRDefault="00CA7928" w:rsidP="007B5D91">
                      <w:pPr>
                        <w:autoSpaceDE w:val="0"/>
                        <w:autoSpaceDN w:val="0"/>
                        <w:adjustRightInd w:val="0"/>
                        <w:spacing w:line="240" w:lineRule="auto"/>
                        <w:jc w:val="center"/>
                        <w:rPr>
                          <w:rFonts w:ascii="Swiss721TL-Roman" w:eastAsiaTheme="minorHAnsi" w:hAnsi="Swiss721TL-Roman" w:cs="Swiss721TL-Roman"/>
                          <w:color w:val="333333"/>
                          <w:sz w:val="16"/>
                          <w:szCs w:val="16"/>
                        </w:rPr>
                      </w:pPr>
                      <w:r>
                        <w:rPr>
                          <w:rFonts w:ascii="Swiss721TL-Roman" w:eastAsiaTheme="minorHAnsi" w:hAnsi="Swiss721TL-Roman" w:cs="Swiss721TL-Roman"/>
                          <w:color w:val="333333"/>
                          <w:sz w:val="16"/>
                          <w:szCs w:val="16"/>
                        </w:rPr>
                        <w:t>przetwarzanie</w:t>
                      </w:r>
                    </w:p>
                    <w:p w14:paraId="54FE4C23" w14:textId="77777777" w:rsidR="00CA7928" w:rsidRDefault="00CA7928" w:rsidP="007B5D91">
                      <w:pPr>
                        <w:jc w:val="center"/>
                      </w:pPr>
                      <w:r>
                        <w:rPr>
                          <w:rFonts w:ascii="Swiss721TL-Roman" w:eastAsiaTheme="minorHAnsi" w:hAnsi="Swiss721TL-Roman" w:cs="Swiss721TL-Roman"/>
                          <w:color w:val="333333"/>
                          <w:sz w:val="16"/>
                          <w:szCs w:val="16"/>
                        </w:rPr>
                        <w:t>informacji</w:t>
                      </w:r>
                    </w:p>
                    <w:p w14:paraId="3ABBC590" w14:textId="77777777" w:rsidR="00CA7928" w:rsidRDefault="00CA7928"/>
                  </w:txbxContent>
                </v:textbox>
              </v:rect>
            </w:pict>
          </mc:Fallback>
        </mc:AlternateContent>
      </w:r>
      <w:r>
        <w:rPr>
          <w:rFonts w:cs="AGaramondPro-Regular"/>
          <w:b/>
          <w:noProof/>
          <w:szCs w:val="24"/>
          <w:lang w:eastAsia="pl-PL"/>
        </w:rPr>
        <mc:AlternateContent>
          <mc:Choice Requires="wps">
            <w:drawing>
              <wp:anchor distT="0" distB="0" distL="114300" distR="114300" simplePos="0" relativeHeight="251675648" behindDoc="0" locked="0" layoutInCell="1" allowOverlap="1" wp14:anchorId="39BE35C9" wp14:editId="7C56D770">
                <wp:simplePos x="0" y="0"/>
                <wp:positionH relativeFrom="column">
                  <wp:posOffset>3157220</wp:posOffset>
                </wp:positionH>
                <wp:positionV relativeFrom="paragraph">
                  <wp:posOffset>100965</wp:posOffset>
                </wp:positionV>
                <wp:extent cx="1184910" cy="914400"/>
                <wp:effectExtent l="0" t="0" r="15240" b="19050"/>
                <wp:wrapNone/>
                <wp:docPr id="3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914400"/>
                        </a:xfrm>
                        <a:prstGeom prst="rect">
                          <a:avLst/>
                        </a:prstGeom>
                        <a:solidFill>
                          <a:srgbClr val="FFFFFF"/>
                        </a:solidFill>
                        <a:ln w="9525">
                          <a:solidFill>
                            <a:srgbClr val="000000"/>
                          </a:solidFill>
                          <a:miter lim="800000"/>
                          <a:headEnd/>
                          <a:tailEnd/>
                        </a:ln>
                      </wps:spPr>
                      <wps:txbx>
                        <w:txbxContent>
                          <w:p w14:paraId="4BE40B8C" w14:textId="77777777" w:rsidR="00CA7928" w:rsidRPr="007B5D91" w:rsidRDefault="00CA7928" w:rsidP="007B5D91">
                            <w:pPr>
                              <w:autoSpaceDE w:val="0"/>
                              <w:autoSpaceDN w:val="0"/>
                              <w:adjustRightInd w:val="0"/>
                              <w:spacing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w:t>
                            </w:r>
                          </w:p>
                          <w:p w14:paraId="069BD068" w14:textId="77777777" w:rsidR="00CA7928" w:rsidRPr="007B5D91" w:rsidRDefault="00CA7928" w:rsidP="007B5D91">
                            <w:pPr>
                              <w:autoSpaceDE w:val="0"/>
                              <w:autoSpaceDN w:val="0"/>
                              <w:adjustRightInd w:val="0"/>
                              <w:spacing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INTERAKCYJNE</w:t>
                            </w:r>
                          </w:p>
                          <w:p w14:paraId="2296D164" w14:textId="77777777" w:rsidR="00CA7928" w:rsidRDefault="00CA7928" w:rsidP="007B5D91">
                            <w:pPr>
                              <w:autoSpaceDE w:val="0"/>
                              <w:autoSpaceDN w:val="0"/>
                              <w:adjustRightInd w:val="0"/>
                              <w:spacing w:line="240" w:lineRule="auto"/>
                              <w:jc w:val="center"/>
                              <w:rPr>
                                <w:rFonts w:ascii="Swiss721TL-Roman" w:eastAsiaTheme="minorHAnsi" w:hAnsi="Swiss721TL-Roman" w:cs="Swiss721TL-Roman"/>
                                <w:color w:val="333333"/>
                                <w:sz w:val="16"/>
                                <w:szCs w:val="16"/>
                              </w:rPr>
                            </w:pPr>
                            <w:r>
                              <w:rPr>
                                <w:rFonts w:ascii="Swiss721TL-Roman" w:eastAsiaTheme="minorHAnsi" w:hAnsi="Swiss721TL-Roman" w:cs="Swiss721TL-Roman"/>
                                <w:color w:val="333333"/>
                                <w:sz w:val="16"/>
                                <w:szCs w:val="16"/>
                              </w:rPr>
                              <w:t>wymiana</w:t>
                            </w:r>
                          </w:p>
                          <w:p w14:paraId="0EEBB83B" w14:textId="77777777" w:rsidR="00CA7928" w:rsidRDefault="00CA7928" w:rsidP="007B5D91">
                            <w:pPr>
                              <w:jc w:val="center"/>
                            </w:pPr>
                            <w:r>
                              <w:rPr>
                                <w:rFonts w:ascii="Swiss721TL-Roman" w:eastAsiaTheme="minorHAnsi" w:hAnsi="Swiss721TL-Roman" w:cs="Swiss721TL-Roman"/>
                                <w:color w:val="333333"/>
                                <w:sz w:val="16"/>
                                <w:szCs w:val="16"/>
                              </w:rPr>
                              <w:t>informacji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E35C9" id="Rectangle 33" o:spid="_x0000_s1032" style="position:absolute;margin-left:248.6pt;margin-top:7.95pt;width:93.3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">
                <v:textbox>
                  <w:txbxContent>
                    <w:p w14:paraId="4BE40B8C" w14:textId="77777777" w:rsidR="00CA7928" w:rsidRPr="007B5D91" w:rsidRDefault="00CA7928" w:rsidP="007B5D91">
                      <w:pPr>
                        <w:autoSpaceDE w:val="0"/>
                        <w:autoSpaceDN w:val="0"/>
                        <w:adjustRightInd w:val="0"/>
                        <w:spacing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w:t>
                      </w:r>
                    </w:p>
                    <w:p w14:paraId="069BD068" w14:textId="77777777" w:rsidR="00CA7928" w:rsidRPr="007B5D91" w:rsidRDefault="00CA7928" w:rsidP="007B5D91">
                      <w:pPr>
                        <w:autoSpaceDE w:val="0"/>
                        <w:autoSpaceDN w:val="0"/>
                        <w:adjustRightInd w:val="0"/>
                        <w:spacing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INTERAKCYJNE</w:t>
                      </w:r>
                    </w:p>
                    <w:p w14:paraId="2296D164" w14:textId="77777777" w:rsidR="00CA7928" w:rsidRDefault="00CA7928" w:rsidP="007B5D91">
                      <w:pPr>
                        <w:autoSpaceDE w:val="0"/>
                        <w:autoSpaceDN w:val="0"/>
                        <w:adjustRightInd w:val="0"/>
                        <w:spacing w:line="240" w:lineRule="auto"/>
                        <w:jc w:val="center"/>
                        <w:rPr>
                          <w:rFonts w:ascii="Swiss721TL-Roman" w:eastAsiaTheme="minorHAnsi" w:hAnsi="Swiss721TL-Roman" w:cs="Swiss721TL-Roman"/>
                          <w:color w:val="333333"/>
                          <w:sz w:val="16"/>
                          <w:szCs w:val="16"/>
                        </w:rPr>
                      </w:pPr>
                      <w:r>
                        <w:rPr>
                          <w:rFonts w:ascii="Swiss721TL-Roman" w:eastAsiaTheme="minorHAnsi" w:hAnsi="Swiss721TL-Roman" w:cs="Swiss721TL-Roman"/>
                          <w:color w:val="333333"/>
                          <w:sz w:val="16"/>
                          <w:szCs w:val="16"/>
                        </w:rPr>
                        <w:t>wymiana</w:t>
                      </w:r>
                    </w:p>
                    <w:p w14:paraId="0EEBB83B" w14:textId="77777777" w:rsidR="00CA7928" w:rsidRDefault="00CA7928" w:rsidP="007B5D91">
                      <w:pPr>
                        <w:jc w:val="center"/>
                      </w:pPr>
                      <w:r>
                        <w:rPr>
                          <w:rFonts w:ascii="Swiss721TL-Roman" w:eastAsiaTheme="minorHAnsi" w:hAnsi="Swiss721TL-Roman" w:cs="Swiss721TL-Roman"/>
                          <w:color w:val="333333"/>
                          <w:sz w:val="16"/>
                          <w:szCs w:val="16"/>
                        </w:rPr>
                        <w:t>informacji</w:t>
                      </w:r>
                    </w:p>
                  </w:txbxContent>
                </v:textbox>
              </v:rect>
            </w:pict>
          </mc:Fallback>
        </mc:AlternateContent>
      </w:r>
      <w:r>
        <w:rPr>
          <w:rFonts w:cs="AGaramondPro-Regular"/>
          <w:b/>
          <w:noProof/>
          <w:szCs w:val="24"/>
          <w:lang w:eastAsia="pl-PL"/>
        </w:rPr>
        <mc:AlternateContent>
          <mc:Choice Requires="wps">
            <w:drawing>
              <wp:anchor distT="0" distB="0" distL="114300" distR="114300" simplePos="0" relativeHeight="251673600" behindDoc="0" locked="0" layoutInCell="1" allowOverlap="1" wp14:anchorId="51224339" wp14:editId="12358458">
                <wp:simplePos x="0" y="0"/>
                <wp:positionH relativeFrom="column">
                  <wp:posOffset>1567180</wp:posOffset>
                </wp:positionH>
                <wp:positionV relativeFrom="paragraph">
                  <wp:posOffset>101600</wp:posOffset>
                </wp:positionV>
                <wp:extent cx="1192530" cy="914400"/>
                <wp:effectExtent l="0" t="0" r="26670" b="19050"/>
                <wp:wrapNone/>
                <wp:docPr id="3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914400"/>
                        </a:xfrm>
                        <a:prstGeom prst="rect">
                          <a:avLst/>
                        </a:prstGeom>
                        <a:solidFill>
                          <a:srgbClr val="FFFFFF"/>
                        </a:solidFill>
                        <a:ln w="9525">
                          <a:solidFill>
                            <a:srgbClr val="000000"/>
                          </a:solidFill>
                          <a:miter lim="800000"/>
                          <a:headEnd/>
                          <a:tailEnd/>
                        </a:ln>
                      </wps:spPr>
                      <wps:txbx>
                        <w:txbxContent>
                          <w:p w14:paraId="2BF4249A" w14:textId="77777777" w:rsidR="00CA7928" w:rsidRPr="007B5D91" w:rsidRDefault="00CA7928" w:rsidP="007B5D91">
                            <w:pPr>
                              <w:autoSpaceDE w:val="0"/>
                              <w:autoSpaceDN w:val="0"/>
                              <w:adjustRightInd w:val="0"/>
                              <w:spacing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w:t>
                            </w:r>
                          </w:p>
                          <w:p w14:paraId="502CE5D6" w14:textId="77777777" w:rsidR="00CA7928" w:rsidRPr="007B5D91" w:rsidRDefault="00CA7928" w:rsidP="007B5D91">
                            <w:pPr>
                              <w:autoSpaceDE w:val="0"/>
                              <w:autoSpaceDN w:val="0"/>
                              <w:adjustRightInd w:val="0"/>
                              <w:spacing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PRODUKTYWNE</w:t>
                            </w:r>
                          </w:p>
                          <w:p w14:paraId="657A1DEE" w14:textId="77777777" w:rsidR="00CA7928" w:rsidRDefault="00CA7928" w:rsidP="007B5D91">
                            <w:pPr>
                              <w:autoSpaceDE w:val="0"/>
                              <w:autoSpaceDN w:val="0"/>
                              <w:adjustRightInd w:val="0"/>
                              <w:spacing w:line="240" w:lineRule="auto"/>
                              <w:jc w:val="center"/>
                              <w:rPr>
                                <w:rFonts w:ascii="Swiss721TL-Roman" w:eastAsiaTheme="minorHAnsi" w:hAnsi="Swiss721TL-Roman" w:cs="Swiss721TL-Roman"/>
                                <w:color w:val="333333"/>
                                <w:sz w:val="16"/>
                                <w:szCs w:val="16"/>
                              </w:rPr>
                            </w:pPr>
                            <w:r>
                              <w:rPr>
                                <w:rFonts w:ascii="Swiss721TL-Roman" w:eastAsiaTheme="minorHAnsi" w:hAnsi="Swiss721TL-Roman" w:cs="Swiss721TL-Roman"/>
                                <w:color w:val="333333"/>
                                <w:sz w:val="16"/>
                                <w:szCs w:val="16"/>
                              </w:rPr>
                              <w:t>tworzenie</w:t>
                            </w:r>
                          </w:p>
                          <w:p w14:paraId="18DB0F7A" w14:textId="77777777" w:rsidR="00CA7928" w:rsidRDefault="00CA7928" w:rsidP="007B5D91">
                            <w:pPr>
                              <w:autoSpaceDE w:val="0"/>
                              <w:autoSpaceDN w:val="0"/>
                              <w:adjustRightInd w:val="0"/>
                              <w:spacing w:line="240" w:lineRule="auto"/>
                              <w:jc w:val="center"/>
                            </w:pPr>
                            <w:r>
                              <w:rPr>
                                <w:rFonts w:ascii="Swiss721TL-Roman" w:eastAsiaTheme="minorHAnsi" w:hAnsi="Swiss721TL-Roman" w:cs="Swiss721TL-Roman"/>
                                <w:color w:val="333333"/>
                                <w:sz w:val="16"/>
                                <w:szCs w:val="16"/>
                              </w:rPr>
                              <w:t>tekstów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24339" id="Rectangle 31" o:spid="_x0000_s1033" style="position:absolute;margin-left:123.4pt;margin-top:8pt;width:93.9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">
                <v:textbox>
                  <w:txbxContent>
                    <w:p w14:paraId="2BF4249A" w14:textId="77777777" w:rsidR="00CA7928" w:rsidRPr="007B5D91" w:rsidRDefault="00CA7928" w:rsidP="007B5D91">
                      <w:pPr>
                        <w:autoSpaceDE w:val="0"/>
                        <w:autoSpaceDN w:val="0"/>
                        <w:adjustRightInd w:val="0"/>
                        <w:spacing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w:t>
                      </w:r>
                    </w:p>
                    <w:p w14:paraId="502CE5D6" w14:textId="77777777" w:rsidR="00CA7928" w:rsidRPr="007B5D91" w:rsidRDefault="00CA7928" w:rsidP="007B5D91">
                      <w:pPr>
                        <w:autoSpaceDE w:val="0"/>
                        <w:autoSpaceDN w:val="0"/>
                        <w:adjustRightInd w:val="0"/>
                        <w:spacing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PRODUKTYWNE</w:t>
                      </w:r>
                    </w:p>
                    <w:p w14:paraId="657A1DEE" w14:textId="77777777" w:rsidR="00CA7928" w:rsidRDefault="00CA7928" w:rsidP="007B5D91">
                      <w:pPr>
                        <w:autoSpaceDE w:val="0"/>
                        <w:autoSpaceDN w:val="0"/>
                        <w:adjustRightInd w:val="0"/>
                        <w:spacing w:line="240" w:lineRule="auto"/>
                        <w:jc w:val="center"/>
                        <w:rPr>
                          <w:rFonts w:ascii="Swiss721TL-Roman" w:eastAsiaTheme="minorHAnsi" w:hAnsi="Swiss721TL-Roman" w:cs="Swiss721TL-Roman"/>
                          <w:color w:val="333333"/>
                          <w:sz w:val="16"/>
                          <w:szCs w:val="16"/>
                        </w:rPr>
                      </w:pPr>
                      <w:r>
                        <w:rPr>
                          <w:rFonts w:ascii="Swiss721TL-Roman" w:eastAsiaTheme="minorHAnsi" w:hAnsi="Swiss721TL-Roman" w:cs="Swiss721TL-Roman"/>
                          <w:color w:val="333333"/>
                          <w:sz w:val="16"/>
                          <w:szCs w:val="16"/>
                        </w:rPr>
                        <w:t>tworzenie</w:t>
                      </w:r>
                    </w:p>
                    <w:p w14:paraId="18DB0F7A" w14:textId="77777777" w:rsidR="00CA7928" w:rsidRDefault="00CA7928" w:rsidP="007B5D91">
                      <w:pPr>
                        <w:autoSpaceDE w:val="0"/>
                        <w:autoSpaceDN w:val="0"/>
                        <w:adjustRightInd w:val="0"/>
                        <w:spacing w:line="240" w:lineRule="auto"/>
                        <w:jc w:val="center"/>
                      </w:pPr>
                      <w:r>
                        <w:rPr>
                          <w:rFonts w:ascii="Swiss721TL-Roman" w:eastAsiaTheme="minorHAnsi" w:hAnsi="Swiss721TL-Roman" w:cs="Swiss721TL-Roman"/>
                          <w:color w:val="333333"/>
                          <w:sz w:val="16"/>
                          <w:szCs w:val="16"/>
                        </w:rPr>
                        <w:t>tekstów</w:t>
                      </w:r>
                    </w:p>
                  </w:txbxContent>
                </v:textbox>
              </v:rect>
            </w:pict>
          </mc:Fallback>
        </mc:AlternateContent>
      </w:r>
      <w:r>
        <w:rPr>
          <w:rFonts w:cs="AGaramondPro-Regular"/>
          <w:b/>
          <w:noProof/>
          <w:szCs w:val="24"/>
          <w:lang w:eastAsia="pl-PL"/>
        </w:rPr>
        <mc:AlternateContent>
          <mc:Choice Requires="wps">
            <w:drawing>
              <wp:anchor distT="0" distB="0" distL="114300" distR="114300" simplePos="0" relativeHeight="251672576" behindDoc="0" locked="0" layoutInCell="1" allowOverlap="1" wp14:anchorId="2A79CE6E" wp14:editId="56FD0491">
                <wp:simplePos x="0" y="0"/>
                <wp:positionH relativeFrom="column">
                  <wp:posOffset>-15240</wp:posOffset>
                </wp:positionH>
                <wp:positionV relativeFrom="paragraph">
                  <wp:posOffset>101600</wp:posOffset>
                </wp:positionV>
                <wp:extent cx="1065530" cy="914400"/>
                <wp:effectExtent l="0" t="0" r="20320" b="19050"/>
                <wp:wrapNone/>
                <wp:docPr id="3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914400"/>
                        </a:xfrm>
                        <a:prstGeom prst="rect">
                          <a:avLst/>
                        </a:prstGeom>
                        <a:solidFill>
                          <a:srgbClr val="FFFFFF"/>
                        </a:solidFill>
                        <a:ln w="9525">
                          <a:solidFill>
                            <a:srgbClr val="000000"/>
                          </a:solidFill>
                          <a:miter lim="800000"/>
                          <a:headEnd/>
                          <a:tailEnd/>
                        </a:ln>
                      </wps:spPr>
                      <wps:txbx>
                        <w:txbxContent>
                          <w:p w14:paraId="7E10D628" w14:textId="77777777" w:rsidR="00CA7928" w:rsidRPr="007B5D91" w:rsidRDefault="00CA7928" w:rsidP="007B5D91">
                            <w:pPr>
                              <w:autoSpaceDE w:val="0"/>
                              <w:autoSpaceDN w:val="0"/>
                              <w:adjustRightInd w:val="0"/>
                              <w:spacing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w:t>
                            </w:r>
                          </w:p>
                          <w:p w14:paraId="66F4BBFB" w14:textId="77777777" w:rsidR="00CA7928" w:rsidRPr="007B5D91" w:rsidRDefault="00CA7928" w:rsidP="007B5D91">
                            <w:pPr>
                              <w:autoSpaceDE w:val="0"/>
                              <w:autoSpaceDN w:val="0"/>
                              <w:adjustRightInd w:val="0"/>
                              <w:spacing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RECEPTYWNE</w:t>
                            </w:r>
                          </w:p>
                          <w:p w14:paraId="55DC8B56" w14:textId="77777777" w:rsidR="00CA7928" w:rsidRDefault="00CA7928" w:rsidP="007B5D91">
                            <w:pPr>
                              <w:autoSpaceDE w:val="0"/>
                              <w:autoSpaceDN w:val="0"/>
                              <w:adjustRightInd w:val="0"/>
                              <w:spacing w:line="240" w:lineRule="auto"/>
                              <w:jc w:val="center"/>
                              <w:rPr>
                                <w:rFonts w:ascii="Swiss721TL-Roman" w:eastAsiaTheme="minorHAnsi" w:hAnsi="Swiss721TL-Roman" w:cs="Swiss721TL-Roman"/>
                                <w:color w:val="333333"/>
                                <w:sz w:val="16"/>
                                <w:szCs w:val="16"/>
                              </w:rPr>
                            </w:pPr>
                            <w:r>
                              <w:rPr>
                                <w:rFonts w:ascii="Swiss721TL-Roman" w:eastAsiaTheme="minorHAnsi" w:hAnsi="Swiss721TL-Roman" w:cs="Swiss721TL-Roman"/>
                                <w:color w:val="333333"/>
                                <w:sz w:val="16"/>
                                <w:szCs w:val="16"/>
                              </w:rPr>
                              <w:t>rozumienie</w:t>
                            </w:r>
                          </w:p>
                          <w:p w14:paraId="08DA4573" w14:textId="77777777" w:rsidR="00CA7928" w:rsidRPr="00FD1E7A" w:rsidRDefault="00CA7928" w:rsidP="007B5D91">
                            <w:pPr>
                              <w:jc w:val="center"/>
                              <w:rPr>
                                <w:rFonts w:cstheme="minorHAnsi"/>
                                <w:sz w:val="20"/>
                                <w:szCs w:val="20"/>
                              </w:rPr>
                            </w:pPr>
                            <w:r>
                              <w:rPr>
                                <w:rFonts w:ascii="Swiss721TL-Roman" w:eastAsiaTheme="minorHAnsi" w:hAnsi="Swiss721TL-Roman" w:cs="Swiss721TL-Roman"/>
                                <w:color w:val="333333"/>
                                <w:sz w:val="16"/>
                                <w:szCs w:val="16"/>
                              </w:rPr>
                              <w:t>tekstów</w:t>
                            </w:r>
                          </w:p>
                          <w:p w14:paraId="38A71323" w14:textId="77777777" w:rsidR="00CA7928" w:rsidRDefault="00CA79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9CE6E" id="Rectangle 30" o:spid="_x0000_s1034" style="position:absolute;margin-left:-1.2pt;margin-top:8pt;width:83.9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">
                <v:textbox>
                  <w:txbxContent>
                    <w:p w14:paraId="7E10D628" w14:textId="77777777" w:rsidR="00CA7928" w:rsidRPr="007B5D91" w:rsidRDefault="00CA7928" w:rsidP="007B5D91">
                      <w:pPr>
                        <w:autoSpaceDE w:val="0"/>
                        <w:autoSpaceDN w:val="0"/>
                        <w:adjustRightInd w:val="0"/>
                        <w:spacing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w:t>
                      </w:r>
                    </w:p>
                    <w:p w14:paraId="66F4BBFB" w14:textId="77777777" w:rsidR="00CA7928" w:rsidRPr="007B5D91" w:rsidRDefault="00CA7928" w:rsidP="007B5D91">
                      <w:pPr>
                        <w:autoSpaceDE w:val="0"/>
                        <w:autoSpaceDN w:val="0"/>
                        <w:adjustRightInd w:val="0"/>
                        <w:spacing w:line="240" w:lineRule="auto"/>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RECEPTYWNE</w:t>
                      </w:r>
                    </w:p>
                    <w:p w14:paraId="55DC8B56" w14:textId="77777777" w:rsidR="00CA7928" w:rsidRDefault="00CA7928" w:rsidP="007B5D91">
                      <w:pPr>
                        <w:autoSpaceDE w:val="0"/>
                        <w:autoSpaceDN w:val="0"/>
                        <w:adjustRightInd w:val="0"/>
                        <w:spacing w:line="240" w:lineRule="auto"/>
                        <w:jc w:val="center"/>
                        <w:rPr>
                          <w:rFonts w:ascii="Swiss721TL-Roman" w:eastAsiaTheme="minorHAnsi" w:hAnsi="Swiss721TL-Roman" w:cs="Swiss721TL-Roman"/>
                          <w:color w:val="333333"/>
                          <w:sz w:val="16"/>
                          <w:szCs w:val="16"/>
                        </w:rPr>
                      </w:pPr>
                      <w:r>
                        <w:rPr>
                          <w:rFonts w:ascii="Swiss721TL-Roman" w:eastAsiaTheme="minorHAnsi" w:hAnsi="Swiss721TL-Roman" w:cs="Swiss721TL-Roman"/>
                          <w:color w:val="333333"/>
                          <w:sz w:val="16"/>
                          <w:szCs w:val="16"/>
                        </w:rPr>
                        <w:t>rozumienie</w:t>
                      </w:r>
                    </w:p>
                    <w:p w14:paraId="08DA4573" w14:textId="77777777" w:rsidR="00CA7928" w:rsidRPr="00FD1E7A" w:rsidRDefault="00CA7928" w:rsidP="007B5D91">
                      <w:pPr>
                        <w:jc w:val="center"/>
                        <w:rPr>
                          <w:rFonts w:cstheme="minorHAnsi"/>
                          <w:sz w:val="20"/>
                          <w:szCs w:val="20"/>
                        </w:rPr>
                      </w:pPr>
                      <w:r>
                        <w:rPr>
                          <w:rFonts w:ascii="Swiss721TL-Roman" w:eastAsiaTheme="minorHAnsi" w:hAnsi="Swiss721TL-Roman" w:cs="Swiss721TL-Roman"/>
                          <w:color w:val="333333"/>
                          <w:sz w:val="16"/>
                          <w:szCs w:val="16"/>
                        </w:rPr>
                        <w:t>tekstów</w:t>
                      </w:r>
                    </w:p>
                    <w:p w14:paraId="38A71323" w14:textId="77777777" w:rsidR="00CA7928" w:rsidRDefault="00CA7928"/>
                  </w:txbxContent>
                </v:textbox>
              </v:rect>
            </w:pict>
          </mc:Fallback>
        </mc:AlternateContent>
      </w:r>
    </w:p>
    <w:p w14:paraId="6FD4380D" w14:textId="77777777" w:rsidR="00FD1E7A" w:rsidRDefault="00FD1E7A" w:rsidP="00476E3D">
      <w:pPr>
        <w:autoSpaceDE w:val="0"/>
        <w:autoSpaceDN w:val="0"/>
        <w:adjustRightInd w:val="0"/>
        <w:rPr>
          <w:rFonts w:cs="AGaramondPro-Regular"/>
          <w:b/>
          <w:szCs w:val="24"/>
        </w:rPr>
      </w:pPr>
    </w:p>
    <w:p w14:paraId="3B774BAD" w14:textId="77777777" w:rsidR="00FD1E7A" w:rsidRDefault="00FD1E7A" w:rsidP="00476E3D">
      <w:pPr>
        <w:autoSpaceDE w:val="0"/>
        <w:autoSpaceDN w:val="0"/>
        <w:adjustRightInd w:val="0"/>
        <w:rPr>
          <w:rFonts w:cs="AGaramondPro-Regular"/>
          <w:b/>
          <w:szCs w:val="24"/>
        </w:rPr>
      </w:pPr>
    </w:p>
    <w:p w14:paraId="6A9EF68D" w14:textId="658847BF" w:rsidR="00FD1E7A" w:rsidRDefault="00550759" w:rsidP="00476E3D">
      <w:pPr>
        <w:autoSpaceDE w:val="0"/>
        <w:autoSpaceDN w:val="0"/>
        <w:adjustRightInd w:val="0"/>
        <w:rPr>
          <w:rFonts w:cs="AGaramondPro-Regular"/>
          <w:b/>
          <w:szCs w:val="24"/>
        </w:rPr>
      </w:pPr>
      <w:r>
        <w:rPr>
          <w:rFonts w:cs="AGaramondPro-Regular"/>
          <w:b/>
          <w:noProof/>
          <w:szCs w:val="24"/>
          <w:lang w:eastAsia="pl-PL"/>
        </w:rPr>
        <mc:AlternateContent>
          <mc:Choice Requires="wps">
            <w:drawing>
              <wp:anchor distT="0" distB="0" distL="114300" distR="114300" simplePos="0" relativeHeight="251676672" behindDoc="0" locked="0" layoutInCell="1" allowOverlap="1" wp14:anchorId="1DF11AF2" wp14:editId="34601812">
                <wp:simplePos x="0" y="0"/>
                <wp:positionH relativeFrom="column">
                  <wp:posOffset>-15240</wp:posOffset>
                </wp:positionH>
                <wp:positionV relativeFrom="paragraph">
                  <wp:posOffset>178435</wp:posOffset>
                </wp:positionV>
                <wp:extent cx="6019165" cy="398780"/>
                <wp:effectExtent l="0" t="0" r="19685" b="20320"/>
                <wp:wrapNone/>
                <wp:docPr id="3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165" cy="398780"/>
                        </a:xfrm>
                        <a:prstGeom prst="rect">
                          <a:avLst/>
                        </a:prstGeom>
                        <a:solidFill>
                          <a:srgbClr val="FFFFFF"/>
                        </a:solidFill>
                        <a:ln w="9525">
                          <a:solidFill>
                            <a:srgbClr val="000000"/>
                          </a:solidFill>
                          <a:miter lim="800000"/>
                          <a:headEnd/>
                          <a:tailEnd/>
                        </a:ln>
                      </wps:spPr>
                      <wps:txbx>
                        <w:txbxContent>
                          <w:p w14:paraId="1EF2F95C" w14:textId="77777777" w:rsidR="00CA7928" w:rsidRDefault="00CA7928" w:rsidP="001B08F0">
                            <w:pPr>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 JEZYKOWE</w:t>
                            </w:r>
                          </w:p>
                          <w:p w14:paraId="6A54F80A" w14:textId="77777777" w:rsidR="00CA7928" w:rsidRDefault="00CA7928" w:rsidP="007B5D91">
                            <w:pPr>
                              <w:jc w:val="center"/>
                              <w:rPr>
                                <w:rFonts w:ascii="Swiss721TL-Roman" w:eastAsiaTheme="minorHAnsi" w:hAnsi="Swiss721TL-Roman" w:cs="Swiss721TL-Roman"/>
                                <w:b/>
                                <w:color w:val="333333"/>
                                <w:sz w:val="16"/>
                                <w:szCs w:val="16"/>
                              </w:rPr>
                            </w:pPr>
                          </w:p>
                          <w:p w14:paraId="58BC8B9F" w14:textId="77777777" w:rsidR="00CA7928" w:rsidRPr="007B5D91" w:rsidRDefault="00CA7928" w:rsidP="007B5D91">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11AF2" id="Rectangle 34" o:spid="_x0000_s1035" style="position:absolute;margin-left:-1.2pt;margin-top:14.05pt;width:473.95pt;height:3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">
                <v:textbox>
                  <w:txbxContent>
                    <w:p w14:paraId="1EF2F95C" w14:textId="77777777" w:rsidR="00CA7928" w:rsidRDefault="00CA7928" w:rsidP="001B08F0">
                      <w:pPr>
                        <w:jc w:val="center"/>
                        <w:rPr>
                          <w:rFonts w:ascii="Swiss721TL-Roman" w:eastAsiaTheme="minorHAnsi" w:hAnsi="Swiss721TL-Roman" w:cs="Swiss721TL-Roman"/>
                          <w:b/>
                          <w:color w:val="333333"/>
                          <w:sz w:val="16"/>
                          <w:szCs w:val="16"/>
                        </w:rPr>
                      </w:pPr>
                      <w:r w:rsidRPr="007B5D91">
                        <w:rPr>
                          <w:rFonts w:ascii="Swiss721TL-Roman" w:eastAsiaTheme="minorHAnsi" w:hAnsi="Swiss721TL-Roman" w:cs="Swiss721TL-Roman"/>
                          <w:b/>
                          <w:color w:val="333333"/>
                          <w:sz w:val="16"/>
                          <w:szCs w:val="16"/>
                        </w:rPr>
                        <w:t>DZIAŁANIA JEZYKOWE</w:t>
                      </w:r>
                    </w:p>
                    <w:p w14:paraId="6A54F80A" w14:textId="77777777" w:rsidR="00CA7928" w:rsidRDefault="00CA7928" w:rsidP="007B5D91">
                      <w:pPr>
                        <w:jc w:val="center"/>
                        <w:rPr>
                          <w:rFonts w:ascii="Swiss721TL-Roman" w:eastAsiaTheme="minorHAnsi" w:hAnsi="Swiss721TL-Roman" w:cs="Swiss721TL-Roman"/>
                          <w:b/>
                          <w:color w:val="333333"/>
                          <w:sz w:val="16"/>
                          <w:szCs w:val="16"/>
                        </w:rPr>
                      </w:pPr>
                    </w:p>
                    <w:p w14:paraId="58BC8B9F" w14:textId="77777777" w:rsidR="00CA7928" w:rsidRPr="007B5D91" w:rsidRDefault="00CA7928" w:rsidP="007B5D91">
                      <w:pPr>
                        <w:jc w:val="center"/>
                        <w:rPr>
                          <w:b/>
                        </w:rPr>
                      </w:pPr>
                    </w:p>
                  </w:txbxContent>
                </v:textbox>
              </v:rect>
            </w:pict>
          </mc:Fallback>
        </mc:AlternateContent>
      </w:r>
    </w:p>
    <w:p w14:paraId="6F655CBB" w14:textId="77777777" w:rsidR="007B5D91" w:rsidRPr="007B5D91" w:rsidRDefault="007B5D91" w:rsidP="00E90BA3">
      <w:r w:rsidRPr="007B5D91">
        <w:t>Rys. 2 Rodzaje działań językowych</w:t>
      </w:r>
      <w:r>
        <w:rPr>
          <w:rStyle w:val="Odwoanieprzypisudolnego"/>
          <w:rFonts w:cs="AGaramondPro-Regular"/>
          <w:szCs w:val="24"/>
        </w:rPr>
        <w:footnoteReference w:id="39"/>
      </w:r>
    </w:p>
    <w:p w14:paraId="1EA36626" w14:textId="77777777" w:rsidR="00670C5F" w:rsidRPr="00E90BA3" w:rsidRDefault="00AA2C16" w:rsidP="00E90BA3">
      <w:pPr>
        <w:rPr>
          <w:rFonts w:cs="AGaramondPro-Regular"/>
          <w:i/>
          <w:szCs w:val="24"/>
        </w:rPr>
      </w:pPr>
      <w:bookmarkStart w:id="28" w:name="_Toc535481783"/>
      <w:r w:rsidRPr="00E90BA3">
        <w:rPr>
          <w:i/>
        </w:rPr>
        <w:t xml:space="preserve">Rysunek </w:t>
      </w:r>
      <w:r w:rsidR="00B72325" w:rsidRPr="00E90BA3">
        <w:rPr>
          <w:i/>
        </w:rPr>
        <w:fldChar w:fldCharType="begin"/>
      </w:r>
      <w:r w:rsidRPr="00E90BA3">
        <w:rPr>
          <w:i/>
        </w:rPr>
        <w:instrText xml:space="preserve"> SEQ Rysunek \* ARABIC </w:instrText>
      </w:r>
      <w:r w:rsidR="00B72325" w:rsidRPr="00E90BA3">
        <w:rPr>
          <w:i/>
        </w:rPr>
        <w:fldChar w:fldCharType="separate"/>
      </w:r>
      <w:r w:rsidR="00FA3DED" w:rsidRPr="00E90BA3">
        <w:rPr>
          <w:i/>
          <w:noProof/>
        </w:rPr>
        <w:t>1</w:t>
      </w:r>
      <w:r w:rsidR="00B72325" w:rsidRPr="00E90BA3">
        <w:rPr>
          <w:i/>
        </w:rPr>
        <w:fldChar w:fldCharType="end"/>
      </w:r>
      <w:r w:rsidR="00670C5F" w:rsidRPr="00E90BA3">
        <w:rPr>
          <w:rFonts w:cs="AGaramondPro-Regular"/>
          <w:i/>
          <w:szCs w:val="24"/>
        </w:rPr>
        <w:t>. Podział działań językowych</w:t>
      </w:r>
      <w:bookmarkEnd w:id="28"/>
      <w:r w:rsidR="00670C5F" w:rsidRPr="00E90BA3">
        <w:rPr>
          <w:rFonts w:cs="AGaramondPro-Regular"/>
          <w:i/>
          <w:szCs w:val="24"/>
        </w:rPr>
        <w:t xml:space="preserve"> </w:t>
      </w:r>
    </w:p>
    <w:p w14:paraId="7D928F26" w14:textId="77777777" w:rsidR="00713C5A" w:rsidRDefault="007B5D91" w:rsidP="00BA2D61">
      <w:pPr>
        <w:autoSpaceDE w:val="0"/>
        <w:autoSpaceDN w:val="0"/>
        <w:adjustRightInd w:val="0"/>
        <w:jc w:val="both"/>
        <w:rPr>
          <w:rFonts w:cs="AGaramondPro-Regular"/>
          <w:szCs w:val="24"/>
        </w:rPr>
      </w:pPr>
      <w:r w:rsidRPr="007B5D91">
        <w:rPr>
          <w:rFonts w:cs="AGaramondPro-Regular"/>
          <w:szCs w:val="24"/>
        </w:rPr>
        <w:t xml:space="preserve">Można również zastosować inny podział: </w:t>
      </w:r>
    </w:p>
    <w:p w14:paraId="7A8AB2B7" w14:textId="77777777" w:rsidR="00713C5A" w:rsidRPr="007D436C" w:rsidRDefault="007B5D91" w:rsidP="00B44C0C">
      <w:pPr>
        <w:pStyle w:val="Akapitzlist"/>
        <w:numPr>
          <w:ilvl w:val="0"/>
          <w:numId w:val="64"/>
        </w:numPr>
        <w:autoSpaceDE w:val="0"/>
        <w:autoSpaceDN w:val="0"/>
        <w:adjustRightInd w:val="0"/>
        <w:jc w:val="both"/>
        <w:rPr>
          <w:rFonts w:cs="AGaramondPro-Regular"/>
          <w:szCs w:val="24"/>
        </w:rPr>
      </w:pPr>
      <w:r w:rsidRPr="007D436C">
        <w:rPr>
          <w:rFonts w:cs="AGaramondPro-Regular"/>
          <w:szCs w:val="24"/>
        </w:rPr>
        <w:t>działania</w:t>
      </w:r>
      <w:r w:rsidR="009464B9" w:rsidRPr="007D436C">
        <w:rPr>
          <w:rFonts w:cs="AGaramondPro-Regular"/>
          <w:szCs w:val="24"/>
        </w:rPr>
        <w:t xml:space="preserve"> </w:t>
      </w:r>
      <w:r w:rsidRPr="007D436C">
        <w:rPr>
          <w:rFonts w:cs="AGaramondPro-Regular"/>
          <w:szCs w:val="24"/>
        </w:rPr>
        <w:t>jednokierunkowe produkcji lub recepcji tekstu ustnego czy pisanego</w:t>
      </w:r>
      <w:r w:rsidR="007D436C" w:rsidRPr="007D436C">
        <w:rPr>
          <w:rFonts w:cs="AGaramondPro-Regular"/>
          <w:szCs w:val="24"/>
        </w:rPr>
        <w:t xml:space="preserve"> - rozumienie ze słuchu, mówienie, czytanie i pisanie traktujemy jako działania jednokierunkowe</w:t>
      </w:r>
      <w:r w:rsidR="007D436C">
        <w:rPr>
          <w:rFonts w:cs="AGaramondPro-Regular"/>
          <w:szCs w:val="24"/>
        </w:rPr>
        <w:t>,</w:t>
      </w:r>
    </w:p>
    <w:p w14:paraId="35F717E2" w14:textId="77777777" w:rsidR="00B31B8E" w:rsidRDefault="00713C5A" w:rsidP="00B44C0C">
      <w:pPr>
        <w:pStyle w:val="Akapitzlist"/>
        <w:numPr>
          <w:ilvl w:val="0"/>
          <w:numId w:val="64"/>
        </w:numPr>
        <w:autoSpaceDE w:val="0"/>
        <w:autoSpaceDN w:val="0"/>
        <w:adjustRightInd w:val="0"/>
        <w:jc w:val="both"/>
      </w:pPr>
      <w:r w:rsidRPr="007D436C">
        <w:rPr>
          <w:rFonts w:cs="AGaramondPro-Regular"/>
          <w:szCs w:val="24"/>
        </w:rPr>
        <w:t>działania w któ</w:t>
      </w:r>
      <w:r w:rsidR="007B5D91" w:rsidRPr="007D436C">
        <w:rPr>
          <w:rFonts w:cs="AGaramondPro-Regular"/>
          <w:szCs w:val="24"/>
        </w:rPr>
        <w:t>rych uczący się języka podejmuje</w:t>
      </w:r>
      <w:r w:rsidR="009464B9" w:rsidRPr="007D436C">
        <w:rPr>
          <w:rFonts w:cs="AGaramondPro-Regular"/>
          <w:szCs w:val="24"/>
        </w:rPr>
        <w:t xml:space="preserve"> </w:t>
      </w:r>
      <w:r w:rsidR="007B5D91" w:rsidRPr="007D436C">
        <w:rPr>
          <w:rFonts w:cs="AGaramondPro-Regular"/>
          <w:szCs w:val="24"/>
        </w:rPr>
        <w:t>się równocześnie tworzenia i odbioru tekstów</w:t>
      </w:r>
      <w:r w:rsidR="007D436C" w:rsidRPr="007D436C">
        <w:rPr>
          <w:rFonts w:cs="AGaramondPro-Regular"/>
          <w:szCs w:val="24"/>
        </w:rPr>
        <w:t xml:space="preserve"> - </w:t>
      </w:r>
      <w:r w:rsidR="001B08F0" w:rsidRPr="007D436C">
        <w:rPr>
          <w:rFonts w:cs="AGaramondPro-Regular"/>
          <w:szCs w:val="24"/>
        </w:rPr>
        <w:t>działania interakcyjne, w </w:t>
      </w:r>
      <w:r w:rsidR="009464B9" w:rsidRPr="007D436C">
        <w:rPr>
          <w:rFonts w:cs="AGaramondPro-Regular"/>
          <w:szCs w:val="24"/>
        </w:rPr>
        <w:t>czasie których następuje wymiana słowna z rozmówcą (np. konwersacja), oraz działania mediacyjne, w których uczący się/użytkownik języka pełni rolę kanału komunikacyjnego pomiędzy innymi</w:t>
      </w:r>
      <w:r w:rsidR="001B08F0" w:rsidRPr="007D436C">
        <w:rPr>
          <w:rFonts w:cs="AGaramondPro-Regular"/>
          <w:szCs w:val="24"/>
        </w:rPr>
        <w:t xml:space="preserve"> </w:t>
      </w:r>
      <w:r w:rsidR="009464B9" w:rsidRPr="007D436C">
        <w:rPr>
          <w:rFonts w:cs="AGaramondPro-Regular"/>
          <w:szCs w:val="24"/>
        </w:rPr>
        <w:t>rozmówcami (np. w charakterze tłumacza).</w:t>
      </w:r>
      <w:r w:rsidR="009464B9" w:rsidRPr="009464B9">
        <w:t xml:space="preserve"> </w:t>
      </w:r>
    </w:p>
    <w:p w14:paraId="635C0740" w14:textId="77777777" w:rsidR="001B08F0" w:rsidRDefault="00B31B8E" w:rsidP="00BA2D61">
      <w:pPr>
        <w:autoSpaceDE w:val="0"/>
        <w:autoSpaceDN w:val="0"/>
        <w:adjustRightInd w:val="0"/>
        <w:jc w:val="both"/>
        <w:rPr>
          <w:rFonts w:cs="AGaramondPro-Regular"/>
          <w:szCs w:val="24"/>
        </w:rPr>
      </w:pPr>
      <w:r>
        <w:rPr>
          <w:rFonts w:cs="AGaramondPro-Regular"/>
          <w:szCs w:val="24"/>
        </w:rPr>
        <w:t>T</w:t>
      </w:r>
      <w:r w:rsidR="009464B9" w:rsidRPr="009464B9">
        <w:rPr>
          <w:rFonts w:cs="AGaramondPro-Regular"/>
          <w:szCs w:val="24"/>
        </w:rPr>
        <w:t>akie rozróżnienie jest konieczne</w:t>
      </w:r>
      <w:r w:rsidRPr="00B31B8E">
        <w:rPr>
          <w:rFonts w:cs="AGaramondPro-Regular"/>
          <w:szCs w:val="24"/>
        </w:rPr>
        <w:t xml:space="preserve"> </w:t>
      </w:r>
      <w:r>
        <w:rPr>
          <w:rFonts w:cs="AGaramondPro-Regular"/>
          <w:szCs w:val="24"/>
        </w:rPr>
        <w:t>z</w:t>
      </w:r>
      <w:r w:rsidRPr="009464B9">
        <w:rPr>
          <w:rFonts w:cs="AGaramondPro-Regular"/>
          <w:szCs w:val="24"/>
        </w:rPr>
        <w:t xml:space="preserve"> dydaktycznego</w:t>
      </w:r>
      <w:r>
        <w:rPr>
          <w:rFonts w:cs="AGaramondPro-Regular"/>
          <w:szCs w:val="24"/>
        </w:rPr>
        <w:t xml:space="preserve"> </w:t>
      </w:r>
      <w:r w:rsidRPr="009464B9">
        <w:rPr>
          <w:rFonts w:cs="AGaramondPro-Regular"/>
          <w:szCs w:val="24"/>
        </w:rPr>
        <w:t>punktu widzenia</w:t>
      </w:r>
      <w:r w:rsidR="009464B9" w:rsidRPr="009464B9">
        <w:rPr>
          <w:rFonts w:cs="AGaramondPro-Regular"/>
          <w:szCs w:val="24"/>
        </w:rPr>
        <w:t>, ponieważ</w:t>
      </w:r>
      <w:r w:rsidR="009464B9">
        <w:rPr>
          <w:rFonts w:cs="AGaramondPro-Regular"/>
          <w:szCs w:val="24"/>
        </w:rPr>
        <w:t xml:space="preserve"> </w:t>
      </w:r>
      <w:r w:rsidR="009464B9" w:rsidRPr="009464B9">
        <w:rPr>
          <w:rFonts w:cs="AGaramondPro-Regular"/>
          <w:szCs w:val="24"/>
        </w:rPr>
        <w:t>poszczególne typy działań mają inny charakter i wyma</w:t>
      </w:r>
      <w:r>
        <w:rPr>
          <w:rFonts w:cs="AGaramondPro-Regular"/>
          <w:szCs w:val="24"/>
        </w:rPr>
        <w:t>gają</w:t>
      </w:r>
      <w:r w:rsidR="009464B9" w:rsidRPr="009464B9">
        <w:rPr>
          <w:rFonts w:cs="AGaramondPro-Regular"/>
          <w:szCs w:val="24"/>
        </w:rPr>
        <w:t xml:space="preserve"> innego podejś</w:t>
      </w:r>
      <w:r>
        <w:rPr>
          <w:rFonts w:cs="AGaramondPro-Regular"/>
          <w:szCs w:val="24"/>
        </w:rPr>
        <w:t>cia do nauczania/ uczenia się i </w:t>
      </w:r>
      <w:r w:rsidR="009464B9" w:rsidRPr="009464B9">
        <w:rPr>
          <w:rFonts w:cs="AGaramondPro-Regular"/>
          <w:szCs w:val="24"/>
        </w:rPr>
        <w:t>ewaluacji,</w:t>
      </w:r>
      <w:r w:rsidR="009464B9">
        <w:rPr>
          <w:rFonts w:cs="AGaramondPro-Regular"/>
          <w:szCs w:val="24"/>
        </w:rPr>
        <w:t xml:space="preserve"> </w:t>
      </w:r>
      <w:r w:rsidR="009464B9" w:rsidRPr="009464B9">
        <w:rPr>
          <w:rFonts w:cs="AGaramondPro-Regular"/>
          <w:szCs w:val="24"/>
        </w:rPr>
        <w:t>o</w:t>
      </w:r>
      <w:r>
        <w:rPr>
          <w:rFonts w:cs="AGaramondPro-Regular"/>
          <w:szCs w:val="24"/>
        </w:rPr>
        <w:t>raz</w:t>
      </w:r>
      <w:r w:rsidR="009464B9" w:rsidRPr="009464B9">
        <w:rPr>
          <w:rFonts w:cs="AGaramondPro-Regular"/>
          <w:szCs w:val="24"/>
        </w:rPr>
        <w:t xml:space="preserve"> użycia odpowi</w:t>
      </w:r>
      <w:r w:rsidR="009464B9">
        <w:rPr>
          <w:rFonts w:cs="AGaramondPro-Regular"/>
          <w:szCs w:val="24"/>
        </w:rPr>
        <w:t>ednich środków i </w:t>
      </w:r>
      <w:r w:rsidR="009464B9" w:rsidRPr="009464B9">
        <w:rPr>
          <w:rFonts w:cs="AGaramondPro-Regular"/>
          <w:szCs w:val="24"/>
        </w:rPr>
        <w:t>materiałów nauczania</w:t>
      </w:r>
      <w:r w:rsidR="009464B9">
        <w:rPr>
          <w:rFonts w:cs="AGaramondPro-Regular"/>
          <w:szCs w:val="24"/>
        </w:rPr>
        <w:t xml:space="preserve">. </w:t>
      </w:r>
    </w:p>
    <w:p w14:paraId="5C8F0D65" w14:textId="77777777" w:rsidR="007D436C" w:rsidRDefault="009464B9" w:rsidP="00BA2D61">
      <w:pPr>
        <w:autoSpaceDE w:val="0"/>
        <w:autoSpaceDN w:val="0"/>
        <w:adjustRightInd w:val="0"/>
        <w:jc w:val="both"/>
        <w:rPr>
          <w:rFonts w:cs="AGaramondPro-Regular"/>
          <w:szCs w:val="24"/>
        </w:rPr>
      </w:pPr>
      <w:r w:rsidRPr="009464B9">
        <w:rPr>
          <w:rFonts w:cs="AGaramondPro-Regular"/>
          <w:szCs w:val="24"/>
        </w:rPr>
        <w:t>O ile działania recepcji i produkcji stanowiły zasadniczy</w:t>
      </w:r>
      <w:r>
        <w:rPr>
          <w:rFonts w:cs="AGaramondPro-Regular"/>
          <w:szCs w:val="24"/>
        </w:rPr>
        <w:t xml:space="preserve"> </w:t>
      </w:r>
      <w:r w:rsidRPr="009464B9">
        <w:rPr>
          <w:rFonts w:cs="AGaramondPro-Regular"/>
          <w:szCs w:val="24"/>
        </w:rPr>
        <w:t>cel kształcenia językowego w dydaktyce komunikacyjnej,</w:t>
      </w:r>
      <w:r>
        <w:rPr>
          <w:rFonts w:cs="AGaramondPro-Regular"/>
          <w:szCs w:val="24"/>
        </w:rPr>
        <w:t xml:space="preserve"> </w:t>
      </w:r>
      <w:r w:rsidR="001B08F0">
        <w:rPr>
          <w:rFonts w:cs="AGaramondPro-Regular"/>
          <w:szCs w:val="24"/>
        </w:rPr>
        <w:t>o tyle wyróżnienie interakcji i </w:t>
      </w:r>
      <w:r w:rsidRPr="009464B9">
        <w:rPr>
          <w:rFonts w:cs="AGaramondPro-Regular"/>
          <w:szCs w:val="24"/>
        </w:rPr>
        <w:t>mediacji to nowe wyzwania</w:t>
      </w:r>
      <w:r w:rsidR="001B08F0">
        <w:rPr>
          <w:rFonts w:cs="AGaramondPro-Regular"/>
          <w:szCs w:val="24"/>
        </w:rPr>
        <w:t xml:space="preserve"> </w:t>
      </w:r>
      <w:r w:rsidRPr="009464B9">
        <w:rPr>
          <w:rFonts w:cs="AGaramondPro-Regular"/>
          <w:szCs w:val="24"/>
        </w:rPr>
        <w:t xml:space="preserve">dla dydaktyki zadaniowej. </w:t>
      </w:r>
    </w:p>
    <w:p w14:paraId="7701D226" w14:textId="77777777" w:rsidR="007D436C" w:rsidRPr="002C6628" w:rsidRDefault="009464B9" w:rsidP="002C6628">
      <w:pPr>
        <w:rPr>
          <w:b/>
        </w:rPr>
      </w:pPr>
      <w:r w:rsidRPr="002C6628">
        <w:rPr>
          <w:b/>
        </w:rPr>
        <w:lastRenderedPageBreak/>
        <w:t xml:space="preserve">Działania interakcyjne </w:t>
      </w:r>
    </w:p>
    <w:p w14:paraId="1BE802AE" w14:textId="77777777" w:rsidR="007D436C" w:rsidRDefault="007D436C" w:rsidP="00BA2D61">
      <w:pPr>
        <w:autoSpaceDE w:val="0"/>
        <w:autoSpaceDN w:val="0"/>
        <w:adjustRightInd w:val="0"/>
        <w:jc w:val="both"/>
        <w:rPr>
          <w:rFonts w:cs="AGaramondPro-Regular"/>
          <w:szCs w:val="24"/>
        </w:rPr>
      </w:pPr>
      <w:r>
        <w:rPr>
          <w:rFonts w:cs="AGaramondPro-Regular"/>
          <w:szCs w:val="24"/>
        </w:rPr>
        <w:t xml:space="preserve">W działaniach tych </w:t>
      </w:r>
      <w:r w:rsidR="009464B9" w:rsidRPr="009464B9">
        <w:rPr>
          <w:rFonts w:cs="AGaramondPro-Regular"/>
          <w:szCs w:val="24"/>
        </w:rPr>
        <w:t>przynajmniej dwie osoby uczestniczą w ustnej lub</w:t>
      </w:r>
      <w:r w:rsidR="009464B9">
        <w:rPr>
          <w:rFonts w:cs="AGaramondPro-Regular"/>
          <w:szCs w:val="24"/>
        </w:rPr>
        <w:t xml:space="preserve"> </w:t>
      </w:r>
      <w:r w:rsidR="009464B9" w:rsidRPr="009464B9">
        <w:rPr>
          <w:rFonts w:cs="AGaramondPro-Regular"/>
          <w:szCs w:val="24"/>
        </w:rPr>
        <w:t>pisemnej wymianie informacji. Naprzemiennie są prowadzone</w:t>
      </w:r>
      <w:r w:rsidR="009464B9">
        <w:rPr>
          <w:rFonts w:cs="AGaramondPro-Regular"/>
          <w:szCs w:val="24"/>
        </w:rPr>
        <w:t xml:space="preserve"> </w:t>
      </w:r>
      <w:r w:rsidR="009464B9" w:rsidRPr="009464B9">
        <w:rPr>
          <w:rFonts w:cs="AGaramondPro-Regular"/>
          <w:szCs w:val="24"/>
        </w:rPr>
        <w:t>działania produktywne i receptywne. W komunikacji ustnej</w:t>
      </w:r>
      <w:r w:rsidR="009464B9">
        <w:rPr>
          <w:rFonts w:cs="AGaramondPro-Regular"/>
          <w:szCs w:val="24"/>
        </w:rPr>
        <w:t xml:space="preserve"> </w:t>
      </w:r>
      <w:r w:rsidR="009464B9" w:rsidRPr="009464B9">
        <w:rPr>
          <w:rFonts w:cs="AGaramondPro-Regular"/>
          <w:szCs w:val="24"/>
        </w:rPr>
        <w:t>mogą się one nawet wzajemnie przenikać.</w:t>
      </w:r>
      <w:r w:rsidR="001B3BFD">
        <w:rPr>
          <w:rFonts w:cs="AGaramondPro-Regular"/>
          <w:szCs w:val="24"/>
        </w:rPr>
        <w:t xml:space="preserve"> </w:t>
      </w:r>
      <w:r>
        <w:rPr>
          <w:rFonts w:cs="AGaramondPro-Regular"/>
          <w:szCs w:val="24"/>
        </w:rPr>
        <w:t xml:space="preserve">Obecnie </w:t>
      </w:r>
      <w:r w:rsidR="009464B9" w:rsidRPr="009464B9">
        <w:rPr>
          <w:rFonts w:cs="AGaramondPro-Regular"/>
          <w:szCs w:val="24"/>
        </w:rPr>
        <w:t>interakcja</w:t>
      </w:r>
      <w:r w:rsidR="00A73DBE">
        <w:rPr>
          <w:rFonts w:cs="AGaramondPro-Regular"/>
          <w:szCs w:val="24"/>
        </w:rPr>
        <w:t xml:space="preserve"> </w:t>
      </w:r>
      <w:r w:rsidR="009464B9" w:rsidRPr="009464B9">
        <w:rPr>
          <w:rFonts w:cs="AGaramondPro-Regular"/>
          <w:szCs w:val="24"/>
        </w:rPr>
        <w:t>pisemna</w:t>
      </w:r>
      <w:r>
        <w:rPr>
          <w:rFonts w:cs="AGaramondPro-Regular"/>
          <w:szCs w:val="24"/>
        </w:rPr>
        <w:t>, ze względu na postęp</w:t>
      </w:r>
      <w:r w:rsidRPr="007D436C">
        <w:rPr>
          <w:rFonts w:cs="AGaramondPro-Regular"/>
          <w:szCs w:val="24"/>
        </w:rPr>
        <w:t xml:space="preserve"> technologi</w:t>
      </w:r>
      <w:r>
        <w:rPr>
          <w:rFonts w:cs="AGaramondPro-Regular"/>
          <w:szCs w:val="24"/>
        </w:rPr>
        <w:t>i infor</w:t>
      </w:r>
      <w:r w:rsidRPr="007D436C">
        <w:rPr>
          <w:rFonts w:cs="AGaramondPro-Regular"/>
          <w:szCs w:val="24"/>
        </w:rPr>
        <w:t>macyjnych</w:t>
      </w:r>
      <w:r w:rsidR="009464B9" w:rsidRPr="009464B9">
        <w:rPr>
          <w:rFonts w:cs="AGaramondPro-Regular"/>
          <w:szCs w:val="24"/>
        </w:rPr>
        <w:t xml:space="preserve"> sta</w:t>
      </w:r>
      <w:r>
        <w:rPr>
          <w:rFonts w:cs="AGaramondPro-Regular"/>
          <w:szCs w:val="24"/>
        </w:rPr>
        <w:t>ła się działaniem</w:t>
      </w:r>
      <w:r w:rsidR="009464B9" w:rsidRPr="009464B9">
        <w:rPr>
          <w:rFonts w:cs="AGaramondPro-Regular"/>
          <w:szCs w:val="24"/>
        </w:rPr>
        <w:t>, stosowanym</w:t>
      </w:r>
      <w:r w:rsidR="00A73DBE">
        <w:rPr>
          <w:rFonts w:cs="AGaramondPro-Regular"/>
          <w:szCs w:val="24"/>
        </w:rPr>
        <w:t xml:space="preserve"> </w:t>
      </w:r>
      <w:r w:rsidR="009464B9" w:rsidRPr="009464B9">
        <w:rPr>
          <w:rFonts w:cs="AGaramondPro-Regular"/>
          <w:szCs w:val="24"/>
        </w:rPr>
        <w:t>przez większość użytkowników języka: e-maile, SMS-y,</w:t>
      </w:r>
      <w:r w:rsidR="00A73DBE">
        <w:rPr>
          <w:rFonts w:cs="AGaramondPro-Regular"/>
          <w:szCs w:val="24"/>
        </w:rPr>
        <w:t xml:space="preserve"> </w:t>
      </w:r>
      <w:r w:rsidR="009464B9" w:rsidRPr="009464B9">
        <w:rPr>
          <w:rFonts w:cs="AGaramondPro-Regular"/>
          <w:szCs w:val="24"/>
        </w:rPr>
        <w:t>czaty i blogi to najbardziej charakterystyczne formy realizacji</w:t>
      </w:r>
      <w:r w:rsidR="00A73DBE">
        <w:rPr>
          <w:rFonts w:cs="AGaramondPro-Regular"/>
          <w:szCs w:val="24"/>
        </w:rPr>
        <w:t xml:space="preserve"> </w:t>
      </w:r>
      <w:r w:rsidR="009464B9" w:rsidRPr="009464B9">
        <w:rPr>
          <w:rFonts w:cs="AGaramondPro-Regular"/>
          <w:szCs w:val="24"/>
        </w:rPr>
        <w:t>pi</w:t>
      </w:r>
      <w:r w:rsidR="00A73DBE">
        <w:rPr>
          <w:rFonts w:cs="AGaramondPro-Regular"/>
          <w:szCs w:val="24"/>
        </w:rPr>
        <w:t>semnych działań interakcyj</w:t>
      </w:r>
      <w:r>
        <w:rPr>
          <w:rFonts w:cs="AGaramondPro-Regular"/>
          <w:szCs w:val="24"/>
        </w:rPr>
        <w:t xml:space="preserve">nych, </w:t>
      </w:r>
      <w:r w:rsidR="00A73DBE">
        <w:rPr>
          <w:rFonts w:cs="AGaramondPro-Regular"/>
          <w:szCs w:val="24"/>
        </w:rPr>
        <w:t>powszechnych i niezbędnych dla</w:t>
      </w:r>
      <w:r w:rsidR="009464B9" w:rsidRPr="009464B9">
        <w:rPr>
          <w:rFonts w:cs="AGaramondPro-Regular"/>
          <w:szCs w:val="24"/>
        </w:rPr>
        <w:t xml:space="preserve"> funkcjonowan</w:t>
      </w:r>
      <w:r w:rsidR="00A73DBE">
        <w:rPr>
          <w:rFonts w:cs="AGaramondPro-Regular"/>
          <w:szCs w:val="24"/>
        </w:rPr>
        <w:t>ia w społeczeństwie. Inter</w:t>
      </w:r>
      <w:r w:rsidR="009464B9" w:rsidRPr="009464B9">
        <w:rPr>
          <w:rFonts w:cs="AGaramondPro-Regular"/>
          <w:szCs w:val="24"/>
        </w:rPr>
        <w:t>akcj</w:t>
      </w:r>
      <w:r w:rsidR="00A73DBE">
        <w:rPr>
          <w:rFonts w:cs="AGaramondPro-Regular"/>
          <w:szCs w:val="24"/>
        </w:rPr>
        <w:t>a</w:t>
      </w:r>
      <w:r w:rsidR="009464B9" w:rsidRPr="009464B9">
        <w:rPr>
          <w:rFonts w:cs="AGaramondPro-Regular"/>
          <w:szCs w:val="24"/>
        </w:rPr>
        <w:t xml:space="preserve"> w formie pisemnej i ustnej </w:t>
      </w:r>
      <w:r w:rsidR="00A73DBE">
        <w:rPr>
          <w:rFonts w:cs="AGaramondPro-Regular"/>
          <w:szCs w:val="24"/>
        </w:rPr>
        <w:t>to p</w:t>
      </w:r>
      <w:r w:rsidR="009464B9" w:rsidRPr="009464B9">
        <w:rPr>
          <w:rFonts w:cs="AGaramondPro-Regular"/>
          <w:szCs w:val="24"/>
        </w:rPr>
        <w:t>ełnoprawne działanie językowe</w:t>
      </w:r>
      <w:r w:rsidR="00A73DBE">
        <w:rPr>
          <w:rFonts w:cs="AGaramondPro-Regular"/>
          <w:szCs w:val="24"/>
        </w:rPr>
        <w:t>.</w:t>
      </w:r>
      <w:r w:rsidR="001B08F0">
        <w:rPr>
          <w:rFonts w:cs="AGaramondPro-Regular"/>
          <w:szCs w:val="24"/>
        </w:rPr>
        <w:t xml:space="preserve"> </w:t>
      </w:r>
    </w:p>
    <w:p w14:paraId="2EBB7EE4" w14:textId="77777777" w:rsidR="007D436C" w:rsidRPr="002C6628" w:rsidRDefault="007D436C" w:rsidP="002C6628">
      <w:pPr>
        <w:rPr>
          <w:b/>
        </w:rPr>
      </w:pPr>
      <w:r w:rsidRPr="002C6628">
        <w:rPr>
          <w:b/>
        </w:rPr>
        <w:t>D</w:t>
      </w:r>
      <w:r w:rsidR="00A73DBE" w:rsidRPr="002C6628">
        <w:rPr>
          <w:b/>
        </w:rPr>
        <w:t>ziała</w:t>
      </w:r>
      <w:r w:rsidRPr="002C6628">
        <w:rPr>
          <w:b/>
        </w:rPr>
        <w:t>nia</w:t>
      </w:r>
      <w:r w:rsidR="00A73DBE" w:rsidRPr="002C6628">
        <w:rPr>
          <w:b/>
        </w:rPr>
        <w:t xml:space="preserve"> mediacyjn</w:t>
      </w:r>
      <w:r w:rsidRPr="002C6628">
        <w:rPr>
          <w:b/>
        </w:rPr>
        <w:t>e</w:t>
      </w:r>
    </w:p>
    <w:p w14:paraId="69FFB4B6" w14:textId="77777777" w:rsidR="007D436C" w:rsidRDefault="007D436C" w:rsidP="00BA2D61">
      <w:pPr>
        <w:autoSpaceDE w:val="0"/>
        <w:autoSpaceDN w:val="0"/>
        <w:adjustRightInd w:val="0"/>
        <w:jc w:val="both"/>
        <w:rPr>
          <w:rFonts w:cs="AGaramondPro-Regular"/>
          <w:szCs w:val="24"/>
        </w:rPr>
      </w:pPr>
      <w:r>
        <w:rPr>
          <w:rFonts w:cs="AGaramondPro-Regular"/>
          <w:szCs w:val="24"/>
        </w:rPr>
        <w:t>U</w:t>
      </w:r>
      <w:r w:rsidR="00A73DBE" w:rsidRPr="00A73DBE">
        <w:rPr>
          <w:rFonts w:cs="AGaramondPro-Regular"/>
          <w:szCs w:val="24"/>
        </w:rPr>
        <w:t>możliwiają komunikację</w:t>
      </w:r>
      <w:r w:rsidR="001B08F0">
        <w:rPr>
          <w:rFonts w:cs="AGaramondPro-Regular"/>
          <w:szCs w:val="24"/>
        </w:rPr>
        <w:t xml:space="preserve"> między osobami, które – z </w:t>
      </w:r>
      <w:r w:rsidR="00A73DBE" w:rsidRPr="00A73DBE">
        <w:rPr>
          <w:rFonts w:cs="AGaramondPro-Regular"/>
          <w:szCs w:val="24"/>
        </w:rPr>
        <w:t>różnych względów – nie mogą</w:t>
      </w:r>
      <w:r w:rsidR="00A73DBE">
        <w:rPr>
          <w:rFonts w:cs="AGaramondPro-Regular"/>
          <w:szCs w:val="24"/>
        </w:rPr>
        <w:t xml:space="preserve"> </w:t>
      </w:r>
      <w:r w:rsidR="00A73DBE" w:rsidRPr="00A73DBE">
        <w:rPr>
          <w:rFonts w:cs="AGaramondPro-Regular"/>
          <w:szCs w:val="24"/>
        </w:rPr>
        <w:t xml:space="preserve">się ze </w:t>
      </w:r>
      <w:r w:rsidR="00A73DBE">
        <w:rPr>
          <w:rFonts w:cs="AGaramondPro-Regular"/>
          <w:szCs w:val="24"/>
        </w:rPr>
        <w:t>sobą bezpośrednio porozumiewać</w:t>
      </w:r>
      <w:r>
        <w:rPr>
          <w:rFonts w:cs="AGaramondPro-Regular"/>
          <w:szCs w:val="24"/>
        </w:rPr>
        <w:t xml:space="preserve"> rozróżniamy tu:</w:t>
      </w:r>
    </w:p>
    <w:p w14:paraId="11C499B0" w14:textId="77777777" w:rsidR="007D436C" w:rsidRPr="007D436C" w:rsidRDefault="00A73DBE" w:rsidP="00B44C0C">
      <w:pPr>
        <w:pStyle w:val="Akapitzlist"/>
        <w:numPr>
          <w:ilvl w:val="0"/>
          <w:numId w:val="65"/>
        </w:numPr>
        <w:autoSpaceDE w:val="0"/>
        <w:autoSpaceDN w:val="0"/>
        <w:adjustRightInd w:val="0"/>
        <w:jc w:val="both"/>
        <w:rPr>
          <w:rFonts w:cs="AGaramondPro-Regular"/>
          <w:szCs w:val="24"/>
        </w:rPr>
      </w:pPr>
      <w:r w:rsidRPr="007D436C">
        <w:rPr>
          <w:rFonts w:cs="AGaramondPro-Regular"/>
          <w:b/>
          <w:szCs w:val="24"/>
        </w:rPr>
        <w:t>działania mediacji ustnej</w:t>
      </w:r>
      <w:r w:rsidR="007D436C" w:rsidRPr="007D436C">
        <w:rPr>
          <w:rFonts w:cs="AGaramondPro-Regular"/>
          <w:szCs w:val="24"/>
        </w:rPr>
        <w:t xml:space="preserve"> to </w:t>
      </w:r>
      <w:r w:rsidRPr="007D436C">
        <w:rPr>
          <w:rFonts w:cs="AGaramondPro-Regular"/>
          <w:szCs w:val="24"/>
        </w:rPr>
        <w:t>m.in.: tłumaczenie symultaniczne</w:t>
      </w:r>
      <w:r w:rsidRPr="00A73DBE">
        <w:t xml:space="preserve"> </w:t>
      </w:r>
      <w:r w:rsidRPr="007D436C">
        <w:rPr>
          <w:rFonts w:cs="AGaramondPro-Regular"/>
          <w:szCs w:val="24"/>
        </w:rPr>
        <w:t>tłu</w:t>
      </w:r>
      <w:r w:rsidR="001B08F0" w:rsidRPr="007D436C">
        <w:rPr>
          <w:rFonts w:cs="AGaramondPro-Regular"/>
          <w:szCs w:val="24"/>
        </w:rPr>
        <w:t>maczenie nieformalne, tj. </w:t>
      </w:r>
      <w:r w:rsidRPr="007D436C">
        <w:rPr>
          <w:rFonts w:cs="AGaramondPro-Regular"/>
          <w:szCs w:val="24"/>
        </w:rPr>
        <w:t>wypowiedzi cudzoziemców podczas ich pobytu w danym kraju, wypowiedzi użytkowników własnego języka podczas pobytu za granicą, w sytuacjach towarzyskich i transakcyjnych</w:t>
      </w:r>
      <w:r w:rsidR="007D436C" w:rsidRPr="007D436C">
        <w:rPr>
          <w:rFonts w:cs="AGaramondPro-Regular"/>
          <w:szCs w:val="24"/>
        </w:rPr>
        <w:t>,</w:t>
      </w:r>
    </w:p>
    <w:p w14:paraId="3E48BA2C" w14:textId="77777777" w:rsidR="00A73DBE" w:rsidRPr="007D436C" w:rsidRDefault="007D436C" w:rsidP="00B44C0C">
      <w:pPr>
        <w:pStyle w:val="Akapitzlist"/>
        <w:numPr>
          <w:ilvl w:val="0"/>
          <w:numId w:val="65"/>
        </w:numPr>
        <w:autoSpaceDE w:val="0"/>
        <w:autoSpaceDN w:val="0"/>
        <w:adjustRightInd w:val="0"/>
        <w:jc w:val="both"/>
        <w:rPr>
          <w:rFonts w:cs="AGaramondPro-Regular"/>
          <w:szCs w:val="24"/>
        </w:rPr>
      </w:pPr>
      <w:r w:rsidRPr="007D436C">
        <w:rPr>
          <w:rFonts w:cs="AGaramondPro-Regular"/>
          <w:b/>
          <w:szCs w:val="24"/>
        </w:rPr>
        <w:t>działania</w:t>
      </w:r>
      <w:r w:rsidR="00A73DBE" w:rsidRPr="007D436C">
        <w:rPr>
          <w:rFonts w:cs="AGaramondPro-Regular"/>
          <w:b/>
          <w:szCs w:val="24"/>
        </w:rPr>
        <w:t xml:space="preserve"> mediacji pisemnej</w:t>
      </w:r>
      <w:r w:rsidR="00A73DBE" w:rsidRPr="007D436C">
        <w:rPr>
          <w:rFonts w:cs="AGaramondPro-Regular"/>
          <w:szCs w:val="24"/>
        </w:rPr>
        <w:t xml:space="preserve"> t</w:t>
      </w:r>
      <w:r w:rsidRPr="007D436C">
        <w:rPr>
          <w:rFonts w:cs="AGaramondPro-Regular"/>
          <w:szCs w:val="24"/>
        </w:rPr>
        <w:t>o</w:t>
      </w:r>
      <w:r w:rsidR="00A73DBE" w:rsidRPr="007D436C">
        <w:rPr>
          <w:rFonts w:cs="AGaramondPro-Regular"/>
          <w:szCs w:val="24"/>
        </w:rPr>
        <w:t xml:space="preserve"> np.: parafrazowanie, tłumaczenie dokładne, tłumaczenie literackie, streszczanie najważniejszych treści w obrębie języka drugiego itp.</w:t>
      </w:r>
    </w:p>
    <w:p w14:paraId="071AFD89" w14:textId="77777777" w:rsidR="00476E3D" w:rsidRPr="00CE321C" w:rsidRDefault="00476E3D" w:rsidP="00CE321C">
      <w:pPr>
        <w:rPr>
          <w:b/>
        </w:rPr>
      </w:pPr>
      <w:r w:rsidRPr="00CE321C">
        <w:rPr>
          <w:b/>
        </w:rPr>
        <w:t>Kompetencja komunikacyjna</w:t>
      </w:r>
    </w:p>
    <w:p w14:paraId="317D1230" w14:textId="77777777" w:rsidR="00476E3D" w:rsidRPr="0011757C" w:rsidRDefault="00476E3D" w:rsidP="00BA2D61">
      <w:pPr>
        <w:autoSpaceDE w:val="0"/>
        <w:autoSpaceDN w:val="0"/>
        <w:adjustRightInd w:val="0"/>
        <w:jc w:val="both"/>
        <w:rPr>
          <w:rFonts w:cs="AGaramondPro-Regular"/>
          <w:szCs w:val="24"/>
        </w:rPr>
      </w:pPr>
      <w:r>
        <w:rPr>
          <w:rFonts w:cs="AGaramondPro-Regular"/>
          <w:szCs w:val="24"/>
        </w:rPr>
        <w:t>A</w:t>
      </w:r>
      <w:r w:rsidRPr="0011757C">
        <w:rPr>
          <w:rFonts w:cs="AGaramondPro-Regular"/>
          <w:szCs w:val="24"/>
        </w:rPr>
        <w:t>by móc komunikować się, nie wystarczy znać sam język, trzeba również umieć się nim posługiwać stosownie do kontekstu społecznego. „Członkowie danej wspólnoty językowej posiadają dwa rodzaje kompetencji: wiedzę językową i wiedzę socjolingwistyczną lub, inaczej mówiąc, znajomość norm gramaty</w:t>
      </w:r>
      <w:r>
        <w:rPr>
          <w:rFonts w:cs="AGaramondPro-Regular"/>
          <w:szCs w:val="24"/>
        </w:rPr>
        <w:t>cznych i norm użycia”</w:t>
      </w:r>
      <w:r w:rsidRPr="0011757C">
        <w:rPr>
          <w:rFonts w:cs="AGaramondPro-Regular"/>
          <w:szCs w:val="24"/>
        </w:rPr>
        <w:t>.</w:t>
      </w:r>
    </w:p>
    <w:p w14:paraId="262F95BA" w14:textId="77777777" w:rsidR="00476E3D" w:rsidRDefault="00476E3D" w:rsidP="00BA2D61">
      <w:pPr>
        <w:autoSpaceDE w:val="0"/>
        <w:autoSpaceDN w:val="0"/>
        <w:adjustRightInd w:val="0"/>
        <w:jc w:val="both"/>
        <w:rPr>
          <w:rFonts w:cs="AGaramondPro-Regular"/>
          <w:szCs w:val="24"/>
        </w:rPr>
      </w:pPr>
      <w:r w:rsidRPr="0011757C">
        <w:rPr>
          <w:rFonts w:cs="AGaramondPro-Regular"/>
          <w:szCs w:val="24"/>
        </w:rPr>
        <w:t>Z teoretycznego punktu widzenia kompetencja komunikacyjna może być nauczana w sposób całościowy</w:t>
      </w:r>
      <w:r>
        <w:rPr>
          <w:rFonts w:cs="AGaramondPro-Regular"/>
          <w:szCs w:val="24"/>
        </w:rPr>
        <w:t>. N</w:t>
      </w:r>
      <w:r w:rsidRPr="0011757C">
        <w:rPr>
          <w:rFonts w:cs="AGaramondPro-Regular"/>
          <w:szCs w:val="24"/>
        </w:rPr>
        <w:t>ależy wyodrębniać różne kategorie działań językowych i niejęzykowych oraz nauczać poszczególnych składowych w sposób adekwatny do ich specyfiki. Najczęściej wymieniane składniki kompetencji komunikacyjnej to kompetencja lingwistyczna, socjolingwistyczna, dyskursywna, (inter)kulturowa, interakcyjn</w:t>
      </w:r>
      <w:r w:rsidR="0019784E">
        <w:rPr>
          <w:rFonts w:cs="AGaramondPro-Regular"/>
          <w:szCs w:val="24"/>
        </w:rPr>
        <w:t>a, kompensacyjna, pragmatyczna.</w:t>
      </w:r>
    </w:p>
    <w:p w14:paraId="5845B8D7" w14:textId="77777777" w:rsidR="00F67CA2" w:rsidRPr="0011757C" w:rsidRDefault="00F67CA2" w:rsidP="00BA2D61">
      <w:pPr>
        <w:autoSpaceDE w:val="0"/>
        <w:autoSpaceDN w:val="0"/>
        <w:adjustRightInd w:val="0"/>
        <w:jc w:val="both"/>
        <w:rPr>
          <w:rFonts w:cs="AGaramondPro-Regular"/>
          <w:szCs w:val="24"/>
        </w:rPr>
      </w:pPr>
    </w:p>
    <w:p w14:paraId="0A8FD5B1" w14:textId="77777777" w:rsidR="00476E3D" w:rsidRPr="002E6A13" w:rsidRDefault="00476E3D" w:rsidP="002E6A13">
      <w:pPr>
        <w:rPr>
          <w:b/>
        </w:rPr>
      </w:pPr>
      <w:r w:rsidRPr="002E6A13">
        <w:rPr>
          <w:b/>
        </w:rPr>
        <w:t>Model kompetencji komunikacyjnej</w:t>
      </w:r>
    </w:p>
    <w:p w14:paraId="4B05A7F7" w14:textId="77777777" w:rsidR="00476E3D" w:rsidRPr="0011757C" w:rsidRDefault="00476E3D" w:rsidP="00BA2D61">
      <w:pPr>
        <w:autoSpaceDE w:val="0"/>
        <w:autoSpaceDN w:val="0"/>
        <w:adjustRightInd w:val="0"/>
        <w:jc w:val="both"/>
        <w:rPr>
          <w:rFonts w:cs="AGaramondPro-Regular"/>
          <w:szCs w:val="24"/>
        </w:rPr>
      </w:pPr>
      <w:r w:rsidRPr="0011757C">
        <w:rPr>
          <w:rFonts w:cs="AGaramondPro-Regular"/>
          <w:szCs w:val="24"/>
        </w:rPr>
        <w:t>Dobrze znanym i powszechnie cytowanym modelem kompetencji komunikacyjnej w kontekście dydaktyki komunikacyjnej jest propozycja M. Canale’a i M. Swain</w:t>
      </w:r>
      <w:r w:rsidR="001B3BFD">
        <w:rPr>
          <w:rFonts w:cs="AGaramondPro-Regular"/>
          <w:szCs w:val="24"/>
        </w:rPr>
        <w:t xml:space="preserve"> </w:t>
      </w:r>
      <w:r w:rsidRPr="0011757C">
        <w:rPr>
          <w:rFonts w:cs="AGaramondPro-Regular"/>
          <w:szCs w:val="24"/>
        </w:rPr>
        <w:t>a następnie zmodyfikowana przez M. Canale’a , uwzględniający cztery komponenty kompetencji komunikacyjnej:</w:t>
      </w:r>
    </w:p>
    <w:p w14:paraId="33097F34" w14:textId="77777777" w:rsidR="00476E3D" w:rsidRPr="0011757C" w:rsidRDefault="00476E3D" w:rsidP="00B44C0C">
      <w:pPr>
        <w:pStyle w:val="Akapitzlist"/>
        <w:numPr>
          <w:ilvl w:val="0"/>
          <w:numId w:val="43"/>
        </w:numPr>
        <w:autoSpaceDE w:val="0"/>
        <w:autoSpaceDN w:val="0"/>
        <w:adjustRightInd w:val="0"/>
        <w:jc w:val="both"/>
        <w:rPr>
          <w:rFonts w:cs="AGaramondPro-Regular"/>
          <w:szCs w:val="24"/>
        </w:rPr>
      </w:pPr>
      <w:r w:rsidRPr="00C746DC">
        <w:rPr>
          <w:rFonts w:cs="AGaramondPro-Regular"/>
          <w:b/>
          <w:szCs w:val="24"/>
        </w:rPr>
        <w:t>kompetencja lingwistyczna</w:t>
      </w:r>
      <w:r w:rsidRPr="0011757C">
        <w:rPr>
          <w:rFonts w:cs="AGaramondPro-Regular"/>
          <w:szCs w:val="24"/>
        </w:rPr>
        <w:t xml:space="preserve"> (lub gramatyczna), czyli znajomość podsystemów języka docelowego.</w:t>
      </w:r>
    </w:p>
    <w:p w14:paraId="0E61CAE1" w14:textId="77777777" w:rsidR="00476E3D" w:rsidRPr="0011757C" w:rsidRDefault="00476E3D" w:rsidP="00B44C0C">
      <w:pPr>
        <w:pStyle w:val="Akapitzlist"/>
        <w:numPr>
          <w:ilvl w:val="0"/>
          <w:numId w:val="43"/>
        </w:numPr>
        <w:autoSpaceDE w:val="0"/>
        <w:autoSpaceDN w:val="0"/>
        <w:adjustRightInd w:val="0"/>
        <w:jc w:val="both"/>
        <w:rPr>
          <w:rFonts w:cs="AGaramondPro-Regular"/>
          <w:szCs w:val="24"/>
        </w:rPr>
      </w:pPr>
      <w:r w:rsidRPr="00C746DC">
        <w:rPr>
          <w:rFonts w:cs="AGaramondPro-Regular"/>
          <w:b/>
          <w:szCs w:val="24"/>
        </w:rPr>
        <w:t>kompetencja dyskursywna</w:t>
      </w:r>
      <w:r w:rsidRPr="0011757C">
        <w:rPr>
          <w:rFonts w:cs="AGaramondPro-Regular"/>
          <w:szCs w:val="24"/>
        </w:rPr>
        <w:t xml:space="preserve"> – umiejętność tworzenia logicznej i poprawnej pod względem gramatycznym wypowiedzi</w:t>
      </w:r>
      <w:r>
        <w:rPr>
          <w:szCs w:val="24"/>
        </w:rPr>
        <w:t xml:space="preserve"> </w:t>
      </w:r>
      <w:r w:rsidRPr="0011757C">
        <w:rPr>
          <w:rFonts w:cs="AGaramondPro-Regular"/>
          <w:szCs w:val="24"/>
        </w:rPr>
        <w:t xml:space="preserve">ustne i pisemne, (rozpoczynać, podtrzymywać i kończyć rozmowę), </w:t>
      </w:r>
    </w:p>
    <w:p w14:paraId="58B0DD2C" w14:textId="77777777" w:rsidR="00476E3D" w:rsidRPr="0011757C" w:rsidRDefault="00476E3D" w:rsidP="00B44C0C">
      <w:pPr>
        <w:pStyle w:val="Akapitzlist"/>
        <w:numPr>
          <w:ilvl w:val="0"/>
          <w:numId w:val="43"/>
        </w:numPr>
        <w:autoSpaceDE w:val="0"/>
        <w:autoSpaceDN w:val="0"/>
        <w:adjustRightInd w:val="0"/>
        <w:jc w:val="both"/>
        <w:rPr>
          <w:rFonts w:cs="AGaramondPro-Regular"/>
          <w:szCs w:val="24"/>
        </w:rPr>
      </w:pPr>
      <w:r w:rsidRPr="00C746DC">
        <w:rPr>
          <w:rFonts w:cs="AGaramondPro-Regular"/>
          <w:b/>
          <w:szCs w:val="24"/>
        </w:rPr>
        <w:t>kompetencja socjolingwistyczna</w:t>
      </w:r>
      <w:r w:rsidRPr="0011757C">
        <w:rPr>
          <w:rFonts w:cs="AGaramondPro-Regular"/>
          <w:szCs w:val="24"/>
        </w:rPr>
        <w:t xml:space="preserve"> - umiejętność dostosowania wypowiedzi do sytuacji oraz znajomość norm socjokulturowych, obowiązujących w danej społeczności</w:t>
      </w:r>
    </w:p>
    <w:p w14:paraId="1421CD1C" w14:textId="77777777" w:rsidR="00476E3D" w:rsidRPr="0011757C" w:rsidRDefault="00476E3D" w:rsidP="00B44C0C">
      <w:pPr>
        <w:pStyle w:val="Akapitzlist"/>
        <w:numPr>
          <w:ilvl w:val="0"/>
          <w:numId w:val="43"/>
        </w:numPr>
        <w:autoSpaceDE w:val="0"/>
        <w:autoSpaceDN w:val="0"/>
        <w:adjustRightInd w:val="0"/>
        <w:jc w:val="both"/>
        <w:rPr>
          <w:rFonts w:cs="AGaramondPro-Regular"/>
          <w:szCs w:val="24"/>
        </w:rPr>
      </w:pPr>
      <w:r w:rsidRPr="00C746DC">
        <w:rPr>
          <w:rFonts w:cs="AGaramondPro-Regular"/>
          <w:b/>
          <w:szCs w:val="24"/>
        </w:rPr>
        <w:t>kompetencja strategiczna</w:t>
      </w:r>
      <w:r w:rsidRPr="0011757C">
        <w:rPr>
          <w:rFonts w:cs="AGaramondPro-Regular"/>
          <w:szCs w:val="24"/>
        </w:rPr>
        <w:t xml:space="preserve"> - rozumiana jako specyficzne (werbalne i niewerbalne) zabie</w:t>
      </w:r>
      <w:r w:rsidR="001B08F0">
        <w:rPr>
          <w:rFonts w:cs="AGaramondPro-Regular"/>
          <w:szCs w:val="24"/>
        </w:rPr>
        <w:t>gi i </w:t>
      </w:r>
      <w:r w:rsidRPr="0011757C">
        <w:rPr>
          <w:rFonts w:cs="AGaramondPro-Regular"/>
          <w:szCs w:val="24"/>
        </w:rPr>
        <w:t>działania danego użytkownika języka, które pozwalają uniknąć załamania się komunikacji.</w:t>
      </w:r>
    </w:p>
    <w:p w14:paraId="6FC662C4" w14:textId="77777777" w:rsidR="00476E3D" w:rsidRDefault="00476E3D" w:rsidP="00BA2D61">
      <w:pPr>
        <w:autoSpaceDE w:val="0"/>
        <w:autoSpaceDN w:val="0"/>
        <w:adjustRightInd w:val="0"/>
        <w:jc w:val="both"/>
        <w:rPr>
          <w:rFonts w:cs="AGaramondPro-Regular"/>
          <w:szCs w:val="24"/>
        </w:rPr>
      </w:pPr>
      <w:r w:rsidRPr="0011757C">
        <w:rPr>
          <w:rFonts w:cs="AGaramondPro-Regular"/>
          <w:szCs w:val="24"/>
        </w:rPr>
        <w:t>W podziale tym autorzy wymieniają i podkreślają wagę kompetencji</w:t>
      </w:r>
      <w:r>
        <w:rPr>
          <w:rFonts w:cs="AGaramondPro-Regular"/>
          <w:szCs w:val="24"/>
        </w:rPr>
        <w:t xml:space="preserve"> </w:t>
      </w:r>
      <w:r w:rsidRPr="0011757C">
        <w:rPr>
          <w:rFonts w:cs="AGaramondPro-Regular"/>
          <w:szCs w:val="24"/>
        </w:rPr>
        <w:t>strategicznej, która w podejściu zadaniowym proponowanym przez Europejski system nie figuruje już wśród składowych kompetencji komunikacyjnej, lecz została wyodrębniona jako oddzielna kategoria o charakterze kognitywnym</w:t>
      </w:r>
      <w:r w:rsidRPr="0011757C">
        <w:rPr>
          <w:rStyle w:val="Odwoanieprzypisudolnego"/>
          <w:rFonts w:cs="AGaramondPro-Regular"/>
          <w:szCs w:val="24"/>
        </w:rPr>
        <w:footnoteReference w:id="40"/>
      </w:r>
      <w:r w:rsidRPr="0011757C">
        <w:rPr>
          <w:rFonts w:cs="AGaramondPro-Regular"/>
          <w:szCs w:val="24"/>
        </w:rPr>
        <w:t>.</w:t>
      </w:r>
      <w:r w:rsidR="00DA3BED">
        <w:rPr>
          <w:rFonts w:cs="AGaramondPro-Regular"/>
          <w:szCs w:val="24"/>
        </w:rPr>
        <w:t xml:space="preserve"> </w:t>
      </w:r>
      <w:r w:rsidRPr="0011757C">
        <w:rPr>
          <w:rFonts w:cs="AGaramondPro-Regular"/>
          <w:szCs w:val="24"/>
        </w:rPr>
        <w:t>Mimo rozbieżnych stanowisk w kwestii rodzajów i liczby składowych kompetencji komunik</w:t>
      </w:r>
      <w:r>
        <w:rPr>
          <w:rFonts w:cs="AGaramondPro-Regular"/>
          <w:szCs w:val="24"/>
        </w:rPr>
        <w:t xml:space="preserve">acyjnej, specjaliści </w:t>
      </w:r>
      <w:r w:rsidRPr="0011757C">
        <w:rPr>
          <w:rFonts w:cs="AGaramondPro-Regular"/>
          <w:szCs w:val="24"/>
        </w:rPr>
        <w:t>zgodnie uznają wiedzę (savoir) i umiejętności (savoir-faire) za dwa podstawowe składniki tej kompetencji. Do momentu wejścia tego pojęcia w obszar dydaktyki językowej nauczanie języka koncentrowało się najczęściej na wiedzy.</w:t>
      </w:r>
      <w:r w:rsidR="00DA3BED">
        <w:rPr>
          <w:rFonts w:cs="AGaramondPro-Regular"/>
          <w:szCs w:val="24"/>
        </w:rPr>
        <w:t xml:space="preserve"> </w:t>
      </w:r>
      <w:r w:rsidRPr="0011757C">
        <w:rPr>
          <w:rFonts w:cs="AGaramondPro-Regular"/>
          <w:szCs w:val="24"/>
        </w:rPr>
        <w:t>W najnowszej generacji metod komunikacyjnych, a tym samym w podejściu zadaniowym, zarówno w nauczaniu sprawności receptywnych, jaki produktywnych, aspekt pragmatyczny użycia języka stał się dominujący:</w:t>
      </w:r>
      <w:r>
        <w:rPr>
          <w:rFonts w:cs="AGaramondPro-Regular"/>
          <w:szCs w:val="24"/>
        </w:rPr>
        <w:t xml:space="preserve"> </w:t>
      </w:r>
      <w:r w:rsidRPr="0011757C">
        <w:rPr>
          <w:rFonts w:cs="AGaramondPro-Regular"/>
          <w:szCs w:val="24"/>
        </w:rPr>
        <w:t>uczymy komunikacji, dostosowując wypowiedzi do sytuacji komunikacyjnej (status rozmówców, wiek, miejsce rozmowy, kanał etc.) zgodnie z intencją komunikacyjną (przepraszać, udzielać informacji, dziękować etc.).</w:t>
      </w:r>
    </w:p>
    <w:p w14:paraId="28C7F0DE" w14:textId="77777777" w:rsidR="00313D65" w:rsidRPr="001B00C4" w:rsidRDefault="00313D65" w:rsidP="001B00C4">
      <w:pPr>
        <w:rPr>
          <w:b/>
        </w:rPr>
      </w:pPr>
      <w:r w:rsidRPr="001B00C4">
        <w:rPr>
          <w:b/>
        </w:rPr>
        <w:t>Konwencje społeczne i konteksty kulturowe</w:t>
      </w:r>
    </w:p>
    <w:p w14:paraId="19702B46" w14:textId="189EB350" w:rsidR="00313D65" w:rsidRPr="0011757C" w:rsidRDefault="00313D65" w:rsidP="00BA2D61">
      <w:pPr>
        <w:spacing w:before="120" w:after="120"/>
        <w:ind w:right="-200"/>
        <w:jc w:val="both"/>
        <w:rPr>
          <w:rFonts w:cs="Arial"/>
          <w:szCs w:val="24"/>
        </w:rPr>
      </w:pPr>
      <w:r w:rsidRPr="0011757C">
        <w:rPr>
          <w:rFonts w:cs="Arial"/>
          <w:szCs w:val="24"/>
        </w:rPr>
        <w:t>Kompetencja kluczowa porozumiewanie się w językach obcych obejmuje zagadnienia</w:t>
      </w:r>
      <w:r>
        <w:rPr>
          <w:rFonts w:cs="Arial"/>
          <w:szCs w:val="24"/>
        </w:rPr>
        <w:t xml:space="preserve"> </w:t>
      </w:r>
      <w:r w:rsidRPr="0011757C">
        <w:rPr>
          <w:rFonts w:cs="Arial"/>
          <w:szCs w:val="24"/>
        </w:rPr>
        <w:t>znaczenia wypowiedzi.</w:t>
      </w:r>
      <w:r>
        <w:rPr>
          <w:rFonts w:cs="Arial"/>
          <w:szCs w:val="24"/>
        </w:rPr>
        <w:t xml:space="preserve"> </w:t>
      </w:r>
      <w:r w:rsidRPr="0011757C">
        <w:rPr>
          <w:rFonts w:cs="Arial"/>
          <w:szCs w:val="24"/>
        </w:rPr>
        <w:t>Odnajdywanie znaczenia w wypowiedziach uzależnione jest od</w:t>
      </w:r>
      <w:r w:rsidRPr="0011757C">
        <w:t xml:space="preserve"> konwencji społecznych i kontekstów kulturowych. Słowa, bądź wyrażenia użyte </w:t>
      </w:r>
      <w:r w:rsidRPr="0011757C">
        <w:rPr>
          <w:rFonts w:cs="Arial"/>
          <w:szCs w:val="24"/>
        </w:rPr>
        <w:t xml:space="preserve">mogą być postrzegane jako </w:t>
      </w:r>
      <w:r w:rsidR="007633AD" w:rsidRPr="0011757C">
        <w:rPr>
          <w:rFonts w:cs="Arial"/>
          <w:szCs w:val="24"/>
        </w:rPr>
        <w:t>obraźliwe,</w:t>
      </w:r>
      <w:r w:rsidRPr="0011757C">
        <w:rPr>
          <w:rFonts w:cs="Arial"/>
          <w:szCs w:val="24"/>
        </w:rPr>
        <w:t xml:space="preserve"> a użycie ich nie znając konwencji odebrane niezgodnie z intencją autora. Rozumienie znaczeń to proces złożony. </w:t>
      </w:r>
    </w:p>
    <w:p w14:paraId="7F38DFDD" w14:textId="77777777" w:rsidR="00313D65" w:rsidRPr="0011757C" w:rsidRDefault="00313D65" w:rsidP="001B00C4">
      <w:r w:rsidRPr="00313D65">
        <w:rPr>
          <w:b/>
        </w:rPr>
        <w:t>Przykład</w:t>
      </w:r>
      <w:r w:rsidRPr="00313D65">
        <w:t xml:space="preserve">: “Odpowiedzialność” </w:t>
      </w:r>
    </w:p>
    <w:p w14:paraId="43F10D68" w14:textId="77777777" w:rsidR="00313D65" w:rsidRPr="0011757C" w:rsidRDefault="00313D65" w:rsidP="00BA2D61">
      <w:pPr>
        <w:spacing w:before="120" w:after="120"/>
        <w:ind w:right="-200"/>
        <w:jc w:val="both"/>
      </w:pPr>
      <w:r w:rsidRPr="0011757C">
        <w:rPr>
          <w:rFonts w:cs="Arial"/>
          <w:szCs w:val="24"/>
        </w:rPr>
        <w:t>Słowo odpowiedzialność (responsibility)- w tłumaczeniu na język angielski oznacza zdolność do odpowiedzi (response-ability), zdolność do wyboru odpowiedzi.</w:t>
      </w:r>
      <w:r w:rsidRPr="0011757C">
        <w:rPr>
          <w:rStyle w:val="Odwoanieprzypisudolnego"/>
          <w:rFonts w:cs="Arial"/>
          <w:szCs w:val="24"/>
        </w:rPr>
        <w:footnoteReference w:id="41"/>
      </w:r>
      <w:r w:rsidRPr="0011757C">
        <w:rPr>
          <w:rFonts w:cs="Arial"/>
          <w:szCs w:val="24"/>
        </w:rPr>
        <w:t xml:space="preserve"> Osoby odpowiedzialne nie zrzucają winy za swoje zachowania na okoliczności czy warunki, ich zachowania są wynikiem ich własnego świadomego, opartego na wartościach wyboru, nie zaś opartym na uczuciach i efektem warunków. W języku polskim słowo odpowiedzialność nie składa się dokładnie ze słów „zdolność do odpowiedzi”, ale znaczy to samo. Stephen Covey </w:t>
      </w:r>
      <w:r w:rsidRPr="0011757C">
        <w:rPr>
          <w:rStyle w:val="Odwoanieprzypisudolnego"/>
          <w:rFonts w:cs="Arial"/>
          <w:szCs w:val="24"/>
        </w:rPr>
        <w:footnoteReference w:id="42"/>
      </w:r>
      <w:r w:rsidRPr="0011757C">
        <w:rPr>
          <w:rFonts w:cs="Arial"/>
          <w:szCs w:val="24"/>
        </w:rPr>
        <w:t xml:space="preserve">w swojej publikacji opisuje postawy osób odpowiedzialnych w odniesieniu do </w:t>
      </w:r>
      <w:r w:rsidRPr="0011757C">
        <w:t>konwencji społecznych i kontekstów kulturowych. Odpowiedź jako świadomy wybór determinuje postawę proaktywną. Wyjaśniając definiuje osoby reaktywne i proaktywne. Motorem działania ludzi reaktywnych jest są odczucia, okoliczności, warunki, środowisko. Jednostki proaktywne kierują się przemyślanymi, wybranymi i uwewnętrznionymi wartościami. Ludzie proaktywni także podlegają wpływom zewnętrznych bodźców, jednak ich odpowiedziom na nie jest reakcja oparta na wartościach.</w:t>
      </w:r>
    </w:p>
    <w:p w14:paraId="119C2CD2" w14:textId="77777777" w:rsidR="00313D65" w:rsidRPr="00DA3BED" w:rsidRDefault="00313D65" w:rsidP="00BA2D61">
      <w:pPr>
        <w:ind w:right="-200"/>
        <w:jc w:val="both"/>
        <w:rPr>
          <w:i/>
        </w:rPr>
      </w:pPr>
      <w:r w:rsidRPr="00DA3BED">
        <w:rPr>
          <w:i/>
        </w:rPr>
        <w:t>Język reaktywnych: Nic nie mogę zrobić.</w:t>
      </w:r>
    </w:p>
    <w:p w14:paraId="2F702631" w14:textId="77777777" w:rsidR="00313D65" w:rsidRPr="00DA3BED" w:rsidRDefault="00313D65" w:rsidP="00BA2D61">
      <w:pPr>
        <w:ind w:right="-200"/>
        <w:jc w:val="both"/>
        <w:rPr>
          <w:i/>
        </w:rPr>
      </w:pPr>
      <w:r w:rsidRPr="00DA3BED">
        <w:rPr>
          <w:i/>
        </w:rPr>
        <w:t>Język pro aktywnych: Popatrzmy, co da się zrobić.</w:t>
      </w:r>
    </w:p>
    <w:p w14:paraId="7C75FE96" w14:textId="77777777" w:rsidR="00313D65" w:rsidRDefault="00313D65" w:rsidP="00BA2D61">
      <w:pPr>
        <w:ind w:right="-200"/>
        <w:jc w:val="both"/>
      </w:pPr>
      <w:r w:rsidRPr="0011757C">
        <w:t xml:space="preserve">Nasze postawy i zachowania wypływają z paradygmatów i ujawniają się w wypowiedziach. Język reaktywny, to język deterministycznego paradygmatu, utrzymany jest w duchu przeniesienia odpowiedzialności. Jestem nieodpowiedzialny, niezdolny do wyboru moich reakcji. </w:t>
      </w:r>
    </w:p>
    <w:p w14:paraId="55B4CA0F" w14:textId="397DE82A" w:rsidR="00914EED" w:rsidRDefault="00914EED" w:rsidP="00BA2D61">
      <w:pPr>
        <w:ind w:right="-200"/>
        <w:jc w:val="both"/>
        <w:rPr>
          <w:rFonts w:eastAsiaTheme="minorHAnsi" w:cs="Arial"/>
          <w:b/>
          <w:bCs/>
          <w:szCs w:val="24"/>
        </w:rPr>
      </w:pPr>
      <w:r w:rsidRPr="00AC18E9">
        <w:rPr>
          <w:rFonts w:eastAsiaTheme="minorHAnsi" w:cs="Arial"/>
          <w:b/>
          <w:bCs/>
          <w:szCs w:val="24"/>
        </w:rPr>
        <w:t>Porozumiewanie się w językach obcych w zap</w:t>
      </w:r>
      <w:r w:rsidR="00F67CA2">
        <w:rPr>
          <w:rFonts w:eastAsiaTheme="minorHAnsi" w:cs="Arial"/>
          <w:b/>
          <w:bCs/>
          <w:szCs w:val="24"/>
        </w:rPr>
        <w:t xml:space="preserve">isach podstawy programowej dla </w:t>
      </w:r>
      <w:r w:rsidRPr="00AC18E9">
        <w:rPr>
          <w:rFonts w:eastAsiaTheme="minorHAnsi" w:cs="Arial"/>
          <w:b/>
          <w:bCs/>
          <w:szCs w:val="24"/>
        </w:rPr>
        <w:t>II etapu edukacyjne</w:t>
      </w:r>
      <w:r w:rsidR="00AC18E9" w:rsidRPr="00AC18E9">
        <w:rPr>
          <w:rFonts w:eastAsiaTheme="minorHAnsi" w:cs="Arial"/>
          <w:b/>
          <w:bCs/>
          <w:szCs w:val="24"/>
        </w:rPr>
        <w:t>go</w:t>
      </w:r>
    </w:p>
    <w:p w14:paraId="13B88E2C" w14:textId="77777777" w:rsidR="005717DF" w:rsidRPr="001B00C4" w:rsidRDefault="005717DF" w:rsidP="001B00C4">
      <w:pPr>
        <w:rPr>
          <w:b/>
        </w:rPr>
      </w:pPr>
      <w:r w:rsidRPr="001B00C4">
        <w:rPr>
          <w:b/>
        </w:rPr>
        <w:t>Podstawowe zasady organizacji procesu nauczania języków obcych</w:t>
      </w:r>
    </w:p>
    <w:p w14:paraId="2A32F6F7" w14:textId="77777777" w:rsidR="005717DF" w:rsidRPr="001411A2" w:rsidRDefault="005717DF" w:rsidP="00BA2D61">
      <w:pPr>
        <w:ind w:right="-200"/>
        <w:jc w:val="both"/>
        <w:rPr>
          <w:rFonts w:eastAsiaTheme="minorHAnsi" w:cs="Arial"/>
          <w:bCs/>
          <w:szCs w:val="24"/>
        </w:rPr>
      </w:pPr>
      <w:r w:rsidRPr="001411A2">
        <w:rPr>
          <w:rFonts w:eastAsiaTheme="minorHAnsi" w:cs="Arial"/>
          <w:bCs/>
          <w:szCs w:val="24"/>
        </w:rPr>
        <w:t xml:space="preserve">1) </w:t>
      </w:r>
      <w:r w:rsidRPr="001411A2">
        <w:rPr>
          <w:rFonts w:eastAsiaTheme="minorHAnsi" w:cs="Arial"/>
          <w:b/>
          <w:bCs/>
          <w:szCs w:val="24"/>
        </w:rPr>
        <w:t>kumulatywności</w:t>
      </w:r>
      <w:r w:rsidRPr="001411A2">
        <w:rPr>
          <w:rFonts w:eastAsiaTheme="minorHAnsi" w:cs="Arial"/>
          <w:bCs/>
          <w:szCs w:val="24"/>
        </w:rPr>
        <w:t>, oznacza, że na wyższym etapie edukacyjnym obowiązują wymagania z etapów poprzednich;</w:t>
      </w:r>
    </w:p>
    <w:p w14:paraId="0039386D" w14:textId="77777777" w:rsidR="005717DF" w:rsidRPr="001411A2" w:rsidRDefault="005717DF" w:rsidP="00BA2D61">
      <w:pPr>
        <w:ind w:right="-200"/>
        <w:jc w:val="both"/>
        <w:rPr>
          <w:rFonts w:eastAsiaTheme="minorHAnsi" w:cs="Arial"/>
          <w:bCs/>
          <w:szCs w:val="24"/>
        </w:rPr>
      </w:pPr>
      <w:r w:rsidRPr="001411A2">
        <w:rPr>
          <w:rFonts w:eastAsiaTheme="minorHAnsi" w:cs="Arial"/>
          <w:bCs/>
          <w:szCs w:val="24"/>
        </w:rPr>
        <w:t xml:space="preserve">2) </w:t>
      </w:r>
      <w:r w:rsidRPr="001411A2">
        <w:rPr>
          <w:rFonts w:eastAsiaTheme="minorHAnsi" w:cs="Arial"/>
          <w:b/>
          <w:bCs/>
          <w:szCs w:val="24"/>
        </w:rPr>
        <w:t>kontynuacji</w:t>
      </w:r>
      <w:r w:rsidRPr="001411A2">
        <w:rPr>
          <w:rFonts w:eastAsiaTheme="minorHAnsi" w:cs="Arial"/>
          <w:bCs/>
          <w:szCs w:val="24"/>
        </w:rPr>
        <w:t xml:space="preserve">, czyli zapewnienia uczniom możliwości kontynuowania nauki języka, którego uczyli się na wcześniejszym etapie edukacyjnym oraz </w:t>
      </w:r>
    </w:p>
    <w:p w14:paraId="2E366725" w14:textId="03871CF7" w:rsidR="005717DF" w:rsidRDefault="005717DF" w:rsidP="00BA2D61">
      <w:pPr>
        <w:ind w:right="-200"/>
        <w:jc w:val="both"/>
        <w:rPr>
          <w:rFonts w:eastAsiaTheme="minorHAnsi" w:cs="Arial"/>
          <w:bCs/>
          <w:szCs w:val="24"/>
        </w:rPr>
      </w:pPr>
      <w:r w:rsidRPr="001411A2">
        <w:rPr>
          <w:rFonts w:eastAsiaTheme="minorHAnsi" w:cs="Arial"/>
          <w:bCs/>
          <w:szCs w:val="24"/>
        </w:rPr>
        <w:t xml:space="preserve">3) </w:t>
      </w:r>
      <w:r w:rsidRPr="001411A2">
        <w:rPr>
          <w:rFonts w:eastAsiaTheme="minorHAnsi" w:cs="Arial"/>
          <w:b/>
          <w:bCs/>
          <w:szCs w:val="24"/>
        </w:rPr>
        <w:t>różnicowania poziomów kształcenia</w:t>
      </w:r>
      <w:r w:rsidRPr="001411A2">
        <w:rPr>
          <w:rFonts w:eastAsiaTheme="minorHAnsi" w:cs="Arial"/>
          <w:bCs/>
          <w:szCs w:val="24"/>
        </w:rPr>
        <w:t>, a</w:t>
      </w:r>
      <w:r w:rsidR="001B3BFD">
        <w:rPr>
          <w:rFonts w:eastAsiaTheme="minorHAnsi" w:cs="Arial"/>
          <w:bCs/>
          <w:szCs w:val="24"/>
        </w:rPr>
        <w:t xml:space="preserve"> </w:t>
      </w:r>
      <w:r w:rsidRPr="001411A2">
        <w:rPr>
          <w:rFonts w:eastAsiaTheme="minorHAnsi" w:cs="Arial"/>
          <w:bCs/>
          <w:szCs w:val="24"/>
        </w:rPr>
        <w:t>więc stworzenia uczniom warunków do nauki na poziomie odpowiadającym ich rzeczywistym kompetencjom językowym – w</w:t>
      </w:r>
      <w:r w:rsidR="001B3BFD">
        <w:rPr>
          <w:rFonts w:eastAsiaTheme="minorHAnsi" w:cs="Arial"/>
          <w:bCs/>
          <w:szCs w:val="24"/>
        </w:rPr>
        <w:t xml:space="preserve"> </w:t>
      </w:r>
      <w:r w:rsidRPr="001411A2">
        <w:rPr>
          <w:rFonts w:eastAsiaTheme="minorHAnsi" w:cs="Arial"/>
          <w:bCs/>
          <w:szCs w:val="24"/>
        </w:rPr>
        <w:t>grupach lub międzyklasowych, z zastrzeżeniem warunkowego ograniczenia liczby uczniów w grupie</w:t>
      </w:r>
      <w:r w:rsidR="001411A2">
        <w:rPr>
          <w:rFonts w:eastAsiaTheme="minorHAnsi" w:cs="Arial"/>
          <w:bCs/>
          <w:szCs w:val="24"/>
        </w:rPr>
        <w:t>.</w:t>
      </w:r>
    </w:p>
    <w:p w14:paraId="781FBD19" w14:textId="77777777" w:rsidR="001411A2" w:rsidRDefault="001411A2" w:rsidP="00BA2D61">
      <w:pPr>
        <w:ind w:right="-200"/>
        <w:jc w:val="both"/>
        <w:rPr>
          <w:rFonts w:eastAsiaTheme="minorHAnsi" w:cs="Arial"/>
          <w:bCs/>
          <w:szCs w:val="24"/>
        </w:rPr>
      </w:pPr>
    </w:p>
    <w:p w14:paraId="6C5A904B" w14:textId="77777777" w:rsidR="004D0791" w:rsidRPr="00981C57" w:rsidRDefault="004D0791" w:rsidP="004D0791">
      <w:pPr>
        <w:ind w:right="-200"/>
        <w:jc w:val="both"/>
        <w:rPr>
          <w:rFonts w:eastAsiaTheme="minorHAnsi" w:cs="Arial"/>
          <w:b/>
          <w:bCs/>
          <w:sz w:val="28"/>
          <w:szCs w:val="24"/>
        </w:rPr>
      </w:pPr>
      <w:r w:rsidRPr="00981C57">
        <w:rPr>
          <w:rFonts w:eastAsiaTheme="minorHAnsi" w:cs="Arial"/>
          <w:b/>
          <w:bCs/>
          <w:sz w:val="28"/>
          <w:szCs w:val="24"/>
        </w:rPr>
        <w:t xml:space="preserve">Porozumiewanie się w językach obcych w zapisach podstawy programowej dla II etapu edukacyjnego  </w:t>
      </w:r>
    </w:p>
    <w:p w14:paraId="695E86DA" w14:textId="77777777" w:rsidR="004D0791" w:rsidRPr="004D0791" w:rsidRDefault="004D0791" w:rsidP="004D0791">
      <w:pPr>
        <w:ind w:right="-200"/>
        <w:jc w:val="both"/>
        <w:rPr>
          <w:rFonts w:eastAsiaTheme="minorHAnsi" w:cs="Arial"/>
          <w:bCs/>
          <w:szCs w:val="24"/>
        </w:rPr>
      </w:pPr>
      <w:r w:rsidRPr="004D0791">
        <w:rPr>
          <w:rFonts w:eastAsiaTheme="minorHAnsi" w:cs="Arial"/>
          <w:bCs/>
          <w:szCs w:val="24"/>
        </w:rPr>
        <w:t xml:space="preserve">Specyfikę kształcenia tej kompetencji na II etapie edukacyjnym określają zapisy podstawy programowej kształcenia ogólnego. </w:t>
      </w:r>
    </w:p>
    <w:p w14:paraId="6A6851E7" w14:textId="77777777" w:rsidR="004D0791" w:rsidRPr="004D0791" w:rsidRDefault="004D0791" w:rsidP="004D0791">
      <w:pPr>
        <w:ind w:right="-200"/>
        <w:jc w:val="both"/>
        <w:rPr>
          <w:rFonts w:eastAsiaTheme="minorHAnsi" w:cs="Arial"/>
          <w:bCs/>
          <w:szCs w:val="24"/>
        </w:rPr>
      </w:pPr>
      <w:r w:rsidRPr="004D0791">
        <w:rPr>
          <w:rFonts w:eastAsiaTheme="minorHAnsi" w:cs="Arial"/>
          <w:bCs/>
          <w:szCs w:val="24"/>
        </w:rPr>
        <w:t xml:space="preserve">Począwszy od I etapu edukacyjnego, każdy uczeń obowiązkowo uczy się jednego języka obcego nowożytnego, natomiast od klasy VII na II etapie edukacyjnym – dwóch języków obcych nowożytnych. Dodatkowo – również od klasy VII szkoły podstawowej – przewidziano możliwość nauczania jednego z dwóch obowiązkowych języków obcych nowożytnych w zwiększonej liczbie godzin w oddziałach dwujęzycznych. Z powyższych względów stworzono kilka wariantów podstawy programowej nauki języków obcych nowożytnych, odpowiadających sytuacjom wynikającym z rozpoczynania lub kontynuacji nauki danego języka obcego na kolejnych etapach kształcenia. Zastrzeżono jednak, że należy zapewnić uczniom możliwość kontynuacji nauki tego samego języka obcego nowożytnego jako pierwszego na wszystkich etapach edukacyjnych. </w:t>
      </w:r>
    </w:p>
    <w:p w14:paraId="3F1AFCA9" w14:textId="77777777" w:rsidR="004D0791" w:rsidRPr="004D0791" w:rsidRDefault="004D0791" w:rsidP="004D0791">
      <w:pPr>
        <w:ind w:right="-200"/>
        <w:jc w:val="both"/>
        <w:rPr>
          <w:rFonts w:eastAsiaTheme="minorHAnsi" w:cs="Arial"/>
          <w:bCs/>
          <w:szCs w:val="24"/>
        </w:rPr>
      </w:pPr>
      <w:r w:rsidRPr="004D0791">
        <w:rPr>
          <w:rFonts w:eastAsiaTheme="minorHAnsi" w:cs="Arial"/>
          <w:bCs/>
          <w:szCs w:val="24"/>
        </w:rPr>
        <w:t xml:space="preserve">Ogólnym celem kształcenia w zakresie języka obcego nowożytnego w szkole podstawowej jest: </w:t>
      </w:r>
    </w:p>
    <w:p w14:paraId="62FF7DCA" w14:textId="17D0CE9C" w:rsidR="004D0791" w:rsidRPr="004D0791" w:rsidRDefault="004D0791" w:rsidP="004D0791">
      <w:pPr>
        <w:ind w:right="-200"/>
        <w:jc w:val="both"/>
        <w:rPr>
          <w:rFonts w:eastAsiaTheme="minorHAnsi" w:cs="Arial"/>
          <w:bCs/>
          <w:szCs w:val="24"/>
        </w:rPr>
      </w:pPr>
      <w:r w:rsidRPr="004D0791">
        <w:rPr>
          <w:rFonts w:eastAsiaTheme="minorHAnsi" w:cs="Arial"/>
          <w:bCs/>
          <w:szCs w:val="24"/>
        </w:rPr>
        <w:t>•</w:t>
      </w:r>
      <w:r w:rsidRPr="004D0791">
        <w:rPr>
          <w:rFonts w:eastAsiaTheme="minorHAnsi" w:cs="Arial"/>
          <w:bCs/>
          <w:szCs w:val="24"/>
        </w:rPr>
        <w:tab/>
        <w:t xml:space="preserve">znajomość podstawowych środków językowych: leksykalnych, gramatycznych, ortograficznych oraz fonetycznych; rozumienie bardzo prostych i krótkich wypowiedzi ustnych, artykułowanych wyraźnie i powoli; </w:t>
      </w:r>
    </w:p>
    <w:p w14:paraId="7E8993C2" w14:textId="77777777" w:rsidR="004D0791" w:rsidRPr="004D0791" w:rsidRDefault="004D0791" w:rsidP="004D0791">
      <w:pPr>
        <w:ind w:right="-200"/>
        <w:jc w:val="both"/>
        <w:rPr>
          <w:rFonts w:eastAsiaTheme="minorHAnsi" w:cs="Arial"/>
          <w:bCs/>
          <w:szCs w:val="24"/>
        </w:rPr>
      </w:pPr>
      <w:r w:rsidRPr="004D0791">
        <w:rPr>
          <w:rFonts w:eastAsiaTheme="minorHAnsi" w:cs="Arial"/>
          <w:bCs/>
          <w:szCs w:val="24"/>
        </w:rPr>
        <w:t>•</w:t>
      </w:r>
      <w:r w:rsidRPr="004D0791">
        <w:rPr>
          <w:rFonts w:eastAsiaTheme="minorHAnsi" w:cs="Arial"/>
          <w:bCs/>
          <w:szCs w:val="24"/>
        </w:rPr>
        <w:tab/>
        <w:t xml:space="preserve">kształtowanie umiejętności uczestniczenia w prostej rozmowie i reagowania w typowych sytuacjach adekwatnie do sytuacji komunikacyjnej, ustnie lub pisemnie, w zakresie opisanym w wymaganiach szczegółowych. </w:t>
      </w:r>
    </w:p>
    <w:p w14:paraId="13609F2D" w14:textId="4E6C395D" w:rsidR="002E6A13" w:rsidRPr="001411A2" w:rsidRDefault="004D0791" w:rsidP="004D0791">
      <w:pPr>
        <w:ind w:right="-200"/>
        <w:jc w:val="both"/>
        <w:rPr>
          <w:rFonts w:eastAsiaTheme="minorHAnsi" w:cs="Arial"/>
          <w:bCs/>
          <w:szCs w:val="24"/>
        </w:rPr>
      </w:pPr>
      <w:r w:rsidRPr="004D0791">
        <w:rPr>
          <w:rFonts w:eastAsiaTheme="minorHAnsi" w:cs="Arial"/>
          <w:bCs/>
          <w:szCs w:val="24"/>
        </w:rPr>
        <w:t>Podstawa programowa zakłada kształtowanie kompetencji wpływających na wszechstronny rozwój uczniów. Obok kompetencji językowych przewiduje ona doskonalenie wielu kompetencji okołojęzykowych, które tworzą fundament nauki języka obcego w przyszłości. Są to: korzystanie ze słowników, multimediów, dokonywanie samooceny, współpraca w grupie, stosowanie strategii komunikacyjnych, postawa otwartości i tolerancji oraz świadomość językowa</w:t>
      </w:r>
      <w:r w:rsidR="00E61BDA">
        <w:rPr>
          <w:rFonts w:eastAsiaTheme="minorHAnsi" w:cs="Arial"/>
          <w:bCs/>
          <w:szCs w:val="24"/>
        </w:rPr>
        <w:t>.</w:t>
      </w:r>
    </w:p>
    <w:p w14:paraId="06C84269" w14:textId="77777777" w:rsidR="000C4649" w:rsidRDefault="000C4649" w:rsidP="00BA2D61">
      <w:pPr>
        <w:ind w:right="-200"/>
        <w:jc w:val="right"/>
        <w:rPr>
          <w:rFonts w:eastAsiaTheme="minorHAnsi" w:cs="Arial"/>
          <w:bCs/>
          <w:i/>
          <w:szCs w:val="24"/>
        </w:rPr>
      </w:pPr>
    </w:p>
    <w:p w14:paraId="7CC73438" w14:textId="77777777" w:rsidR="002E6A13" w:rsidRDefault="002E6A13" w:rsidP="00BA2D61">
      <w:pPr>
        <w:ind w:right="-200"/>
        <w:jc w:val="right"/>
        <w:rPr>
          <w:rFonts w:eastAsiaTheme="minorHAnsi" w:cs="Arial"/>
          <w:bCs/>
          <w:i/>
          <w:szCs w:val="24"/>
        </w:rPr>
      </w:pPr>
    </w:p>
    <w:p w14:paraId="012B555D" w14:textId="77777777" w:rsidR="002E6A13" w:rsidRDefault="002E6A13" w:rsidP="00BA2D61">
      <w:pPr>
        <w:ind w:right="-200"/>
        <w:jc w:val="right"/>
        <w:rPr>
          <w:rFonts w:eastAsiaTheme="minorHAnsi" w:cs="Arial"/>
          <w:bCs/>
          <w:i/>
          <w:szCs w:val="24"/>
        </w:rPr>
      </w:pPr>
    </w:p>
    <w:p w14:paraId="4BA86739" w14:textId="77777777" w:rsidR="00B415F6" w:rsidRPr="00B415F6" w:rsidRDefault="00B415F6" w:rsidP="00BA2D61">
      <w:pPr>
        <w:ind w:right="-200"/>
        <w:jc w:val="right"/>
        <w:rPr>
          <w:rFonts w:eastAsiaTheme="minorHAnsi" w:cs="Arial"/>
          <w:bCs/>
          <w:i/>
          <w:szCs w:val="24"/>
        </w:rPr>
      </w:pPr>
      <w:r w:rsidRPr="00B415F6">
        <w:rPr>
          <w:rFonts w:eastAsiaTheme="minorHAnsi" w:cs="Arial"/>
          <w:bCs/>
          <w:i/>
          <w:szCs w:val="24"/>
        </w:rPr>
        <w:t xml:space="preserve">„Wszystkie rzeczy osiągają swoją doskonałość, </w:t>
      </w:r>
    </w:p>
    <w:p w14:paraId="168CCE93" w14:textId="77777777" w:rsidR="00B415F6" w:rsidRPr="00B415F6" w:rsidRDefault="00B415F6" w:rsidP="00BA2D61">
      <w:pPr>
        <w:ind w:right="-200"/>
        <w:jc w:val="right"/>
        <w:rPr>
          <w:rFonts w:eastAsiaTheme="minorHAnsi" w:cs="Arial"/>
          <w:bCs/>
          <w:i/>
          <w:szCs w:val="24"/>
        </w:rPr>
      </w:pPr>
      <w:r w:rsidRPr="00B415F6">
        <w:rPr>
          <w:rFonts w:eastAsiaTheme="minorHAnsi" w:cs="Arial"/>
          <w:bCs/>
          <w:i/>
          <w:szCs w:val="24"/>
        </w:rPr>
        <w:t>a stanie się prawdziwą osobą to największa doskonałość ze wszystkich”</w:t>
      </w:r>
    </w:p>
    <w:p w14:paraId="32DDA137" w14:textId="77777777" w:rsidR="00B415F6" w:rsidRPr="002C6628" w:rsidRDefault="00B415F6" w:rsidP="002C6628">
      <w:pPr>
        <w:ind w:left="708"/>
        <w:jc w:val="right"/>
        <w:rPr>
          <w:i/>
        </w:rPr>
      </w:pPr>
      <w:r w:rsidRPr="002C6628">
        <w:rPr>
          <w:i/>
        </w:rPr>
        <w:t>„Nie wystarczy być inteligentnym; musisz też mieć prawy charakter”</w:t>
      </w:r>
    </w:p>
    <w:p w14:paraId="3E9696B3" w14:textId="6C989F3F" w:rsidR="000C4649" w:rsidRPr="00E61BDA" w:rsidRDefault="00E61BDA" w:rsidP="00E61BDA">
      <w:pPr>
        <w:ind w:right="-200"/>
        <w:jc w:val="right"/>
        <w:rPr>
          <w:rFonts w:cs="Arial"/>
          <w:i/>
          <w:szCs w:val="24"/>
        </w:rPr>
      </w:pPr>
      <w:r>
        <w:rPr>
          <w:rFonts w:cs="Arial"/>
          <w:i/>
          <w:szCs w:val="24"/>
        </w:rPr>
        <w:t>Baltasar Gracián</w:t>
      </w:r>
    </w:p>
    <w:p w14:paraId="32202446" w14:textId="77777777" w:rsidR="00B75B80" w:rsidRPr="00E61BDA" w:rsidRDefault="00B75B80" w:rsidP="002C6628">
      <w:pPr>
        <w:rPr>
          <w:b/>
        </w:rPr>
      </w:pPr>
      <w:r w:rsidRPr="00E61BDA">
        <w:rPr>
          <w:b/>
        </w:rPr>
        <w:t>Profil kompetencyjny</w:t>
      </w:r>
    </w:p>
    <w:p w14:paraId="161C63B4" w14:textId="77777777" w:rsidR="00B75B80" w:rsidRDefault="00B75B80" w:rsidP="00BA2D61">
      <w:pPr>
        <w:ind w:right="-200"/>
        <w:jc w:val="both"/>
        <w:rPr>
          <w:rFonts w:cs="Arial"/>
          <w:szCs w:val="24"/>
        </w:rPr>
      </w:pPr>
      <w:r w:rsidRPr="00C82CF4">
        <w:rPr>
          <w:rFonts w:cs="Arial"/>
          <w:szCs w:val="24"/>
        </w:rPr>
        <w:t xml:space="preserve">Profil kompetencji jest </w:t>
      </w:r>
      <w:r>
        <w:rPr>
          <w:rFonts w:cs="Arial"/>
          <w:szCs w:val="24"/>
        </w:rPr>
        <w:t>powszechnie stosowaną w firmach metodą ułatwiającą zarządzanie personelem. P</w:t>
      </w:r>
      <w:r w:rsidRPr="00063A78">
        <w:rPr>
          <w:rFonts w:cs="Arial"/>
          <w:szCs w:val="24"/>
        </w:rPr>
        <w:t>rofil kompetencji to opis oczekiwanej wiedzy, umiejętności i postaw na danym stanowisku pracy</w:t>
      </w:r>
      <w:r>
        <w:rPr>
          <w:rFonts w:cs="Arial"/>
          <w:szCs w:val="24"/>
        </w:rPr>
        <w:t xml:space="preserve"> odzwierciedlający oczekiwania pracodawców</w:t>
      </w:r>
      <w:r w:rsidRPr="00063A78">
        <w:rPr>
          <w:rFonts w:cs="Arial"/>
          <w:szCs w:val="24"/>
        </w:rPr>
        <w:t xml:space="preserve">. Zakres tych oczekiwań może być mniej lub bardziej doprecyzowany, a jego cechą charakterystyczną jest zmienność. </w:t>
      </w:r>
      <w:r>
        <w:rPr>
          <w:rFonts w:cs="Arial"/>
          <w:szCs w:val="24"/>
        </w:rPr>
        <w:t xml:space="preserve">Profil kompetencji pracownika to </w:t>
      </w:r>
      <w:r w:rsidRPr="00C82CF4">
        <w:rPr>
          <w:rFonts w:cs="Arial"/>
          <w:szCs w:val="24"/>
        </w:rPr>
        <w:t>zestawieniem wszystkich kompetencji wymaganych od poszczególnych pracowników w organizacji. Profile pozwalają bowiem porównywać wymagania kompetencyjne stawiane pracownikom z rzeczywistym poziomem ich spełniania. Profil</w:t>
      </w:r>
      <w:r>
        <w:rPr>
          <w:rFonts w:cs="Arial"/>
          <w:szCs w:val="24"/>
        </w:rPr>
        <w:t>e kompetencyjne są</w:t>
      </w:r>
      <w:r w:rsidRPr="00C82CF4">
        <w:rPr>
          <w:rFonts w:cs="Arial"/>
          <w:szCs w:val="24"/>
        </w:rPr>
        <w:t xml:space="preserve"> źródłem informacji wykorzystywanym przy: tworzeniu opisów stanowisk pracy</w:t>
      </w:r>
      <w:r>
        <w:rPr>
          <w:rFonts w:cs="Arial"/>
          <w:szCs w:val="24"/>
        </w:rPr>
        <w:t xml:space="preserve">, </w:t>
      </w:r>
      <w:r w:rsidRPr="00C82CF4">
        <w:rPr>
          <w:rFonts w:cs="Arial"/>
          <w:szCs w:val="24"/>
        </w:rPr>
        <w:t>rekrutacji i selekcji pracowników</w:t>
      </w:r>
      <w:r>
        <w:rPr>
          <w:rFonts w:cs="Arial"/>
          <w:szCs w:val="24"/>
        </w:rPr>
        <w:t>,</w:t>
      </w:r>
      <w:r w:rsidR="001B3BFD">
        <w:rPr>
          <w:rFonts w:cs="Arial"/>
          <w:szCs w:val="24"/>
        </w:rPr>
        <w:t xml:space="preserve"> </w:t>
      </w:r>
      <w:r w:rsidRPr="00C82CF4">
        <w:rPr>
          <w:rFonts w:cs="Arial"/>
          <w:szCs w:val="24"/>
        </w:rPr>
        <w:t>określaniu luk kompetencyjnych</w:t>
      </w:r>
      <w:r>
        <w:rPr>
          <w:rFonts w:cs="Arial"/>
          <w:szCs w:val="24"/>
        </w:rPr>
        <w:t xml:space="preserve">, </w:t>
      </w:r>
      <w:r w:rsidRPr="00C82CF4">
        <w:rPr>
          <w:rFonts w:cs="Arial"/>
          <w:szCs w:val="24"/>
        </w:rPr>
        <w:t>badaniu potrzeb szkoleniowych</w:t>
      </w:r>
      <w:r>
        <w:rPr>
          <w:rFonts w:cs="Arial"/>
          <w:szCs w:val="24"/>
        </w:rPr>
        <w:t>,</w:t>
      </w:r>
      <w:r w:rsidRPr="00C82CF4">
        <w:rPr>
          <w:rFonts w:cs="Arial"/>
          <w:szCs w:val="24"/>
        </w:rPr>
        <w:t xml:space="preserve"> mapowaniu kompetencji</w:t>
      </w:r>
      <w:r>
        <w:rPr>
          <w:rFonts w:cs="Arial"/>
          <w:szCs w:val="24"/>
        </w:rPr>
        <w:t xml:space="preserve"> oraz </w:t>
      </w:r>
      <w:r w:rsidRPr="00C82CF4">
        <w:rPr>
          <w:rFonts w:cs="Arial"/>
          <w:szCs w:val="24"/>
        </w:rPr>
        <w:t>tworzeniu bilansów kompetencji</w:t>
      </w:r>
      <w:r>
        <w:rPr>
          <w:rFonts w:cs="Arial"/>
          <w:szCs w:val="24"/>
        </w:rPr>
        <w:t>.</w:t>
      </w:r>
      <w:r w:rsidRPr="00C82CF4">
        <w:rPr>
          <w:rFonts w:cs="Arial"/>
          <w:szCs w:val="24"/>
        </w:rPr>
        <w:t xml:space="preserve"> </w:t>
      </w:r>
      <w:r>
        <w:rPr>
          <w:rFonts w:cs="Arial"/>
          <w:szCs w:val="24"/>
        </w:rPr>
        <w:t xml:space="preserve">Dla opracowania profili </w:t>
      </w:r>
      <w:r w:rsidRPr="00C82CF4">
        <w:rPr>
          <w:rFonts w:cs="Arial"/>
          <w:szCs w:val="24"/>
        </w:rPr>
        <w:t>kompetencyjnych</w:t>
      </w:r>
      <w:r>
        <w:rPr>
          <w:rFonts w:cs="Arial"/>
          <w:szCs w:val="24"/>
        </w:rPr>
        <w:t xml:space="preserve"> należy przeprowadzić analizę </w:t>
      </w:r>
      <w:r w:rsidRPr="00C82CF4">
        <w:rPr>
          <w:rFonts w:cs="Arial"/>
          <w:szCs w:val="24"/>
        </w:rPr>
        <w:t>poszczególnych kompetencji</w:t>
      </w:r>
      <w:r>
        <w:rPr>
          <w:rFonts w:cs="Arial"/>
          <w:szCs w:val="24"/>
        </w:rPr>
        <w:t xml:space="preserve"> w celu ich identyfikacji, określić </w:t>
      </w:r>
      <w:r w:rsidRPr="00C82CF4">
        <w:rPr>
          <w:rFonts w:cs="Arial"/>
          <w:szCs w:val="24"/>
        </w:rPr>
        <w:t xml:space="preserve">poziomy spełniania kompetencji </w:t>
      </w:r>
      <w:r>
        <w:rPr>
          <w:rFonts w:cs="Arial"/>
          <w:szCs w:val="24"/>
        </w:rPr>
        <w:t xml:space="preserve">- </w:t>
      </w:r>
      <w:r w:rsidRPr="00C82CF4">
        <w:rPr>
          <w:rFonts w:cs="Arial"/>
          <w:szCs w:val="24"/>
        </w:rPr>
        <w:t>pożądane zachowania</w:t>
      </w:r>
      <w:r>
        <w:rPr>
          <w:rFonts w:cs="Arial"/>
          <w:szCs w:val="24"/>
        </w:rPr>
        <w:t xml:space="preserve"> (wskaźniki).</w:t>
      </w:r>
      <w:r w:rsidRPr="0046255B">
        <w:t xml:space="preserve"> </w:t>
      </w:r>
      <w:r w:rsidRPr="0046255B">
        <w:rPr>
          <w:rFonts w:cs="Arial"/>
          <w:szCs w:val="24"/>
        </w:rPr>
        <w:t>Aby móc ocenić kompetencje pracownika lub kandydat</w:t>
      </w:r>
      <w:r w:rsidR="000C4649">
        <w:rPr>
          <w:rFonts w:cs="Arial"/>
          <w:szCs w:val="24"/>
        </w:rPr>
        <w:t>a potrzebna nam skala. Wiedza o </w:t>
      </w:r>
      <w:r w:rsidRPr="0046255B">
        <w:rPr>
          <w:rFonts w:cs="Arial"/>
          <w:szCs w:val="24"/>
        </w:rPr>
        <w:t>tym czy dana osoba posiada daną umiejętność czy nie najczęściej nie wystarcza. Jest kilka typów skal używanych do oceny kompetencji. Cześć z nich opiera się na systemie liczbowym inne na systemie literowym, który mniej kojarzy się z ocenami szkolnymi.</w:t>
      </w:r>
      <w:r>
        <w:rPr>
          <w:rFonts w:cs="Arial"/>
          <w:szCs w:val="24"/>
        </w:rPr>
        <w:t xml:space="preserve"> </w:t>
      </w:r>
      <w:r w:rsidRPr="0046255B">
        <w:rPr>
          <w:rFonts w:cs="Arial"/>
          <w:szCs w:val="24"/>
        </w:rPr>
        <w:t xml:space="preserve">Konstruując narzędzie oceny kompetencji należy zastanowić się jakiego poziomu ich opanowania oczekujemy. Mogłoby się wydawać, że najlepszą odpowiedzią będzie „jak najwyższego”. </w:t>
      </w:r>
      <w:r>
        <w:rPr>
          <w:rFonts w:cs="Arial"/>
          <w:szCs w:val="24"/>
        </w:rPr>
        <w:t>Firmy są w tym względzie ostrożne, twierdząc</w:t>
      </w:r>
      <w:r w:rsidRPr="0046255B">
        <w:rPr>
          <w:rFonts w:cs="Arial"/>
          <w:szCs w:val="24"/>
        </w:rPr>
        <w:t>, że nadkompetencja powoduje u pracowników szybkie wypalenie zawodowe</w:t>
      </w:r>
      <w:r>
        <w:rPr>
          <w:rFonts w:cs="Arial"/>
          <w:szCs w:val="24"/>
        </w:rPr>
        <w:t>. Dla określenia</w:t>
      </w:r>
      <w:r w:rsidRPr="00C82CF4">
        <w:rPr>
          <w:rFonts w:cs="Arial"/>
          <w:szCs w:val="24"/>
        </w:rPr>
        <w:t xml:space="preserve"> luk kompetencyjnych </w:t>
      </w:r>
      <w:r>
        <w:rPr>
          <w:rFonts w:cs="Arial"/>
          <w:szCs w:val="24"/>
        </w:rPr>
        <w:t>w edukacji czy na potrzeby doskonalenia pracowników opracowuje się</w:t>
      </w:r>
      <w:r w:rsidRPr="00C82CF4">
        <w:rPr>
          <w:rFonts w:cs="Arial"/>
          <w:szCs w:val="24"/>
        </w:rPr>
        <w:t xml:space="preserve"> indywidualn</w:t>
      </w:r>
      <w:r>
        <w:rPr>
          <w:rFonts w:cs="Arial"/>
          <w:szCs w:val="24"/>
        </w:rPr>
        <w:t>e</w:t>
      </w:r>
      <w:r w:rsidRPr="00C82CF4">
        <w:rPr>
          <w:rFonts w:cs="Arial"/>
          <w:szCs w:val="24"/>
        </w:rPr>
        <w:t xml:space="preserve"> profil</w:t>
      </w:r>
      <w:r>
        <w:rPr>
          <w:rFonts w:cs="Arial"/>
          <w:szCs w:val="24"/>
        </w:rPr>
        <w:t>e</w:t>
      </w:r>
      <w:r w:rsidRPr="00C82CF4">
        <w:rPr>
          <w:rFonts w:cs="Arial"/>
          <w:szCs w:val="24"/>
        </w:rPr>
        <w:t xml:space="preserve"> kompetencyjnych</w:t>
      </w:r>
      <w:r>
        <w:rPr>
          <w:rFonts w:cs="Arial"/>
          <w:szCs w:val="24"/>
        </w:rPr>
        <w:t xml:space="preserve">, które mogą służyć jako narzędzia samooceny. </w:t>
      </w:r>
    </w:p>
    <w:p w14:paraId="5A29B4CD" w14:textId="77777777" w:rsidR="000C4649" w:rsidRPr="002C6628" w:rsidRDefault="000C4649" w:rsidP="002C6628">
      <w:pPr>
        <w:jc w:val="right"/>
        <w:rPr>
          <w:i/>
        </w:rPr>
      </w:pPr>
      <w:r w:rsidRPr="002C6628">
        <w:rPr>
          <w:i/>
        </w:rPr>
        <w:t xml:space="preserve">„… żaden człowiek nie jest idealny, chyba, że z pełną świadomością </w:t>
      </w:r>
    </w:p>
    <w:p w14:paraId="0D09F019" w14:textId="77777777" w:rsidR="000C4649" w:rsidRPr="00A108AC" w:rsidRDefault="000C4649" w:rsidP="000C4649">
      <w:pPr>
        <w:jc w:val="right"/>
        <w:rPr>
          <w:rFonts w:cstheme="minorHAnsi"/>
          <w:bCs/>
          <w:i/>
          <w:iCs/>
        </w:rPr>
      </w:pPr>
      <w:r w:rsidRPr="00A108AC">
        <w:rPr>
          <w:rFonts w:cstheme="minorHAnsi"/>
          <w:bCs/>
          <w:i/>
          <w:iCs/>
        </w:rPr>
        <w:t>zdaje sobie sprawę z ciągłej obecności</w:t>
      </w:r>
    </w:p>
    <w:p w14:paraId="514C9778" w14:textId="77777777" w:rsidR="000C4649" w:rsidRPr="00A108AC" w:rsidRDefault="000C4649" w:rsidP="000C4649">
      <w:pPr>
        <w:jc w:val="right"/>
        <w:rPr>
          <w:rFonts w:cstheme="minorHAnsi"/>
          <w:bCs/>
          <w:i/>
          <w:iCs/>
        </w:rPr>
      </w:pPr>
      <w:r w:rsidRPr="00A108AC">
        <w:rPr>
          <w:rFonts w:cstheme="minorHAnsi"/>
          <w:bCs/>
          <w:i/>
          <w:iCs/>
        </w:rPr>
        <w:t xml:space="preserve"> w jego życiu pewnych standardów oceniania.</w:t>
      </w:r>
    </w:p>
    <w:p w14:paraId="025BACC4" w14:textId="77777777" w:rsidR="000C4649" w:rsidRPr="00A108AC" w:rsidRDefault="000C4649" w:rsidP="000C4649">
      <w:pPr>
        <w:jc w:val="right"/>
        <w:rPr>
          <w:rFonts w:cstheme="minorHAnsi"/>
          <w:bCs/>
          <w:i/>
          <w:iCs/>
        </w:rPr>
      </w:pPr>
      <w:r w:rsidRPr="00A108AC">
        <w:rPr>
          <w:rFonts w:cstheme="minorHAnsi"/>
          <w:bCs/>
          <w:i/>
          <w:iCs/>
        </w:rPr>
        <w:t xml:space="preserve"> Tak więc każdy z nas ma jakąś teorię poznania.</w:t>
      </w:r>
    </w:p>
    <w:p w14:paraId="136AC264" w14:textId="28E176D5" w:rsidR="000C4649" w:rsidRPr="00E61BDA" w:rsidRDefault="000C4649" w:rsidP="00E61BDA">
      <w:pPr>
        <w:ind w:right="-200"/>
        <w:jc w:val="right"/>
        <w:rPr>
          <w:rFonts w:cstheme="minorHAnsi"/>
          <w:i/>
          <w:szCs w:val="24"/>
        </w:rPr>
      </w:pPr>
      <w:r w:rsidRPr="00A108AC">
        <w:rPr>
          <w:rFonts w:cstheme="minorHAnsi"/>
          <w:bCs/>
          <w:i/>
          <w:iCs/>
        </w:rPr>
        <w:t>Alfred Korzybski</w:t>
      </w:r>
    </w:p>
    <w:p w14:paraId="01B022D7" w14:textId="77777777" w:rsidR="00831C51" w:rsidRDefault="00831C51" w:rsidP="00B75B80">
      <w:pPr>
        <w:ind w:right="-200"/>
        <w:rPr>
          <w:rFonts w:cs="Arial"/>
          <w:szCs w:val="24"/>
        </w:rPr>
      </w:pPr>
      <w:r w:rsidRPr="00831C51">
        <w:rPr>
          <w:rFonts w:cs="Arial"/>
          <w:noProof/>
          <w:szCs w:val="24"/>
          <w:lang w:eastAsia="pl-PL"/>
        </w:rPr>
        <w:drawing>
          <wp:inline distT="0" distB="0" distL="0" distR="0" wp14:anchorId="19337F9E" wp14:editId="67B39149">
            <wp:extent cx="3028950" cy="2405343"/>
            <wp:effectExtent l="1905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031814" cy="2407617"/>
                    </a:xfrm>
                    <a:prstGeom prst="rect">
                      <a:avLst/>
                    </a:prstGeom>
                    <a:noFill/>
                    <a:ln w="9525">
                      <a:noFill/>
                      <a:miter lim="800000"/>
                      <a:headEnd/>
                      <a:tailEnd/>
                    </a:ln>
                  </pic:spPr>
                </pic:pic>
              </a:graphicData>
            </a:graphic>
          </wp:inline>
        </w:drawing>
      </w:r>
    </w:p>
    <w:p w14:paraId="5D354189" w14:textId="77777777" w:rsidR="00CA169C" w:rsidRPr="002C6628" w:rsidRDefault="00831C51" w:rsidP="002C6628">
      <w:pPr>
        <w:rPr>
          <w:b/>
        </w:rPr>
      </w:pPr>
      <w:r w:rsidRPr="002C6628">
        <w:rPr>
          <w:b/>
        </w:rPr>
        <w:t xml:space="preserve">Przykład profil kompetencyjny </w:t>
      </w:r>
      <w:r w:rsidR="00BB229B" w:rsidRPr="002C6628">
        <w:rPr>
          <w:b/>
        </w:rPr>
        <w:t xml:space="preserve">dla </w:t>
      </w:r>
      <w:r w:rsidRPr="002C6628">
        <w:rPr>
          <w:b/>
        </w:rPr>
        <w:t>kierownika projektu.</w:t>
      </w:r>
      <w:r w:rsidR="00C46709" w:rsidRPr="002C6628">
        <w:rPr>
          <w:rStyle w:val="Odwoanieprzypisudolnego"/>
          <w:rFonts w:cs="Arial"/>
          <w:b/>
          <w:szCs w:val="24"/>
        </w:rPr>
        <w:footnoteReference w:id="43"/>
      </w:r>
    </w:p>
    <w:p w14:paraId="5F1FFDC9" w14:textId="77777777" w:rsidR="00ED1F87" w:rsidRDefault="005D1034" w:rsidP="00BA2D61">
      <w:pPr>
        <w:ind w:right="-200"/>
        <w:jc w:val="both"/>
        <w:rPr>
          <w:rFonts w:cs="Arial"/>
          <w:szCs w:val="24"/>
        </w:rPr>
      </w:pPr>
      <w:r w:rsidRPr="005D1034">
        <w:rPr>
          <w:rFonts w:cs="Arial"/>
          <w:szCs w:val="24"/>
        </w:rPr>
        <w:t>W zale</w:t>
      </w:r>
      <w:r>
        <w:rPr>
          <w:rFonts w:cs="Arial"/>
          <w:szCs w:val="24"/>
        </w:rPr>
        <w:t>żności</w:t>
      </w:r>
      <w:r w:rsidRPr="005D1034">
        <w:rPr>
          <w:rFonts w:cs="Arial"/>
          <w:szCs w:val="24"/>
        </w:rPr>
        <w:t xml:space="preserve"> od </w:t>
      </w:r>
      <w:r>
        <w:rPr>
          <w:rFonts w:cs="Arial"/>
          <w:szCs w:val="24"/>
        </w:rPr>
        <w:t>kultury organizacyjnej i zadań wyszczególnione obszary wymagań są różnie formułowane. Wszyscy zgodnie umieszczają w profilu kompetencji pracowników kompetencje moralne</w:t>
      </w:r>
      <w:r w:rsidR="00E77498">
        <w:rPr>
          <w:rFonts w:cs="Arial"/>
          <w:szCs w:val="24"/>
        </w:rPr>
        <w:t xml:space="preserve"> określane jako uczciwość, przejrzystość lub transparentność działań, wiarygodność, odpowiedzialność, szczerość itp.</w:t>
      </w:r>
      <w:r w:rsidR="00BE23EA">
        <w:rPr>
          <w:rFonts w:cs="Arial"/>
          <w:szCs w:val="24"/>
        </w:rPr>
        <w:t xml:space="preserve"> </w:t>
      </w:r>
    </w:p>
    <w:p w14:paraId="6957F0C4" w14:textId="77777777" w:rsidR="00ED1F87" w:rsidRDefault="00BA432F" w:rsidP="00BA2D61">
      <w:pPr>
        <w:ind w:right="-200"/>
        <w:jc w:val="both"/>
        <w:rPr>
          <w:rFonts w:cs="Arial"/>
          <w:szCs w:val="24"/>
        </w:rPr>
      </w:pPr>
      <w:r w:rsidRPr="00BA432F">
        <w:rPr>
          <w:rFonts w:cs="Arial"/>
          <w:szCs w:val="24"/>
        </w:rPr>
        <w:t>Na pytanie, co trzeba umieć w XXI w., odpowiadali internauci odwiedzający stronę „Polityki”. Umieszczono tam listę 40 różnych kompetencji: od praktycznych po społeczne i psychologiczne. Były</w:t>
      </w:r>
      <w:r w:rsidRPr="00BA432F">
        <w:t xml:space="preserve"> </w:t>
      </w:r>
      <w:r w:rsidRPr="00BA432F">
        <w:rPr>
          <w:rFonts w:cs="Arial"/>
          <w:szCs w:val="24"/>
        </w:rPr>
        <w:t>wśród nich także takie, które mogą być oceniane negatywnie, a jednak przydatne w praktyce. Do wyboru były trzy możliwości: potrafię i korzystam z tej umiejętności, nie potrafię, a przydałaby mi się, to</w:t>
      </w:r>
      <w:r>
        <w:rPr>
          <w:rFonts w:cs="Arial"/>
          <w:szCs w:val="24"/>
        </w:rPr>
        <w:t xml:space="preserve"> zbędne w dzisiejszych czasach. </w:t>
      </w:r>
      <w:r w:rsidR="00B415F6" w:rsidRPr="00B415F6">
        <w:rPr>
          <w:rFonts w:cs="Arial"/>
          <w:szCs w:val="24"/>
        </w:rPr>
        <w:t>Za najbardziej przydatne respondenci uznali: założyć konto bankowe, zainstalować urządzenie na podstawie instrukcji, znaleźć błyskawicznie informacje w Internecie i w tradycyjnych źródłach, używać programów typu Word czy Excel, napisać CV, wybrać dla siebie odpowiednią literaturę. Znamienne jest jednak to, że ponad 10 procent deklarowało, że potrafi dać łapówkę, ponad 40 procent przyznało, że chciałoby to umieć, a prawie połowa oce</w:t>
      </w:r>
      <w:r w:rsidR="00B415F6">
        <w:rPr>
          <w:rFonts w:cs="Arial"/>
          <w:szCs w:val="24"/>
        </w:rPr>
        <w:t>niła tę umiejętność jako zbędną</w:t>
      </w:r>
      <w:r w:rsidR="00B415F6" w:rsidRPr="00B415F6">
        <w:rPr>
          <w:rFonts w:cs="Arial"/>
          <w:szCs w:val="24"/>
        </w:rPr>
        <w:t>. Ponad 65 procent potrafi kłamać, gdy wymaga tego sytuacja, prawie 25 procent ocenia tę umiejętność jako pożądaną. Jednak pierwsze miejsce na liście negatywnych, a pożądanych umiejętności zajęło obciążanie innych swoimi obowiązkami. Ponad połowa ankietowanych chciałaby to potrafić</w:t>
      </w:r>
      <w:r w:rsidR="00B415F6">
        <w:rPr>
          <w:rFonts w:cs="Arial"/>
          <w:szCs w:val="24"/>
        </w:rPr>
        <w:t xml:space="preserve">. </w:t>
      </w:r>
      <w:r w:rsidR="00241293">
        <w:rPr>
          <w:rStyle w:val="Odwoanieprzypisudolnego"/>
          <w:rFonts w:cs="Arial"/>
          <w:szCs w:val="24"/>
        </w:rPr>
        <w:footnoteReference w:id="44"/>
      </w:r>
      <w:r w:rsidR="00241293">
        <w:rPr>
          <w:rFonts w:cs="Arial"/>
          <w:szCs w:val="24"/>
        </w:rPr>
        <w:t xml:space="preserve"> </w:t>
      </w:r>
      <w:r>
        <w:rPr>
          <w:rFonts w:cs="Arial"/>
          <w:szCs w:val="24"/>
        </w:rPr>
        <w:t>Można przyjąć</w:t>
      </w:r>
      <w:r w:rsidR="00B415F6">
        <w:rPr>
          <w:rFonts w:cs="Arial"/>
          <w:szCs w:val="24"/>
        </w:rPr>
        <w:t>,</w:t>
      </w:r>
      <w:r>
        <w:rPr>
          <w:rFonts w:cs="Arial"/>
          <w:szCs w:val="24"/>
        </w:rPr>
        <w:t xml:space="preserve"> że</w:t>
      </w:r>
      <w:r w:rsidR="000127A3">
        <w:rPr>
          <w:rFonts w:cs="Arial"/>
          <w:szCs w:val="24"/>
        </w:rPr>
        <w:t xml:space="preserve"> w</w:t>
      </w:r>
      <w:r>
        <w:rPr>
          <w:rFonts w:cs="Arial"/>
          <w:szCs w:val="24"/>
        </w:rPr>
        <w:t xml:space="preserve"> sondaż</w:t>
      </w:r>
      <w:r w:rsidR="00B415F6">
        <w:rPr>
          <w:rFonts w:cs="Arial"/>
          <w:szCs w:val="24"/>
        </w:rPr>
        <w:t>ach</w:t>
      </w:r>
      <w:r>
        <w:rPr>
          <w:rFonts w:cs="Arial"/>
          <w:szCs w:val="24"/>
        </w:rPr>
        <w:t xml:space="preserve"> </w:t>
      </w:r>
      <w:r w:rsidR="00B415F6">
        <w:rPr>
          <w:rFonts w:cs="Arial"/>
          <w:szCs w:val="24"/>
        </w:rPr>
        <w:t xml:space="preserve">internetowych uczestniczy przede wszystkim młodzież. Wyniki sondażu mogą budzić zaniepokojenie. </w:t>
      </w:r>
    </w:p>
    <w:p w14:paraId="6DBC8CDB" w14:textId="77777777" w:rsidR="00ED1F87" w:rsidRDefault="001D2598" w:rsidP="00BA2D61">
      <w:pPr>
        <w:ind w:right="-200"/>
        <w:jc w:val="both"/>
        <w:rPr>
          <w:rFonts w:cs="Arial"/>
          <w:szCs w:val="24"/>
        </w:rPr>
      </w:pPr>
      <w:r w:rsidRPr="001D2598">
        <w:rPr>
          <w:rFonts w:cs="Arial"/>
          <w:szCs w:val="24"/>
        </w:rPr>
        <w:t xml:space="preserve">Czy </w:t>
      </w:r>
      <w:r>
        <w:rPr>
          <w:rFonts w:cs="Arial"/>
          <w:szCs w:val="24"/>
        </w:rPr>
        <w:t>kompetencje oczekiwane przez pracodawców znajdują uzn</w:t>
      </w:r>
      <w:r w:rsidRPr="001D2598">
        <w:rPr>
          <w:rFonts w:cs="Arial"/>
          <w:szCs w:val="24"/>
        </w:rPr>
        <w:t xml:space="preserve">anie u </w:t>
      </w:r>
      <w:r>
        <w:rPr>
          <w:rFonts w:cs="Arial"/>
          <w:szCs w:val="24"/>
        </w:rPr>
        <w:t>młodzieży</w:t>
      </w:r>
      <w:r w:rsidRPr="001D2598">
        <w:rPr>
          <w:rFonts w:cs="Arial"/>
          <w:szCs w:val="24"/>
        </w:rPr>
        <w:t xml:space="preserve"> i czy przekłada się na konkretne projekty edukacyjne i praktyczne rozwiązania?</w:t>
      </w:r>
      <w:r>
        <w:rPr>
          <w:rFonts w:cs="Arial"/>
          <w:szCs w:val="24"/>
        </w:rPr>
        <w:t xml:space="preserve"> Po</w:t>
      </w:r>
      <w:r w:rsidRPr="001D2598">
        <w:rPr>
          <w:rFonts w:cs="Arial"/>
          <w:szCs w:val="24"/>
        </w:rPr>
        <w:t>trzeb</w:t>
      </w:r>
      <w:r>
        <w:rPr>
          <w:rFonts w:cs="Arial"/>
          <w:szCs w:val="24"/>
        </w:rPr>
        <w:t>a wszechstronnego i</w:t>
      </w:r>
      <w:r w:rsidRPr="001D2598">
        <w:rPr>
          <w:rFonts w:cs="Arial"/>
          <w:szCs w:val="24"/>
        </w:rPr>
        <w:t xml:space="preserve"> integralnego rozwoju</w:t>
      </w:r>
      <w:r>
        <w:rPr>
          <w:rFonts w:cs="Arial"/>
          <w:szCs w:val="24"/>
        </w:rPr>
        <w:t xml:space="preserve"> obejmuje takie zagadnienia jak świadomość skutków własnych działań</w:t>
      </w:r>
      <w:r w:rsidR="001B3BFD">
        <w:rPr>
          <w:rFonts w:cs="Arial"/>
          <w:szCs w:val="24"/>
        </w:rPr>
        <w:t xml:space="preserve"> </w:t>
      </w:r>
      <w:r>
        <w:rPr>
          <w:rFonts w:cs="Arial"/>
          <w:szCs w:val="24"/>
        </w:rPr>
        <w:t>- samoocena</w:t>
      </w:r>
      <w:r w:rsidRPr="001D2598">
        <w:rPr>
          <w:rFonts w:cs="Arial"/>
          <w:szCs w:val="24"/>
        </w:rPr>
        <w:t xml:space="preserve">. </w:t>
      </w:r>
    </w:p>
    <w:p w14:paraId="75749ED9" w14:textId="77777777" w:rsidR="00ED1F87" w:rsidRDefault="001D2598" w:rsidP="00BA2D61">
      <w:pPr>
        <w:ind w:right="-200"/>
        <w:jc w:val="both"/>
        <w:rPr>
          <w:rFonts w:cs="Arial"/>
          <w:szCs w:val="24"/>
        </w:rPr>
      </w:pPr>
      <w:r>
        <w:rPr>
          <w:rFonts w:cs="Arial"/>
          <w:szCs w:val="24"/>
        </w:rPr>
        <w:t xml:space="preserve">W zakresie kształtowania kompetencji porozumiewania się w języku obcym często nauczyciele przygotowując do egzaminu maturalnego dla spełnienia wymagań </w:t>
      </w:r>
      <w:r w:rsidRPr="001D2598">
        <w:rPr>
          <w:rFonts w:cs="Arial"/>
          <w:szCs w:val="24"/>
        </w:rPr>
        <w:t>płynnoś</w:t>
      </w:r>
      <w:r>
        <w:rPr>
          <w:rFonts w:cs="Arial"/>
          <w:szCs w:val="24"/>
        </w:rPr>
        <w:t xml:space="preserve">ci i bogactwa językowego zachęcają uczniów do stosowania strategii, które można określić „ </w:t>
      </w:r>
      <w:r w:rsidR="0077592C">
        <w:rPr>
          <w:rFonts w:cs="Arial"/>
          <w:szCs w:val="24"/>
        </w:rPr>
        <w:t>nie musisz mówić tego co myślisz, ważne żebyś powiedział cokolwiek”, nie musisz opisywać osoby czy zdarzeń prawdziwych, wymyśl coś, ale powiedz to poprawnie używając słówek</w:t>
      </w:r>
      <w:r w:rsidR="00B45F7B">
        <w:rPr>
          <w:rFonts w:cs="Arial"/>
          <w:szCs w:val="24"/>
        </w:rPr>
        <w:t xml:space="preserve"> i </w:t>
      </w:r>
      <w:r w:rsidR="0077592C">
        <w:rPr>
          <w:rFonts w:cs="Arial"/>
          <w:szCs w:val="24"/>
        </w:rPr>
        <w:t xml:space="preserve">konstrukcji, które dobrze znasz, nie </w:t>
      </w:r>
      <w:r w:rsidR="006A421B">
        <w:rPr>
          <w:rFonts w:cs="Arial"/>
          <w:szCs w:val="24"/>
        </w:rPr>
        <w:t>muszą</w:t>
      </w:r>
      <w:r w:rsidR="0077592C">
        <w:rPr>
          <w:rFonts w:cs="Arial"/>
          <w:szCs w:val="24"/>
        </w:rPr>
        <w:t xml:space="preserve"> być zgodne z prawdą i rzeczywistością</w:t>
      </w:r>
      <w:r w:rsidR="00ED1F87">
        <w:rPr>
          <w:rFonts w:cs="Arial"/>
          <w:szCs w:val="24"/>
        </w:rPr>
        <w:t xml:space="preserve"> </w:t>
      </w:r>
      <w:r w:rsidR="0077592C">
        <w:rPr>
          <w:rFonts w:cs="Arial"/>
          <w:szCs w:val="24"/>
        </w:rPr>
        <w:t xml:space="preserve">- nikt tego nie sprawdzi”. </w:t>
      </w:r>
    </w:p>
    <w:p w14:paraId="15FEDD40" w14:textId="4E14C0D2" w:rsidR="00A82A82" w:rsidRDefault="00ED1F87" w:rsidP="00BA2D61">
      <w:pPr>
        <w:ind w:right="-200"/>
        <w:jc w:val="both"/>
        <w:rPr>
          <w:rFonts w:cs="Arial"/>
          <w:szCs w:val="24"/>
        </w:rPr>
      </w:pPr>
      <w:r>
        <w:rPr>
          <w:rFonts w:cs="Arial"/>
          <w:szCs w:val="24"/>
        </w:rPr>
        <w:t>W definicji tej kompetencji Parlamentu Europejskiego wyraźnie wskazuje się „</w:t>
      </w:r>
      <w:r w:rsidRPr="00ED1F87">
        <w:rPr>
          <w:rFonts w:cs="Arial"/>
          <w:szCs w:val="24"/>
        </w:rPr>
        <w:t>na zdolności do rozumienia, wyrażania i interpretowania pojęć, myś</w:t>
      </w:r>
      <w:r>
        <w:rPr>
          <w:rFonts w:cs="Arial"/>
          <w:szCs w:val="24"/>
        </w:rPr>
        <w:t>li, uczuć, faktów i opinii w mo</w:t>
      </w:r>
      <w:r w:rsidRPr="00ED1F87">
        <w:rPr>
          <w:rFonts w:cs="Arial"/>
          <w:szCs w:val="24"/>
        </w:rPr>
        <w:t>wie i piśmie (rozumienie ze słuchu, mówienie, czytanie i pisanie) w odpowiednim</w:t>
      </w:r>
      <w:r>
        <w:rPr>
          <w:rFonts w:cs="Arial"/>
          <w:szCs w:val="24"/>
        </w:rPr>
        <w:t xml:space="preserve"> zakresie kontek</w:t>
      </w:r>
      <w:r w:rsidRPr="00ED1F87">
        <w:rPr>
          <w:rFonts w:cs="Arial"/>
          <w:szCs w:val="24"/>
        </w:rPr>
        <w:t>stów społecznych i kulturalnych (w edukacji i szkoleniu, pracy, domu i czasie wolnym) w zależności od chęci lub potrzeb danej osoby</w:t>
      </w:r>
      <w:r>
        <w:rPr>
          <w:rFonts w:cs="Arial"/>
          <w:szCs w:val="24"/>
        </w:rPr>
        <w:t xml:space="preserve">”. </w:t>
      </w:r>
      <w:r w:rsidR="0077592C">
        <w:rPr>
          <w:rFonts w:cs="Arial"/>
          <w:szCs w:val="24"/>
        </w:rPr>
        <w:t>Warto zwrócić uwagę nauczycieli, że te strategie stosowane na lekcjach przygotowujących do egzaminu powinny być zabronione. Chęć wypowiedzenia myśli i realnych poglądów to czynnik</w:t>
      </w:r>
      <w:r w:rsidR="006A421B">
        <w:rPr>
          <w:rFonts w:cs="Arial"/>
          <w:szCs w:val="24"/>
        </w:rPr>
        <w:t xml:space="preserve"> </w:t>
      </w:r>
      <w:r w:rsidR="00A82A82">
        <w:rPr>
          <w:rFonts w:cs="Arial"/>
          <w:szCs w:val="24"/>
        </w:rPr>
        <w:t>motywujący</w:t>
      </w:r>
      <w:r w:rsidR="0077592C">
        <w:rPr>
          <w:rFonts w:cs="Arial"/>
          <w:szCs w:val="24"/>
        </w:rPr>
        <w:t>, rozwijający zmuszający do poszerzenia słownictwa</w:t>
      </w:r>
      <w:r w:rsidR="006A421B">
        <w:rPr>
          <w:rFonts w:cs="Arial"/>
          <w:szCs w:val="24"/>
        </w:rPr>
        <w:t xml:space="preserve">. Poza tym wprowadzenie przekonania, że ważniejsze jest to abym wypowiedział </w:t>
      </w:r>
      <w:r w:rsidR="00FE1AE4">
        <w:rPr>
          <w:rFonts w:cs="Arial"/>
          <w:szCs w:val="24"/>
        </w:rPr>
        <w:t>dokładnie</w:t>
      </w:r>
      <w:r w:rsidR="006A421B">
        <w:rPr>
          <w:rFonts w:cs="Arial"/>
          <w:szCs w:val="24"/>
        </w:rPr>
        <w:t xml:space="preserve"> to co </w:t>
      </w:r>
      <w:r w:rsidR="00A82A82">
        <w:rPr>
          <w:rFonts w:cs="Arial"/>
          <w:szCs w:val="24"/>
        </w:rPr>
        <w:t>myślę</w:t>
      </w:r>
      <w:r w:rsidR="0077592C">
        <w:rPr>
          <w:rFonts w:cs="Arial"/>
          <w:szCs w:val="24"/>
        </w:rPr>
        <w:t xml:space="preserve"> </w:t>
      </w:r>
      <w:r w:rsidR="00FE1AE4">
        <w:rPr>
          <w:rFonts w:cs="Arial"/>
          <w:szCs w:val="24"/>
        </w:rPr>
        <w:t>z</w:t>
      </w:r>
      <w:r w:rsidR="00A82A82">
        <w:rPr>
          <w:rFonts w:cs="Arial"/>
          <w:szCs w:val="24"/>
        </w:rPr>
        <w:t>większa poczucie własnej wartości – moje myśli i poglądy są ważniejsze niż błędy językowe, które popełniam. Nikt nie chce popełniać błędów, ale to nie powód aby unikając ich mówić nieprawdę.</w:t>
      </w:r>
      <w:r w:rsidR="00B45F7B">
        <w:rPr>
          <w:rFonts w:cs="Arial"/>
          <w:szCs w:val="24"/>
        </w:rPr>
        <w:t xml:space="preserve"> Kształtowanie kompetencji porozumiewania się w języku obcym wymaga precyzyjnego formułowania myśli, aby być dobrze zrozumianym. </w:t>
      </w:r>
    </w:p>
    <w:p w14:paraId="1FDDC653" w14:textId="77777777" w:rsidR="004C4168" w:rsidRPr="004C4168" w:rsidRDefault="004C4168" w:rsidP="004C4168">
      <w:pPr>
        <w:pStyle w:val="Default"/>
        <w:ind w:left="360"/>
        <w:rPr>
          <w:rFonts w:asciiTheme="minorHAnsi" w:hAnsiTheme="minorHAnsi" w:cstheme="minorHAnsi"/>
          <w:b/>
          <w:sz w:val="28"/>
        </w:rPr>
      </w:pPr>
      <w:r w:rsidRPr="004C4168">
        <w:rPr>
          <w:rFonts w:asciiTheme="minorHAnsi" w:hAnsiTheme="minorHAnsi" w:cstheme="minorHAnsi"/>
          <w:b/>
          <w:sz w:val="28"/>
        </w:rPr>
        <w:t xml:space="preserve">Profil kompetencyjny ucznia na II etapie edukacyjnym  </w:t>
      </w:r>
    </w:p>
    <w:p w14:paraId="1A0E13E1"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 xml:space="preserve">Uczniowie szkoły podstawowej są użytkownikami języka na poziomie podstawowym, czyli poziomie A. Edukacja językowa na I oraz II etapie edukacyjnym pozwala na osiągnięcie wskaźników szczegółowo opisanych w ESOKJ dla poziomów A1 oraz A2. Jednak powiązanie podstawy programowej kształcenia ogólnego dla szkoły podstawowej dotyczącej języka obcego nowożytnego ze skalami biegłości językowej w ESOKJ nie ma żadnego formalnego odniesienia. Służy ono wyłącznie ułatwieniu określenia orientacyjnego poziomu biegłości językowej oczekiwanego od ucznia kończącego dany etap edukacyjny. Wiedza </w:t>
      </w:r>
    </w:p>
    <w:p w14:paraId="291D5B48"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 xml:space="preserve">Uczeń: </w:t>
      </w:r>
    </w:p>
    <w:p w14:paraId="6643AA00"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dysponuje podstawowym zasobem środków językowych umożliwiającym spełnianie wymagań określonych w podstawie programowej; </w:t>
      </w:r>
    </w:p>
    <w:p w14:paraId="4CDDC1D4"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wykazuje świadomość językową (np. dotyczącą podobieństw i różnic między językami); </w:t>
      </w:r>
    </w:p>
    <w:p w14:paraId="6D942A4B"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ma podstawową wiedzę o krajach poznawanego języka oraz o kraju ojczystym z uwzględnieniem kontekstu interkulturowego; </w:t>
      </w:r>
    </w:p>
    <w:p w14:paraId="0699159B" w14:textId="2C572EBB"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zna podstawowe wyznaczniki własnej tożsamości kulturowej oraz zasady zachowania wynikające z własnej tożsamości kulturowej i przynależności do wspólnot. </w:t>
      </w:r>
    </w:p>
    <w:p w14:paraId="39DE924F"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 xml:space="preserve">Umiejętności </w:t>
      </w:r>
    </w:p>
    <w:p w14:paraId="2A9FA09D"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 xml:space="preserve">Uczeń: </w:t>
      </w:r>
    </w:p>
    <w:p w14:paraId="48E17E8D"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potrafi posługiwać się zasobem środków językowych (fonetycznych, leksykalnych, gramatycznych) umożliwiających rozumienie i tworzenie wypowiedzi zgodnie z wymaganiami szczegółowymi podstawy programowej dotyczącej języka obcego nowożytny dla szkoły podstawowej oraz poziomami biegłości językowej A1 i A2 (B1 w oddziałach dwujęzycznych) wg ESOKJ; </w:t>
      </w:r>
    </w:p>
    <w:p w14:paraId="0DC0C70F"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rozumie proste wypowiedzi ustne artykułowane wyraźnie w standardowej odmianie języka oraz proste wypowiedzi pisemne w zakresie opisanym w wymaganiach szczegółowych podstawy programowej; </w:t>
      </w:r>
    </w:p>
    <w:p w14:paraId="37A14A24"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formułuje krótkie, proste, spójne i logiczne wypowiedzi ustne i pisemne, uczestniczy w rozmowie, w typowych sytuacjach reaguje w sposób zrozumiały, adekwatnie do sytuacji komunikacyjnej, ustnie lub pisemnie w formie prostego tekstu, a także zmienia formę przekazu ustnego lub pisemnego; </w:t>
      </w:r>
    </w:p>
    <w:p w14:paraId="41A609B1"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potrafi wykorzystać wiedzę do rozwiązywania codziennych zadań i problemów we współdziałaniu w ramach grupy formalnej i nieformalnej w typowych sytuacjach; </w:t>
      </w:r>
    </w:p>
    <w:p w14:paraId="0F6B5956" w14:textId="75C248C5"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obserwuje swój sposób komunikowania się i potrafi go przystosować do wymogów sytuacji; </w:t>
      </w:r>
    </w:p>
    <w:p w14:paraId="244EEF2B" w14:textId="77777777" w:rsidR="004C4168" w:rsidRPr="004C4168" w:rsidRDefault="004C4168" w:rsidP="00B44C0C">
      <w:pPr>
        <w:pStyle w:val="Default"/>
        <w:numPr>
          <w:ilvl w:val="0"/>
          <w:numId w:val="234"/>
        </w:numPr>
        <w:spacing w:line="360" w:lineRule="auto"/>
        <w:ind w:left="709"/>
        <w:rPr>
          <w:rFonts w:asciiTheme="minorHAnsi" w:eastAsia="Calibri" w:hAnsiTheme="minorHAnsi"/>
          <w:color w:val="auto"/>
        </w:rPr>
      </w:pPr>
      <w:r w:rsidRPr="004C4168">
        <w:rPr>
          <w:rFonts w:asciiTheme="minorHAnsi" w:eastAsia="Calibri" w:hAnsiTheme="minorHAnsi"/>
          <w:color w:val="auto"/>
        </w:rPr>
        <w:t xml:space="preserve">potrafi w typowych sytuacjach zachowywać się odpowiednio do zwyczajów przyjętych we wspólnotach, do których należy; </w:t>
      </w:r>
    </w:p>
    <w:p w14:paraId="0339FD92"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uczy się pod kierunkiem w zorganizowanej formie oraz indywidualnie według otrzymanych wskazówek, bez nadzoru osoby ukierunkowującej; </w:t>
      </w:r>
    </w:p>
    <w:p w14:paraId="62C17F50"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stosuje podstawowe strategie komunikacyjne (interakcyjne, kompensacyjne, metajęzykowe) i wykorzystuje odpowiednie zasoby, w tym technologie informacyjno-komunikacyjne; </w:t>
      </w:r>
    </w:p>
    <w:p w14:paraId="343DFF86"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monitoruje własny proces uczenia się, wykorzystując różne narzędzia samooceny adekwatnie do II etapu edukacyjnego; • współpracuje w grupie (np. przy realizacji wspólnych szkolnych i pozaszkolnych projektów językowych). </w:t>
      </w:r>
    </w:p>
    <w:p w14:paraId="498091E5"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 xml:space="preserve">Postawy </w:t>
      </w:r>
    </w:p>
    <w:p w14:paraId="6469CC57"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 xml:space="preserve">Uczeń: </w:t>
      </w:r>
    </w:p>
    <w:p w14:paraId="49D110C1"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jest świadomy oddziaływania języka na innych ludzi oraz potrzeby używania języka w sposób pozytywny i odpowiedzialny społecznie;  </w:t>
      </w:r>
    </w:p>
    <w:p w14:paraId="747C8C35"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nie boi się podejmować ryzyka i przełamywać bariery językowej; </w:t>
      </w:r>
    </w:p>
    <w:p w14:paraId="691BD41F"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docenia i rozumie zalety współpracy w grupie; </w:t>
      </w:r>
    </w:p>
    <w:p w14:paraId="6BA5A7AA"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jest tolerancyjny i ciekawy innych kultur oraz gotów do występowania w obronie wspólnot, do których należy, oraz do poszanowania innych wspólnot; </w:t>
      </w:r>
    </w:p>
    <w:p w14:paraId="15328916" w14:textId="0C3304CE"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jest gotów do współdziałania w ramach grupy nieformalnej; </w:t>
      </w:r>
    </w:p>
    <w:p w14:paraId="4EC1BDCC"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 xml:space="preserve">docenia potrzebę uczenia się języka obcego i ma pozytywne skojarzenia z nauką języka; </w:t>
      </w:r>
    </w:p>
    <w:p w14:paraId="799B2CC6"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chętnie korzysta z możliwości, aby sprawdzić zdobyte umiejętności w praktyce (np. śpiewa lub tłumaczy piosenki, odgaduje napisy na opakowaniach lub koszulkach, wykorzystuje znane wyrażenia podczas wakacyjnych podroży itp.); • jest otwarty na stosowanie nowoczesnych technologii informacyjno-komunikacyjnych w procesie uczenia się. </w:t>
      </w:r>
    </w:p>
    <w:p w14:paraId="511196D3"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 xml:space="preserve">Profil kompetencyjny nauczyciela </w:t>
      </w:r>
    </w:p>
    <w:p w14:paraId="2AD3EFE6"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 xml:space="preserve">Profil kompetencyjny nauczyciela rozwijającego u uczniów kompetencję porozumiewania się w językach obcych na II etapie kształcenia </w:t>
      </w:r>
    </w:p>
    <w:p w14:paraId="1FA71CD4"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 xml:space="preserve">Wiedza </w:t>
      </w:r>
    </w:p>
    <w:p w14:paraId="6909B56C"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 xml:space="preserve">Nauczyciel zna i rozumie: </w:t>
      </w:r>
    </w:p>
    <w:p w14:paraId="3481EA38"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definicje kompetencji kluczowych zgodnie z Zaleceniami Parlamentu Europejskiego i Rady w sprawie kompetencji kluczowych w procesie uczenia się przez całe życie; </w:t>
      </w:r>
    </w:p>
    <w:p w14:paraId="77033517"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treści podstawy programowej kształcenia ogólnego dla szkoły podstawowej oraz potrafi wykorzystać je w planowaniu i realizacji procesu dydaktycznego i wychowawczego; </w:t>
      </w:r>
    </w:p>
    <w:p w14:paraId="5118AFE3"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metody i formy pracy służące kształtowaniu kompetencji porozumiewania się w językach obcych zarówno podczas lekcji, jak i w innych sytuacjach edukacyjnych i wychowawczych, adekwatnie do wieku rozwojowego ucznia; </w:t>
      </w:r>
    </w:p>
    <w:p w14:paraId="6606963F" w14:textId="33C0B77B"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zasady oceniania opisowego, kształtującego oraz udzielania informacji zwrotnej. </w:t>
      </w:r>
    </w:p>
    <w:p w14:paraId="25BEEF3E"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 xml:space="preserve">Umiejętności </w:t>
      </w:r>
    </w:p>
    <w:p w14:paraId="28ECD6C5"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 xml:space="preserve">Nauczyciel: </w:t>
      </w:r>
    </w:p>
    <w:p w14:paraId="20F814B7"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rozumie, na czym polega, oraz rozpoznaje, w jakich działaniach i zachowaniach przejawia się kompetencja związana z porozumiewaniem się w językach obcych; </w:t>
      </w:r>
    </w:p>
    <w:p w14:paraId="683F7F74"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rozumie potrzebę rozwijania i wpływ kompetencji porozumiewania się na sukces edukacyjny uczniów na kolejnych etapach kształcenia oraz dba o jej rozwijanie u uczniów; </w:t>
      </w:r>
    </w:p>
    <w:p w14:paraId="67097036"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stosuje strategie i metody nauczania, które prowadzą do kształtowania u uczniów kompetencji porozumiewania się w językach obcych; </w:t>
      </w:r>
    </w:p>
    <w:p w14:paraId="7022B71C"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dba o stopniowy rozwój indywidualnych strategii uczenia się w procesie przyswajania języków obcych, wspólnie z uczniem poddaje refleksji efektywność stosowanych strategii uczenia się i nauczania; </w:t>
      </w:r>
    </w:p>
    <w:p w14:paraId="7ED791CC"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wspiera uczniów w uczeniu się, jasno pokazując, w jakim kierunku zmierzają, a przy tym w sposób spójny odwołuje się do już nabytej przez nich wiedzy, umiejętności i postaw potrzebnych do dalszej pracy nad kompetencją; </w:t>
      </w:r>
    </w:p>
    <w:p w14:paraId="2F013D37"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potrafi pokazać uczniom atrakcyjność posiadania kształtowanej kompetencji i jej znaczącą wartość w różnych aspektach życia; </w:t>
      </w:r>
    </w:p>
    <w:p w14:paraId="668C9D9E" w14:textId="6F1139B1"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indywidualizuje proces dydaktyczny i wspiera rozwój postawy autonomicznej ucznia w toku uczenia się języka obcego; </w:t>
      </w:r>
    </w:p>
    <w:p w14:paraId="3B879C60"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 xml:space="preserve">współpracuje w zespole nauczycieli przy wykonywaniu wspólnych zadań i projektów, w tym projektów międzynarodowych, międzykulturowych i różnojęzycznych, oraz podejmuje inicjatywy i działania służące otwarciu się na inne kultury i języki; </w:t>
      </w:r>
    </w:p>
    <w:p w14:paraId="5C86F0E1"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dostrzega rolę nauczycieli innych przedmiotów w kształtowaniu kompetencji porozumiewania się w językach obcych; </w:t>
      </w:r>
    </w:p>
    <w:p w14:paraId="3FD3D80E"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rozumie, że często jest postrzegany przez dzieci jako autorytet, stąd jego postawa i reprezentowane wartości mają duże znaczenie dla rozwoju osobowości uczniów; </w:t>
      </w:r>
    </w:p>
    <w:p w14:paraId="3D1475A4"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ma umiejętność formułowania informacji zwrotnej kierowanej do ucznia i rodziców oraz sporządzania oceny opisowej i kształtującej; </w:t>
      </w:r>
    </w:p>
    <w:p w14:paraId="54F1E546" w14:textId="77777777" w:rsidR="004C4168" w:rsidRPr="004C4168" w:rsidRDefault="004C4168" w:rsidP="000209D3">
      <w:pPr>
        <w:pStyle w:val="Default"/>
        <w:spacing w:line="360" w:lineRule="auto"/>
        <w:ind w:left="142"/>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rozwija umiejętność samooceny (np. pracy z portfolio językowym) w sposób dostosowany do potrzeb i możliwości uczniów; </w:t>
      </w:r>
    </w:p>
    <w:p w14:paraId="5EF5A052"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rozwija współpracę z rodzicami i postrzega ich jako ważnych partnerów w budowaniu motywacji oraz zaangażowania uczniów w naukę języka obcego; </w:t>
      </w:r>
    </w:p>
    <w:p w14:paraId="1014473A"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własną postawą modeluje przestrzeganie zasad właściwej kultury komunikowania się w różnych kontekstach, partnerskiego dialogu i współdziałania z uczniami. </w:t>
      </w:r>
    </w:p>
    <w:p w14:paraId="74FD42F3"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 xml:space="preserve">Postawy </w:t>
      </w:r>
    </w:p>
    <w:p w14:paraId="32FE5E09"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 xml:space="preserve">Nauczyciel: </w:t>
      </w:r>
    </w:p>
    <w:p w14:paraId="33786487"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ustawicznie doskonali swój warsztat pracy oraz własne umiejętności posługiwania się nauczanym językiem; </w:t>
      </w:r>
    </w:p>
    <w:p w14:paraId="7BA9C274" w14:textId="2CB5564D"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wykazuje zdolności i gotowość do realizacji działań artystycznych i ludycznych (plastycznych, muzycznych, teatralnych, tanecznych) w ramach edukacji językowej, a przez to kształtuje świadomość i ekspresję kulturalną; </w:t>
      </w:r>
    </w:p>
    <w:p w14:paraId="3A95CA97"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jest otwarty na nowe koncepcje w nauczaniu oraz gotowy do zmiany stosowanych metod i technik pracy w wyniku zdiagnozowanych problemów; </w:t>
      </w:r>
    </w:p>
    <w:p w14:paraId="1F89C35F" w14:textId="77777777" w:rsidR="004C416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 xml:space="preserve">ustanawia i stosuje jasne zasady zachowania, adekwatnie do wieku rozwojowego uczniów, umożliwiające tworzenie atmosfery zaufania, otwartości i wzajemnego szacunku oraz sam konsekwentnie ich przestrzega, np. dzięki wykorzystaniu elementów oceniania kształtującego; </w:t>
      </w:r>
    </w:p>
    <w:p w14:paraId="5FA5BED0" w14:textId="0318D60D" w:rsidR="002813D8" w:rsidRPr="004C4168" w:rsidRDefault="004C4168" w:rsidP="004C4168">
      <w:pPr>
        <w:pStyle w:val="Default"/>
        <w:spacing w:line="360" w:lineRule="auto"/>
        <w:ind w:left="360"/>
        <w:rPr>
          <w:rFonts w:asciiTheme="minorHAnsi" w:eastAsia="Calibri" w:hAnsiTheme="minorHAnsi"/>
          <w:color w:val="auto"/>
        </w:rPr>
      </w:pPr>
      <w:r w:rsidRPr="004C4168">
        <w:rPr>
          <w:rFonts w:asciiTheme="minorHAnsi" w:eastAsia="Calibri" w:hAnsiTheme="minorHAnsi"/>
          <w:color w:val="auto"/>
        </w:rPr>
        <w:t>•</w:t>
      </w:r>
      <w:r w:rsidRPr="004C4168">
        <w:rPr>
          <w:rFonts w:asciiTheme="minorHAnsi" w:eastAsia="Calibri" w:hAnsiTheme="minorHAnsi"/>
          <w:color w:val="auto"/>
        </w:rPr>
        <w:tab/>
        <w:t>buduje i dba o relacje z uczniami i ich rodzicami oraz ze wszystkimi osobami, które uczestniczą w procesie kształtowania kompetencji porozumiewania się.</w:t>
      </w:r>
    </w:p>
    <w:p w14:paraId="74961297" w14:textId="77777777" w:rsidR="00875FE7" w:rsidRDefault="006D55B9" w:rsidP="00A946AB">
      <w:pPr>
        <w:pStyle w:val="Nagwek2"/>
      </w:pPr>
      <w:bookmarkStart w:id="29" w:name="_Toc535954952"/>
      <w:r>
        <w:t xml:space="preserve">Scenariusz zajęć moduł </w:t>
      </w:r>
      <w:r w:rsidR="00621A8B" w:rsidRPr="006D55B9">
        <w:t>III.</w:t>
      </w:r>
      <w:r>
        <w:t xml:space="preserve"> Temat</w:t>
      </w:r>
      <w:r w:rsidR="00621A8B" w:rsidRPr="006D55B9">
        <w:t xml:space="preserve"> </w:t>
      </w:r>
      <w:r w:rsidR="00875FE7" w:rsidRPr="006D55B9">
        <w:t xml:space="preserve">2. </w:t>
      </w:r>
      <w:r w:rsidR="005B2912" w:rsidRPr="005B2912">
        <w:t>Kompetencje ogólne i językowe komp</w:t>
      </w:r>
      <w:r w:rsidR="005B2912">
        <w:t>etencje komunikacyjne według Eu</w:t>
      </w:r>
      <w:r w:rsidR="005B2912" w:rsidRPr="005B2912">
        <w:t>ropejskiego Systemu Opisu Kształcenia Językowego</w:t>
      </w:r>
      <w:bookmarkEnd w:id="29"/>
    </w:p>
    <w:tbl>
      <w:tblPr>
        <w:tblW w:w="0" w:type="auto"/>
        <w:tblLook w:val="04A0" w:firstRow="1" w:lastRow="0" w:firstColumn="1" w:lastColumn="0" w:noHBand="0" w:noVBand="1"/>
      </w:tblPr>
      <w:tblGrid>
        <w:gridCol w:w="644"/>
        <w:gridCol w:w="8911"/>
        <w:gridCol w:w="74"/>
      </w:tblGrid>
      <w:tr w:rsidR="00DD0556" w14:paraId="4C8CBFD1" w14:textId="77777777" w:rsidTr="009C79B1">
        <w:trPr>
          <w:gridAfter w:val="1"/>
          <w:wAfter w:w="76" w:type="dxa"/>
        </w:trPr>
        <w:tc>
          <w:tcPr>
            <w:tcW w:w="9779" w:type="dxa"/>
            <w:gridSpan w:val="2"/>
            <w:tcBorders>
              <w:top w:val="single" w:sz="4" w:space="0" w:color="auto"/>
              <w:left w:val="single" w:sz="4" w:space="0" w:color="auto"/>
              <w:bottom w:val="single" w:sz="4" w:space="0" w:color="auto"/>
              <w:right w:val="single" w:sz="4" w:space="0" w:color="auto"/>
            </w:tcBorders>
          </w:tcPr>
          <w:p w14:paraId="3C5433AD" w14:textId="77777777" w:rsidR="00DD0556" w:rsidRPr="0011757C" w:rsidRDefault="00DD0556" w:rsidP="00DD0556">
            <w:pPr>
              <w:ind w:right="-200"/>
              <w:rPr>
                <w:rFonts w:cs="Arial"/>
                <w:b/>
                <w:szCs w:val="24"/>
              </w:rPr>
            </w:pPr>
            <w:r w:rsidRPr="0011757C">
              <w:rPr>
                <w:rFonts w:cs="Arial"/>
                <w:b/>
                <w:szCs w:val="24"/>
              </w:rPr>
              <w:t>Cel ogólny</w:t>
            </w:r>
          </w:p>
          <w:p w14:paraId="054F4167" w14:textId="09ACE3EF" w:rsidR="00DD0556" w:rsidRDefault="00DD0556" w:rsidP="00DD0556">
            <w:pPr>
              <w:rPr>
                <w:lang w:eastAsia="pl-PL"/>
              </w:rPr>
            </w:pPr>
            <w:r w:rsidRPr="0011757C">
              <w:rPr>
                <w:rFonts w:cs="Arial"/>
                <w:szCs w:val="24"/>
              </w:rPr>
              <w:t>opisuje poziom rozwoju kompetencji porozumiewania się w językach obcych na</w:t>
            </w:r>
            <w:r w:rsidR="00A44130">
              <w:rPr>
                <w:rFonts w:cs="Arial"/>
                <w:szCs w:val="24"/>
              </w:rPr>
              <w:t xml:space="preserve"> </w:t>
            </w:r>
            <w:r w:rsidR="00DE6B74">
              <w:rPr>
                <w:rFonts w:cs="Arial"/>
                <w:szCs w:val="24"/>
              </w:rPr>
              <w:t>II</w:t>
            </w:r>
            <w:r w:rsidR="00A44130">
              <w:rPr>
                <w:rFonts w:cs="Arial"/>
                <w:szCs w:val="24"/>
              </w:rPr>
              <w:t xml:space="preserve"> etap</w:t>
            </w:r>
            <w:r w:rsidRPr="0011757C">
              <w:rPr>
                <w:rFonts w:cs="Arial"/>
                <w:szCs w:val="24"/>
              </w:rPr>
              <w:t>ie edukacyjnym</w:t>
            </w:r>
            <w:r>
              <w:rPr>
                <w:rFonts w:cs="Arial"/>
                <w:szCs w:val="24"/>
              </w:rPr>
              <w:t xml:space="preserve"> </w:t>
            </w:r>
            <w:r w:rsidRPr="0011757C">
              <w:rPr>
                <w:rFonts w:cs="Arial"/>
                <w:szCs w:val="24"/>
              </w:rPr>
              <w:t>wykorzystując</w:t>
            </w:r>
            <w:r>
              <w:rPr>
                <w:rFonts w:cs="Arial"/>
                <w:szCs w:val="24"/>
              </w:rPr>
              <w:t xml:space="preserve"> </w:t>
            </w:r>
            <w:r w:rsidRPr="0011757C">
              <w:rPr>
                <w:rFonts w:cs="Arial"/>
                <w:szCs w:val="24"/>
              </w:rPr>
              <w:t>Europejski System Opisu Kształcenia Językowego</w:t>
            </w:r>
          </w:p>
        </w:tc>
      </w:tr>
      <w:tr w:rsidR="00DD0556" w14:paraId="34601575" w14:textId="77777777" w:rsidTr="009C79B1">
        <w:trPr>
          <w:gridAfter w:val="1"/>
          <w:wAfter w:w="76" w:type="dxa"/>
        </w:trPr>
        <w:tc>
          <w:tcPr>
            <w:tcW w:w="9779" w:type="dxa"/>
            <w:gridSpan w:val="2"/>
            <w:tcBorders>
              <w:top w:val="single" w:sz="4" w:space="0" w:color="auto"/>
              <w:left w:val="single" w:sz="4" w:space="0" w:color="auto"/>
              <w:bottom w:val="single" w:sz="4" w:space="0" w:color="auto"/>
              <w:right w:val="single" w:sz="4" w:space="0" w:color="auto"/>
            </w:tcBorders>
          </w:tcPr>
          <w:p w14:paraId="4EA7A5FE" w14:textId="77777777" w:rsidR="00BF2C86" w:rsidRPr="0011757C" w:rsidRDefault="00BF2C86" w:rsidP="00BF2C86">
            <w:pPr>
              <w:ind w:right="-200"/>
              <w:rPr>
                <w:rFonts w:cs="Arial"/>
                <w:b/>
                <w:szCs w:val="24"/>
              </w:rPr>
            </w:pPr>
            <w:r w:rsidRPr="0011757C">
              <w:rPr>
                <w:rFonts w:cs="Arial"/>
                <w:b/>
                <w:szCs w:val="24"/>
              </w:rPr>
              <w:t>Cele szczegółowe</w:t>
            </w:r>
          </w:p>
          <w:p w14:paraId="1097DECA" w14:textId="77777777" w:rsidR="00BF2C86" w:rsidRPr="0011757C" w:rsidRDefault="00BF2C86" w:rsidP="00BF2C86">
            <w:pPr>
              <w:ind w:right="-200"/>
              <w:rPr>
                <w:rFonts w:cs="Arial"/>
                <w:b/>
                <w:szCs w:val="24"/>
              </w:rPr>
            </w:pPr>
            <w:r w:rsidRPr="0011757C">
              <w:rPr>
                <w:rFonts w:cs="Arial"/>
                <w:szCs w:val="24"/>
              </w:rPr>
              <w:t>Uczestnik szkolenia:</w:t>
            </w:r>
          </w:p>
          <w:p w14:paraId="2D4A92DF" w14:textId="77777777" w:rsidR="00BF2C86" w:rsidRDefault="00BF2C86" w:rsidP="009D0FFF">
            <w:pPr>
              <w:pStyle w:val="Akapitzlist"/>
              <w:numPr>
                <w:ilvl w:val="0"/>
                <w:numId w:val="11"/>
              </w:numPr>
              <w:ind w:right="-200"/>
              <w:rPr>
                <w:rFonts w:cs="Arial"/>
                <w:szCs w:val="24"/>
              </w:rPr>
            </w:pPr>
            <w:r w:rsidRPr="0011757C">
              <w:rPr>
                <w:rFonts w:cs="Arial"/>
                <w:szCs w:val="24"/>
              </w:rPr>
              <w:t xml:space="preserve">Charakteryzuje </w:t>
            </w:r>
            <w:r>
              <w:rPr>
                <w:rFonts w:cs="Arial"/>
                <w:szCs w:val="24"/>
              </w:rPr>
              <w:t>k</w:t>
            </w:r>
            <w:r w:rsidRPr="004E0796">
              <w:rPr>
                <w:rFonts w:cs="Arial"/>
                <w:szCs w:val="24"/>
              </w:rPr>
              <w:t>ompetencje ogólne i kompetencje komunikacyjne według Europejskiego Systemu Opisu Kształcenia Językowego</w:t>
            </w:r>
          </w:p>
          <w:p w14:paraId="20F1444A" w14:textId="77777777" w:rsidR="00BF2C86" w:rsidRDefault="00BF2C86" w:rsidP="009D0FFF">
            <w:pPr>
              <w:pStyle w:val="Akapitzlist"/>
              <w:numPr>
                <w:ilvl w:val="0"/>
                <w:numId w:val="11"/>
              </w:numPr>
              <w:ind w:right="-200"/>
              <w:rPr>
                <w:rFonts w:cs="Arial"/>
                <w:szCs w:val="24"/>
              </w:rPr>
            </w:pPr>
            <w:r>
              <w:rPr>
                <w:rFonts w:cs="Arial"/>
                <w:szCs w:val="24"/>
              </w:rPr>
              <w:t>Charakteryzuje osiem sprawności (recepcja mówiona, recepcja pisana, produkcja mówiona, produkcja pisana, interwencja mówiona, interwencja pisana, mediacja mówiona, mediacja pisana)</w:t>
            </w:r>
          </w:p>
          <w:p w14:paraId="62D5851A" w14:textId="77777777" w:rsidR="00DD0556" w:rsidRPr="00BF2C86" w:rsidRDefault="00BF2C86" w:rsidP="009D0FFF">
            <w:pPr>
              <w:pStyle w:val="Akapitzlist"/>
              <w:numPr>
                <w:ilvl w:val="0"/>
                <w:numId w:val="11"/>
              </w:numPr>
              <w:ind w:right="-200"/>
              <w:rPr>
                <w:rFonts w:cs="Arial"/>
                <w:szCs w:val="24"/>
              </w:rPr>
            </w:pPr>
            <w:r>
              <w:rPr>
                <w:rFonts w:cs="Arial"/>
                <w:szCs w:val="24"/>
              </w:rPr>
              <w:t>Charakteryzuje elementy kompetencji komunikacyjnej: lingwistyczne, socjolingwistyczne i pragmatyczne</w:t>
            </w:r>
          </w:p>
        </w:tc>
      </w:tr>
      <w:tr w:rsidR="00D8470C" w:rsidRPr="0011757C" w14:paraId="2DB8C5A6" w14:textId="77777777" w:rsidTr="009C79B1">
        <w:tc>
          <w:tcPr>
            <w:tcW w:w="9855"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6523E944" w14:textId="77777777" w:rsidR="00D8470C" w:rsidRPr="0011757C" w:rsidRDefault="00D8470C" w:rsidP="00707B25">
            <w:pPr>
              <w:ind w:right="-200"/>
              <w:rPr>
                <w:rFonts w:eastAsia="Times New Roman" w:cs="Arial"/>
                <w:b/>
                <w:szCs w:val="24"/>
              </w:rPr>
            </w:pPr>
            <w:r w:rsidRPr="0011757C">
              <w:rPr>
                <w:rFonts w:eastAsia="Times New Roman" w:cs="Arial"/>
                <w:b/>
                <w:szCs w:val="24"/>
              </w:rPr>
              <w:t>Przebieg zajęć</w:t>
            </w:r>
          </w:p>
        </w:tc>
      </w:tr>
      <w:tr w:rsidR="00D8470C" w:rsidRPr="0011757C" w14:paraId="20D3F834" w14:textId="77777777" w:rsidTr="009C79B1">
        <w:trPr>
          <w:trHeight w:val="569"/>
        </w:trPr>
        <w:tc>
          <w:tcPr>
            <w:tcW w:w="644" w:type="dxa"/>
            <w:tcBorders>
              <w:top w:val="single" w:sz="4" w:space="0" w:color="auto"/>
              <w:left w:val="single" w:sz="4" w:space="0" w:color="auto"/>
              <w:bottom w:val="single" w:sz="4" w:space="0" w:color="auto"/>
              <w:right w:val="single" w:sz="4" w:space="0" w:color="auto"/>
            </w:tcBorders>
          </w:tcPr>
          <w:p w14:paraId="24833305" w14:textId="77777777" w:rsidR="00D8470C" w:rsidRDefault="00F43D44" w:rsidP="00707B25">
            <w:pPr>
              <w:ind w:right="-200"/>
              <w:rPr>
                <w:rFonts w:eastAsia="Times New Roman" w:cs="Arial"/>
                <w:szCs w:val="24"/>
              </w:rPr>
            </w:pPr>
            <w:r>
              <w:rPr>
                <w:rFonts w:eastAsia="Times New Roman" w:cs="Arial"/>
                <w:szCs w:val="24"/>
              </w:rPr>
              <w:t>1</w:t>
            </w:r>
            <w:r w:rsidR="00D8470C">
              <w:rPr>
                <w:rFonts w:eastAsia="Times New Roman" w:cs="Arial"/>
                <w:szCs w:val="24"/>
              </w:rPr>
              <w:t>5</w:t>
            </w:r>
            <w:r w:rsidR="00D8470C" w:rsidRPr="0011757C">
              <w:rPr>
                <w:rFonts w:eastAsia="Times New Roman" w:cs="Arial"/>
                <w:szCs w:val="24"/>
              </w:rPr>
              <w:t>’</w:t>
            </w:r>
          </w:p>
          <w:p w14:paraId="584905C1" w14:textId="77777777" w:rsidR="00F43D44" w:rsidRDefault="00F43D44" w:rsidP="00707B25">
            <w:pPr>
              <w:ind w:right="-200"/>
              <w:rPr>
                <w:rFonts w:eastAsia="Times New Roman" w:cs="Arial"/>
                <w:szCs w:val="24"/>
              </w:rPr>
            </w:pPr>
          </w:p>
          <w:p w14:paraId="046EAD23" w14:textId="77777777" w:rsidR="00F43D44" w:rsidRDefault="00F43D44" w:rsidP="00707B25">
            <w:pPr>
              <w:ind w:right="-200"/>
              <w:rPr>
                <w:rFonts w:eastAsia="Times New Roman" w:cs="Arial"/>
                <w:szCs w:val="24"/>
              </w:rPr>
            </w:pPr>
          </w:p>
          <w:p w14:paraId="24F4BA09" w14:textId="64E6970C" w:rsidR="00F43D44" w:rsidRDefault="00F43D44" w:rsidP="00707B25">
            <w:pPr>
              <w:ind w:right="-200"/>
              <w:rPr>
                <w:rFonts w:eastAsia="Times New Roman" w:cs="Arial"/>
                <w:szCs w:val="24"/>
              </w:rPr>
            </w:pPr>
          </w:p>
          <w:p w14:paraId="5B91A616" w14:textId="77777777" w:rsidR="00F43D44" w:rsidRDefault="00AE403E" w:rsidP="00707B25">
            <w:pPr>
              <w:ind w:right="-200"/>
              <w:rPr>
                <w:rFonts w:eastAsia="Times New Roman" w:cs="Arial"/>
                <w:szCs w:val="24"/>
              </w:rPr>
            </w:pPr>
            <w:r>
              <w:rPr>
                <w:rFonts w:eastAsia="Times New Roman" w:cs="Arial"/>
                <w:szCs w:val="24"/>
              </w:rPr>
              <w:t>10’</w:t>
            </w:r>
          </w:p>
          <w:p w14:paraId="7D9D8A62" w14:textId="11F2EB17" w:rsidR="00AE403E" w:rsidRDefault="00E61BDA" w:rsidP="00707B25">
            <w:pPr>
              <w:ind w:right="-200"/>
              <w:rPr>
                <w:rFonts w:eastAsia="Times New Roman" w:cs="Arial"/>
                <w:szCs w:val="24"/>
              </w:rPr>
            </w:pPr>
            <w:r>
              <w:rPr>
                <w:rFonts w:eastAsia="Times New Roman" w:cs="Arial"/>
                <w:szCs w:val="24"/>
              </w:rPr>
              <w:t>10’</w:t>
            </w:r>
          </w:p>
          <w:p w14:paraId="1FD2BD20" w14:textId="77777777" w:rsidR="00AE403E" w:rsidRDefault="00AE403E" w:rsidP="00707B25">
            <w:pPr>
              <w:ind w:right="-200"/>
              <w:rPr>
                <w:rFonts w:eastAsia="Times New Roman" w:cs="Arial"/>
                <w:szCs w:val="24"/>
              </w:rPr>
            </w:pPr>
          </w:p>
          <w:p w14:paraId="72AE4146" w14:textId="77777777" w:rsidR="00AE403E" w:rsidRDefault="00AE403E" w:rsidP="00707B25">
            <w:pPr>
              <w:ind w:right="-200"/>
              <w:rPr>
                <w:rFonts w:eastAsia="Times New Roman" w:cs="Arial"/>
                <w:szCs w:val="24"/>
              </w:rPr>
            </w:pPr>
          </w:p>
          <w:p w14:paraId="220B13AA" w14:textId="77777777" w:rsidR="00AE403E" w:rsidRDefault="00AE403E" w:rsidP="00707B25">
            <w:pPr>
              <w:ind w:right="-200"/>
              <w:rPr>
                <w:rFonts w:eastAsia="Times New Roman" w:cs="Arial"/>
                <w:szCs w:val="24"/>
              </w:rPr>
            </w:pPr>
          </w:p>
          <w:p w14:paraId="1DFE36B4" w14:textId="77777777" w:rsidR="00AE403E" w:rsidRDefault="00AE403E" w:rsidP="00707B25">
            <w:pPr>
              <w:ind w:right="-200"/>
              <w:rPr>
                <w:rFonts w:eastAsia="Times New Roman" w:cs="Arial"/>
                <w:szCs w:val="24"/>
              </w:rPr>
            </w:pPr>
          </w:p>
          <w:p w14:paraId="3C8557FB" w14:textId="77777777" w:rsidR="00AE403E" w:rsidRDefault="00AE403E" w:rsidP="00707B25">
            <w:pPr>
              <w:ind w:right="-200"/>
              <w:rPr>
                <w:rFonts w:eastAsia="Times New Roman" w:cs="Arial"/>
                <w:szCs w:val="24"/>
              </w:rPr>
            </w:pPr>
          </w:p>
          <w:p w14:paraId="628D01B0" w14:textId="77777777" w:rsidR="00AE403E" w:rsidRDefault="00AE403E" w:rsidP="00707B25">
            <w:pPr>
              <w:ind w:right="-200"/>
              <w:rPr>
                <w:rFonts w:eastAsia="Times New Roman" w:cs="Arial"/>
                <w:szCs w:val="24"/>
              </w:rPr>
            </w:pPr>
          </w:p>
          <w:p w14:paraId="56869E0B" w14:textId="77777777" w:rsidR="00AE403E" w:rsidRDefault="00AE403E" w:rsidP="00707B25">
            <w:pPr>
              <w:ind w:right="-200"/>
              <w:rPr>
                <w:rFonts w:eastAsia="Times New Roman" w:cs="Arial"/>
                <w:szCs w:val="24"/>
              </w:rPr>
            </w:pPr>
          </w:p>
          <w:p w14:paraId="0569F56D" w14:textId="77777777" w:rsidR="00AE403E" w:rsidRDefault="00AE403E" w:rsidP="00707B25">
            <w:pPr>
              <w:ind w:right="-200"/>
              <w:rPr>
                <w:rFonts w:eastAsia="Times New Roman" w:cs="Arial"/>
                <w:szCs w:val="24"/>
              </w:rPr>
            </w:pPr>
          </w:p>
          <w:p w14:paraId="4CF8F984" w14:textId="77777777" w:rsidR="00AE403E" w:rsidRDefault="00AE403E" w:rsidP="00707B25">
            <w:pPr>
              <w:ind w:right="-200"/>
              <w:rPr>
                <w:rFonts w:eastAsia="Times New Roman" w:cs="Arial"/>
                <w:szCs w:val="24"/>
              </w:rPr>
            </w:pPr>
          </w:p>
          <w:p w14:paraId="06890929" w14:textId="77777777" w:rsidR="00AE403E" w:rsidRDefault="00AE403E" w:rsidP="00707B25">
            <w:pPr>
              <w:ind w:right="-200"/>
              <w:rPr>
                <w:rFonts w:eastAsia="Times New Roman" w:cs="Arial"/>
                <w:szCs w:val="24"/>
              </w:rPr>
            </w:pPr>
          </w:p>
          <w:p w14:paraId="523112F4" w14:textId="77777777" w:rsidR="00AE403E" w:rsidRDefault="00AE403E" w:rsidP="00707B25">
            <w:pPr>
              <w:ind w:right="-200"/>
              <w:rPr>
                <w:rFonts w:eastAsia="Times New Roman" w:cs="Arial"/>
                <w:szCs w:val="24"/>
              </w:rPr>
            </w:pPr>
          </w:p>
          <w:p w14:paraId="3FB10929" w14:textId="77777777" w:rsidR="00AE403E" w:rsidRDefault="00AE403E" w:rsidP="00707B25">
            <w:pPr>
              <w:ind w:right="-200"/>
              <w:rPr>
                <w:rFonts w:eastAsia="Times New Roman" w:cs="Arial"/>
                <w:szCs w:val="24"/>
              </w:rPr>
            </w:pPr>
          </w:p>
          <w:p w14:paraId="05B940AA" w14:textId="77777777" w:rsidR="00AE403E" w:rsidRDefault="00AE403E" w:rsidP="00707B25">
            <w:pPr>
              <w:ind w:right="-200"/>
              <w:rPr>
                <w:rFonts w:eastAsia="Times New Roman" w:cs="Arial"/>
                <w:szCs w:val="24"/>
              </w:rPr>
            </w:pPr>
          </w:p>
          <w:p w14:paraId="2EF27A46" w14:textId="77777777" w:rsidR="00AE403E" w:rsidRDefault="00AE403E" w:rsidP="00707B25">
            <w:pPr>
              <w:ind w:right="-200"/>
              <w:rPr>
                <w:rFonts w:eastAsia="Times New Roman" w:cs="Arial"/>
                <w:szCs w:val="24"/>
              </w:rPr>
            </w:pPr>
          </w:p>
          <w:p w14:paraId="274991F8" w14:textId="77777777" w:rsidR="00AE403E" w:rsidRDefault="00AE403E" w:rsidP="00707B25">
            <w:pPr>
              <w:ind w:right="-200"/>
              <w:rPr>
                <w:rFonts w:eastAsia="Times New Roman" w:cs="Arial"/>
                <w:szCs w:val="24"/>
              </w:rPr>
            </w:pPr>
          </w:p>
          <w:p w14:paraId="4C7195F5" w14:textId="77777777" w:rsidR="00AE403E" w:rsidRDefault="00AE403E" w:rsidP="00707B25">
            <w:pPr>
              <w:ind w:right="-200"/>
              <w:rPr>
                <w:rFonts w:eastAsia="Times New Roman" w:cs="Arial"/>
                <w:szCs w:val="24"/>
              </w:rPr>
            </w:pPr>
          </w:p>
          <w:p w14:paraId="3C92C10E" w14:textId="77777777" w:rsidR="00AE403E" w:rsidRDefault="00AE403E" w:rsidP="00707B25">
            <w:pPr>
              <w:ind w:right="-200"/>
              <w:rPr>
                <w:rFonts w:eastAsia="Times New Roman" w:cs="Arial"/>
                <w:szCs w:val="24"/>
              </w:rPr>
            </w:pPr>
          </w:p>
          <w:p w14:paraId="362213DF" w14:textId="77777777" w:rsidR="00E61BDA" w:rsidRDefault="00E61BDA" w:rsidP="00707B25">
            <w:pPr>
              <w:ind w:right="-200"/>
              <w:rPr>
                <w:rFonts w:eastAsia="Times New Roman" w:cs="Arial"/>
                <w:szCs w:val="24"/>
              </w:rPr>
            </w:pPr>
          </w:p>
          <w:p w14:paraId="54611FB6" w14:textId="77777777" w:rsidR="00E61BDA" w:rsidRDefault="00E61BDA" w:rsidP="00707B25">
            <w:pPr>
              <w:ind w:right="-200"/>
              <w:rPr>
                <w:rFonts w:eastAsia="Times New Roman" w:cs="Arial"/>
                <w:szCs w:val="24"/>
              </w:rPr>
            </w:pPr>
          </w:p>
          <w:p w14:paraId="2D0A70D2" w14:textId="77777777" w:rsidR="00E61BDA" w:rsidRDefault="00E61BDA" w:rsidP="00707B25">
            <w:pPr>
              <w:ind w:right="-200"/>
              <w:rPr>
                <w:rFonts w:eastAsia="Times New Roman" w:cs="Arial"/>
                <w:szCs w:val="24"/>
              </w:rPr>
            </w:pPr>
          </w:p>
          <w:p w14:paraId="0496EAC1" w14:textId="77777777" w:rsidR="00E61BDA" w:rsidRDefault="00E61BDA" w:rsidP="00707B25">
            <w:pPr>
              <w:ind w:right="-200"/>
              <w:rPr>
                <w:rFonts w:eastAsia="Times New Roman" w:cs="Arial"/>
                <w:szCs w:val="24"/>
              </w:rPr>
            </w:pPr>
          </w:p>
          <w:p w14:paraId="2CB8A603" w14:textId="77777777" w:rsidR="00E61BDA" w:rsidRDefault="00E61BDA" w:rsidP="00707B25">
            <w:pPr>
              <w:ind w:right="-200"/>
              <w:rPr>
                <w:rFonts w:eastAsia="Times New Roman" w:cs="Arial"/>
                <w:szCs w:val="24"/>
              </w:rPr>
            </w:pPr>
          </w:p>
          <w:p w14:paraId="42C587E6" w14:textId="77777777" w:rsidR="00E61BDA" w:rsidRDefault="00E61BDA" w:rsidP="00707B25">
            <w:pPr>
              <w:ind w:right="-200"/>
              <w:rPr>
                <w:rFonts w:eastAsia="Times New Roman" w:cs="Arial"/>
                <w:szCs w:val="24"/>
              </w:rPr>
            </w:pPr>
          </w:p>
          <w:p w14:paraId="2EFB4EFC" w14:textId="77777777" w:rsidR="00E61BDA" w:rsidRDefault="00E61BDA" w:rsidP="00707B25">
            <w:pPr>
              <w:ind w:right="-200"/>
              <w:rPr>
                <w:rFonts w:eastAsia="Times New Roman" w:cs="Arial"/>
                <w:szCs w:val="24"/>
              </w:rPr>
            </w:pPr>
          </w:p>
          <w:p w14:paraId="7A11D782" w14:textId="77777777" w:rsidR="00E61BDA" w:rsidRDefault="00E61BDA" w:rsidP="00707B25">
            <w:pPr>
              <w:ind w:right="-200"/>
              <w:rPr>
                <w:rFonts w:eastAsia="Times New Roman" w:cs="Arial"/>
                <w:szCs w:val="24"/>
              </w:rPr>
            </w:pPr>
          </w:p>
          <w:p w14:paraId="650502E3" w14:textId="77777777" w:rsidR="00AE403E" w:rsidRDefault="00AE403E" w:rsidP="00707B25">
            <w:pPr>
              <w:ind w:right="-200"/>
              <w:rPr>
                <w:rFonts w:eastAsia="Times New Roman" w:cs="Arial"/>
                <w:szCs w:val="24"/>
              </w:rPr>
            </w:pPr>
            <w:r>
              <w:rPr>
                <w:rFonts w:eastAsia="Times New Roman" w:cs="Arial"/>
                <w:szCs w:val="24"/>
              </w:rPr>
              <w:t>15’</w:t>
            </w:r>
          </w:p>
          <w:p w14:paraId="0C4C9F47" w14:textId="77777777" w:rsidR="00AE403E" w:rsidRDefault="00AE403E" w:rsidP="00707B25">
            <w:pPr>
              <w:ind w:right="-200"/>
              <w:rPr>
                <w:rFonts w:eastAsia="Times New Roman" w:cs="Arial"/>
                <w:szCs w:val="24"/>
              </w:rPr>
            </w:pPr>
          </w:p>
          <w:p w14:paraId="72870DFA" w14:textId="77777777" w:rsidR="00AE403E" w:rsidRDefault="00AE403E" w:rsidP="00707B25">
            <w:pPr>
              <w:ind w:right="-200"/>
              <w:rPr>
                <w:rFonts w:eastAsia="Times New Roman" w:cs="Arial"/>
                <w:szCs w:val="24"/>
              </w:rPr>
            </w:pPr>
          </w:p>
          <w:p w14:paraId="42302FF3" w14:textId="77777777" w:rsidR="00AE403E" w:rsidRDefault="00AE403E" w:rsidP="00707B25">
            <w:pPr>
              <w:ind w:right="-200"/>
              <w:rPr>
                <w:rFonts w:eastAsia="Times New Roman" w:cs="Arial"/>
                <w:szCs w:val="24"/>
              </w:rPr>
            </w:pPr>
          </w:p>
          <w:p w14:paraId="4DAC4821" w14:textId="77777777" w:rsidR="00AE403E" w:rsidRDefault="00AE403E" w:rsidP="00707B25">
            <w:pPr>
              <w:ind w:right="-200"/>
              <w:rPr>
                <w:rFonts w:eastAsia="Times New Roman" w:cs="Arial"/>
                <w:szCs w:val="24"/>
              </w:rPr>
            </w:pPr>
          </w:p>
          <w:p w14:paraId="19859EC0" w14:textId="77777777" w:rsidR="00E61BDA" w:rsidRDefault="00E61BDA" w:rsidP="00707B25">
            <w:pPr>
              <w:ind w:right="-200"/>
              <w:rPr>
                <w:rFonts w:eastAsia="Times New Roman" w:cs="Arial"/>
                <w:szCs w:val="24"/>
              </w:rPr>
            </w:pPr>
          </w:p>
          <w:p w14:paraId="3627DD6E" w14:textId="77777777" w:rsidR="00E61BDA" w:rsidRDefault="00E61BDA" w:rsidP="00707B25">
            <w:pPr>
              <w:ind w:right="-200"/>
              <w:rPr>
                <w:rFonts w:eastAsia="Times New Roman" w:cs="Arial"/>
                <w:szCs w:val="24"/>
              </w:rPr>
            </w:pPr>
          </w:p>
          <w:p w14:paraId="326688D9" w14:textId="77777777" w:rsidR="00E61BDA" w:rsidRDefault="00E61BDA" w:rsidP="00707B25">
            <w:pPr>
              <w:ind w:right="-200"/>
              <w:rPr>
                <w:rFonts w:eastAsia="Times New Roman" w:cs="Arial"/>
                <w:szCs w:val="24"/>
              </w:rPr>
            </w:pPr>
          </w:p>
          <w:p w14:paraId="6558056F" w14:textId="77777777" w:rsidR="00AE403E" w:rsidRDefault="00AE403E" w:rsidP="00707B25">
            <w:pPr>
              <w:ind w:right="-200"/>
              <w:rPr>
                <w:rFonts w:eastAsia="Times New Roman" w:cs="Arial"/>
                <w:szCs w:val="24"/>
              </w:rPr>
            </w:pPr>
          </w:p>
          <w:p w14:paraId="7CD55F4B" w14:textId="36DDB232" w:rsidR="00AE403E" w:rsidRDefault="00AE403E" w:rsidP="00707B25">
            <w:pPr>
              <w:ind w:right="-200"/>
              <w:rPr>
                <w:rFonts w:eastAsia="Times New Roman" w:cs="Arial"/>
                <w:szCs w:val="24"/>
              </w:rPr>
            </w:pPr>
            <w:r>
              <w:rPr>
                <w:rFonts w:eastAsia="Times New Roman" w:cs="Arial"/>
                <w:szCs w:val="24"/>
              </w:rPr>
              <w:t>2</w:t>
            </w:r>
            <w:r w:rsidR="00E61BDA">
              <w:rPr>
                <w:rFonts w:eastAsia="Times New Roman" w:cs="Arial"/>
                <w:szCs w:val="24"/>
              </w:rPr>
              <w:t>0</w:t>
            </w:r>
            <w:r>
              <w:rPr>
                <w:rFonts w:eastAsia="Times New Roman" w:cs="Arial"/>
                <w:szCs w:val="24"/>
              </w:rPr>
              <w:t>’</w:t>
            </w:r>
          </w:p>
          <w:p w14:paraId="20B5B6A3" w14:textId="77777777" w:rsidR="00AE403E" w:rsidRDefault="00AE403E" w:rsidP="00707B25">
            <w:pPr>
              <w:ind w:right="-200"/>
              <w:rPr>
                <w:rFonts w:eastAsia="Times New Roman" w:cs="Arial"/>
                <w:szCs w:val="24"/>
              </w:rPr>
            </w:pPr>
          </w:p>
          <w:p w14:paraId="762C3E63" w14:textId="77777777" w:rsidR="00AE403E" w:rsidRDefault="00AE403E" w:rsidP="00707B25">
            <w:pPr>
              <w:ind w:right="-200"/>
              <w:rPr>
                <w:rFonts w:eastAsia="Times New Roman" w:cs="Arial"/>
                <w:szCs w:val="24"/>
              </w:rPr>
            </w:pPr>
          </w:p>
          <w:p w14:paraId="229CB60A" w14:textId="77777777" w:rsidR="00E61BDA" w:rsidRDefault="00E61BDA" w:rsidP="00707B25">
            <w:pPr>
              <w:ind w:right="-200"/>
              <w:rPr>
                <w:rFonts w:eastAsia="Times New Roman" w:cs="Arial"/>
                <w:szCs w:val="24"/>
              </w:rPr>
            </w:pPr>
          </w:p>
          <w:p w14:paraId="1A625E7E" w14:textId="0249D114" w:rsidR="00AE403E" w:rsidRDefault="00E61BDA" w:rsidP="00707B25">
            <w:pPr>
              <w:ind w:right="-200"/>
              <w:rPr>
                <w:rFonts w:eastAsia="Times New Roman" w:cs="Arial"/>
                <w:szCs w:val="24"/>
              </w:rPr>
            </w:pPr>
            <w:r>
              <w:rPr>
                <w:rFonts w:eastAsia="Times New Roman" w:cs="Arial"/>
                <w:szCs w:val="24"/>
              </w:rPr>
              <w:t>10</w:t>
            </w:r>
            <w:r w:rsidR="00AE403E">
              <w:rPr>
                <w:rFonts w:eastAsia="Times New Roman" w:cs="Arial"/>
                <w:szCs w:val="24"/>
              </w:rPr>
              <w:t>’</w:t>
            </w:r>
          </w:p>
          <w:p w14:paraId="2F319072" w14:textId="77777777" w:rsidR="00E61BDA" w:rsidRDefault="00E61BDA" w:rsidP="00707B25">
            <w:pPr>
              <w:ind w:right="-200"/>
              <w:rPr>
                <w:rFonts w:eastAsia="Times New Roman" w:cs="Arial"/>
                <w:szCs w:val="24"/>
              </w:rPr>
            </w:pPr>
          </w:p>
          <w:p w14:paraId="1B7F3D02" w14:textId="77777777" w:rsidR="00E61BDA" w:rsidRDefault="00E61BDA" w:rsidP="00707B25">
            <w:pPr>
              <w:ind w:right="-200"/>
              <w:rPr>
                <w:rFonts w:eastAsia="Times New Roman" w:cs="Arial"/>
                <w:szCs w:val="24"/>
              </w:rPr>
            </w:pPr>
          </w:p>
          <w:p w14:paraId="4ACFCB6F" w14:textId="77777777" w:rsidR="00D8470C" w:rsidRPr="0011757C" w:rsidRDefault="00D8470C" w:rsidP="00707B25">
            <w:pPr>
              <w:ind w:right="-200"/>
              <w:rPr>
                <w:rFonts w:eastAsia="Times New Roman" w:cs="Arial"/>
                <w:szCs w:val="24"/>
              </w:rPr>
            </w:pPr>
          </w:p>
        </w:tc>
        <w:tc>
          <w:tcPr>
            <w:tcW w:w="9211" w:type="dxa"/>
            <w:gridSpan w:val="2"/>
            <w:tcBorders>
              <w:top w:val="single" w:sz="4" w:space="0" w:color="auto"/>
              <w:left w:val="single" w:sz="4" w:space="0" w:color="auto"/>
              <w:bottom w:val="single" w:sz="4" w:space="0" w:color="auto"/>
              <w:right w:val="single" w:sz="4" w:space="0" w:color="auto"/>
            </w:tcBorders>
          </w:tcPr>
          <w:p w14:paraId="20BC3BFD" w14:textId="77777777" w:rsidR="00D8470C" w:rsidRPr="000C4649" w:rsidRDefault="00D8470C" w:rsidP="00B44C0C">
            <w:pPr>
              <w:pStyle w:val="Akapitzlist"/>
              <w:numPr>
                <w:ilvl w:val="0"/>
                <w:numId w:val="42"/>
              </w:numPr>
              <w:rPr>
                <w:rFonts w:eastAsia="Times New Roman" w:cs="Arial"/>
                <w:szCs w:val="24"/>
                <w:lang w:eastAsia="pl-PL"/>
              </w:rPr>
            </w:pPr>
            <w:r w:rsidRPr="0011757C">
              <w:rPr>
                <w:rFonts w:eastAsia="Times New Roman" w:cs="Arial"/>
                <w:b/>
                <w:szCs w:val="24"/>
                <w:lang w:eastAsia="pl-PL"/>
              </w:rPr>
              <w:t xml:space="preserve">Wprowadzenie </w:t>
            </w:r>
            <w:r w:rsidR="00F43D44" w:rsidRPr="00BA5FA5">
              <w:rPr>
                <w:rFonts w:eastAsia="Times New Roman" w:cs="Arial"/>
                <w:b/>
                <w:szCs w:val="24"/>
                <w:lang w:eastAsia="pl-PL"/>
              </w:rPr>
              <w:t>Działania językowe uczniów</w:t>
            </w:r>
            <w:r w:rsidR="00F43D44">
              <w:rPr>
                <w:rFonts w:eastAsia="Times New Roman" w:cs="Arial"/>
                <w:b/>
                <w:szCs w:val="24"/>
                <w:lang w:eastAsia="pl-PL"/>
              </w:rPr>
              <w:t xml:space="preserve"> </w:t>
            </w:r>
            <w:r w:rsidR="00F43D44">
              <w:rPr>
                <w:rFonts w:eastAsia="Times New Roman" w:cs="Arial"/>
                <w:szCs w:val="24"/>
                <w:lang w:eastAsia="pl-PL"/>
              </w:rPr>
              <w:t>Uczestnicy w 4 grupach tworzą plakat dokonują rozróżnienia na działania językowe: receptywne,</w:t>
            </w:r>
            <w:r w:rsidR="00F43D44" w:rsidRPr="00BA5FA5">
              <w:rPr>
                <w:rFonts w:eastAsia="Times New Roman" w:cs="Arial"/>
                <w:szCs w:val="24"/>
                <w:lang w:eastAsia="pl-PL"/>
              </w:rPr>
              <w:t xml:space="preserve"> produktywne</w:t>
            </w:r>
            <w:r w:rsidR="00F43D44">
              <w:rPr>
                <w:rFonts w:eastAsia="Times New Roman" w:cs="Arial"/>
                <w:szCs w:val="24"/>
                <w:lang w:eastAsia="pl-PL"/>
              </w:rPr>
              <w:t>, interakcyjne i mediacyjne. Określają dla tych działań formy tekstu:</w:t>
            </w:r>
            <w:r w:rsidR="00F43D44" w:rsidRPr="00BA5FA5">
              <w:rPr>
                <w:rFonts w:eastAsia="Times New Roman" w:cs="Arial"/>
                <w:szCs w:val="24"/>
                <w:lang w:eastAsia="pl-PL"/>
              </w:rPr>
              <w:t xml:space="preserve"> mówion</w:t>
            </w:r>
            <w:r w:rsidR="00F43D44">
              <w:rPr>
                <w:rFonts w:eastAsia="Times New Roman" w:cs="Arial"/>
                <w:szCs w:val="24"/>
                <w:lang w:eastAsia="pl-PL"/>
              </w:rPr>
              <w:t>ą i</w:t>
            </w:r>
            <w:r w:rsidR="00F43D44" w:rsidRPr="00BA5FA5">
              <w:rPr>
                <w:rFonts w:eastAsia="Times New Roman" w:cs="Arial"/>
                <w:szCs w:val="24"/>
                <w:lang w:eastAsia="pl-PL"/>
              </w:rPr>
              <w:t xml:space="preserve"> pisan</w:t>
            </w:r>
            <w:r w:rsidR="00F43D44">
              <w:rPr>
                <w:rFonts w:eastAsia="Times New Roman" w:cs="Arial"/>
                <w:szCs w:val="24"/>
                <w:lang w:eastAsia="pl-PL"/>
              </w:rPr>
              <w:t xml:space="preserve">ą. Charakteryzuje osiem sprawności. </w:t>
            </w:r>
          </w:p>
          <w:p w14:paraId="70562A81" w14:textId="77777777" w:rsidR="00D8470C" w:rsidRPr="000C4649" w:rsidRDefault="000C4649" w:rsidP="00B44C0C">
            <w:pPr>
              <w:pStyle w:val="Akapitzlist"/>
              <w:numPr>
                <w:ilvl w:val="0"/>
                <w:numId w:val="42"/>
              </w:numPr>
              <w:rPr>
                <w:rFonts w:eastAsia="Times New Roman" w:cs="Arial"/>
                <w:szCs w:val="24"/>
              </w:rPr>
            </w:pPr>
            <w:r>
              <w:rPr>
                <w:rFonts w:eastAsia="Times New Roman" w:cs="Arial"/>
                <w:b/>
                <w:szCs w:val="24"/>
                <w:lang w:eastAsia="pl-PL"/>
              </w:rPr>
              <w:t>K</w:t>
            </w:r>
            <w:r w:rsidR="00D8470C" w:rsidRPr="000C4649">
              <w:rPr>
                <w:rFonts w:eastAsia="Times New Roman" w:cs="Arial"/>
                <w:b/>
                <w:szCs w:val="24"/>
                <w:lang w:eastAsia="pl-PL"/>
              </w:rPr>
              <w:t>ompetencje komunikacyjne i ogólne wg. ESOKJ</w:t>
            </w:r>
            <w:r w:rsidRPr="000C4649">
              <w:rPr>
                <w:rFonts w:eastAsia="Times New Roman" w:cs="Arial"/>
                <w:szCs w:val="24"/>
                <w:lang w:eastAsia="pl-PL"/>
              </w:rPr>
              <w:t xml:space="preserve"> </w:t>
            </w:r>
            <w:r>
              <w:rPr>
                <w:rFonts w:eastAsia="Times New Roman" w:cs="Arial"/>
                <w:szCs w:val="24"/>
                <w:lang w:eastAsia="pl-PL"/>
              </w:rPr>
              <w:t xml:space="preserve">Wykład </w:t>
            </w:r>
          </w:p>
          <w:p w14:paraId="34A98FA6" w14:textId="6F92FFF3" w:rsidR="00D8470C" w:rsidRDefault="00D8470C" w:rsidP="00B44C0C">
            <w:pPr>
              <w:pStyle w:val="Akapitzlist"/>
              <w:numPr>
                <w:ilvl w:val="0"/>
                <w:numId w:val="42"/>
              </w:numPr>
              <w:rPr>
                <w:color w:val="000000" w:themeColor="text1"/>
                <w:szCs w:val="24"/>
              </w:rPr>
            </w:pPr>
            <w:r>
              <w:rPr>
                <w:rFonts w:eastAsia="Times New Roman" w:cs="Arial"/>
                <w:b/>
                <w:szCs w:val="24"/>
                <w:lang w:eastAsia="pl-PL"/>
              </w:rPr>
              <w:t>Praca w parach</w:t>
            </w:r>
            <w:r w:rsidRPr="0011757C">
              <w:rPr>
                <w:rFonts w:eastAsia="Times New Roman" w:cs="Arial"/>
                <w:b/>
                <w:szCs w:val="24"/>
                <w:lang w:eastAsia="pl-PL"/>
              </w:rPr>
              <w:t>:</w:t>
            </w:r>
            <w:r>
              <w:rPr>
                <w:rFonts w:eastAsia="Times New Roman" w:cs="Arial"/>
                <w:b/>
                <w:szCs w:val="24"/>
                <w:lang w:eastAsia="pl-PL"/>
              </w:rPr>
              <w:t xml:space="preserve"> </w:t>
            </w:r>
            <w:r w:rsidRPr="00A00C8A">
              <w:rPr>
                <w:rFonts w:eastAsia="Times New Roman" w:cs="Arial"/>
                <w:szCs w:val="24"/>
                <w:lang w:eastAsia="pl-PL"/>
              </w:rPr>
              <w:t>giełda pomysłów</w:t>
            </w:r>
            <w:r>
              <w:rPr>
                <w:rFonts w:eastAsia="Times New Roman" w:cs="Arial"/>
                <w:b/>
                <w:szCs w:val="24"/>
                <w:lang w:eastAsia="pl-PL"/>
              </w:rPr>
              <w:t>.</w:t>
            </w:r>
            <w:r w:rsidRPr="0011757C">
              <w:rPr>
                <w:color w:val="000000" w:themeColor="text1"/>
                <w:szCs w:val="24"/>
              </w:rPr>
              <w:t xml:space="preserve"> </w:t>
            </w:r>
            <w:r>
              <w:rPr>
                <w:color w:val="000000" w:themeColor="text1"/>
                <w:szCs w:val="24"/>
              </w:rPr>
              <w:t xml:space="preserve">Uczestnicy odnosząc się do wiedzy z zakresu ESOKJ: </w:t>
            </w:r>
            <w:r w:rsidR="00FE1AE4">
              <w:rPr>
                <w:color w:val="000000" w:themeColor="text1"/>
                <w:szCs w:val="24"/>
              </w:rPr>
              <w:t>„Zastosuj</w:t>
            </w:r>
            <w:r>
              <w:rPr>
                <w:color w:val="000000" w:themeColor="text1"/>
                <w:szCs w:val="24"/>
              </w:rPr>
              <w:t xml:space="preserve"> wiedzę z zakresu opisu kompetencji językowych w pracy specjalisty ds. wspomagania.” Zgłaszane pomysły w zakresie wykorzystania tej wiedzy w pracy osoby wspomagającej mogą dotyczyć przykładowo:</w:t>
            </w:r>
          </w:p>
          <w:p w14:paraId="67F8A5A6" w14:textId="77777777" w:rsidR="00D8470C" w:rsidRDefault="00D8470C" w:rsidP="00B44C0C">
            <w:pPr>
              <w:pStyle w:val="Akapitzlist"/>
              <w:numPr>
                <w:ilvl w:val="0"/>
                <w:numId w:val="61"/>
              </w:numPr>
              <w:rPr>
                <w:color w:val="000000" w:themeColor="text1"/>
                <w:szCs w:val="24"/>
              </w:rPr>
            </w:pPr>
            <w:r w:rsidRPr="00936FEF">
              <w:rPr>
                <w:color w:val="000000" w:themeColor="text1"/>
                <w:szCs w:val="24"/>
              </w:rPr>
              <w:t>wykorzystanie wiedzy z zakresu umiejętności czytania – wykorzystanie materiałów edukacyjnych</w:t>
            </w:r>
            <w:r w:rsidR="00FE5C88">
              <w:rPr>
                <w:color w:val="000000" w:themeColor="text1"/>
                <w:szCs w:val="24"/>
              </w:rPr>
              <w:t xml:space="preserve"> – autentycznych</w:t>
            </w:r>
            <w:r w:rsidR="005C6B78">
              <w:rPr>
                <w:color w:val="000000" w:themeColor="text1"/>
                <w:szCs w:val="24"/>
              </w:rPr>
              <w:t xml:space="preserve"> </w:t>
            </w:r>
            <w:r w:rsidR="00FE5C88">
              <w:rPr>
                <w:color w:val="000000" w:themeColor="text1"/>
                <w:szCs w:val="24"/>
              </w:rPr>
              <w:t>materiałów</w:t>
            </w:r>
            <w:r w:rsidRPr="00936FEF">
              <w:rPr>
                <w:color w:val="000000" w:themeColor="text1"/>
                <w:szCs w:val="24"/>
              </w:rPr>
              <w:t xml:space="preserve"> w języku obcym</w:t>
            </w:r>
            <w:r>
              <w:rPr>
                <w:color w:val="000000" w:themeColor="text1"/>
                <w:szCs w:val="24"/>
              </w:rPr>
              <w:t>;</w:t>
            </w:r>
          </w:p>
          <w:p w14:paraId="48F7C30C" w14:textId="77777777" w:rsidR="00D8470C" w:rsidRPr="00936FEF" w:rsidRDefault="00D8470C" w:rsidP="00B44C0C">
            <w:pPr>
              <w:pStyle w:val="Akapitzlist"/>
              <w:numPr>
                <w:ilvl w:val="0"/>
                <w:numId w:val="61"/>
              </w:numPr>
              <w:rPr>
                <w:color w:val="000000" w:themeColor="text1"/>
                <w:szCs w:val="24"/>
              </w:rPr>
            </w:pPr>
            <w:r w:rsidRPr="00936FEF">
              <w:rPr>
                <w:color w:val="000000" w:themeColor="text1"/>
                <w:szCs w:val="24"/>
              </w:rPr>
              <w:t xml:space="preserve"> wykorzystanie podczas obserwacji zajęć ze szczególnym uwzględnieniem organizowanych przez nauczyciela sytuacji edukacyjnych dla realizacji</w:t>
            </w:r>
            <w:r w:rsidR="001B3BFD">
              <w:rPr>
                <w:color w:val="000000" w:themeColor="text1"/>
                <w:szCs w:val="24"/>
              </w:rPr>
              <w:t xml:space="preserve"> </w:t>
            </w:r>
            <w:r w:rsidRPr="00936FEF">
              <w:rPr>
                <w:color w:val="000000" w:themeColor="text1"/>
                <w:szCs w:val="24"/>
              </w:rPr>
              <w:t>działań interakcyjnych czy mediacyjnych</w:t>
            </w:r>
            <w:r w:rsidR="000B43CC">
              <w:rPr>
                <w:color w:val="000000" w:themeColor="text1"/>
                <w:szCs w:val="24"/>
              </w:rPr>
              <w:t xml:space="preserve"> (prowadzenie debat,</w:t>
            </w:r>
            <w:r w:rsidRPr="00936FEF">
              <w:rPr>
                <w:color w:val="000000" w:themeColor="text1"/>
                <w:szCs w:val="24"/>
              </w:rPr>
              <w:t xml:space="preserve"> </w:t>
            </w:r>
            <w:r w:rsidR="005049F5">
              <w:rPr>
                <w:color w:val="000000" w:themeColor="text1"/>
                <w:szCs w:val="24"/>
              </w:rPr>
              <w:t>dialogów, wykorzystanie dramy);</w:t>
            </w:r>
          </w:p>
          <w:p w14:paraId="640272DB" w14:textId="77777777" w:rsidR="00D8470C" w:rsidRDefault="00D8470C" w:rsidP="00B44C0C">
            <w:pPr>
              <w:pStyle w:val="Akapitzlist"/>
              <w:numPr>
                <w:ilvl w:val="0"/>
                <w:numId w:val="61"/>
              </w:numPr>
              <w:rPr>
                <w:color w:val="000000" w:themeColor="text1"/>
                <w:szCs w:val="24"/>
              </w:rPr>
            </w:pPr>
            <w:r w:rsidRPr="00CD697F">
              <w:rPr>
                <w:color w:val="000000" w:themeColor="text1"/>
                <w:szCs w:val="24"/>
              </w:rPr>
              <w:t>wykorzystanie przy analizie dokumentów elementów kompetencji komunikacyjnych np. socjolingwistycznych (np.</w:t>
            </w:r>
            <w:r w:rsidR="000B43CC">
              <w:rPr>
                <w:color w:val="000000" w:themeColor="text1"/>
                <w:szCs w:val="24"/>
              </w:rPr>
              <w:t xml:space="preserve"> użycie przez uczniów zwrotów i konstrukcji typowych dla danej formy wypowiedzi np. raport, ogłoszenie reklamowe na</w:t>
            </w:r>
            <w:r w:rsidRPr="00CD697F">
              <w:rPr>
                <w:color w:val="000000" w:themeColor="text1"/>
                <w:szCs w:val="24"/>
              </w:rPr>
              <w:t xml:space="preserve"> zajęciach języka obcego</w:t>
            </w:r>
            <w:r w:rsidR="000B43CC">
              <w:rPr>
                <w:color w:val="000000" w:themeColor="text1"/>
                <w:szCs w:val="24"/>
              </w:rPr>
              <w:t xml:space="preserve"> lub w pracy domowej</w:t>
            </w:r>
            <w:r w:rsidR="005049F5">
              <w:rPr>
                <w:color w:val="000000" w:themeColor="text1"/>
                <w:szCs w:val="24"/>
              </w:rPr>
              <w:t>);</w:t>
            </w:r>
          </w:p>
          <w:p w14:paraId="4CFD310C" w14:textId="77777777" w:rsidR="00D8470C" w:rsidRDefault="00D8470C" w:rsidP="00B44C0C">
            <w:pPr>
              <w:pStyle w:val="Akapitzlist"/>
              <w:numPr>
                <w:ilvl w:val="0"/>
                <w:numId w:val="61"/>
              </w:numPr>
              <w:rPr>
                <w:color w:val="000000" w:themeColor="text1"/>
                <w:szCs w:val="24"/>
              </w:rPr>
            </w:pPr>
            <w:r w:rsidRPr="00CD697F">
              <w:rPr>
                <w:color w:val="000000" w:themeColor="text1"/>
                <w:szCs w:val="24"/>
              </w:rPr>
              <w:t xml:space="preserve">skal </w:t>
            </w:r>
            <w:r>
              <w:rPr>
                <w:color w:val="000000" w:themeColor="text1"/>
                <w:szCs w:val="24"/>
              </w:rPr>
              <w:t xml:space="preserve">dla poszczególnych podparametrów językowych kompetencji komunikacyjnych np. w zakresie pragmatycznych - </w:t>
            </w:r>
            <w:r w:rsidRPr="00CD697F">
              <w:rPr>
                <w:color w:val="000000" w:themeColor="text1"/>
                <w:szCs w:val="24"/>
              </w:rPr>
              <w:t>sprawności językowych do obserwacji lekcji w wybranych obszarach zgodnych z kompetencją kluczową porozumiewania się w językach obcych</w:t>
            </w:r>
            <w:r w:rsidR="005049F5">
              <w:rPr>
                <w:color w:val="000000" w:themeColor="text1"/>
                <w:szCs w:val="24"/>
              </w:rPr>
              <w:t>;</w:t>
            </w:r>
          </w:p>
          <w:p w14:paraId="284F6C02" w14:textId="77777777" w:rsidR="00D8470C" w:rsidRDefault="00D8470C" w:rsidP="00B44C0C">
            <w:pPr>
              <w:pStyle w:val="Akapitzlist"/>
              <w:numPr>
                <w:ilvl w:val="0"/>
                <w:numId w:val="61"/>
              </w:numPr>
              <w:rPr>
                <w:color w:val="000000" w:themeColor="text1"/>
                <w:szCs w:val="24"/>
              </w:rPr>
            </w:pPr>
            <w:r>
              <w:rPr>
                <w:color w:val="000000" w:themeColor="text1"/>
                <w:szCs w:val="24"/>
              </w:rPr>
              <w:t>wykorzystanie wiedzy z zakresu strategii produktywnych (np. planowanie wypowiedzi, czy strategii kompensacyjnych), receptywnych (rozpoznawanie wskazówek płynących z wypowiedzi ustnych i pisemnych oraz konstruowanie znaczenia) czy też interakcyjnych (np. prośba o wyjaśnienie)</w:t>
            </w:r>
            <w:r w:rsidR="005049F5">
              <w:rPr>
                <w:color w:val="000000" w:themeColor="text1"/>
                <w:szCs w:val="24"/>
              </w:rPr>
              <w:t>.</w:t>
            </w:r>
          </w:p>
          <w:p w14:paraId="09EF499E" w14:textId="77777777" w:rsidR="00D8470C" w:rsidRPr="00AE403E" w:rsidRDefault="00D8470C" w:rsidP="00AE403E">
            <w:pPr>
              <w:pStyle w:val="Akapitzlist"/>
              <w:rPr>
                <w:color w:val="000000" w:themeColor="text1"/>
                <w:szCs w:val="24"/>
              </w:rPr>
            </w:pPr>
            <w:r w:rsidRPr="00AE403E">
              <w:rPr>
                <w:color w:val="000000" w:themeColor="text1"/>
                <w:szCs w:val="24"/>
              </w:rPr>
              <w:t xml:space="preserve">Dla wykonania tego zadania uczestnicy mogą wykorzystać informacje zawarte w materiałach dla uczestników szkolenia. </w:t>
            </w:r>
          </w:p>
          <w:p w14:paraId="3BE7F16A" w14:textId="77777777" w:rsidR="00D8470C" w:rsidRPr="00AE403E" w:rsidRDefault="00D8470C" w:rsidP="00B44C0C">
            <w:pPr>
              <w:pStyle w:val="Akapitzlist"/>
              <w:numPr>
                <w:ilvl w:val="0"/>
                <w:numId w:val="42"/>
              </w:numPr>
              <w:rPr>
                <w:b/>
                <w:color w:val="000000" w:themeColor="text1"/>
                <w:szCs w:val="24"/>
              </w:rPr>
            </w:pPr>
            <w:r w:rsidRPr="00316DC7">
              <w:rPr>
                <w:b/>
                <w:color w:val="000000" w:themeColor="text1"/>
                <w:szCs w:val="24"/>
              </w:rPr>
              <w:t>Dywanik pomysłów</w:t>
            </w:r>
            <w:r w:rsidRPr="00AE403E">
              <w:rPr>
                <w:b/>
                <w:color w:val="000000" w:themeColor="text1"/>
                <w:szCs w:val="24"/>
              </w:rPr>
              <w:t xml:space="preserve">: </w:t>
            </w:r>
            <w:r w:rsidRPr="00AE403E">
              <w:rPr>
                <w:color w:val="000000" w:themeColor="text1"/>
                <w:szCs w:val="24"/>
              </w:rPr>
              <w:t>Uczestnicy zapisują pomysły na kartkach i umieszczają na tablicy w miejscu, które dotyczy podobnych obszarów kompetencji komunikacyjnych.</w:t>
            </w:r>
            <w:r w:rsidR="000B43CC" w:rsidRPr="00AE403E">
              <w:rPr>
                <w:color w:val="000000" w:themeColor="text1"/>
                <w:szCs w:val="24"/>
              </w:rPr>
              <w:t xml:space="preserve"> Zgłaszają jak najwięcej twórczych pomysłów, często niepowtarzalnych i zaskakujących zgodnie z zasadą, iż pierwsza myśl jest zawsze najlepsza. Po zebraniu wszystkich pomysłów zostają one przedstawione grupie i poddawane są ocenie. Omawiana metoda traktowana jest jako metoda odroczonej oceny. Oparta jest na intuicji oraz wyobraźni, a także na poniższych ogniwach:</w:t>
            </w:r>
            <w:r w:rsidR="001B3BFD" w:rsidRPr="00AE403E">
              <w:rPr>
                <w:color w:val="000000" w:themeColor="text1"/>
                <w:szCs w:val="24"/>
              </w:rPr>
              <w:t xml:space="preserve"> </w:t>
            </w:r>
            <w:r w:rsidR="000B43CC" w:rsidRPr="00AE403E">
              <w:rPr>
                <w:color w:val="000000" w:themeColor="text1"/>
                <w:szCs w:val="24"/>
              </w:rPr>
              <w:t>wytwarzanie sytuacji problemowej, wytwarzanie pomysłów, sprawdzanie, wartościowanie i wybór najlepszych pomysłów</w:t>
            </w:r>
            <w:r w:rsidR="00AE403E">
              <w:rPr>
                <w:color w:val="000000" w:themeColor="text1"/>
                <w:szCs w:val="24"/>
              </w:rPr>
              <w:t>.</w:t>
            </w:r>
          </w:p>
          <w:p w14:paraId="4C254021" w14:textId="77777777" w:rsidR="00AE403E" w:rsidRPr="00AE403E" w:rsidRDefault="00AE403E" w:rsidP="00B44C0C">
            <w:pPr>
              <w:pStyle w:val="Akapitzlist"/>
              <w:numPr>
                <w:ilvl w:val="0"/>
                <w:numId w:val="42"/>
              </w:numPr>
              <w:rPr>
                <w:b/>
                <w:color w:val="000000" w:themeColor="text1"/>
                <w:szCs w:val="24"/>
              </w:rPr>
            </w:pPr>
            <w:r w:rsidRPr="00AE403E">
              <w:rPr>
                <w:b/>
                <w:color w:val="000000" w:themeColor="text1"/>
                <w:szCs w:val="24"/>
              </w:rPr>
              <w:t xml:space="preserve">Wpracowanie arkusza obserwacji lekcji dla zajęć z języka obcego oraz innych przedmiotów </w:t>
            </w:r>
            <w:r w:rsidRPr="00AE403E">
              <w:rPr>
                <w:color w:val="000000" w:themeColor="text1"/>
                <w:szCs w:val="24"/>
              </w:rPr>
              <w:t>na których kształtowane są kompetencja kluczowa porozumiewania się w językach obcych. Dla wykonania tego zadania uczestnicy mogą wykorzystać in-formacje zawarte w materiałach dla uczestników szkolenia.</w:t>
            </w:r>
          </w:p>
          <w:p w14:paraId="68AECB30" w14:textId="77777777" w:rsidR="00D8470C" w:rsidRDefault="00D8470C" w:rsidP="00B44C0C">
            <w:pPr>
              <w:pStyle w:val="Akapitzlist"/>
              <w:numPr>
                <w:ilvl w:val="0"/>
                <w:numId w:val="42"/>
              </w:numPr>
              <w:rPr>
                <w:color w:val="000000" w:themeColor="text1"/>
                <w:szCs w:val="24"/>
              </w:rPr>
            </w:pPr>
            <w:r w:rsidRPr="00316DC7">
              <w:rPr>
                <w:b/>
                <w:color w:val="000000" w:themeColor="text1"/>
                <w:szCs w:val="24"/>
              </w:rPr>
              <w:t>Podsumowanie.</w:t>
            </w:r>
            <w:r>
              <w:rPr>
                <w:color w:val="000000" w:themeColor="text1"/>
                <w:szCs w:val="24"/>
              </w:rPr>
              <w:t xml:space="preserve"> Trener w podsumowaniu komentuje, które składowe kompetencji spotkały się z zainteresowaniem uczestników, a które zostały pominięte. Prosi o wskazanie czego zabrakło? </w:t>
            </w:r>
          </w:p>
          <w:p w14:paraId="4C1A1CE9" w14:textId="2430006A" w:rsidR="00E61BDA" w:rsidRPr="00316DC7" w:rsidRDefault="00E61BDA" w:rsidP="00B44C0C">
            <w:pPr>
              <w:pStyle w:val="Akapitzlist"/>
              <w:numPr>
                <w:ilvl w:val="0"/>
                <w:numId w:val="42"/>
              </w:numPr>
              <w:rPr>
                <w:color w:val="000000" w:themeColor="text1"/>
                <w:szCs w:val="24"/>
              </w:rPr>
            </w:pPr>
            <w:r>
              <w:rPr>
                <w:b/>
                <w:color w:val="000000" w:themeColor="text1"/>
                <w:szCs w:val="24"/>
              </w:rPr>
              <w:t>Czas dla obserwatora-</w:t>
            </w:r>
            <w:r>
              <w:rPr>
                <w:color w:val="000000" w:themeColor="text1"/>
                <w:szCs w:val="24"/>
              </w:rPr>
              <w:t xml:space="preserve"> Co wykorzystam w procesie wspomagania? – praca w parach</w:t>
            </w:r>
          </w:p>
        </w:tc>
      </w:tr>
      <w:tr w:rsidR="00D8470C" w:rsidRPr="0011757C" w14:paraId="77999329" w14:textId="77777777" w:rsidTr="009C79B1">
        <w:trPr>
          <w:trHeight w:val="569"/>
        </w:trPr>
        <w:tc>
          <w:tcPr>
            <w:tcW w:w="644" w:type="dxa"/>
            <w:tcBorders>
              <w:top w:val="single" w:sz="4" w:space="0" w:color="auto"/>
              <w:left w:val="single" w:sz="4" w:space="0" w:color="auto"/>
              <w:bottom w:val="single" w:sz="4" w:space="0" w:color="auto"/>
              <w:right w:val="single" w:sz="4" w:space="0" w:color="auto"/>
            </w:tcBorders>
          </w:tcPr>
          <w:p w14:paraId="7EE5A965" w14:textId="77777777" w:rsidR="00D8470C" w:rsidRPr="0011757C" w:rsidRDefault="00D8470C" w:rsidP="00707B25">
            <w:pPr>
              <w:ind w:right="-200"/>
              <w:rPr>
                <w:rFonts w:eastAsia="Times New Roman" w:cs="Arial"/>
                <w:szCs w:val="24"/>
              </w:rPr>
            </w:pPr>
          </w:p>
        </w:tc>
        <w:tc>
          <w:tcPr>
            <w:tcW w:w="9211" w:type="dxa"/>
            <w:gridSpan w:val="2"/>
            <w:tcBorders>
              <w:top w:val="single" w:sz="4" w:space="0" w:color="auto"/>
              <w:left w:val="single" w:sz="4" w:space="0" w:color="auto"/>
              <w:bottom w:val="single" w:sz="4" w:space="0" w:color="auto"/>
              <w:right w:val="single" w:sz="4" w:space="0" w:color="auto"/>
            </w:tcBorders>
          </w:tcPr>
          <w:p w14:paraId="4BA084F9" w14:textId="77777777" w:rsidR="000C4649" w:rsidRDefault="000C4649" w:rsidP="00707B25">
            <w:pPr>
              <w:ind w:right="-200"/>
              <w:rPr>
                <w:rFonts w:cs="Arial"/>
                <w:b/>
                <w:szCs w:val="24"/>
              </w:rPr>
            </w:pPr>
            <w:r>
              <w:rPr>
                <w:rFonts w:cs="Arial"/>
                <w:b/>
                <w:szCs w:val="24"/>
              </w:rPr>
              <w:t>M</w:t>
            </w:r>
            <w:r w:rsidR="00D8470C" w:rsidRPr="0011757C">
              <w:rPr>
                <w:rFonts w:cs="Arial"/>
                <w:b/>
                <w:szCs w:val="24"/>
              </w:rPr>
              <w:t>etody</w:t>
            </w:r>
            <w:r>
              <w:rPr>
                <w:rFonts w:cs="Arial"/>
                <w:b/>
                <w:szCs w:val="24"/>
              </w:rPr>
              <w:t>/</w:t>
            </w:r>
            <w:r w:rsidR="00D8470C" w:rsidRPr="0011757C">
              <w:rPr>
                <w:rFonts w:cs="Arial"/>
                <w:b/>
                <w:szCs w:val="24"/>
              </w:rPr>
              <w:t>techniki</w:t>
            </w:r>
            <w:r>
              <w:rPr>
                <w:rFonts w:cs="Arial"/>
                <w:b/>
                <w:szCs w:val="24"/>
              </w:rPr>
              <w:t xml:space="preserve"> i formy</w:t>
            </w:r>
            <w:r w:rsidR="00D8470C">
              <w:rPr>
                <w:rFonts w:cs="Arial"/>
                <w:b/>
                <w:szCs w:val="24"/>
              </w:rPr>
              <w:t xml:space="preserve">: </w:t>
            </w:r>
            <w:r w:rsidRPr="000C4649">
              <w:rPr>
                <w:rFonts w:cs="Arial"/>
                <w:szCs w:val="24"/>
              </w:rPr>
              <w:t>wykład, d</w:t>
            </w:r>
            <w:r w:rsidRPr="000C4649">
              <w:rPr>
                <w:color w:val="000000" w:themeColor="text1"/>
                <w:szCs w:val="24"/>
              </w:rPr>
              <w:t>ywanik pomysłów</w:t>
            </w:r>
          </w:p>
          <w:p w14:paraId="681A12E8" w14:textId="77777777" w:rsidR="00AE403E" w:rsidRPr="0011757C" w:rsidRDefault="000C4649" w:rsidP="00707B25">
            <w:pPr>
              <w:ind w:right="-200"/>
              <w:rPr>
                <w:rFonts w:cs="Arial"/>
                <w:szCs w:val="24"/>
              </w:rPr>
            </w:pPr>
            <w:r>
              <w:rPr>
                <w:rFonts w:cs="Arial"/>
                <w:b/>
                <w:szCs w:val="24"/>
              </w:rPr>
              <w:t>praca w parach</w:t>
            </w:r>
          </w:p>
          <w:p w14:paraId="4B542EF0" w14:textId="77777777" w:rsidR="00D8470C" w:rsidRPr="004E0796" w:rsidRDefault="00D8470C" w:rsidP="00707B25">
            <w:pPr>
              <w:shd w:val="clear" w:color="auto" w:fill="FFFFFF"/>
              <w:suppressAutoHyphens/>
              <w:spacing w:line="276" w:lineRule="auto"/>
              <w:rPr>
                <w:rFonts w:eastAsia="Times New Roman" w:cs="Arial"/>
                <w:b/>
                <w:szCs w:val="24"/>
                <w:lang w:eastAsia="pl-PL"/>
              </w:rPr>
            </w:pPr>
            <w:r w:rsidRPr="0011757C">
              <w:rPr>
                <w:rFonts w:cs="Arial"/>
                <w:b/>
                <w:kern w:val="1"/>
                <w:szCs w:val="24"/>
                <w:lang w:eastAsia="hi-IN" w:bidi="hi-IN"/>
              </w:rPr>
              <w:t>Potrzebne materiały:</w:t>
            </w:r>
            <w:r>
              <w:rPr>
                <w:rFonts w:cs="Arial"/>
                <w:b/>
                <w:kern w:val="1"/>
                <w:szCs w:val="24"/>
                <w:lang w:eastAsia="hi-IN" w:bidi="hi-IN"/>
              </w:rPr>
              <w:t xml:space="preserve"> </w:t>
            </w:r>
            <w:r w:rsidRPr="0011757C">
              <w:rPr>
                <w:rFonts w:cs="Arial"/>
                <w:szCs w:val="24"/>
              </w:rPr>
              <w:t>pisaki</w:t>
            </w:r>
            <w:r w:rsidR="00AE403E">
              <w:rPr>
                <w:rFonts w:cs="Arial"/>
                <w:szCs w:val="24"/>
              </w:rPr>
              <w:t xml:space="preserve"> 4 x4 kolory</w:t>
            </w:r>
            <w:r w:rsidRPr="0011757C">
              <w:rPr>
                <w:rFonts w:cs="Arial"/>
                <w:szCs w:val="24"/>
              </w:rPr>
              <w:t xml:space="preserve">, flipchart, paski papieru, masa mocująca, </w:t>
            </w:r>
          </w:p>
        </w:tc>
      </w:tr>
    </w:tbl>
    <w:p w14:paraId="5611BAC1" w14:textId="77777777" w:rsidR="009C79B1" w:rsidRDefault="009C79B1" w:rsidP="004E69E6">
      <w:pPr>
        <w:ind w:right="-200"/>
        <w:rPr>
          <w:rFonts w:cs="Arial"/>
          <w:b/>
          <w:szCs w:val="24"/>
        </w:rPr>
      </w:pPr>
      <w:bookmarkStart w:id="30" w:name="_Hlk535176877"/>
    </w:p>
    <w:p w14:paraId="59AF9443" w14:textId="77777777" w:rsidR="004E69E6" w:rsidRPr="00D13A97" w:rsidRDefault="004E69E6" w:rsidP="004E69E6">
      <w:pPr>
        <w:ind w:right="-200"/>
        <w:rPr>
          <w:rFonts w:cs="Arial"/>
          <w:b/>
          <w:szCs w:val="24"/>
        </w:rPr>
      </w:pPr>
      <w:r w:rsidRPr="00D13A97">
        <w:rPr>
          <w:rFonts w:cs="Arial"/>
          <w:b/>
          <w:szCs w:val="24"/>
        </w:rPr>
        <w:t>ZAŁOŻENIA TEORETYCZNE/</w:t>
      </w:r>
      <w:r w:rsidRPr="00D13A97">
        <w:rPr>
          <w:b/>
        </w:rPr>
        <w:t xml:space="preserve"> </w:t>
      </w:r>
      <w:r>
        <w:rPr>
          <w:rFonts w:cs="Arial"/>
          <w:b/>
          <w:szCs w:val="24"/>
        </w:rPr>
        <w:t>TERMINY I DEFINICJE</w:t>
      </w:r>
    </w:p>
    <w:bookmarkEnd w:id="30"/>
    <w:p w14:paraId="3FD7BEA8" w14:textId="56006FB3" w:rsidR="00875FE7" w:rsidRPr="00F50ECE" w:rsidRDefault="00875FE7" w:rsidP="00F50ECE">
      <w:pPr>
        <w:rPr>
          <w:b/>
        </w:rPr>
      </w:pPr>
      <w:r w:rsidRPr="00F50ECE">
        <w:rPr>
          <w:b/>
        </w:rPr>
        <w:t xml:space="preserve">Koncepcja posługiwania się </w:t>
      </w:r>
      <w:r w:rsidR="00FE1AE4" w:rsidRPr="00F50ECE">
        <w:rPr>
          <w:b/>
        </w:rPr>
        <w:t>językiem (</w:t>
      </w:r>
      <w:r w:rsidRPr="00F50ECE">
        <w:rPr>
          <w:b/>
        </w:rPr>
        <w:t>ESOKJ)</w:t>
      </w:r>
    </w:p>
    <w:p w14:paraId="52BA1796" w14:textId="77777777" w:rsidR="00875FE7" w:rsidRDefault="00875FE7" w:rsidP="00BA2D61">
      <w:pPr>
        <w:jc w:val="both"/>
        <w:rPr>
          <w:szCs w:val="24"/>
        </w:rPr>
      </w:pPr>
      <w:r w:rsidRPr="0011757C">
        <w:rPr>
          <w:szCs w:val="24"/>
        </w:rPr>
        <w:t>„Posługiwanie się językiem, w tym także uczenie się języka, obejmuje działania podejmowane przez uczes</w:t>
      </w:r>
      <w:r w:rsidR="00D8470C">
        <w:rPr>
          <w:szCs w:val="24"/>
        </w:rPr>
        <w:t>tników życia społecznego, który-</w:t>
      </w:r>
      <w:r w:rsidRPr="0011757C">
        <w:rPr>
          <w:szCs w:val="24"/>
        </w:rPr>
        <w:t xml:space="preserve"> jako osoby indywidualne – posiadają i stale rozwijają swoje </w:t>
      </w:r>
      <w:r w:rsidRPr="00621A8B">
        <w:rPr>
          <w:szCs w:val="24"/>
        </w:rPr>
        <w:t xml:space="preserve">kompetencje </w:t>
      </w:r>
      <w:r w:rsidRPr="0011757C">
        <w:rPr>
          <w:szCs w:val="24"/>
        </w:rPr>
        <w:t xml:space="preserve">zarówno </w:t>
      </w:r>
      <w:r w:rsidRPr="00621A8B">
        <w:rPr>
          <w:szCs w:val="24"/>
        </w:rPr>
        <w:t>ogólne</w:t>
      </w:r>
      <w:r w:rsidRPr="0011757C">
        <w:rPr>
          <w:szCs w:val="24"/>
        </w:rPr>
        <w:t xml:space="preserve">, jak i </w:t>
      </w:r>
      <w:r w:rsidRPr="00621A8B">
        <w:rPr>
          <w:szCs w:val="24"/>
        </w:rPr>
        <w:t>językowe kompetencje komunikacyjne</w:t>
      </w:r>
      <w:r w:rsidRPr="0011757C">
        <w:rPr>
          <w:szCs w:val="24"/>
        </w:rPr>
        <w:t xml:space="preserve">. Posługując się tymi kompetencjami, podejmują oni określone </w:t>
      </w:r>
      <w:r w:rsidRPr="00621A8B">
        <w:rPr>
          <w:szCs w:val="24"/>
        </w:rPr>
        <w:t>działania językowe</w:t>
      </w:r>
      <w:r w:rsidRPr="0011757C">
        <w:rPr>
          <w:szCs w:val="24"/>
        </w:rPr>
        <w:t xml:space="preserve">. Uwzględniając </w:t>
      </w:r>
      <w:r w:rsidRPr="00621A8B">
        <w:rPr>
          <w:szCs w:val="24"/>
        </w:rPr>
        <w:t>uwarunkowania</w:t>
      </w:r>
      <w:r w:rsidR="00C86F86" w:rsidRPr="00621A8B">
        <w:rPr>
          <w:szCs w:val="24"/>
        </w:rPr>
        <w:t xml:space="preserve"> </w:t>
      </w:r>
      <w:r w:rsidRPr="00621A8B">
        <w:rPr>
          <w:szCs w:val="24"/>
        </w:rPr>
        <w:t>i ograniczenia</w:t>
      </w:r>
      <w:r w:rsidRPr="0011757C">
        <w:rPr>
          <w:szCs w:val="24"/>
        </w:rPr>
        <w:t xml:space="preserve"> wynikające z tego </w:t>
      </w:r>
      <w:r w:rsidRPr="00621A8B">
        <w:rPr>
          <w:szCs w:val="24"/>
        </w:rPr>
        <w:t>kontekstu</w:t>
      </w:r>
      <w:r w:rsidRPr="0011757C">
        <w:rPr>
          <w:szCs w:val="24"/>
        </w:rPr>
        <w:t xml:space="preserve"> uruchamiają pewne procesy językowe, które pozwalają rozumieć lub tworzyć </w:t>
      </w:r>
      <w:r w:rsidRPr="00621A8B">
        <w:rPr>
          <w:szCs w:val="24"/>
        </w:rPr>
        <w:t>teksty</w:t>
      </w:r>
      <w:r w:rsidRPr="0011757C">
        <w:rPr>
          <w:szCs w:val="24"/>
        </w:rPr>
        <w:t xml:space="preserve"> dotyczące tematów z określonych </w:t>
      </w:r>
      <w:r w:rsidRPr="00621A8B">
        <w:rPr>
          <w:szCs w:val="24"/>
        </w:rPr>
        <w:t>sfer życia</w:t>
      </w:r>
      <w:r w:rsidRPr="0011757C">
        <w:rPr>
          <w:szCs w:val="24"/>
        </w:rPr>
        <w:t xml:space="preserve">. Stosują przy tym </w:t>
      </w:r>
      <w:r w:rsidRPr="00621A8B">
        <w:rPr>
          <w:szCs w:val="24"/>
        </w:rPr>
        <w:t>strategie</w:t>
      </w:r>
      <w:r w:rsidRPr="0011757C">
        <w:rPr>
          <w:szCs w:val="24"/>
        </w:rPr>
        <w:t xml:space="preserve"> najbardziej odpowiednie dla wykonania danego </w:t>
      </w:r>
      <w:r w:rsidRPr="00621A8B">
        <w:rPr>
          <w:szCs w:val="24"/>
        </w:rPr>
        <w:t>zadania</w:t>
      </w:r>
      <w:r w:rsidRPr="0011757C">
        <w:rPr>
          <w:szCs w:val="24"/>
        </w:rPr>
        <w:t>. Świadoma obserwacja procesów towarzyszących tym wszystkim działaniom prowadzi, na zasadzie sprzężenia zwrotnego do wzmocnienie lub modyfikacji własnych kompetencji.</w:t>
      </w:r>
      <w:r w:rsidR="00D8470C">
        <w:rPr>
          <w:szCs w:val="24"/>
        </w:rPr>
        <w:t>”</w:t>
      </w:r>
      <w:r w:rsidR="00D8470C">
        <w:rPr>
          <w:rStyle w:val="Odwoanieprzypisudolnego"/>
          <w:szCs w:val="24"/>
        </w:rPr>
        <w:footnoteReference w:id="45"/>
      </w:r>
    </w:p>
    <w:p w14:paraId="4827A631" w14:textId="77777777" w:rsidR="00680D61" w:rsidRDefault="00621A8B" w:rsidP="00BA2D61">
      <w:pPr>
        <w:jc w:val="both"/>
        <w:rPr>
          <w:szCs w:val="24"/>
        </w:rPr>
      </w:pPr>
      <w:r w:rsidRPr="0011757C">
        <w:rPr>
          <w:szCs w:val="24"/>
        </w:rPr>
        <w:t>ESOKJ</w:t>
      </w:r>
      <w:r>
        <w:rPr>
          <w:szCs w:val="24"/>
        </w:rPr>
        <w:t xml:space="preserve"> </w:t>
      </w:r>
      <w:r w:rsidRPr="0011757C">
        <w:rPr>
          <w:szCs w:val="24"/>
        </w:rPr>
        <w:t>to projekt standaryzacji nauczania i uczenia się języków obcych w Europie doczekał się swej wersji definitywnej w 2001 roku. Przedstawiony w nim system opisu kształcenia językowego – wspólny dla wszystkich krajów europejskich i języków – umożliwiał porównywalność i uznawalność kwalifikacji językowych i dyplomów na arenie międzynarodowej, ułatwiając tym samym mobilność edukacyjną i zawodową stanowi on wspólną ramę dla wszystkich języków z równoczesnym zachowaniem ich odrębności, materiał konsultacyjny i płaszczyznę odniesienia dla twórców programów, materiałów nauczania i testów egzaminacyjnych.</w:t>
      </w:r>
      <w:r w:rsidR="00F901EC">
        <w:rPr>
          <w:szCs w:val="24"/>
        </w:rPr>
        <w:t xml:space="preserve"> </w:t>
      </w:r>
      <w:r w:rsidR="00680D61" w:rsidRPr="0011757C">
        <w:rPr>
          <w:szCs w:val="24"/>
        </w:rPr>
        <w:t>Twórcy ESOKJ proponują nowy typ podejścia do nauczania/uczenia się języków obcych, perspektywę zadaniową, która nie stanowi odrębnego kierunku w dydaktyc</w:t>
      </w:r>
      <w:r w:rsidR="002B0E1A">
        <w:rPr>
          <w:szCs w:val="24"/>
        </w:rPr>
        <w:t>e językowej, lecz wpisuje się w </w:t>
      </w:r>
      <w:r w:rsidR="00680D61" w:rsidRPr="0011757C">
        <w:rPr>
          <w:szCs w:val="24"/>
        </w:rPr>
        <w:t>istniejące tendencje metodologiczne, dydaktykę komunikacyjną.</w:t>
      </w:r>
    </w:p>
    <w:p w14:paraId="341F7154" w14:textId="77777777" w:rsidR="00680D61" w:rsidRPr="0011757C" w:rsidRDefault="00680D61" w:rsidP="00BA2D61">
      <w:pPr>
        <w:jc w:val="both"/>
        <w:rPr>
          <w:szCs w:val="24"/>
        </w:rPr>
      </w:pPr>
      <w:r w:rsidRPr="00680D61">
        <w:rPr>
          <w:szCs w:val="24"/>
        </w:rPr>
        <w:t xml:space="preserve"> </w:t>
      </w:r>
      <w:r w:rsidRPr="0011757C">
        <w:rPr>
          <w:szCs w:val="24"/>
        </w:rPr>
        <w:t>Traktując kształcenie językowe jako proces mogący trwać przez całe życie, twórcy podejścia zadaniowego przywiązują wielką wagę do umiejętności samodz</w:t>
      </w:r>
      <w:r w:rsidR="002B0E1A">
        <w:rPr>
          <w:szCs w:val="24"/>
        </w:rPr>
        <w:t>ielnego uczenia się i, co się z </w:t>
      </w:r>
      <w:r w:rsidRPr="0011757C">
        <w:rPr>
          <w:szCs w:val="24"/>
        </w:rPr>
        <w:t>tym wiąże, prawidłowego stosowania strategii językowych i komunikacyjnych. Ich zdaniem nauczanie strategii to jeden z zasadniczych celów kształcenia językowego. Podejście zadaniowe nazywane m.in. „metodyką współpracy”, „uczeniem się przez działanie”, „uczeniem się przez doświadczenie” zakłada włączenie uczącego się do procesu dydaktycznego, a jego działania postrzegane są jako najlepszy sposób nabywania wiedzy i umiejętności językowych.</w:t>
      </w:r>
      <w:r>
        <w:rPr>
          <w:szCs w:val="24"/>
        </w:rPr>
        <w:t xml:space="preserve"> </w:t>
      </w:r>
      <w:r w:rsidRPr="0011757C">
        <w:rPr>
          <w:szCs w:val="24"/>
        </w:rPr>
        <w:t>Nie chodzi już o odgrywanie ról czy symulacje, lecz o kierowanie własnym uczeniem się, o przejęcie odpowiedzialności za przyswajanie języka, o współkonstruowanie wiedzy przy udziale innych uczących się, z których każdy wnosi do procesu inne doświadczenia.</w:t>
      </w:r>
    </w:p>
    <w:p w14:paraId="354B80F4" w14:textId="77777777" w:rsidR="00875FE7" w:rsidRPr="0011757C" w:rsidRDefault="00875FE7" w:rsidP="00875FE7">
      <w:pPr>
        <w:rPr>
          <w:b/>
          <w:szCs w:val="24"/>
        </w:rPr>
      </w:pPr>
      <w:r w:rsidRPr="0011757C">
        <w:rPr>
          <w:b/>
          <w:noProof/>
          <w:szCs w:val="24"/>
          <w:lang w:eastAsia="pl-PL"/>
        </w:rPr>
        <w:drawing>
          <wp:inline distT="0" distB="0" distL="0" distR="0" wp14:anchorId="6ED982E5" wp14:editId="297F822E">
            <wp:extent cx="5486400" cy="4267200"/>
            <wp:effectExtent l="0" t="0" r="0" b="19050"/>
            <wp:docPr id="6"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C9ED786" w14:textId="77777777" w:rsidR="00875FE7" w:rsidRPr="00F50ECE" w:rsidRDefault="00AA2C16" w:rsidP="00F50ECE">
      <w:pPr>
        <w:rPr>
          <w:i/>
          <w:sz w:val="22"/>
        </w:rPr>
      </w:pPr>
      <w:bookmarkStart w:id="31" w:name="_Toc535481784"/>
      <w:r w:rsidRPr="00F50ECE">
        <w:rPr>
          <w:i/>
          <w:sz w:val="22"/>
        </w:rPr>
        <w:t xml:space="preserve">Rysunek </w:t>
      </w:r>
      <w:r w:rsidR="00B72325" w:rsidRPr="00F50ECE">
        <w:rPr>
          <w:i/>
          <w:sz w:val="22"/>
        </w:rPr>
        <w:fldChar w:fldCharType="begin"/>
      </w:r>
      <w:r w:rsidRPr="00F50ECE">
        <w:rPr>
          <w:i/>
          <w:sz w:val="22"/>
        </w:rPr>
        <w:instrText xml:space="preserve"> SEQ Rysunek \* ARABIC </w:instrText>
      </w:r>
      <w:r w:rsidR="00B72325" w:rsidRPr="00F50ECE">
        <w:rPr>
          <w:i/>
          <w:sz w:val="22"/>
        </w:rPr>
        <w:fldChar w:fldCharType="separate"/>
      </w:r>
      <w:r w:rsidR="00FA3DED" w:rsidRPr="00F50ECE">
        <w:rPr>
          <w:i/>
          <w:noProof/>
          <w:sz w:val="22"/>
        </w:rPr>
        <w:t>2</w:t>
      </w:r>
      <w:r w:rsidR="00B72325" w:rsidRPr="00F50ECE">
        <w:rPr>
          <w:i/>
          <w:sz w:val="22"/>
        </w:rPr>
        <w:fldChar w:fldCharType="end"/>
      </w:r>
      <w:r w:rsidRPr="00F50ECE">
        <w:rPr>
          <w:i/>
          <w:sz w:val="22"/>
        </w:rPr>
        <w:t xml:space="preserve"> </w:t>
      </w:r>
      <w:r w:rsidR="00621A8B" w:rsidRPr="00F50ECE">
        <w:rPr>
          <w:i/>
          <w:sz w:val="22"/>
        </w:rPr>
        <w:t xml:space="preserve"> </w:t>
      </w:r>
      <w:r w:rsidR="00875FE7" w:rsidRPr="00F50ECE">
        <w:rPr>
          <w:i/>
          <w:sz w:val="22"/>
        </w:rPr>
        <w:t>http://jows.pl/sites/default/files/JOwS_6_2005_ocenianie.pdf</w:t>
      </w:r>
      <w:bookmarkEnd w:id="31"/>
    </w:p>
    <w:p w14:paraId="64BF0313" w14:textId="77777777" w:rsidR="001A10CA" w:rsidRDefault="001A10CA" w:rsidP="00BA2D61">
      <w:pPr>
        <w:jc w:val="both"/>
        <w:rPr>
          <w:szCs w:val="24"/>
        </w:rPr>
      </w:pPr>
      <w:r w:rsidRPr="003602CD">
        <w:rPr>
          <w:b/>
          <w:szCs w:val="24"/>
        </w:rPr>
        <w:t>Kompetencje ogólne</w:t>
      </w:r>
      <w:r>
        <w:rPr>
          <w:szCs w:val="24"/>
        </w:rPr>
        <w:t xml:space="preserve"> dotyczą treści wypowiedzi czyli można to określić: „aby mówić, trzeba przede wszystkim mieć coś do powiedzenia”. Inne ujęcie kompetencji ogólnych dotyczy umiejętności</w:t>
      </w:r>
      <w:r w:rsidR="001B3BFD">
        <w:rPr>
          <w:szCs w:val="24"/>
        </w:rPr>
        <w:t xml:space="preserve"> </w:t>
      </w:r>
      <w:r>
        <w:rPr>
          <w:szCs w:val="24"/>
        </w:rPr>
        <w:t>uczenia się, która obejmuje:</w:t>
      </w:r>
    </w:p>
    <w:p w14:paraId="0EE5D01D" w14:textId="77777777" w:rsidR="00F96994" w:rsidRPr="003602CD" w:rsidRDefault="005049F5" w:rsidP="00B44C0C">
      <w:pPr>
        <w:pStyle w:val="Akapitzlist"/>
        <w:numPr>
          <w:ilvl w:val="0"/>
          <w:numId w:val="54"/>
        </w:numPr>
        <w:jc w:val="both"/>
        <w:rPr>
          <w:szCs w:val="24"/>
        </w:rPr>
      </w:pPr>
      <w:r>
        <w:rPr>
          <w:szCs w:val="24"/>
        </w:rPr>
        <w:t>w</w:t>
      </w:r>
      <w:r w:rsidR="001A10CA" w:rsidRPr="003602CD">
        <w:rPr>
          <w:szCs w:val="24"/>
        </w:rPr>
        <w:t>iedzę</w:t>
      </w:r>
      <w:r w:rsidR="00F96994" w:rsidRPr="003602CD">
        <w:rPr>
          <w:szCs w:val="24"/>
        </w:rPr>
        <w:t xml:space="preserve"> </w:t>
      </w:r>
      <w:r w:rsidR="001A10CA" w:rsidRPr="003602CD">
        <w:rPr>
          <w:szCs w:val="24"/>
        </w:rPr>
        <w:t>deklaratywną</w:t>
      </w:r>
      <w:r w:rsidR="00F96994" w:rsidRPr="003602CD">
        <w:rPr>
          <w:szCs w:val="24"/>
        </w:rPr>
        <w:t xml:space="preserve"> – doświadczenie </w:t>
      </w:r>
      <w:r w:rsidR="001A10CA" w:rsidRPr="003602CD">
        <w:rPr>
          <w:szCs w:val="24"/>
        </w:rPr>
        <w:t>życiowe, edukację</w:t>
      </w:r>
      <w:r w:rsidR="00F96994" w:rsidRPr="003602CD">
        <w:rPr>
          <w:szCs w:val="24"/>
        </w:rPr>
        <w:t xml:space="preserve"> (wiedza teoretyczna)</w:t>
      </w:r>
      <w:r>
        <w:rPr>
          <w:szCs w:val="24"/>
        </w:rPr>
        <w:t>;</w:t>
      </w:r>
    </w:p>
    <w:p w14:paraId="216DA4B4" w14:textId="77777777" w:rsidR="00F96994" w:rsidRPr="003602CD" w:rsidRDefault="005049F5" w:rsidP="00B44C0C">
      <w:pPr>
        <w:pStyle w:val="Akapitzlist"/>
        <w:numPr>
          <w:ilvl w:val="0"/>
          <w:numId w:val="54"/>
        </w:numPr>
        <w:jc w:val="both"/>
        <w:rPr>
          <w:szCs w:val="24"/>
        </w:rPr>
      </w:pPr>
      <w:r>
        <w:rPr>
          <w:szCs w:val="24"/>
        </w:rPr>
        <w:t>u</w:t>
      </w:r>
      <w:r w:rsidR="00F96994" w:rsidRPr="003602CD">
        <w:rPr>
          <w:szCs w:val="24"/>
        </w:rPr>
        <w:t>miejętności praktyczne – umiejętności stosowania wiedzy deklaratywnej (np. korzystanie ze słownika)</w:t>
      </w:r>
      <w:r>
        <w:rPr>
          <w:szCs w:val="24"/>
        </w:rPr>
        <w:t>;</w:t>
      </w:r>
    </w:p>
    <w:p w14:paraId="065461C4" w14:textId="77777777" w:rsidR="003602CD" w:rsidRPr="003602CD" w:rsidRDefault="005049F5" w:rsidP="00B44C0C">
      <w:pPr>
        <w:pStyle w:val="Akapitzlist"/>
        <w:numPr>
          <w:ilvl w:val="0"/>
          <w:numId w:val="54"/>
        </w:numPr>
        <w:jc w:val="both"/>
        <w:rPr>
          <w:szCs w:val="24"/>
        </w:rPr>
      </w:pPr>
      <w:r>
        <w:rPr>
          <w:szCs w:val="24"/>
        </w:rPr>
        <w:t>u</w:t>
      </w:r>
      <w:r w:rsidR="00F96994" w:rsidRPr="003602CD">
        <w:rPr>
          <w:szCs w:val="24"/>
        </w:rPr>
        <w:t>warunkowania osobowościowe – cechy indywidualne</w:t>
      </w:r>
      <w:r w:rsidR="001A10CA" w:rsidRPr="003602CD">
        <w:rPr>
          <w:szCs w:val="24"/>
        </w:rPr>
        <w:t>, osobowość, postawę</w:t>
      </w:r>
      <w:r>
        <w:rPr>
          <w:szCs w:val="24"/>
        </w:rPr>
        <w:t>.</w:t>
      </w:r>
    </w:p>
    <w:p w14:paraId="6E373D8B" w14:textId="77777777" w:rsidR="003602CD" w:rsidRDefault="003602CD" w:rsidP="00BA2D61">
      <w:pPr>
        <w:jc w:val="both"/>
        <w:rPr>
          <w:szCs w:val="24"/>
        </w:rPr>
      </w:pPr>
      <w:r w:rsidRPr="00F1040E">
        <w:rPr>
          <w:b/>
          <w:szCs w:val="24"/>
        </w:rPr>
        <w:t>Kompetencji komunikacyjnych</w:t>
      </w:r>
      <w:r>
        <w:rPr>
          <w:szCs w:val="24"/>
        </w:rPr>
        <w:t xml:space="preserve"> </w:t>
      </w:r>
      <w:r w:rsidR="008C7AC3">
        <w:rPr>
          <w:szCs w:val="24"/>
        </w:rPr>
        <w:t xml:space="preserve">według </w:t>
      </w:r>
      <w:r>
        <w:rPr>
          <w:szCs w:val="24"/>
        </w:rPr>
        <w:t>ESOKJ obejmują:</w:t>
      </w:r>
    </w:p>
    <w:p w14:paraId="5840F72E" w14:textId="77777777" w:rsidR="003602CD" w:rsidRDefault="00F1040E" w:rsidP="00B44C0C">
      <w:pPr>
        <w:pStyle w:val="Akapitzlist"/>
        <w:numPr>
          <w:ilvl w:val="0"/>
          <w:numId w:val="53"/>
        </w:numPr>
        <w:jc w:val="both"/>
        <w:rPr>
          <w:szCs w:val="24"/>
        </w:rPr>
      </w:pPr>
      <w:r w:rsidRPr="00881FF7">
        <w:rPr>
          <w:b/>
          <w:szCs w:val="24"/>
        </w:rPr>
        <w:t>kompetencje lingwistyczne</w:t>
      </w:r>
      <w:r w:rsidRPr="003602CD">
        <w:rPr>
          <w:szCs w:val="24"/>
        </w:rPr>
        <w:t xml:space="preserve"> – dotyczą znajomości: słownictwa, fonologii,</w:t>
      </w:r>
      <w:r w:rsidR="005049F5">
        <w:rPr>
          <w:szCs w:val="24"/>
        </w:rPr>
        <w:t xml:space="preserve"> składni, gramatyki, ortografii;</w:t>
      </w:r>
    </w:p>
    <w:p w14:paraId="4F5778F3" w14:textId="77777777" w:rsidR="00F1040E" w:rsidRDefault="00F1040E" w:rsidP="00B44C0C">
      <w:pPr>
        <w:pStyle w:val="Akapitzlist"/>
        <w:numPr>
          <w:ilvl w:val="0"/>
          <w:numId w:val="53"/>
        </w:numPr>
        <w:jc w:val="both"/>
        <w:rPr>
          <w:szCs w:val="24"/>
        </w:rPr>
      </w:pPr>
      <w:r w:rsidRPr="00881FF7">
        <w:rPr>
          <w:b/>
          <w:szCs w:val="24"/>
        </w:rPr>
        <w:t>kompetencje socjolingwistyczne</w:t>
      </w:r>
      <w:r w:rsidRPr="003602CD">
        <w:rPr>
          <w:szCs w:val="24"/>
        </w:rPr>
        <w:t xml:space="preserve"> – </w:t>
      </w:r>
      <w:r>
        <w:rPr>
          <w:szCs w:val="24"/>
        </w:rPr>
        <w:t xml:space="preserve">dotyczą wrażliwości na konwencje </w:t>
      </w:r>
      <w:r w:rsidR="005049F5">
        <w:rPr>
          <w:szCs w:val="24"/>
        </w:rPr>
        <w:t>społeczne (</w:t>
      </w:r>
      <w:r>
        <w:rPr>
          <w:szCs w:val="24"/>
        </w:rPr>
        <w:t>formy grzecznościowe, normy regulujące relacje między pokoleniami, grupami społecznymi</w:t>
      </w:r>
      <w:r w:rsidR="005049F5">
        <w:rPr>
          <w:szCs w:val="24"/>
        </w:rPr>
        <w:t>;</w:t>
      </w:r>
    </w:p>
    <w:p w14:paraId="69C7E8ED" w14:textId="77777777" w:rsidR="00F1040E" w:rsidRDefault="00F1040E" w:rsidP="00B44C0C">
      <w:pPr>
        <w:pStyle w:val="Akapitzlist"/>
        <w:numPr>
          <w:ilvl w:val="0"/>
          <w:numId w:val="53"/>
        </w:numPr>
        <w:jc w:val="both"/>
        <w:rPr>
          <w:szCs w:val="24"/>
        </w:rPr>
      </w:pPr>
      <w:r w:rsidRPr="00881FF7">
        <w:rPr>
          <w:b/>
          <w:szCs w:val="24"/>
        </w:rPr>
        <w:t>kompetencje pragmatyczne</w:t>
      </w:r>
      <w:r w:rsidR="001B3BFD">
        <w:rPr>
          <w:szCs w:val="24"/>
        </w:rPr>
        <w:t xml:space="preserve"> </w:t>
      </w:r>
      <w:r w:rsidRPr="003602CD">
        <w:rPr>
          <w:szCs w:val="24"/>
        </w:rPr>
        <w:t xml:space="preserve">– </w:t>
      </w:r>
      <w:r>
        <w:rPr>
          <w:szCs w:val="24"/>
        </w:rPr>
        <w:t>dotyczą: funkcjonalnego użycia środków językowych, umiejętności prowadzenia dyskursu w sposób spójny i logiczny, rozpoznawania rodzajów tek</w:t>
      </w:r>
      <w:r w:rsidR="008C7AC3">
        <w:rPr>
          <w:szCs w:val="24"/>
        </w:rPr>
        <w:t>stó</w:t>
      </w:r>
      <w:r>
        <w:rPr>
          <w:szCs w:val="24"/>
        </w:rPr>
        <w:t>w, odczytywania ironii i parodii</w:t>
      </w:r>
      <w:r w:rsidR="008C7AC3">
        <w:rPr>
          <w:szCs w:val="24"/>
        </w:rPr>
        <w:t>.</w:t>
      </w:r>
    </w:p>
    <w:p w14:paraId="353FC675" w14:textId="0E4F4407" w:rsidR="008C7AC3" w:rsidRPr="009C4397" w:rsidRDefault="008C7AC3" w:rsidP="00BA2D61">
      <w:pPr>
        <w:jc w:val="both"/>
        <w:rPr>
          <w:szCs w:val="24"/>
        </w:rPr>
      </w:pPr>
      <w:r w:rsidRPr="004F6248">
        <w:rPr>
          <w:b/>
          <w:szCs w:val="24"/>
        </w:rPr>
        <w:t>Działania językowe</w:t>
      </w:r>
      <w:r w:rsidRPr="009C4397">
        <w:rPr>
          <w:szCs w:val="24"/>
        </w:rPr>
        <w:t xml:space="preserve"> w szerokim ujęciu zawierają według ESOKJ tradycyjne sprawności językowe, czyli percepcję (czytanie, słuchanie) oraz </w:t>
      </w:r>
      <w:r w:rsidR="00FE1AE4" w:rsidRPr="009C4397">
        <w:rPr>
          <w:szCs w:val="24"/>
        </w:rPr>
        <w:t>produkcję (</w:t>
      </w:r>
      <w:r w:rsidRPr="009C4397">
        <w:rPr>
          <w:szCs w:val="24"/>
        </w:rPr>
        <w:t xml:space="preserve">mówienie i pisanie). Do działań językowych zalicza się również interakcję i mediację. </w:t>
      </w:r>
    </w:p>
    <w:p w14:paraId="6AAD41BB" w14:textId="77777777" w:rsidR="008C7AC3" w:rsidRPr="009C4397" w:rsidRDefault="009C4397" w:rsidP="00BA2D61">
      <w:pPr>
        <w:jc w:val="both"/>
        <w:rPr>
          <w:szCs w:val="24"/>
        </w:rPr>
      </w:pPr>
      <w:r w:rsidRPr="009C4397">
        <w:rPr>
          <w:b/>
          <w:szCs w:val="24"/>
        </w:rPr>
        <w:t>Dział</w:t>
      </w:r>
      <w:r w:rsidR="008C7AC3" w:rsidRPr="009C4397">
        <w:rPr>
          <w:b/>
          <w:szCs w:val="24"/>
        </w:rPr>
        <w:t>ania interakcyjne</w:t>
      </w:r>
      <w:r w:rsidR="008C7AC3" w:rsidRPr="009C4397">
        <w:rPr>
          <w:szCs w:val="24"/>
        </w:rPr>
        <w:t xml:space="preserve"> </w:t>
      </w:r>
      <w:r w:rsidRPr="009C4397">
        <w:rPr>
          <w:szCs w:val="24"/>
        </w:rPr>
        <w:t>„polegają na tym, że przynajmniej dwie osoby uczestniczą w ustnej i/lub pisemnej wymianie informacji. Naprzemiennie prowadzone są działania produktywne i receptywne – w komunikacji ustnej mogą się one nawet przenikać.” Przykładami działań interakcyjnych są: dyskusja, wywiady, debaty oraz negocjacje.</w:t>
      </w:r>
    </w:p>
    <w:p w14:paraId="13BF8ADD" w14:textId="77777777" w:rsidR="00137DEB" w:rsidRDefault="009C4397" w:rsidP="00BA2D61">
      <w:pPr>
        <w:jc w:val="both"/>
        <w:rPr>
          <w:szCs w:val="24"/>
        </w:rPr>
      </w:pPr>
      <w:r w:rsidRPr="009C4397">
        <w:rPr>
          <w:b/>
          <w:szCs w:val="24"/>
        </w:rPr>
        <w:t xml:space="preserve">Działania mediacyjne </w:t>
      </w:r>
      <w:r>
        <w:rPr>
          <w:szCs w:val="24"/>
        </w:rPr>
        <w:t xml:space="preserve">„umożliwiają komunikację między osobami, które- z </w:t>
      </w:r>
      <w:r w:rsidR="00137DEB">
        <w:rPr>
          <w:szCs w:val="24"/>
        </w:rPr>
        <w:t>różnych</w:t>
      </w:r>
      <w:r>
        <w:rPr>
          <w:szCs w:val="24"/>
        </w:rPr>
        <w:t xml:space="preserve"> względów – nie mogą się ze sobą bezpośrednio porozumiewać</w:t>
      </w:r>
      <w:r w:rsidR="00137DEB">
        <w:rPr>
          <w:szCs w:val="24"/>
        </w:rPr>
        <w:t>. Przykłady działań mediacyjnych to</w:t>
      </w:r>
      <w:r w:rsidR="001B3BFD">
        <w:rPr>
          <w:szCs w:val="24"/>
        </w:rPr>
        <w:t xml:space="preserve"> </w:t>
      </w:r>
      <w:r w:rsidR="00137DEB">
        <w:rPr>
          <w:szCs w:val="24"/>
        </w:rPr>
        <w:t>interpretowanie, tłumaczenie, parafrazowanie, podsumowywanie.</w:t>
      </w:r>
      <w:r w:rsidR="00F23E01">
        <w:rPr>
          <w:szCs w:val="24"/>
        </w:rPr>
        <w:t xml:space="preserve"> </w:t>
      </w:r>
      <w:r w:rsidR="00137DEB">
        <w:rPr>
          <w:szCs w:val="24"/>
        </w:rPr>
        <w:t>Zarówno interakcja jak i mediacja są realizowane przy użyciu tradycyjnych sprawności językowych, czyli jak to ujęto w ESOKJ, realizują się w trybie receptywnym i produktywnym.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406"/>
        <w:gridCol w:w="2409"/>
        <w:gridCol w:w="2406"/>
      </w:tblGrid>
      <w:tr w:rsidR="00137DEB" w14:paraId="5DA24196" w14:textId="77777777" w:rsidTr="0053203D">
        <w:tc>
          <w:tcPr>
            <w:tcW w:w="4889" w:type="dxa"/>
            <w:gridSpan w:val="2"/>
          </w:tcPr>
          <w:p w14:paraId="363EF14A" w14:textId="77777777" w:rsidR="00137DEB" w:rsidRPr="00881FF7" w:rsidRDefault="00881FF7" w:rsidP="00881FF7">
            <w:pPr>
              <w:jc w:val="center"/>
              <w:rPr>
                <w:b/>
                <w:szCs w:val="24"/>
              </w:rPr>
            </w:pPr>
            <w:r w:rsidRPr="00881FF7">
              <w:rPr>
                <w:b/>
                <w:szCs w:val="24"/>
              </w:rPr>
              <w:t>RECEPCJA</w:t>
            </w:r>
          </w:p>
        </w:tc>
        <w:tc>
          <w:tcPr>
            <w:tcW w:w="4890" w:type="dxa"/>
            <w:gridSpan w:val="2"/>
          </w:tcPr>
          <w:p w14:paraId="27BB75C8" w14:textId="77777777" w:rsidR="00137DEB" w:rsidRPr="00881FF7" w:rsidRDefault="00881FF7" w:rsidP="00881FF7">
            <w:pPr>
              <w:jc w:val="center"/>
              <w:rPr>
                <w:b/>
                <w:szCs w:val="24"/>
              </w:rPr>
            </w:pPr>
            <w:r w:rsidRPr="00881FF7">
              <w:rPr>
                <w:b/>
                <w:szCs w:val="24"/>
              </w:rPr>
              <w:t>PRODUKCJA</w:t>
            </w:r>
          </w:p>
        </w:tc>
      </w:tr>
      <w:tr w:rsidR="00137DEB" w14:paraId="4A759C10" w14:textId="77777777" w:rsidTr="0053203D">
        <w:tc>
          <w:tcPr>
            <w:tcW w:w="2444" w:type="dxa"/>
          </w:tcPr>
          <w:p w14:paraId="34BAFFB8" w14:textId="77777777" w:rsidR="00137DEB" w:rsidRDefault="00137DEB" w:rsidP="00881FF7">
            <w:pPr>
              <w:rPr>
                <w:szCs w:val="24"/>
              </w:rPr>
            </w:pPr>
            <w:r>
              <w:rPr>
                <w:szCs w:val="24"/>
              </w:rPr>
              <w:t>Mówiona</w:t>
            </w:r>
          </w:p>
          <w:p w14:paraId="04F102B9" w14:textId="77777777" w:rsidR="00137DEB" w:rsidRDefault="00137DEB" w:rsidP="00881FF7">
            <w:pPr>
              <w:rPr>
                <w:szCs w:val="24"/>
              </w:rPr>
            </w:pPr>
            <w:r>
              <w:rPr>
                <w:szCs w:val="24"/>
              </w:rPr>
              <w:t>(słuchanie)</w:t>
            </w:r>
          </w:p>
        </w:tc>
        <w:tc>
          <w:tcPr>
            <w:tcW w:w="2445" w:type="dxa"/>
          </w:tcPr>
          <w:p w14:paraId="2D02349F" w14:textId="77777777" w:rsidR="00137DEB" w:rsidRDefault="00137DEB" w:rsidP="00881FF7">
            <w:pPr>
              <w:rPr>
                <w:szCs w:val="24"/>
              </w:rPr>
            </w:pPr>
            <w:r>
              <w:rPr>
                <w:szCs w:val="24"/>
              </w:rPr>
              <w:t>Pisana</w:t>
            </w:r>
          </w:p>
          <w:p w14:paraId="48A98131" w14:textId="77777777" w:rsidR="00137DEB" w:rsidRDefault="00137DEB" w:rsidP="00881FF7">
            <w:pPr>
              <w:rPr>
                <w:szCs w:val="24"/>
              </w:rPr>
            </w:pPr>
            <w:r>
              <w:rPr>
                <w:szCs w:val="24"/>
              </w:rPr>
              <w:t>(czytanie)</w:t>
            </w:r>
          </w:p>
        </w:tc>
        <w:tc>
          <w:tcPr>
            <w:tcW w:w="2445" w:type="dxa"/>
          </w:tcPr>
          <w:p w14:paraId="29CE0EF1" w14:textId="77777777" w:rsidR="00137DEB" w:rsidRDefault="00881FF7" w:rsidP="00881FF7">
            <w:pPr>
              <w:rPr>
                <w:szCs w:val="24"/>
              </w:rPr>
            </w:pPr>
            <w:r>
              <w:rPr>
                <w:szCs w:val="24"/>
              </w:rPr>
              <w:t>Mówiona</w:t>
            </w:r>
          </w:p>
          <w:p w14:paraId="611FFABB" w14:textId="77777777" w:rsidR="00881FF7" w:rsidRDefault="00881FF7" w:rsidP="00881FF7">
            <w:pPr>
              <w:rPr>
                <w:szCs w:val="24"/>
              </w:rPr>
            </w:pPr>
            <w:r>
              <w:rPr>
                <w:szCs w:val="24"/>
              </w:rPr>
              <w:t>(mówienie)</w:t>
            </w:r>
          </w:p>
        </w:tc>
        <w:tc>
          <w:tcPr>
            <w:tcW w:w="2445" w:type="dxa"/>
          </w:tcPr>
          <w:p w14:paraId="22E2C734" w14:textId="77777777" w:rsidR="00137DEB" w:rsidRDefault="00881FF7" w:rsidP="00881FF7">
            <w:pPr>
              <w:rPr>
                <w:szCs w:val="24"/>
              </w:rPr>
            </w:pPr>
            <w:r>
              <w:rPr>
                <w:szCs w:val="24"/>
              </w:rPr>
              <w:t>Pisana</w:t>
            </w:r>
          </w:p>
          <w:p w14:paraId="7100E59D" w14:textId="77777777" w:rsidR="00881FF7" w:rsidRDefault="00881FF7" w:rsidP="00881FF7">
            <w:pPr>
              <w:rPr>
                <w:szCs w:val="24"/>
              </w:rPr>
            </w:pPr>
            <w:r>
              <w:rPr>
                <w:szCs w:val="24"/>
              </w:rPr>
              <w:t>(pisanie)</w:t>
            </w:r>
          </w:p>
        </w:tc>
      </w:tr>
      <w:tr w:rsidR="00137DEB" w14:paraId="0EE11A72" w14:textId="77777777" w:rsidTr="0053203D">
        <w:tc>
          <w:tcPr>
            <w:tcW w:w="4889" w:type="dxa"/>
            <w:gridSpan w:val="2"/>
          </w:tcPr>
          <w:p w14:paraId="1CF0FE89" w14:textId="77777777" w:rsidR="00137DEB" w:rsidRPr="00881FF7" w:rsidRDefault="00881FF7" w:rsidP="00881FF7">
            <w:pPr>
              <w:jc w:val="center"/>
              <w:rPr>
                <w:b/>
                <w:szCs w:val="24"/>
              </w:rPr>
            </w:pPr>
            <w:r w:rsidRPr="00881FF7">
              <w:rPr>
                <w:b/>
                <w:szCs w:val="24"/>
              </w:rPr>
              <w:t>INTERAKCJA</w:t>
            </w:r>
          </w:p>
        </w:tc>
        <w:tc>
          <w:tcPr>
            <w:tcW w:w="4890" w:type="dxa"/>
            <w:gridSpan w:val="2"/>
          </w:tcPr>
          <w:p w14:paraId="646196BF" w14:textId="77777777" w:rsidR="00137DEB" w:rsidRPr="00881FF7" w:rsidRDefault="00881FF7" w:rsidP="00881FF7">
            <w:pPr>
              <w:jc w:val="center"/>
              <w:rPr>
                <w:b/>
                <w:szCs w:val="24"/>
              </w:rPr>
            </w:pPr>
            <w:r w:rsidRPr="00881FF7">
              <w:rPr>
                <w:b/>
                <w:szCs w:val="24"/>
              </w:rPr>
              <w:t>MEDIACJA</w:t>
            </w:r>
          </w:p>
        </w:tc>
      </w:tr>
      <w:tr w:rsidR="00137DEB" w14:paraId="76A0ADC4" w14:textId="77777777" w:rsidTr="0053203D">
        <w:tc>
          <w:tcPr>
            <w:tcW w:w="2444" w:type="dxa"/>
          </w:tcPr>
          <w:p w14:paraId="6CC040F5" w14:textId="77777777" w:rsidR="00137DEB" w:rsidRDefault="00881FF7" w:rsidP="00881FF7">
            <w:pPr>
              <w:rPr>
                <w:szCs w:val="24"/>
              </w:rPr>
            </w:pPr>
            <w:r>
              <w:rPr>
                <w:szCs w:val="24"/>
              </w:rPr>
              <w:t>Mówiona</w:t>
            </w:r>
          </w:p>
        </w:tc>
        <w:tc>
          <w:tcPr>
            <w:tcW w:w="2445" w:type="dxa"/>
          </w:tcPr>
          <w:p w14:paraId="2688E407" w14:textId="77777777" w:rsidR="00137DEB" w:rsidRDefault="00881FF7" w:rsidP="00881FF7">
            <w:pPr>
              <w:rPr>
                <w:szCs w:val="24"/>
              </w:rPr>
            </w:pPr>
            <w:r>
              <w:rPr>
                <w:szCs w:val="24"/>
              </w:rPr>
              <w:t>Pisana</w:t>
            </w:r>
          </w:p>
        </w:tc>
        <w:tc>
          <w:tcPr>
            <w:tcW w:w="2445" w:type="dxa"/>
          </w:tcPr>
          <w:p w14:paraId="6CA09F1B" w14:textId="77777777" w:rsidR="00137DEB" w:rsidRDefault="00881FF7" w:rsidP="00881FF7">
            <w:pPr>
              <w:rPr>
                <w:szCs w:val="24"/>
              </w:rPr>
            </w:pPr>
            <w:r>
              <w:rPr>
                <w:szCs w:val="24"/>
              </w:rPr>
              <w:t>Mówiona</w:t>
            </w:r>
          </w:p>
        </w:tc>
        <w:tc>
          <w:tcPr>
            <w:tcW w:w="2445" w:type="dxa"/>
          </w:tcPr>
          <w:p w14:paraId="6904C259" w14:textId="77777777" w:rsidR="00137DEB" w:rsidRDefault="00881FF7" w:rsidP="00881FF7">
            <w:pPr>
              <w:rPr>
                <w:szCs w:val="24"/>
              </w:rPr>
            </w:pPr>
            <w:r>
              <w:rPr>
                <w:szCs w:val="24"/>
              </w:rPr>
              <w:t>Pisana</w:t>
            </w:r>
          </w:p>
        </w:tc>
      </w:tr>
    </w:tbl>
    <w:p w14:paraId="0D372574" w14:textId="77777777" w:rsidR="00F23E01" w:rsidRDefault="00065EE3" w:rsidP="00F23E01">
      <w:pPr>
        <w:rPr>
          <w:szCs w:val="24"/>
        </w:rPr>
      </w:pPr>
      <w:r>
        <w:rPr>
          <w:szCs w:val="24"/>
        </w:rPr>
        <w:t>Zgodnie z ESOKJ:</w:t>
      </w:r>
      <w:r w:rsidR="00F23E01">
        <w:rPr>
          <w:szCs w:val="24"/>
        </w:rPr>
        <w:t xml:space="preserve"> recepcja, produkcja, interakcja i mediacja mogą być realizowane w formie ustnej i pisemnej, co daje nam model oparty o osiem sprawności zamiast tradycyjnego modelu czterech sprawności: słuchania, pisania, mówienia i czytania. </w:t>
      </w:r>
    </w:p>
    <w:p w14:paraId="78EADC33" w14:textId="77777777" w:rsidR="00AA2662" w:rsidRDefault="00AA2662" w:rsidP="00F23E01">
      <w:pPr>
        <w:rPr>
          <w:szCs w:val="24"/>
        </w:rPr>
      </w:pPr>
    </w:p>
    <w:p w14:paraId="650E95BF" w14:textId="77777777" w:rsidR="00AA2662" w:rsidRDefault="00AA2662" w:rsidP="00F23E01">
      <w:pPr>
        <w:rPr>
          <w:szCs w:val="24"/>
        </w:rPr>
      </w:pPr>
    </w:p>
    <w:p w14:paraId="7B93BF16" w14:textId="77777777" w:rsidR="00AA2662" w:rsidRDefault="00AA2662" w:rsidP="00F23E01">
      <w:pPr>
        <w:rPr>
          <w:szCs w:val="24"/>
        </w:rPr>
      </w:pPr>
    </w:p>
    <w:p w14:paraId="17A48053" w14:textId="77777777" w:rsidR="00137DEB" w:rsidRDefault="00881FF7" w:rsidP="009C4397">
      <w:pPr>
        <w:rPr>
          <w:szCs w:val="24"/>
        </w:rPr>
      </w:pPr>
      <w:r>
        <w:rPr>
          <w:szCs w:val="24"/>
        </w:rPr>
        <w:t>ESOKJ proponuje następujące skale: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3211"/>
        <w:gridCol w:w="3210"/>
      </w:tblGrid>
      <w:tr w:rsidR="00DA3BED" w:rsidRPr="00F23E01" w14:paraId="65C91CB1" w14:textId="77777777" w:rsidTr="0053203D">
        <w:tc>
          <w:tcPr>
            <w:tcW w:w="3259" w:type="dxa"/>
          </w:tcPr>
          <w:p w14:paraId="1CDBB7F0" w14:textId="77777777" w:rsidR="00DA3BED" w:rsidRPr="00F23E01" w:rsidRDefault="00DA3BED" w:rsidP="009C4397">
            <w:pPr>
              <w:rPr>
                <w:b/>
                <w:szCs w:val="24"/>
              </w:rPr>
            </w:pPr>
            <w:r w:rsidRPr="00F23E01">
              <w:rPr>
                <w:b/>
                <w:szCs w:val="24"/>
              </w:rPr>
              <w:t>Recepcja:</w:t>
            </w:r>
          </w:p>
        </w:tc>
        <w:tc>
          <w:tcPr>
            <w:tcW w:w="3260" w:type="dxa"/>
          </w:tcPr>
          <w:p w14:paraId="342C261D" w14:textId="77777777" w:rsidR="00DA3BED" w:rsidRPr="00F23E01" w:rsidRDefault="00DA3BED" w:rsidP="009C4397">
            <w:pPr>
              <w:rPr>
                <w:b/>
                <w:szCs w:val="24"/>
              </w:rPr>
            </w:pPr>
            <w:r w:rsidRPr="00F23E01">
              <w:rPr>
                <w:b/>
                <w:szCs w:val="24"/>
              </w:rPr>
              <w:t xml:space="preserve">Produkcja: </w:t>
            </w:r>
          </w:p>
        </w:tc>
        <w:tc>
          <w:tcPr>
            <w:tcW w:w="3260" w:type="dxa"/>
          </w:tcPr>
          <w:p w14:paraId="1CBEFBA8" w14:textId="77777777" w:rsidR="00DA3BED" w:rsidRPr="00F23E01" w:rsidRDefault="00F23E01" w:rsidP="009C4397">
            <w:pPr>
              <w:rPr>
                <w:b/>
                <w:szCs w:val="24"/>
              </w:rPr>
            </w:pPr>
            <w:r w:rsidRPr="00F23E01">
              <w:rPr>
                <w:b/>
                <w:szCs w:val="24"/>
              </w:rPr>
              <w:t>Interakcja</w:t>
            </w:r>
          </w:p>
        </w:tc>
      </w:tr>
      <w:tr w:rsidR="00DA3BED" w14:paraId="07C067A1" w14:textId="77777777" w:rsidTr="0053203D">
        <w:tc>
          <w:tcPr>
            <w:tcW w:w="3259" w:type="dxa"/>
          </w:tcPr>
          <w:p w14:paraId="6F5EA922" w14:textId="77777777" w:rsidR="00DA3BED" w:rsidRPr="00DA3BED" w:rsidRDefault="00DA3BED" w:rsidP="00DA3BED">
            <w:pPr>
              <w:ind w:left="75"/>
            </w:pPr>
            <w:r>
              <w:t>-</w:t>
            </w:r>
            <w:r w:rsidRPr="00DA3BED">
              <w:t>rozumienie ze słuchu: ogólny opis umiejętności</w:t>
            </w:r>
            <w:r>
              <w:t>,</w:t>
            </w:r>
          </w:p>
          <w:p w14:paraId="1D8B80B4" w14:textId="77777777" w:rsidR="00DA3BED" w:rsidRPr="00DA3BED" w:rsidRDefault="00DA3BED" w:rsidP="00DA3BED">
            <w:pPr>
              <w:ind w:left="75"/>
            </w:pPr>
            <w:r>
              <w:t>-</w:t>
            </w:r>
            <w:r w:rsidRPr="00DA3BED">
              <w:t>rozumienie rozmowy między użytkownikami języka</w:t>
            </w:r>
            <w:r>
              <w:t>,</w:t>
            </w:r>
          </w:p>
          <w:p w14:paraId="0BD53CE8" w14:textId="77777777" w:rsidR="00DA3BED" w:rsidRPr="00DA3BED" w:rsidRDefault="00DA3BED" w:rsidP="00DA3BED">
            <w:pPr>
              <w:ind w:left="75"/>
            </w:pPr>
            <w:r>
              <w:t>-</w:t>
            </w:r>
            <w:r w:rsidRPr="00DA3BED">
              <w:t>słuchanie jako widz/ słuchacz</w:t>
            </w:r>
            <w:r>
              <w:t>,</w:t>
            </w:r>
          </w:p>
          <w:p w14:paraId="0E8E36A6" w14:textId="77777777" w:rsidR="00DA3BED" w:rsidRPr="00DA3BED" w:rsidRDefault="00DA3BED" w:rsidP="00DA3BED">
            <w:pPr>
              <w:ind w:left="75"/>
            </w:pPr>
            <w:r>
              <w:t>-</w:t>
            </w:r>
            <w:r w:rsidRPr="00DA3BED">
              <w:t>słuchanie komunikatów i instrukcji</w:t>
            </w:r>
            <w:r>
              <w:t>,</w:t>
            </w:r>
          </w:p>
          <w:p w14:paraId="00D331C9" w14:textId="77777777" w:rsidR="00DA3BED" w:rsidRPr="00DA3BED" w:rsidRDefault="00DA3BED" w:rsidP="00DA3BED">
            <w:pPr>
              <w:ind w:left="75"/>
            </w:pPr>
            <w:r>
              <w:t>-</w:t>
            </w:r>
            <w:r w:rsidRPr="00DA3BED">
              <w:t>słuchanie nagrań</w:t>
            </w:r>
            <w:r>
              <w:t>,</w:t>
            </w:r>
            <w:r w:rsidRPr="00DA3BED">
              <w:t xml:space="preserve"> programów radiowych i telewizyjnych</w:t>
            </w:r>
            <w:r>
              <w:t>,</w:t>
            </w:r>
          </w:p>
          <w:p w14:paraId="41299754" w14:textId="77777777" w:rsidR="00DA3BED" w:rsidRPr="00DA3BED" w:rsidRDefault="00DA3BED" w:rsidP="00DA3BED">
            <w:pPr>
              <w:ind w:left="75"/>
            </w:pPr>
            <w:r>
              <w:t>-</w:t>
            </w:r>
            <w:r w:rsidRPr="00DA3BED">
              <w:t>czytanie ze zrozumieniem: ogólny opis umiejętności,</w:t>
            </w:r>
          </w:p>
          <w:p w14:paraId="739F4AE7" w14:textId="77777777" w:rsidR="00DA3BED" w:rsidRPr="00DA3BED" w:rsidRDefault="00DA3BED" w:rsidP="00DA3BED">
            <w:pPr>
              <w:ind w:left="75"/>
            </w:pPr>
            <w:r>
              <w:t>-</w:t>
            </w:r>
            <w:r w:rsidRPr="00DA3BED">
              <w:t>czytanie i rozumienie korespondencji,</w:t>
            </w:r>
          </w:p>
          <w:p w14:paraId="41097FF8" w14:textId="77777777" w:rsidR="00DA3BED" w:rsidRPr="00DA3BED" w:rsidRDefault="00DA3BED" w:rsidP="00DA3BED">
            <w:pPr>
              <w:ind w:left="75"/>
            </w:pPr>
            <w:r>
              <w:t>-</w:t>
            </w:r>
            <w:r w:rsidRPr="00DA3BED">
              <w:t>czytanie w celu orientacji,</w:t>
            </w:r>
          </w:p>
          <w:p w14:paraId="247F3745" w14:textId="77777777" w:rsidR="00DA3BED" w:rsidRPr="00DA3BED" w:rsidRDefault="00DA3BED" w:rsidP="00DA3BED">
            <w:pPr>
              <w:ind w:left="75"/>
            </w:pPr>
            <w:r>
              <w:t>-</w:t>
            </w:r>
            <w:r w:rsidRPr="00DA3BED">
              <w:t>czytanie i rozumienie informacji oraz argumentacji,</w:t>
            </w:r>
          </w:p>
          <w:p w14:paraId="3F78144E" w14:textId="77777777" w:rsidR="00DA3BED" w:rsidRPr="00DA3BED" w:rsidRDefault="00DA3BED" w:rsidP="00DA3BED">
            <w:pPr>
              <w:ind w:left="75"/>
            </w:pPr>
            <w:r>
              <w:t>-</w:t>
            </w:r>
            <w:r w:rsidRPr="00DA3BED">
              <w:t>czytanie i rozumienie instrukcji,</w:t>
            </w:r>
          </w:p>
          <w:p w14:paraId="7CAFBDB0" w14:textId="77777777" w:rsidR="00DA3BED" w:rsidRPr="00DA3BED" w:rsidRDefault="00DA3BED" w:rsidP="00DA3BED">
            <w:pPr>
              <w:ind w:left="75"/>
            </w:pPr>
            <w:r>
              <w:t>-</w:t>
            </w:r>
            <w:r w:rsidRPr="00DA3BED">
              <w:t>oglądanie telewizji i filmów,</w:t>
            </w:r>
          </w:p>
          <w:p w14:paraId="7D0D0278" w14:textId="77777777" w:rsidR="00DA3BED" w:rsidRPr="00DA3BED" w:rsidRDefault="00DA3BED" w:rsidP="00DA3BED">
            <w:pPr>
              <w:ind w:left="75"/>
              <w:rPr>
                <w:szCs w:val="24"/>
              </w:rPr>
            </w:pPr>
            <w:r>
              <w:t>-</w:t>
            </w:r>
            <w:r w:rsidRPr="00131CB0">
              <w:rPr>
                <w:b/>
              </w:rPr>
              <w:t xml:space="preserve">rozpoznawanie wskazówek płynących z wypowiedzi ustnych i pisemnych oraz konstruowanie znaczenia - </w:t>
            </w:r>
            <w:r w:rsidRPr="00131CB0">
              <w:t>strategia receptywna</w:t>
            </w:r>
          </w:p>
        </w:tc>
        <w:tc>
          <w:tcPr>
            <w:tcW w:w="3260" w:type="dxa"/>
          </w:tcPr>
          <w:p w14:paraId="7724A768" w14:textId="77777777" w:rsidR="00DA3BED" w:rsidRPr="00DA3BED" w:rsidRDefault="00DA3BED" w:rsidP="00DA3BED">
            <w:pPr>
              <w:ind w:left="75"/>
              <w:rPr>
                <w:szCs w:val="24"/>
              </w:rPr>
            </w:pPr>
            <w:r>
              <w:rPr>
                <w:szCs w:val="24"/>
              </w:rPr>
              <w:t>-</w:t>
            </w:r>
            <w:r w:rsidRPr="00DA3BED">
              <w:rPr>
                <w:szCs w:val="24"/>
              </w:rPr>
              <w:t xml:space="preserve">wypowiedz ustna: ogólny opis umiejętności, </w:t>
            </w:r>
          </w:p>
          <w:p w14:paraId="54373DB0" w14:textId="77777777" w:rsidR="00DA3BED" w:rsidRPr="00DA3BED" w:rsidRDefault="00DA3BED" w:rsidP="00DA3BED">
            <w:pPr>
              <w:ind w:left="75"/>
              <w:rPr>
                <w:szCs w:val="24"/>
              </w:rPr>
            </w:pPr>
            <w:r>
              <w:rPr>
                <w:szCs w:val="24"/>
              </w:rPr>
              <w:t>-</w:t>
            </w:r>
            <w:r w:rsidRPr="00DA3BED">
              <w:rPr>
                <w:szCs w:val="24"/>
              </w:rPr>
              <w:t>wypowiedz monologowa: opisywanie doświadczeń i przeżyć,</w:t>
            </w:r>
          </w:p>
          <w:p w14:paraId="66465AFB" w14:textId="229E9379" w:rsidR="00DA3BED" w:rsidRPr="00DA3BED" w:rsidRDefault="00DA3BED" w:rsidP="00DA3BED">
            <w:pPr>
              <w:ind w:left="75"/>
              <w:rPr>
                <w:szCs w:val="24"/>
              </w:rPr>
            </w:pPr>
            <w:r>
              <w:rPr>
                <w:szCs w:val="24"/>
              </w:rPr>
              <w:t>-</w:t>
            </w:r>
            <w:r w:rsidRPr="00DA3BED">
              <w:rPr>
                <w:szCs w:val="24"/>
              </w:rPr>
              <w:t xml:space="preserve">wypowiedz monologowa: przedstawienie własnego </w:t>
            </w:r>
            <w:r w:rsidR="00FE1AE4" w:rsidRPr="00DA3BED">
              <w:rPr>
                <w:szCs w:val="24"/>
              </w:rPr>
              <w:t>stanowiska (</w:t>
            </w:r>
            <w:r w:rsidRPr="00DA3BED">
              <w:rPr>
                <w:szCs w:val="24"/>
              </w:rPr>
              <w:t>np. podczas debaty),</w:t>
            </w:r>
          </w:p>
          <w:p w14:paraId="341D4B6A" w14:textId="77777777" w:rsidR="00DA3BED" w:rsidRPr="00DA3BED" w:rsidRDefault="00DA3BED" w:rsidP="00DA3BED">
            <w:pPr>
              <w:ind w:left="75"/>
              <w:rPr>
                <w:szCs w:val="24"/>
              </w:rPr>
            </w:pPr>
            <w:r>
              <w:rPr>
                <w:szCs w:val="24"/>
              </w:rPr>
              <w:t>-</w:t>
            </w:r>
            <w:r w:rsidRPr="00DA3BED">
              <w:rPr>
                <w:szCs w:val="24"/>
              </w:rPr>
              <w:t>oświadczenie publiczne,</w:t>
            </w:r>
          </w:p>
          <w:p w14:paraId="62E3017D" w14:textId="77777777" w:rsidR="00DA3BED" w:rsidRPr="00DA3BED" w:rsidRDefault="00DA3BED" w:rsidP="00DA3BED">
            <w:pPr>
              <w:ind w:left="75"/>
              <w:rPr>
                <w:szCs w:val="24"/>
              </w:rPr>
            </w:pPr>
            <w:r>
              <w:rPr>
                <w:szCs w:val="24"/>
              </w:rPr>
              <w:t>-</w:t>
            </w:r>
            <w:r w:rsidRPr="00DA3BED">
              <w:rPr>
                <w:szCs w:val="24"/>
              </w:rPr>
              <w:t>zwracanie się do publiczności,</w:t>
            </w:r>
          </w:p>
          <w:p w14:paraId="39BD0C66" w14:textId="77777777" w:rsidR="00DA3BED" w:rsidRPr="00DA3BED" w:rsidRDefault="00DA3BED" w:rsidP="00DA3BED">
            <w:pPr>
              <w:ind w:left="75"/>
              <w:rPr>
                <w:szCs w:val="24"/>
              </w:rPr>
            </w:pPr>
            <w:r>
              <w:rPr>
                <w:szCs w:val="24"/>
              </w:rPr>
              <w:t>-</w:t>
            </w:r>
            <w:r w:rsidRPr="00DA3BED">
              <w:rPr>
                <w:szCs w:val="24"/>
              </w:rPr>
              <w:t>wypowiedz pisemna: ogólny opis umiejętności,</w:t>
            </w:r>
          </w:p>
          <w:p w14:paraId="249185CA" w14:textId="77777777" w:rsidR="00DA3BED" w:rsidRPr="00DA3BED" w:rsidRDefault="00DA3BED" w:rsidP="00DA3BED">
            <w:pPr>
              <w:ind w:left="75"/>
              <w:rPr>
                <w:szCs w:val="24"/>
              </w:rPr>
            </w:pPr>
            <w:r>
              <w:rPr>
                <w:szCs w:val="24"/>
              </w:rPr>
              <w:t>-</w:t>
            </w:r>
            <w:r w:rsidRPr="00DA3BED">
              <w:rPr>
                <w:szCs w:val="24"/>
              </w:rPr>
              <w:t>pisani twórcze,</w:t>
            </w:r>
          </w:p>
          <w:p w14:paraId="7DC65CF6" w14:textId="77777777" w:rsidR="00DA3BED" w:rsidRPr="00DA3BED" w:rsidRDefault="00DA3BED" w:rsidP="00DA3BED">
            <w:pPr>
              <w:ind w:left="75"/>
              <w:rPr>
                <w:szCs w:val="24"/>
              </w:rPr>
            </w:pPr>
            <w:r>
              <w:rPr>
                <w:szCs w:val="24"/>
              </w:rPr>
              <w:t>-</w:t>
            </w:r>
            <w:r w:rsidRPr="00DA3BED">
              <w:rPr>
                <w:szCs w:val="24"/>
              </w:rPr>
              <w:t>pisanie sprawozdań, rozprawek i opracowań,</w:t>
            </w:r>
          </w:p>
          <w:p w14:paraId="3DE94D9E" w14:textId="77777777" w:rsidR="00DA3BED" w:rsidRPr="00131CB0" w:rsidRDefault="00131CB0" w:rsidP="00DA3BED">
            <w:pPr>
              <w:ind w:left="75"/>
              <w:rPr>
                <w:b/>
                <w:szCs w:val="24"/>
              </w:rPr>
            </w:pPr>
            <w:r>
              <w:rPr>
                <w:b/>
                <w:szCs w:val="24"/>
              </w:rPr>
              <w:t>1</w:t>
            </w:r>
            <w:r w:rsidR="00DA3BED" w:rsidRPr="00131CB0">
              <w:rPr>
                <w:b/>
                <w:szCs w:val="24"/>
              </w:rPr>
              <w:t>-planowanie wypowiedzi</w:t>
            </w:r>
            <w:r w:rsidR="00F23E01" w:rsidRPr="00131CB0">
              <w:rPr>
                <w:b/>
                <w:szCs w:val="24"/>
              </w:rPr>
              <w:t>,</w:t>
            </w:r>
            <w:r w:rsidR="00DA3BED" w:rsidRPr="00131CB0">
              <w:rPr>
                <w:b/>
                <w:szCs w:val="24"/>
              </w:rPr>
              <w:t xml:space="preserve"> </w:t>
            </w:r>
          </w:p>
          <w:p w14:paraId="3A5370CE" w14:textId="7B248FE2" w:rsidR="00F23E01" w:rsidRPr="00131CB0" w:rsidRDefault="00131CB0" w:rsidP="00F23E01">
            <w:pPr>
              <w:ind w:left="75"/>
              <w:rPr>
                <w:b/>
                <w:szCs w:val="24"/>
              </w:rPr>
            </w:pPr>
            <w:r>
              <w:rPr>
                <w:b/>
                <w:szCs w:val="24"/>
              </w:rPr>
              <w:t>2</w:t>
            </w:r>
            <w:r w:rsidR="00F23E01" w:rsidRPr="00131CB0">
              <w:rPr>
                <w:b/>
                <w:szCs w:val="24"/>
              </w:rPr>
              <w:t>-</w:t>
            </w:r>
            <w:r w:rsidR="00FE1AE4" w:rsidRPr="00131CB0">
              <w:rPr>
                <w:b/>
                <w:szCs w:val="24"/>
              </w:rPr>
              <w:t>kompensacja,</w:t>
            </w:r>
          </w:p>
          <w:p w14:paraId="2E1B5079" w14:textId="77777777" w:rsidR="00DA3BED" w:rsidRDefault="00131CB0" w:rsidP="00F23E01">
            <w:pPr>
              <w:ind w:left="75"/>
              <w:rPr>
                <w:b/>
                <w:szCs w:val="24"/>
              </w:rPr>
            </w:pPr>
            <w:r>
              <w:rPr>
                <w:b/>
                <w:szCs w:val="24"/>
              </w:rPr>
              <w:t>3</w:t>
            </w:r>
            <w:r w:rsidR="00F23E01" w:rsidRPr="00131CB0">
              <w:rPr>
                <w:b/>
                <w:szCs w:val="24"/>
              </w:rPr>
              <w:t>-</w:t>
            </w:r>
            <w:r w:rsidR="00DA3BED" w:rsidRPr="00131CB0">
              <w:rPr>
                <w:b/>
                <w:szCs w:val="24"/>
              </w:rPr>
              <w:t>monitorowanie i korekta wypowiedzi</w:t>
            </w:r>
            <w:r w:rsidR="00F23E01" w:rsidRPr="00131CB0">
              <w:rPr>
                <w:b/>
                <w:szCs w:val="24"/>
              </w:rPr>
              <w:t>.</w:t>
            </w:r>
          </w:p>
          <w:p w14:paraId="68EB104A" w14:textId="77777777" w:rsidR="00131CB0" w:rsidRPr="00131CB0" w:rsidRDefault="00131CB0" w:rsidP="00F23E01">
            <w:pPr>
              <w:ind w:left="75"/>
              <w:rPr>
                <w:szCs w:val="24"/>
              </w:rPr>
            </w:pPr>
            <w:r>
              <w:rPr>
                <w:szCs w:val="24"/>
              </w:rPr>
              <w:t>(</w:t>
            </w:r>
            <w:r w:rsidRPr="00131CB0">
              <w:rPr>
                <w:szCs w:val="24"/>
              </w:rPr>
              <w:t>1,2,3 – strategie produktywne</w:t>
            </w:r>
            <w:r>
              <w:rPr>
                <w:szCs w:val="24"/>
              </w:rPr>
              <w:t>)</w:t>
            </w:r>
          </w:p>
        </w:tc>
        <w:tc>
          <w:tcPr>
            <w:tcW w:w="3260" w:type="dxa"/>
          </w:tcPr>
          <w:p w14:paraId="1CDCDB06" w14:textId="77777777" w:rsidR="00F23E01" w:rsidRPr="00F23E01" w:rsidRDefault="00F23E01" w:rsidP="00F23E01">
            <w:pPr>
              <w:ind w:left="75"/>
              <w:rPr>
                <w:szCs w:val="24"/>
              </w:rPr>
            </w:pPr>
            <w:r>
              <w:rPr>
                <w:szCs w:val="24"/>
              </w:rPr>
              <w:t>-</w:t>
            </w:r>
            <w:r w:rsidRPr="00F23E01">
              <w:rPr>
                <w:szCs w:val="24"/>
              </w:rPr>
              <w:t>interakcja ustna: ogólny opis umiejętności,</w:t>
            </w:r>
          </w:p>
          <w:p w14:paraId="5FCB3D7C" w14:textId="77777777" w:rsidR="00F23E01" w:rsidRPr="00F23E01" w:rsidRDefault="00F23E01" w:rsidP="00F23E01">
            <w:pPr>
              <w:ind w:left="75"/>
              <w:rPr>
                <w:szCs w:val="24"/>
              </w:rPr>
            </w:pPr>
            <w:r>
              <w:rPr>
                <w:szCs w:val="24"/>
              </w:rPr>
              <w:t>-</w:t>
            </w:r>
            <w:r w:rsidRPr="00F23E01">
              <w:rPr>
                <w:szCs w:val="24"/>
              </w:rPr>
              <w:t>rozumienie rozmówcy – rodzimego użytkownika języka,</w:t>
            </w:r>
          </w:p>
          <w:p w14:paraId="1302A2C1" w14:textId="77777777" w:rsidR="00F23E01" w:rsidRPr="00F23E01" w:rsidRDefault="00F23E01" w:rsidP="00F23E01">
            <w:pPr>
              <w:ind w:left="75"/>
              <w:rPr>
                <w:szCs w:val="24"/>
              </w:rPr>
            </w:pPr>
            <w:r>
              <w:rPr>
                <w:szCs w:val="24"/>
              </w:rPr>
              <w:t>-</w:t>
            </w:r>
            <w:r w:rsidRPr="00F23E01">
              <w:rPr>
                <w:szCs w:val="24"/>
              </w:rPr>
              <w:t>konwersacja,</w:t>
            </w:r>
          </w:p>
          <w:p w14:paraId="672A7E62" w14:textId="77777777" w:rsidR="00F23E01" w:rsidRPr="00F23E01" w:rsidRDefault="00F23E01" w:rsidP="00F23E01">
            <w:pPr>
              <w:ind w:left="75"/>
              <w:rPr>
                <w:szCs w:val="24"/>
              </w:rPr>
            </w:pPr>
            <w:r>
              <w:rPr>
                <w:szCs w:val="24"/>
              </w:rPr>
              <w:t>-</w:t>
            </w:r>
            <w:r w:rsidRPr="00F23E01">
              <w:rPr>
                <w:szCs w:val="24"/>
              </w:rPr>
              <w:t>dyskusja nieformalna,</w:t>
            </w:r>
          </w:p>
          <w:p w14:paraId="643F5F40" w14:textId="77777777" w:rsidR="00F23E01" w:rsidRPr="00F23E01" w:rsidRDefault="00F23E01" w:rsidP="00F23E01">
            <w:pPr>
              <w:ind w:left="75"/>
              <w:rPr>
                <w:szCs w:val="24"/>
              </w:rPr>
            </w:pPr>
            <w:r>
              <w:rPr>
                <w:szCs w:val="24"/>
              </w:rPr>
              <w:t>-</w:t>
            </w:r>
            <w:r w:rsidRPr="00F23E01">
              <w:rPr>
                <w:szCs w:val="24"/>
              </w:rPr>
              <w:t>dyskusja formalna i udział w spotkaniach,</w:t>
            </w:r>
          </w:p>
          <w:p w14:paraId="6E35F86F" w14:textId="77777777" w:rsidR="00F23E01" w:rsidRPr="00F23E01" w:rsidRDefault="00F23E01" w:rsidP="00F23E01">
            <w:pPr>
              <w:ind w:left="75"/>
              <w:rPr>
                <w:szCs w:val="24"/>
              </w:rPr>
            </w:pPr>
            <w:r>
              <w:rPr>
                <w:szCs w:val="24"/>
              </w:rPr>
              <w:t>-</w:t>
            </w:r>
            <w:r w:rsidRPr="00F23E01">
              <w:rPr>
                <w:szCs w:val="24"/>
              </w:rPr>
              <w:t>rozmowa prowadzona w konkretnym celu (np. naprawa samochodu, organizacja imprezy),</w:t>
            </w:r>
          </w:p>
          <w:p w14:paraId="2788A087" w14:textId="77777777" w:rsidR="00F23E01" w:rsidRPr="00F23E01" w:rsidRDefault="00F23E01" w:rsidP="00F23E01">
            <w:pPr>
              <w:ind w:left="75"/>
              <w:rPr>
                <w:szCs w:val="24"/>
              </w:rPr>
            </w:pPr>
            <w:r>
              <w:rPr>
                <w:szCs w:val="24"/>
              </w:rPr>
              <w:t>-</w:t>
            </w:r>
            <w:r w:rsidRPr="00F23E01">
              <w:rPr>
                <w:szCs w:val="24"/>
              </w:rPr>
              <w:t>rozmowy o kupowaniu towarów i usługach</w:t>
            </w:r>
            <w:r>
              <w:rPr>
                <w:szCs w:val="24"/>
              </w:rPr>
              <w:t xml:space="preserve"> </w:t>
            </w:r>
            <w:r w:rsidRPr="00F23E01">
              <w:rPr>
                <w:szCs w:val="24"/>
              </w:rPr>
              <w:t>wymiana informacji,</w:t>
            </w:r>
          </w:p>
          <w:p w14:paraId="3F832B97" w14:textId="77777777" w:rsidR="00F23E01" w:rsidRPr="00F23E01" w:rsidRDefault="00F23E01" w:rsidP="00F23E01">
            <w:pPr>
              <w:ind w:left="75"/>
              <w:rPr>
                <w:szCs w:val="24"/>
              </w:rPr>
            </w:pPr>
            <w:r w:rsidRPr="00F23E01">
              <w:rPr>
                <w:szCs w:val="24"/>
              </w:rPr>
              <w:t>prowadzenie i udzielanie wywiadu,</w:t>
            </w:r>
          </w:p>
          <w:p w14:paraId="262C23D0" w14:textId="77777777" w:rsidR="00F23E01" w:rsidRPr="00F23E01" w:rsidRDefault="00F23E01" w:rsidP="00F23E01">
            <w:pPr>
              <w:ind w:left="75"/>
              <w:rPr>
                <w:szCs w:val="24"/>
              </w:rPr>
            </w:pPr>
            <w:r>
              <w:rPr>
                <w:szCs w:val="24"/>
              </w:rPr>
              <w:t>-</w:t>
            </w:r>
            <w:r w:rsidRPr="00F23E01">
              <w:rPr>
                <w:szCs w:val="24"/>
              </w:rPr>
              <w:t>interakcja pisemna</w:t>
            </w:r>
          </w:p>
          <w:p w14:paraId="0666A1E1" w14:textId="77777777" w:rsidR="00F23E01" w:rsidRPr="00F23E01" w:rsidRDefault="00F23E01" w:rsidP="00F23E01">
            <w:pPr>
              <w:ind w:left="75"/>
              <w:rPr>
                <w:szCs w:val="24"/>
              </w:rPr>
            </w:pPr>
            <w:r w:rsidRPr="00F23E01">
              <w:rPr>
                <w:szCs w:val="24"/>
              </w:rPr>
              <w:t>prowadzenie korespondencji,</w:t>
            </w:r>
          </w:p>
          <w:p w14:paraId="2A5CFADF" w14:textId="77777777" w:rsidR="00131CB0" w:rsidRDefault="00F23E01" w:rsidP="00F23E01">
            <w:pPr>
              <w:ind w:left="75"/>
              <w:rPr>
                <w:szCs w:val="24"/>
              </w:rPr>
            </w:pPr>
            <w:r>
              <w:rPr>
                <w:szCs w:val="24"/>
              </w:rPr>
              <w:t>-</w:t>
            </w:r>
            <w:r w:rsidRPr="00F23E01">
              <w:rPr>
                <w:szCs w:val="24"/>
              </w:rPr>
              <w:t>notatki, wiadomości, formularze,</w:t>
            </w:r>
          </w:p>
          <w:p w14:paraId="4C111773" w14:textId="77777777" w:rsidR="00F23E01" w:rsidRPr="00131CB0" w:rsidRDefault="00131CB0" w:rsidP="00F23E01">
            <w:pPr>
              <w:ind w:left="75"/>
              <w:rPr>
                <w:b/>
                <w:szCs w:val="24"/>
              </w:rPr>
            </w:pPr>
            <w:r>
              <w:rPr>
                <w:b/>
                <w:szCs w:val="24"/>
              </w:rPr>
              <w:t>1</w:t>
            </w:r>
            <w:r w:rsidRPr="00131CB0">
              <w:rPr>
                <w:b/>
                <w:szCs w:val="24"/>
              </w:rPr>
              <w:t>-</w:t>
            </w:r>
            <w:r w:rsidR="00F23E01" w:rsidRPr="00131CB0">
              <w:rPr>
                <w:b/>
                <w:szCs w:val="24"/>
              </w:rPr>
              <w:t xml:space="preserve"> zabieranie głosu </w:t>
            </w:r>
          </w:p>
          <w:p w14:paraId="46BD79D5" w14:textId="77777777" w:rsidR="00F23E01" w:rsidRPr="00131CB0" w:rsidRDefault="00131CB0" w:rsidP="00F23E01">
            <w:pPr>
              <w:ind w:left="75"/>
              <w:rPr>
                <w:b/>
                <w:szCs w:val="24"/>
              </w:rPr>
            </w:pPr>
            <w:r>
              <w:rPr>
                <w:b/>
                <w:szCs w:val="24"/>
              </w:rPr>
              <w:t>2</w:t>
            </w:r>
            <w:r w:rsidR="00F23E01" w:rsidRPr="00131CB0">
              <w:rPr>
                <w:b/>
                <w:szCs w:val="24"/>
              </w:rPr>
              <w:t xml:space="preserve">-współdziałanie w interakcji </w:t>
            </w:r>
          </w:p>
          <w:p w14:paraId="6DF7BF29" w14:textId="77777777" w:rsidR="00DA3BED" w:rsidRDefault="00131CB0" w:rsidP="00F23E01">
            <w:pPr>
              <w:ind w:left="75"/>
              <w:rPr>
                <w:szCs w:val="24"/>
              </w:rPr>
            </w:pPr>
            <w:r>
              <w:rPr>
                <w:b/>
                <w:szCs w:val="24"/>
              </w:rPr>
              <w:t>3</w:t>
            </w:r>
            <w:r w:rsidR="00F23E01" w:rsidRPr="00131CB0">
              <w:rPr>
                <w:b/>
                <w:szCs w:val="24"/>
              </w:rPr>
              <w:t>-prośba o wyjaśnienie</w:t>
            </w:r>
            <w:r w:rsidR="00F23E01" w:rsidRPr="00F23E01">
              <w:rPr>
                <w:szCs w:val="24"/>
              </w:rPr>
              <w:t xml:space="preserve"> </w:t>
            </w:r>
          </w:p>
          <w:p w14:paraId="546D7F7B" w14:textId="77777777" w:rsidR="00131CB0" w:rsidRPr="00F23E01" w:rsidRDefault="00131CB0" w:rsidP="00F23E01">
            <w:pPr>
              <w:ind w:left="75"/>
              <w:rPr>
                <w:szCs w:val="24"/>
              </w:rPr>
            </w:pPr>
            <w:r>
              <w:rPr>
                <w:szCs w:val="24"/>
              </w:rPr>
              <w:t>(1,2,3 strategie interakcyjne)</w:t>
            </w:r>
          </w:p>
        </w:tc>
      </w:tr>
    </w:tbl>
    <w:p w14:paraId="7B544C13" w14:textId="77777777" w:rsidR="00F96994" w:rsidRDefault="002361BD" w:rsidP="00680D61">
      <w:pPr>
        <w:rPr>
          <w:szCs w:val="24"/>
        </w:rPr>
      </w:pPr>
      <w:r>
        <w:rPr>
          <w:szCs w:val="24"/>
        </w:rPr>
        <w:t>Dodatkowo ESOKJ proponuje skale, które dotyczą działań zintegrowanych:</w:t>
      </w:r>
    </w:p>
    <w:p w14:paraId="6BF764C5" w14:textId="77777777" w:rsidR="002361BD" w:rsidRPr="002361BD" w:rsidRDefault="002361BD" w:rsidP="00B44C0C">
      <w:pPr>
        <w:pStyle w:val="Akapitzlist"/>
        <w:numPr>
          <w:ilvl w:val="0"/>
          <w:numId w:val="55"/>
        </w:numPr>
        <w:rPr>
          <w:szCs w:val="24"/>
        </w:rPr>
      </w:pPr>
      <w:r w:rsidRPr="002361BD">
        <w:rPr>
          <w:szCs w:val="24"/>
        </w:rPr>
        <w:t>notowanie (podczas wykładu, zajęć)</w:t>
      </w:r>
      <w:r w:rsidR="005049F5">
        <w:rPr>
          <w:szCs w:val="24"/>
        </w:rPr>
        <w:t>;</w:t>
      </w:r>
    </w:p>
    <w:p w14:paraId="0CE1BAC0" w14:textId="77777777" w:rsidR="002361BD" w:rsidRDefault="002361BD" w:rsidP="00B44C0C">
      <w:pPr>
        <w:pStyle w:val="Akapitzlist"/>
        <w:numPr>
          <w:ilvl w:val="0"/>
          <w:numId w:val="55"/>
        </w:numPr>
        <w:rPr>
          <w:szCs w:val="24"/>
        </w:rPr>
      </w:pPr>
      <w:r w:rsidRPr="002361BD">
        <w:rPr>
          <w:szCs w:val="24"/>
        </w:rPr>
        <w:t>przetwarzanie tekstu</w:t>
      </w:r>
      <w:r>
        <w:rPr>
          <w:szCs w:val="24"/>
        </w:rPr>
        <w:t>.</w:t>
      </w:r>
    </w:p>
    <w:p w14:paraId="4AC621DB" w14:textId="77777777" w:rsidR="00BC3FDD" w:rsidRDefault="00875FE7" w:rsidP="00F901EC">
      <w:pPr>
        <w:rPr>
          <w:szCs w:val="24"/>
        </w:rPr>
      </w:pPr>
      <w:r w:rsidRPr="0011757C">
        <w:rPr>
          <w:szCs w:val="24"/>
        </w:rPr>
        <w:t>Solidną bazę naukową stworzyły dydaktyce komunikacyjnej: lingwistyka wypowiedzeni</w:t>
      </w:r>
      <w:r w:rsidR="00680D61">
        <w:rPr>
          <w:szCs w:val="24"/>
        </w:rPr>
        <w:t>a, analiza dyskursu i </w:t>
      </w:r>
      <w:r w:rsidRPr="0011757C">
        <w:rPr>
          <w:szCs w:val="24"/>
        </w:rPr>
        <w:t xml:space="preserve">pragmatyka. </w:t>
      </w:r>
      <w:r w:rsidR="00F901EC">
        <w:rPr>
          <w:szCs w:val="24"/>
        </w:rPr>
        <w:t>ESOKJ proponuje skale dla poszczególnych podparametrów</w:t>
      </w:r>
      <w:r w:rsidR="001B3BFD">
        <w:rPr>
          <w:szCs w:val="24"/>
        </w:rPr>
        <w:t xml:space="preserve"> </w:t>
      </w:r>
      <w:r w:rsidR="00F901EC">
        <w:rPr>
          <w:szCs w:val="24"/>
        </w:rPr>
        <w:t>językowych kompetencji komunikacyjnych:</w:t>
      </w:r>
    </w:p>
    <w:p w14:paraId="2E0D9AB0" w14:textId="77777777" w:rsidR="00BC3FDD" w:rsidRDefault="00BC3FDD">
      <w:pPr>
        <w:spacing w:line="259" w:lineRule="auto"/>
        <w:rPr>
          <w:szCs w:val="24"/>
        </w:rPr>
      </w:pPr>
      <w:r>
        <w:rPr>
          <w:szCs w:val="24"/>
        </w:rPr>
        <w:br w:type="page"/>
      </w:r>
    </w:p>
    <w:tbl>
      <w:tblPr>
        <w:tblW w:w="0" w:type="auto"/>
        <w:tblLook w:val="04A0" w:firstRow="1" w:lastRow="0" w:firstColumn="1" w:lastColumn="0" w:noHBand="0" w:noVBand="1"/>
      </w:tblPr>
      <w:tblGrid>
        <w:gridCol w:w="3209"/>
        <w:gridCol w:w="4013"/>
        <w:gridCol w:w="2407"/>
      </w:tblGrid>
      <w:tr w:rsidR="00FC638A" w14:paraId="0D23FDF2" w14:textId="77777777" w:rsidTr="00DB72F5">
        <w:tc>
          <w:tcPr>
            <w:tcW w:w="3213" w:type="dxa"/>
            <w:tcBorders>
              <w:top w:val="single" w:sz="4" w:space="0" w:color="auto"/>
              <w:left w:val="single" w:sz="4" w:space="0" w:color="auto"/>
              <w:bottom w:val="single" w:sz="4" w:space="0" w:color="auto"/>
              <w:right w:val="single" w:sz="4" w:space="0" w:color="auto"/>
            </w:tcBorders>
          </w:tcPr>
          <w:p w14:paraId="5AF41A64" w14:textId="77777777" w:rsidR="00FC638A" w:rsidRPr="00F901EC" w:rsidRDefault="00FC638A" w:rsidP="00FC638A">
            <w:pPr>
              <w:rPr>
                <w:b/>
                <w:szCs w:val="24"/>
              </w:rPr>
            </w:pPr>
            <w:r w:rsidRPr="00F901EC">
              <w:rPr>
                <w:b/>
                <w:szCs w:val="24"/>
              </w:rPr>
              <w:t>Lingwistyczne</w:t>
            </w:r>
          </w:p>
          <w:p w14:paraId="61A560F7" w14:textId="77777777" w:rsidR="00FC638A" w:rsidRDefault="00FC638A" w:rsidP="00F901EC">
            <w:pPr>
              <w:rPr>
                <w:szCs w:val="24"/>
              </w:rPr>
            </w:pPr>
          </w:p>
        </w:tc>
        <w:tc>
          <w:tcPr>
            <w:tcW w:w="4017" w:type="dxa"/>
            <w:tcBorders>
              <w:top w:val="single" w:sz="4" w:space="0" w:color="auto"/>
              <w:left w:val="single" w:sz="4" w:space="0" w:color="auto"/>
              <w:bottom w:val="single" w:sz="4" w:space="0" w:color="auto"/>
              <w:right w:val="single" w:sz="4" w:space="0" w:color="auto"/>
            </w:tcBorders>
          </w:tcPr>
          <w:p w14:paraId="2085E07D" w14:textId="77777777" w:rsidR="00FC638A" w:rsidRDefault="00FC638A" w:rsidP="00FC638A">
            <w:pPr>
              <w:rPr>
                <w:b/>
                <w:szCs w:val="24"/>
              </w:rPr>
            </w:pPr>
            <w:r w:rsidRPr="00F901EC">
              <w:rPr>
                <w:b/>
                <w:szCs w:val="24"/>
              </w:rPr>
              <w:t>Socjolingwistyczną</w:t>
            </w:r>
          </w:p>
          <w:p w14:paraId="4B01DF72" w14:textId="77777777" w:rsidR="00FC638A" w:rsidRDefault="00FC638A" w:rsidP="00F901EC">
            <w:pPr>
              <w:rPr>
                <w:szCs w:val="24"/>
              </w:rPr>
            </w:pPr>
          </w:p>
        </w:tc>
        <w:tc>
          <w:tcPr>
            <w:tcW w:w="2409" w:type="dxa"/>
            <w:tcBorders>
              <w:top w:val="single" w:sz="4" w:space="0" w:color="auto"/>
              <w:left w:val="single" w:sz="4" w:space="0" w:color="auto"/>
              <w:bottom w:val="single" w:sz="4" w:space="0" w:color="auto"/>
              <w:right w:val="single" w:sz="4" w:space="0" w:color="auto"/>
            </w:tcBorders>
          </w:tcPr>
          <w:p w14:paraId="21E5EF8F" w14:textId="77777777" w:rsidR="00FC638A" w:rsidRDefault="00FC638A" w:rsidP="00F901EC">
            <w:pPr>
              <w:rPr>
                <w:szCs w:val="24"/>
              </w:rPr>
            </w:pPr>
            <w:r w:rsidRPr="00F901EC">
              <w:rPr>
                <w:b/>
                <w:szCs w:val="24"/>
              </w:rPr>
              <w:t>Pragmatyczne</w:t>
            </w:r>
          </w:p>
        </w:tc>
      </w:tr>
      <w:tr w:rsidR="00FC638A" w14:paraId="0EB45B89" w14:textId="77777777" w:rsidTr="00DB72F5">
        <w:tc>
          <w:tcPr>
            <w:tcW w:w="3213" w:type="dxa"/>
            <w:tcBorders>
              <w:top w:val="single" w:sz="4" w:space="0" w:color="auto"/>
              <w:left w:val="single" w:sz="4" w:space="0" w:color="auto"/>
              <w:bottom w:val="single" w:sz="4" w:space="0" w:color="auto"/>
              <w:right w:val="single" w:sz="4" w:space="0" w:color="auto"/>
            </w:tcBorders>
          </w:tcPr>
          <w:p w14:paraId="38D1DAD9" w14:textId="77777777" w:rsidR="00FC638A" w:rsidRDefault="00FC638A" w:rsidP="00BA2D61">
            <w:pPr>
              <w:jc w:val="both"/>
              <w:rPr>
                <w:szCs w:val="24"/>
              </w:rPr>
            </w:pPr>
            <w:r>
              <w:rPr>
                <w:szCs w:val="24"/>
              </w:rPr>
              <w:t>Stosowanie środków językowych: zakres ogólny;</w:t>
            </w:r>
          </w:p>
          <w:p w14:paraId="65C57791" w14:textId="77777777" w:rsidR="00FC638A" w:rsidRDefault="00FC638A" w:rsidP="00BA2D61">
            <w:pPr>
              <w:jc w:val="both"/>
              <w:rPr>
                <w:szCs w:val="24"/>
              </w:rPr>
            </w:pPr>
            <w:r>
              <w:rPr>
                <w:szCs w:val="24"/>
              </w:rPr>
              <w:t>Zakres słownictwa,</w:t>
            </w:r>
          </w:p>
          <w:p w14:paraId="6388F37B" w14:textId="77777777" w:rsidR="00FC638A" w:rsidRDefault="00FC638A" w:rsidP="00BA2D61">
            <w:pPr>
              <w:jc w:val="both"/>
              <w:rPr>
                <w:szCs w:val="24"/>
              </w:rPr>
            </w:pPr>
            <w:r>
              <w:rPr>
                <w:szCs w:val="24"/>
              </w:rPr>
              <w:t>Poprawność leksykalna;</w:t>
            </w:r>
          </w:p>
          <w:p w14:paraId="17F18E8D" w14:textId="77777777" w:rsidR="00FC638A" w:rsidRDefault="00FC638A" w:rsidP="00BA2D61">
            <w:pPr>
              <w:jc w:val="both"/>
              <w:rPr>
                <w:szCs w:val="24"/>
              </w:rPr>
            </w:pPr>
            <w:r>
              <w:rPr>
                <w:szCs w:val="24"/>
              </w:rPr>
              <w:t>Poprawność gramatyczna;</w:t>
            </w:r>
          </w:p>
          <w:p w14:paraId="28F67B09" w14:textId="77777777" w:rsidR="00FC638A" w:rsidRDefault="00FC638A" w:rsidP="00BA2D61">
            <w:pPr>
              <w:jc w:val="both"/>
              <w:rPr>
                <w:szCs w:val="24"/>
              </w:rPr>
            </w:pPr>
            <w:r>
              <w:rPr>
                <w:szCs w:val="24"/>
              </w:rPr>
              <w:t>Poprawność fonologiczna;</w:t>
            </w:r>
          </w:p>
          <w:p w14:paraId="12DACA82" w14:textId="77777777" w:rsidR="00FC638A" w:rsidRDefault="00FC638A" w:rsidP="00BA2D61">
            <w:pPr>
              <w:jc w:val="both"/>
              <w:rPr>
                <w:szCs w:val="24"/>
              </w:rPr>
            </w:pPr>
            <w:r>
              <w:rPr>
                <w:szCs w:val="24"/>
              </w:rPr>
              <w:t>Poprawność ortograficzna</w:t>
            </w:r>
          </w:p>
        </w:tc>
        <w:tc>
          <w:tcPr>
            <w:tcW w:w="4017" w:type="dxa"/>
            <w:tcBorders>
              <w:top w:val="single" w:sz="4" w:space="0" w:color="auto"/>
              <w:left w:val="single" w:sz="4" w:space="0" w:color="auto"/>
              <w:bottom w:val="single" w:sz="4" w:space="0" w:color="auto"/>
              <w:right w:val="single" w:sz="4" w:space="0" w:color="auto"/>
            </w:tcBorders>
          </w:tcPr>
          <w:p w14:paraId="6E97A694" w14:textId="77777777" w:rsidR="00FC638A" w:rsidRDefault="00FC638A" w:rsidP="00BA2D61">
            <w:pPr>
              <w:jc w:val="both"/>
              <w:rPr>
                <w:szCs w:val="24"/>
              </w:rPr>
            </w:pPr>
            <w:r>
              <w:rPr>
                <w:szCs w:val="24"/>
              </w:rPr>
              <w:t>Stosowność socjolingwistyczną</w:t>
            </w:r>
          </w:p>
        </w:tc>
        <w:tc>
          <w:tcPr>
            <w:tcW w:w="2409" w:type="dxa"/>
            <w:tcBorders>
              <w:top w:val="single" w:sz="4" w:space="0" w:color="auto"/>
              <w:left w:val="single" w:sz="4" w:space="0" w:color="auto"/>
              <w:bottom w:val="single" w:sz="4" w:space="0" w:color="auto"/>
              <w:right w:val="single" w:sz="4" w:space="0" w:color="auto"/>
            </w:tcBorders>
          </w:tcPr>
          <w:p w14:paraId="4ADE754D" w14:textId="77777777" w:rsidR="00FC638A" w:rsidRDefault="00FC638A" w:rsidP="00BA2D61">
            <w:pPr>
              <w:jc w:val="both"/>
              <w:rPr>
                <w:szCs w:val="24"/>
              </w:rPr>
            </w:pPr>
            <w:r>
              <w:rPr>
                <w:szCs w:val="24"/>
              </w:rPr>
              <w:t>Elastyczność w interakcji;</w:t>
            </w:r>
          </w:p>
          <w:p w14:paraId="5346D66D" w14:textId="77777777" w:rsidR="00FC638A" w:rsidRDefault="00FC638A" w:rsidP="00BA2D61">
            <w:pPr>
              <w:jc w:val="both"/>
              <w:rPr>
                <w:szCs w:val="24"/>
              </w:rPr>
            </w:pPr>
            <w:r>
              <w:rPr>
                <w:szCs w:val="24"/>
              </w:rPr>
              <w:t>Zabieranie głosu;</w:t>
            </w:r>
          </w:p>
          <w:p w14:paraId="5F9CEA10" w14:textId="77777777" w:rsidR="00FC638A" w:rsidRDefault="00FC638A" w:rsidP="00BA2D61">
            <w:pPr>
              <w:jc w:val="both"/>
              <w:rPr>
                <w:szCs w:val="24"/>
              </w:rPr>
            </w:pPr>
            <w:r>
              <w:rPr>
                <w:szCs w:val="24"/>
              </w:rPr>
              <w:t>Rozwijanie tematu;</w:t>
            </w:r>
          </w:p>
          <w:p w14:paraId="21CC592E" w14:textId="77777777" w:rsidR="00FC638A" w:rsidRDefault="00FC638A" w:rsidP="00BA2D61">
            <w:pPr>
              <w:jc w:val="both"/>
              <w:rPr>
                <w:szCs w:val="24"/>
              </w:rPr>
            </w:pPr>
            <w:r>
              <w:rPr>
                <w:szCs w:val="24"/>
              </w:rPr>
              <w:t>Spójność (logiczna i gramatyczna) wypowiedzi;</w:t>
            </w:r>
          </w:p>
          <w:p w14:paraId="37860CBB" w14:textId="77777777" w:rsidR="00FC638A" w:rsidRDefault="00FC638A" w:rsidP="00BA2D61">
            <w:pPr>
              <w:jc w:val="both"/>
              <w:rPr>
                <w:szCs w:val="24"/>
              </w:rPr>
            </w:pPr>
            <w:r>
              <w:rPr>
                <w:szCs w:val="24"/>
              </w:rPr>
              <w:t>Precyzja wypowiedzi.</w:t>
            </w:r>
          </w:p>
          <w:p w14:paraId="2CA345AA" w14:textId="77777777" w:rsidR="00FC638A" w:rsidRDefault="00FC638A" w:rsidP="00BA2D61">
            <w:pPr>
              <w:jc w:val="both"/>
              <w:rPr>
                <w:szCs w:val="24"/>
              </w:rPr>
            </w:pPr>
          </w:p>
        </w:tc>
      </w:tr>
    </w:tbl>
    <w:p w14:paraId="382842E7" w14:textId="77777777" w:rsidR="00B61A0B" w:rsidRPr="00B61A0B" w:rsidRDefault="00B61A0B" w:rsidP="00BA2D61">
      <w:pPr>
        <w:autoSpaceDE w:val="0"/>
        <w:autoSpaceDN w:val="0"/>
        <w:adjustRightInd w:val="0"/>
        <w:jc w:val="both"/>
        <w:rPr>
          <w:rFonts w:cs="AGaramondPro-Regular"/>
          <w:b/>
          <w:szCs w:val="24"/>
        </w:rPr>
      </w:pPr>
      <w:r w:rsidRPr="00B61A0B">
        <w:rPr>
          <w:rFonts w:cs="AGaramondPro-Regular"/>
          <w:b/>
          <w:szCs w:val="24"/>
        </w:rPr>
        <w:t xml:space="preserve">Czynniki sprzyjające kształtowaniu kompetencji porozumiewania się w językach obcych </w:t>
      </w:r>
    </w:p>
    <w:p w14:paraId="7B9B713B" w14:textId="77777777" w:rsidR="004B3710" w:rsidRDefault="004B3710" w:rsidP="00BA2D61">
      <w:pPr>
        <w:autoSpaceDE w:val="0"/>
        <w:autoSpaceDN w:val="0"/>
        <w:adjustRightInd w:val="0"/>
        <w:jc w:val="both"/>
        <w:rPr>
          <w:rFonts w:cs="AGaramondPro-Regular"/>
          <w:szCs w:val="24"/>
        </w:rPr>
      </w:pPr>
      <w:r w:rsidRPr="0011757C">
        <w:rPr>
          <w:rFonts w:cs="AGaramondPro-Regular"/>
          <w:szCs w:val="24"/>
        </w:rPr>
        <w:t>Jednym z zasadniczych pojęć podejścia komunikacyjnego jest „koncentracja na uczącym się”. Po określeniu potrzeb językowych uczącego się, zostaje on usytuowany w centrum procesu kształcenia językowego. Wokół niego oscylują wszelkie działania dydaktyczne z tej racji, iż język nie jest wiedzą, ale umiejętnością, którą nabywa się w konkretnej sytuacji. Nowy sposób postrzegania osoby uczącej się znajduje swój wyraz już w samej przyjętej współcześnie terminologii: w miejsce słowa „uczeń”, którego na ogół nie stosowano w kształceniu dorosłych, wprowadza się słowo „uczący się”, które niekoniecznie kojarzyć się musi ze środowiskiem szkolnym i instytucjami kształcącymi. Ponadto forma imiesłowu czynnego oddaje pełniej specyfikę uczenia się jako osobistego działania podmiotu uczącego się, kładzie akcent na rolę aktywności i odpowiedzialności adresata procesu nauczania. Wzięcie pod uwagę osoby uczącej się w procesie dydaktycznym, to uwzględnienie jej potrzeb w takich dziedzinach, jak określanie celów i treści nauczania, dobór środków dydaktycznych, to specyficzne cechy nauczania funkcjonalnego i komunikacyjnego.</w:t>
      </w:r>
      <w:r w:rsidR="00DF735B">
        <w:rPr>
          <w:rFonts w:cs="AGaramondPro-Regular"/>
          <w:szCs w:val="24"/>
        </w:rPr>
        <w:t xml:space="preserve"> </w:t>
      </w:r>
    </w:p>
    <w:p w14:paraId="1D4CEDAC" w14:textId="77777777" w:rsidR="00DB72F5" w:rsidRPr="0011757C" w:rsidRDefault="00DB72F5" w:rsidP="00BA2D61">
      <w:pPr>
        <w:autoSpaceDE w:val="0"/>
        <w:autoSpaceDN w:val="0"/>
        <w:adjustRightInd w:val="0"/>
        <w:jc w:val="both"/>
        <w:rPr>
          <w:rFonts w:cs="AGaramondPro-Regular"/>
          <w:szCs w:val="24"/>
        </w:rPr>
      </w:pPr>
    </w:p>
    <w:p w14:paraId="1553D20E" w14:textId="46A8C189" w:rsidR="009B1038" w:rsidRDefault="007B6EBC" w:rsidP="00A946AB">
      <w:pPr>
        <w:pStyle w:val="Nagwek2"/>
      </w:pPr>
      <w:bookmarkStart w:id="32" w:name="_Toc535954953"/>
      <w:r>
        <w:t xml:space="preserve">Scenariusz zajęć moduł </w:t>
      </w:r>
      <w:r w:rsidRPr="0011757C">
        <w:t>III.</w:t>
      </w:r>
      <w:r w:rsidRPr="005736FD">
        <w:t xml:space="preserve"> </w:t>
      </w:r>
      <w:r w:rsidR="005049F5">
        <w:t>Temat</w:t>
      </w:r>
      <w:r w:rsidR="009B1038" w:rsidRPr="00DB60FA">
        <w:t>.</w:t>
      </w:r>
      <w:r w:rsidR="005049F5">
        <w:t xml:space="preserve"> </w:t>
      </w:r>
      <w:r w:rsidR="009B1038" w:rsidRPr="00DB60FA">
        <w:t xml:space="preserve">3. Znaczenie kształtowania kompetencji porozumiewania się w językach obcych na </w:t>
      </w:r>
      <w:r w:rsidR="00DE6B74">
        <w:t>II</w:t>
      </w:r>
      <w:r w:rsidR="009B1038" w:rsidRPr="00DB60FA">
        <w:t xml:space="preserve"> etapie edukacyjnym dla dalszych losów ucznia.</w:t>
      </w:r>
      <w:bookmarkEnd w:id="32"/>
    </w:p>
    <w:tbl>
      <w:tblPr>
        <w:tblW w:w="0" w:type="auto"/>
        <w:tblLook w:val="04A0" w:firstRow="1" w:lastRow="0" w:firstColumn="1" w:lastColumn="0" w:noHBand="0" w:noVBand="1"/>
      </w:tblPr>
      <w:tblGrid>
        <w:gridCol w:w="642"/>
        <w:gridCol w:w="8913"/>
        <w:gridCol w:w="74"/>
      </w:tblGrid>
      <w:tr w:rsidR="009B1038" w14:paraId="1E21C264" w14:textId="77777777" w:rsidTr="00107645">
        <w:trPr>
          <w:gridAfter w:val="1"/>
          <w:wAfter w:w="76" w:type="dxa"/>
        </w:trPr>
        <w:tc>
          <w:tcPr>
            <w:tcW w:w="9779" w:type="dxa"/>
            <w:gridSpan w:val="2"/>
            <w:tcBorders>
              <w:top w:val="single" w:sz="4" w:space="0" w:color="auto"/>
              <w:left w:val="single" w:sz="4" w:space="0" w:color="auto"/>
              <w:bottom w:val="single" w:sz="4" w:space="0" w:color="auto"/>
              <w:right w:val="single" w:sz="4" w:space="0" w:color="auto"/>
            </w:tcBorders>
          </w:tcPr>
          <w:p w14:paraId="4BAE3309" w14:textId="77777777" w:rsidR="009B1038" w:rsidRPr="004B3710" w:rsidRDefault="009B1038" w:rsidP="009B1038">
            <w:pPr>
              <w:ind w:right="-200"/>
              <w:rPr>
                <w:rFonts w:cs="Arial"/>
                <w:b/>
                <w:szCs w:val="24"/>
              </w:rPr>
            </w:pPr>
            <w:r w:rsidRPr="0011757C">
              <w:rPr>
                <w:rFonts w:cs="Arial"/>
                <w:b/>
                <w:szCs w:val="24"/>
              </w:rPr>
              <w:t>Cel ogólny</w:t>
            </w:r>
          </w:p>
          <w:p w14:paraId="74E8B2D6" w14:textId="77777777" w:rsidR="009B1038" w:rsidRDefault="006B29A2" w:rsidP="009B1038">
            <w:pPr>
              <w:rPr>
                <w:lang w:eastAsia="pl-PL"/>
              </w:rPr>
            </w:pPr>
            <w:r>
              <w:rPr>
                <w:rFonts w:cs="Arial"/>
                <w:szCs w:val="24"/>
              </w:rPr>
              <w:t>Z</w:t>
            </w:r>
            <w:r w:rsidR="009B1038" w:rsidRPr="009B1038">
              <w:rPr>
                <w:rFonts w:cs="Arial"/>
                <w:szCs w:val="24"/>
              </w:rPr>
              <w:t>naczenie rozwijania kompetencji porozumiewania się w językach obcych w procesie edukacji szkolnej i w dorosłym życiu</w:t>
            </w:r>
          </w:p>
        </w:tc>
      </w:tr>
      <w:tr w:rsidR="009B1038" w14:paraId="23EBD312" w14:textId="77777777" w:rsidTr="00107645">
        <w:trPr>
          <w:gridAfter w:val="1"/>
          <w:wAfter w:w="76" w:type="dxa"/>
        </w:trPr>
        <w:tc>
          <w:tcPr>
            <w:tcW w:w="9779" w:type="dxa"/>
            <w:gridSpan w:val="2"/>
            <w:tcBorders>
              <w:top w:val="single" w:sz="4" w:space="0" w:color="auto"/>
              <w:left w:val="single" w:sz="4" w:space="0" w:color="auto"/>
              <w:bottom w:val="single" w:sz="4" w:space="0" w:color="auto"/>
              <w:right w:val="single" w:sz="4" w:space="0" w:color="auto"/>
            </w:tcBorders>
          </w:tcPr>
          <w:p w14:paraId="102B398B" w14:textId="77777777" w:rsidR="009B1038" w:rsidRPr="0011757C" w:rsidRDefault="009B1038" w:rsidP="009B1038">
            <w:pPr>
              <w:spacing w:before="120" w:after="120"/>
              <w:ind w:right="-200"/>
              <w:rPr>
                <w:rFonts w:cs="Arial"/>
                <w:b/>
                <w:szCs w:val="24"/>
              </w:rPr>
            </w:pPr>
            <w:r w:rsidRPr="0011757C">
              <w:rPr>
                <w:rFonts w:cs="Arial"/>
                <w:b/>
                <w:szCs w:val="24"/>
              </w:rPr>
              <w:t>Cele szczegółowe</w:t>
            </w:r>
          </w:p>
          <w:p w14:paraId="654B3A59" w14:textId="77777777" w:rsidR="009B1038" w:rsidRDefault="009B1038" w:rsidP="009B1038">
            <w:pPr>
              <w:rPr>
                <w:rFonts w:cs="Arial"/>
                <w:szCs w:val="24"/>
              </w:rPr>
            </w:pPr>
            <w:r w:rsidRPr="0011757C">
              <w:rPr>
                <w:rFonts w:cs="Arial"/>
                <w:szCs w:val="24"/>
              </w:rPr>
              <w:t>Uczestnik szkolenia</w:t>
            </w:r>
          </w:p>
          <w:p w14:paraId="120A52A9" w14:textId="77777777" w:rsidR="009B1038" w:rsidRPr="009B1038" w:rsidRDefault="00316DC7" w:rsidP="009B1038">
            <w:pPr>
              <w:rPr>
                <w:rFonts w:cs="Arial"/>
                <w:szCs w:val="24"/>
              </w:rPr>
            </w:pPr>
            <w:r>
              <w:rPr>
                <w:rFonts w:cs="Arial"/>
                <w:szCs w:val="24"/>
              </w:rPr>
              <w:t>Wskazuje</w:t>
            </w:r>
            <w:r w:rsidR="00C56615">
              <w:rPr>
                <w:rFonts w:cs="Arial"/>
                <w:szCs w:val="24"/>
              </w:rPr>
              <w:t>:</w:t>
            </w:r>
            <w:r>
              <w:rPr>
                <w:rFonts w:cs="Arial"/>
                <w:szCs w:val="24"/>
              </w:rPr>
              <w:t xml:space="preserve"> </w:t>
            </w:r>
            <w:r w:rsidR="009B1038" w:rsidRPr="009B1038">
              <w:rPr>
                <w:rFonts w:cs="Arial"/>
                <w:szCs w:val="24"/>
              </w:rPr>
              <w:t xml:space="preserve">Na jakiej bazie budujemy? Kompetencje po zakończeniu przedszkola; </w:t>
            </w:r>
          </w:p>
          <w:p w14:paraId="3111C735" w14:textId="7AA9D836" w:rsidR="009B1038" w:rsidRPr="009B1038" w:rsidRDefault="002751A9" w:rsidP="009B1038">
            <w:pPr>
              <w:rPr>
                <w:rFonts w:cs="Arial"/>
                <w:szCs w:val="24"/>
              </w:rPr>
            </w:pPr>
            <w:r>
              <w:rPr>
                <w:rFonts w:cs="Arial"/>
                <w:szCs w:val="24"/>
              </w:rPr>
              <w:t xml:space="preserve">Wskazuje </w:t>
            </w:r>
            <w:r w:rsidR="009B1038" w:rsidRPr="009B1038">
              <w:rPr>
                <w:rFonts w:cs="Arial"/>
                <w:szCs w:val="24"/>
              </w:rPr>
              <w:t>Do czego zmierzamy? Na czym uczeń powinien zakończyć kształtowanie kompetencji związanej z porozumiewaniem się w językach obcych po</w:t>
            </w:r>
            <w:r w:rsidR="00A44130">
              <w:rPr>
                <w:rFonts w:cs="Arial"/>
                <w:szCs w:val="24"/>
              </w:rPr>
              <w:t xml:space="preserve"> </w:t>
            </w:r>
            <w:r w:rsidR="00DE6B74">
              <w:rPr>
                <w:rFonts w:cs="Arial"/>
                <w:szCs w:val="24"/>
              </w:rPr>
              <w:t>II</w:t>
            </w:r>
            <w:r w:rsidR="00A44130">
              <w:rPr>
                <w:rFonts w:cs="Arial"/>
                <w:szCs w:val="24"/>
              </w:rPr>
              <w:t xml:space="preserve"> etap</w:t>
            </w:r>
            <w:r w:rsidR="009B1038" w:rsidRPr="009B1038">
              <w:rPr>
                <w:rFonts w:cs="Arial"/>
                <w:szCs w:val="24"/>
              </w:rPr>
              <w:t xml:space="preserve">ie edukacyjnym; </w:t>
            </w:r>
          </w:p>
          <w:p w14:paraId="1213FD5F" w14:textId="77777777" w:rsidR="009B1038" w:rsidRDefault="002751A9" w:rsidP="004B5F49">
            <w:pPr>
              <w:rPr>
                <w:lang w:eastAsia="pl-PL"/>
              </w:rPr>
            </w:pPr>
            <w:r>
              <w:rPr>
                <w:rFonts w:cs="Arial"/>
                <w:szCs w:val="24"/>
              </w:rPr>
              <w:t>Wskazuje</w:t>
            </w:r>
            <w:r w:rsidR="00C56615">
              <w:rPr>
                <w:rFonts w:cs="Arial"/>
                <w:szCs w:val="24"/>
              </w:rPr>
              <w:t>:</w:t>
            </w:r>
            <w:r>
              <w:rPr>
                <w:rFonts w:cs="Arial"/>
                <w:szCs w:val="24"/>
              </w:rPr>
              <w:t xml:space="preserve"> </w:t>
            </w:r>
            <w:r w:rsidR="009B1038" w:rsidRPr="009B1038">
              <w:rPr>
                <w:rFonts w:cs="Arial"/>
                <w:szCs w:val="24"/>
              </w:rPr>
              <w:t xml:space="preserve">Jaka jest perspektywa? Znaczenie kompetencji porozumiewania się w językach obcych w dorosłym życiu i na rynku pracy. </w:t>
            </w:r>
          </w:p>
        </w:tc>
      </w:tr>
      <w:tr w:rsidR="00DB60FA" w:rsidRPr="0011757C" w14:paraId="773D0727" w14:textId="77777777" w:rsidTr="00107645">
        <w:tc>
          <w:tcPr>
            <w:tcW w:w="9855"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290D1DCD" w14:textId="77777777" w:rsidR="00DB60FA" w:rsidRPr="0011757C" w:rsidRDefault="00DB60FA" w:rsidP="000C7908">
            <w:pPr>
              <w:ind w:right="-200"/>
              <w:rPr>
                <w:rFonts w:eastAsia="Times New Roman" w:cs="Arial"/>
                <w:b/>
                <w:szCs w:val="24"/>
              </w:rPr>
            </w:pPr>
            <w:r w:rsidRPr="0011757C">
              <w:rPr>
                <w:rFonts w:eastAsia="Times New Roman" w:cs="Arial"/>
                <w:b/>
                <w:szCs w:val="24"/>
              </w:rPr>
              <w:t>Przebieg zajęć</w:t>
            </w:r>
          </w:p>
        </w:tc>
      </w:tr>
      <w:tr w:rsidR="00DB60FA" w:rsidRPr="0011757C" w14:paraId="5A81B517" w14:textId="77777777" w:rsidTr="00107645">
        <w:trPr>
          <w:trHeight w:val="569"/>
        </w:trPr>
        <w:tc>
          <w:tcPr>
            <w:tcW w:w="644" w:type="dxa"/>
            <w:tcBorders>
              <w:top w:val="single" w:sz="4" w:space="0" w:color="auto"/>
              <w:left w:val="single" w:sz="4" w:space="0" w:color="auto"/>
              <w:bottom w:val="single" w:sz="4" w:space="0" w:color="auto"/>
              <w:right w:val="single" w:sz="4" w:space="0" w:color="auto"/>
            </w:tcBorders>
          </w:tcPr>
          <w:p w14:paraId="7B486085" w14:textId="77777777" w:rsidR="00DB60FA" w:rsidRDefault="00651E8D" w:rsidP="000C7908">
            <w:pPr>
              <w:ind w:right="-200"/>
              <w:rPr>
                <w:rFonts w:eastAsia="Times New Roman" w:cs="Arial"/>
                <w:szCs w:val="24"/>
              </w:rPr>
            </w:pPr>
            <w:r>
              <w:rPr>
                <w:rFonts w:eastAsia="Times New Roman" w:cs="Arial"/>
                <w:szCs w:val="24"/>
              </w:rPr>
              <w:t>10’</w:t>
            </w:r>
          </w:p>
          <w:p w14:paraId="22ABCA2D" w14:textId="77777777" w:rsidR="00DB60FA" w:rsidRDefault="00DB60FA" w:rsidP="000C7908">
            <w:pPr>
              <w:ind w:right="-200"/>
              <w:rPr>
                <w:rFonts w:eastAsia="Times New Roman" w:cs="Arial"/>
                <w:szCs w:val="24"/>
              </w:rPr>
            </w:pPr>
          </w:p>
          <w:p w14:paraId="3377DD91" w14:textId="13E5EF8B" w:rsidR="00DB60FA" w:rsidRDefault="00346940" w:rsidP="000C7908">
            <w:pPr>
              <w:ind w:right="-200"/>
              <w:rPr>
                <w:rFonts w:eastAsia="Times New Roman" w:cs="Arial"/>
                <w:szCs w:val="24"/>
              </w:rPr>
            </w:pPr>
            <w:r>
              <w:rPr>
                <w:rFonts w:eastAsia="Times New Roman" w:cs="Arial"/>
                <w:szCs w:val="24"/>
              </w:rPr>
              <w:t>2</w:t>
            </w:r>
            <w:r w:rsidR="00651E8D">
              <w:rPr>
                <w:rFonts w:eastAsia="Times New Roman" w:cs="Arial"/>
                <w:szCs w:val="24"/>
              </w:rPr>
              <w:t>0’</w:t>
            </w:r>
          </w:p>
          <w:p w14:paraId="187BC684" w14:textId="77777777" w:rsidR="00DB60FA" w:rsidRDefault="00DB60FA" w:rsidP="000C7908">
            <w:pPr>
              <w:ind w:right="-200"/>
              <w:rPr>
                <w:rFonts w:eastAsia="Times New Roman" w:cs="Arial"/>
                <w:szCs w:val="24"/>
              </w:rPr>
            </w:pPr>
          </w:p>
          <w:p w14:paraId="5F7B6A54" w14:textId="77777777" w:rsidR="00DB60FA" w:rsidRDefault="00DB60FA" w:rsidP="000C7908">
            <w:pPr>
              <w:ind w:right="-200"/>
              <w:rPr>
                <w:rFonts w:eastAsia="Times New Roman" w:cs="Arial"/>
                <w:szCs w:val="24"/>
              </w:rPr>
            </w:pPr>
          </w:p>
          <w:p w14:paraId="77236F20" w14:textId="6C23EFE3" w:rsidR="00DB60FA" w:rsidRDefault="00346940" w:rsidP="000C7908">
            <w:pPr>
              <w:ind w:right="-200"/>
              <w:rPr>
                <w:rFonts w:eastAsia="Times New Roman" w:cs="Arial"/>
                <w:szCs w:val="24"/>
              </w:rPr>
            </w:pPr>
            <w:r>
              <w:rPr>
                <w:rFonts w:eastAsia="Times New Roman" w:cs="Arial"/>
                <w:szCs w:val="24"/>
              </w:rPr>
              <w:t>40</w:t>
            </w:r>
            <w:r w:rsidR="00DB60FA">
              <w:rPr>
                <w:rFonts w:eastAsia="Times New Roman" w:cs="Arial"/>
                <w:szCs w:val="24"/>
              </w:rPr>
              <w:t>’</w:t>
            </w:r>
          </w:p>
          <w:p w14:paraId="256B1158" w14:textId="77777777" w:rsidR="00346940" w:rsidRDefault="00346940" w:rsidP="000C7908">
            <w:pPr>
              <w:ind w:right="-200"/>
              <w:rPr>
                <w:rFonts w:eastAsia="Times New Roman" w:cs="Arial"/>
                <w:szCs w:val="24"/>
              </w:rPr>
            </w:pPr>
          </w:p>
          <w:p w14:paraId="1785140B" w14:textId="77777777" w:rsidR="00346940" w:rsidRDefault="00346940" w:rsidP="000C7908">
            <w:pPr>
              <w:ind w:right="-200"/>
              <w:rPr>
                <w:rFonts w:eastAsia="Times New Roman" w:cs="Arial"/>
                <w:szCs w:val="24"/>
              </w:rPr>
            </w:pPr>
          </w:p>
          <w:p w14:paraId="675EB0E0" w14:textId="77777777" w:rsidR="00346940" w:rsidRDefault="00346940" w:rsidP="000C7908">
            <w:pPr>
              <w:ind w:right="-200"/>
              <w:rPr>
                <w:rFonts w:eastAsia="Times New Roman" w:cs="Arial"/>
                <w:szCs w:val="24"/>
              </w:rPr>
            </w:pPr>
          </w:p>
          <w:p w14:paraId="36B47B22" w14:textId="77777777" w:rsidR="00346940" w:rsidRDefault="00346940" w:rsidP="000C7908">
            <w:pPr>
              <w:ind w:right="-200"/>
              <w:rPr>
                <w:rFonts w:eastAsia="Times New Roman" w:cs="Arial"/>
                <w:szCs w:val="24"/>
              </w:rPr>
            </w:pPr>
          </w:p>
          <w:p w14:paraId="44E4A78F" w14:textId="77777777" w:rsidR="00346940" w:rsidRDefault="00346940" w:rsidP="000C7908">
            <w:pPr>
              <w:ind w:right="-200"/>
              <w:rPr>
                <w:rFonts w:eastAsia="Times New Roman" w:cs="Arial"/>
                <w:szCs w:val="24"/>
              </w:rPr>
            </w:pPr>
          </w:p>
          <w:p w14:paraId="12FCFB7C" w14:textId="77777777" w:rsidR="00346940" w:rsidRDefault="00346940" w:rsidP="000C7908">
            <w:pPr>
              <w:ind w:right="-200"/>
              <w:rPr>
                <w:rFonts w:eastAsia="Times New Roman" w:cs="Arial"/>
                <w:szCs w:val="24"/>
              </w:rPr>
            </w:pPr>
          </w:p>
          <w:p w14:paraId="0E48720E" w14:textId="77777777" w:rsidR="00346940" w:rsidRDefault="00346940" w:rsidP="000C7908">
            <w:pPr>
              <w:ind w:right="-200"/>
              <w:rPr>
                <w:rFonts w:eastAsia="Times New Roman" w:cs="Arial"/>
                <w:szCs w:val="24"/>
              </w:rPr>
            </w:pPr>
          </w:p>
          <w:p w14:paraId="39B6C90F" w14:textId="77777777" w:rsidR="00346940" w:rsidRDefault="00346940" w:rsidP="000C7908">
            <w:pPr>
              <w:ind w:right="-200"/>
              <w:rPr>
                <w:rFonts w:eastAsia="Times New Roman" w:cs="Arial"/>
                <w:szCs w:val="24"/>
              </w:rPr>
            </w:pPr>
          </w:p>
          <w:p w14:paraId="344C0603" w14:textId="6CF1A9D3" w:rsidR="00346940" w:rsidRDefault="00346940" w:rsidP="000C7908">
            <w:pPr>
              <w:ind w:right="-200"/>
              <w:rPr>
                <w:rFonts w:eastAsia="Times New Roman" w:cs="Arial"/>
                <w:szCs w:val="24"/>
              </w:rPr>
            </w:pPr>
            <w:r>
              <w:rPr>
                <w:rFonts w:eastAsia="Times New Roman" w:cs="Arial"/>
                <w:szCs w:val="24"/>
              </w:rPr>
              <w:t>10’</w:t>
            </w:r>
          </w:p>
          <w:p w14:paraId="111ACF96" w14:textId="3F2E9D53" w:rsidR="00346940" w:rsidRDefault="00346940" w:rsidP="000C7908">
            <w:pPr>
              <w:ind w:right="-200"/>
              <w:rPr>
                <w:rFonts w:eastAsia="Times New Roman" w:cs="Arial"/>
                <w:szCs w:val="24"/>
              </w:rPr>
            </w:pPr>
            <w:r>
              <w:rPr>
                <w:rFonts w:eastAsia="Times New Roman" w:cs="Arial"/>
                <w:szCs w:val="24"/>
              </w:rPr>
              <w:t>10’</w:t>
            </w:r>
          </w:p>
          <w:p w14:paraId="1CAAF115" w14:textId="77777777" w:rsidR="00346940" w:rsidRPr="0011757C" w:rsidRDefault="00346940" w:rsidP="000C7908">
            <w:pPr>
              <w:ind w:right="-200"/>
              <w:rPr>
                <w:rFonts w:eastAsia="Times New Roman" w:cs="Arial"/>
                <w:szCs w:val="24"/>
              </w:rPr>
            </w:pPr>
          </w:p>
        </w:tc>
        <w:tc>
          <w:tcPr>
            <w:tcW w:w="9211" w:type="dxa"/>
            <w:gridSpan w:val="2"/>
            <w:tcBorders>
              <w:top w:val="single" w:sz="4" w:space="0" w:color="auto"/>
              <w:left w:val="single" w:sz="4" w:space="0" w:color="auto"/>
              <w:bottom w:val="single" w:sz="4" w:space="0" w:color="auto"/>
              <w:right w:val="single" w:sz="4" w:space="0" w:color="auto"/>
            </w:tcBorders>
          </w:tcPr>
          <w:p w14:paraId="64EF80ED" w14:textId="77777777" w:rsidR="00651E8D" w:rsidRPr="00C543C2" w:rsidRDefault="00DB60FA" w:rsidP="00B44C0C">
            <w:pPr>
              <w:pStyle w:val="Akapitzlist"/>
              <w:numPr>
                <w:ilvl w:val="0"/>
                <w:numId w:val="66"/>
              </w:numPr>
              <w:rPr>
                <w:rFonts w:cstheme="minorHAnsi"/>
              </w:rPr>
            </w:pPr>
            <w:r>
              <w:rPr>
                <w:color w:val="000000" w:themeColor="text1"/>
                <w:szCs w:val="24"/>
              </w:rPr>
              <w:t xml:space="preserve">Wprowadzenie </w:t>
            </w:r>
            <w:r w:rsidR="00651E8D" w:rsidRPr="00C543C2">
              <w:rPr>
                <w:rFonts w:cstheme="minorHAnsi"/>
              </w:rPr>
              <w:t xml:space="preserve">Europejskie portfolio językowe </w:t>
            </w:r>
            <w:r w:rsidR="00651E8D">
              <w:rPr>
                <w:rFonts w:cstheme="minorHAnsi"/>
              </w:rPr>
              <w:t>– Jaka jest praktyka szkolna w zakresie wykorzystania językowego portfolio?</w:t>
            </w:r>
          </w:p>
          <w:p w14:paraId="5331FD2E" w14:textId="6E62E4FF" w:rsidR="00651E8D" w:rsidRPr="00C543C2" w:rsidRDefault="00651E8D" w:rsidP="00B44C0C">
            <w:pPr>
              <w:pStyle w:val="Akapitzlist"/>
              <w:numPr>
                <w:ilvl w:val="0"/>
                <w:numId w:val="66"/>
              </w:numPr>
              <w:rPr>
                <w:color w:val="000000" w:themeColor="text1"/>
                <w:szCs w:val="24"/>
              </w:rPr>
            </w:pPr>
            <w:r w:rsidRPr="00C543C2">
              <w:rPr>
                <w:color w:val="000000" w:themeColor="text1"/>
                <w:szCs w:val="24"/>
              </w:rPr>
              <w:t xml:space="preserve">Wykład - PRK, ERK,. Kształcenie językowe na </w:t>
            </w:r>
            <w:r w:rsidR="00DE6B74">
              <w:rPr>
                <w:color w:val="000000" w:themeColor="text1"/>
                <w:szCs w:val="24"/>
              </w:rPr>
              <w:t>II</w:t>
            </w:r>
            <w:r w:rsidRPr="00C543C2">
              <w:rPr>
                <w:color w:val="000000" w:themeColor="text1"/>
                <w:szCs w:val="24"/>
              </w:rPr>
              <w:t xml:space="preserve"> poziomie edukacyjnym</w:t>
            </w:r>
            <w:r w:rsidR="00835DC2">
              <w:rPr>
                <w:color w:val="000000" w:themeColor="text1"/>
                <w:szCs w:val="24"/>
              </w:rPr>
              <w:t xml:space="preserve"> -</w:t>
            </w:r>
            <w:r w:rsidRPr="00C543C2">
              <w:rPr>
                <w:color w:val="000000" w:themeColor="text1"/>
                <w:szCs w:val="24"/>
              </w:rPr>
              <w:t xml:space="preserve"> Podstawa Programowa</w:t>
            </w:r>
            <w:r w:rsidR="00835DC2">
              <w:rPr>
                <w:color w:val="000000" w:themeColor="text1"/>
                <w:szCs w:val="24"/>
              </w:rPr>
              <w:t>;</w:t>
            </w:r>
            <w:r>
              <w:rPr>
                <w:color w:val="000000" w:themeColor="text1"/>
                <w:szCs w:val="24"/>
              </w:rPr>
              <w:t xml:space="preserve"> </w:t>
            </w:r>
            <w:r w:rsidRPr="00C543C2">
              <w:rPr>
                <w:color w:val="000000" w:themeColor="text1"/>
                <w:szCs w:val="24"/>
              </w:rPr>
              <w:t>Język angielski zawodowy – zakres i formy kształcenia</w:t>
            </w:r>
            <w:r w:rsidR="00835DC2">
              <w:rPr>
                <w:color w:val="000000" w:themeColor="text1"/>
                <w:szCs w:val="24"/>
              </w:rPr>
              <w:t>.</w:t>
            </w:r>
          </w:p>
          <w:p w14:paraId="3FCABBEE" w14:textId="6037D243" w:rsidR="00DB60FA" w:rsidRPr="007B365B" w:rsidRDefault="00DB60FA" w:rsidP="00B44C0C">
            <w:pPr>
              <w:pStyle w:val="Akapitzlist"/>
              <w:numPr>
                <w:ilvl w:val="0"/>
                <w:numId w:val="66"/>
              </w:numPr>
              <w:rPr>
                <w:color w:val="000000" w:themeColor="text1"/>
                <w:szCs w:val="24"/>
              </w:rPr>
            </w:pPr>
            <w:r>
              <w:rPr>
                <w:rFonts w:eastAsia="Times New Roman" w:cs="Arial"/>
                <w:szCs w:val="24"/>
                <w:lang w:eastAsia="pl-PL"/>
              </w:rPr>
              <w:t>Z</w:t>
            </w:r>
            <w:r w:rsidRPr="007B365B">
              <w:rPr>
                <w:color w:val="000000" w:themeColor="text1"/>
                <w:szCs w:val="24"/>
              </w:rPr>
              <w:t xml:space="preserve">naczenie kształtowania kompetencji porozumiewania się w językach obcych na </w:t>
            </w:r>
            <w:r w:rsidR="00DE6B74">
              <w:rPr>
                <w:color w:val="000000" w:themeColor="text1"/>
                <w:szCs w:val="24"/>
              </w:rPr>
              <w:t>II</w:t>
            </w:r>
            <w:r w:rsidRPr="007B365B">
              <w:rPr>
                <w:color w:val="000000" w:themeColor="text1"/>
                <w:szCs w:val="24"/>
              </w:rPr>
              <w:t xml:space="preserve"> etapie edukac</w:t>
            </w:r>
            <w:r>
              <w:rPr>
                <w:color w:val="000000" w:themeColor="text1"/>
                <w:szCs w:val="24"/>
              </w:rPr>
              <w:t>yjnym dla dalszych losów ucznia.</w:t>
            </w:r>
            <w:r w:rsidR="00651E8D">
              <w:t xml:space="preserve"> </w:t>
            </w:r>
            <w:r w:rsidR="00651E8D">
              <w:rPr>
                <w:color w:val="000000" w:themeColor="text1"/>
                <w:szCs w:val="24"/>
              </w:rPr>
              <w:t>Uczestnicy dyskutują</w:t>
            </w:r>
            <w:r w:rsidR="00651E8D" w:rsidRPr="00651E8D">
              <w:rPr>
                <w:color w:val="000000" w:themeColor="text1"/>
                <w:szCs w:val="24"/>
              </w:rPr>
              <w:t xml:space="preserve"> w grupach:</w:t>
            </w:r>
          </w:p>
          <w:p w14:paraId="5F987AB7" w14:textId="77777777" w:rsidR="00DB60FA" w:rsidRPr="000144C8" w:rsidRDefault="00DB60FA" w:rsidP="00B44C0C">
            <w:pPr>
              <w:pStyle w:val="Akapitzlist"/>
              <w:numPr>
                <w:ilvl w:val="0"/>
                <w:numId w:val="60"/>
              </w:numPr>
              <w:rPr>
                <w:color w:val="000000" w:themeColor="text1"/>
                <w:szCs w:val="24"/>
              </w:rPr>
            </w:pPr>
            <w:r w:rsidRPr="000144C8">
              <w:rPr>
                <w:color w:val="000000" w:themeColor="text1"/>
                <w:szCs w:val="24"/>
              </w:rPr>
              <w:t xml:space="preserve">Na jakiej bazie budujemy? Kompetencje po zakończeniu </w:t>
            </w:r>
            <w:r>
              <w:rPr>
                <w:color w:val="000000" w:themeColor="text1"/>
                <w:szCs w:val="24"/>
              </w:rPr>
              <w:t>szkoły podstawowej</w:t>
            </w:r>
            <w:r w:rsidRPr="000144C8">
              <w:rPr>
                <w:color w:val="000000" w:themeColor="text1"/>
                <w:szCs w:val="24"/>
              </w:rPr>
              <w:t>;</w:t>
            </w:r>
          </w:p>
          <w:p w14:paraId="77A8B5D7" w14:textId="4BA3E3A5" w:rsidR="00DB60FA" w:rsidRPr="000144C8" w:rsidRDefault="00DB60FA" w:rsidP="00B44C0C">
            <w:pPr>
              <w:pStyle w:val="Akapitzlist"/>
              <w:numPr>
                <w:ilvl w:val="0"/>
                <w:numId w:val="60"/>
              </w:numPr>
              <w:rPr>
                <w:color w:val="000000" w:themeColor="text1"/>
                <w:szCs w:val="24"/>
              </w:rPr>
            </w:pPr>
            <w:r w:rsidRPr="000144C8">
              <w:rPr>
                <w:color w:val="000000" w:themeColor="text1"/>
                <w:szCs w:val="24"/>
              </w:rPr>
              <w:t xml:space="preserve">Do czego zmierzamy? Na czym uczeń powinien zakończyć kształtowanie kompetencji związanej z porozumiewaniem się w językach obcych po </w:t>
            </w:r>
            <w:r w:rsidR="00DE6B74">
              <w:rPr>
                <w:color w:val="000000" w:themeColor="text1"/>
                <w:szCs w:val="24"/>
              </w:rPr>
              <w:t>II</w:t>
            </w:r>
            <w:r w:rsidRPr="000144C8">
              <w:rPr>
                <w:color w:val="000000" w:themeColor="text1"/>
                <w:szCs w:val="24"/>
              </w:rPr>
              <w:t xml:space="preserve"> etapie edukacyjnym;</w:t>
            </w:r>
          </w:p>
          <w:p w14:paraId="1E54E082" w14:textId="77777777" w:rsidR="00DB60FA" w:rsidRDefault="00DB60FA" w:rsidP="00B44C0C">
            <w:pPr>
              <w:pStyle w:val="Akapitzlist"/>
              <w:numPr>
                <w:ilvl w:val="0"/>
                <w:numId w:val="60"/>
              </w:numPr>
              <w:rPr>
                <w:color w:val="000000" w:themeColor="text1"/>
                <w:szCs w:val="24"/>
              </w:rPr>
            </w:pPr>
            <w:r w:rsidRPr="000144C8">
              <w:rPr>
                <w:color w:val="000000" w:themeColor="text1"/>
                <w:szCs w:val="24"/>
              </w:rPr>
              <w:t>Jaka jest perspektywa? Znaczenie kompetencji porozumiewania się w językach obcych w dorosłym życiu i na rynku pracy.</w:t>
            </w:r>
          </w:p>
          <w:p w14:paraId="0E0CEB95" w14:textId="77777777" w:rsidR="00DB60FA" w:rsidRPr="00346940" w:rsidRDefault="00DB60FA" w:rsidP="00B44C0C">
            <w:pPr>
              <w:pStyle w:val="Akapitzlist"/>
              <w:numPr>
                <w:ilvl w:val="0"/>
                <w:numId w:val="66"/>
              </w:numPr>
              <w:rPr>
                <w:color w:val="000000" w:themeColor="text1"/>
                <w:szCs w:val="24"/>
              </w:rPr>
            </w:pPr>
            <w:r>
              <w:rPr>
                <w:rFonts w:eastAsia="Times New Roman" w:cs="Arial"/>
                <w:b/>
                <w:szCs w:val="24"/>
                <w:lang w:eastAsia="pl-PL"/>
              </w:rPr>
              <w:t xml:space="preserve">Praca w grupach – </w:t>
            </w:r>
            <w:r w:rsidR="00651E8D" w:rsidRPr="00C543C2">
              <w:rPr>
                <w:rFonts w:eastAsia="Times New Roman" w:cs="Arial"/>
                <w:szCs w:val="24"/>
                <w:lang w:eastAsia="pl-PL"/>
              </w:rPr>
              <w:t>Uczestnicy</w:t>
            </w:r>
            <w:r w:rsidR="00651E8D">
              <w:rPr>
                <w:rFonts w:eastAsia="Times New Roman" w:cs="Arial"/>
                <w:b/>
                <w:szCs w:val="24"/>
                <w:lang w:eastAsia="pl-PL"/>
              </w:rPr>
              <w:t xml:space="preserve"> </w:t>
            </w:r>
            <w:r w:rsidR="00651E8D" w:rsidRPr="00FE6016">
              <w:rPr>
                <w:rFonts w:eastAsia="Times New Roman" w:cs="Arial"/>
                <w:szCs w:val="24"/>
                <w:lang w:eastAsia="pl-PL"/>
              </w:rPr>
              <w:t>wizualiz</w:t>
            </w:r>
            <w:r w:rsidR="00651E8D">
              <w:rPr>
                <w:rFonts w:eastAsia="Times New Roman" w:cs="Arial"/>
                <w:szCs w:val="24"/>
                <w:lang w:eastAsia="pl-PL"/>
              </w:rPr>
              <w:t xml:space="preserve">ują perspektywy: baza – </w:t>
            </w:r>
            <w:r w:rsidR="00DE6B74">
              <w:rPr>
                <w:rFonts w:eastAsia="Times New Roman" w:cs="Arial"/>
                <w:szCs w:val="24"/>
                <w:lang w:eastAsia="pl-PL"/>
              </w:rPr>
              <w:t>II</w:t>
            </w:r>
            <w:r w:rsidR="00651E8D">
              <w:rPr>
                <w:rFonts w:eastAsia="Times New Roman" w:cs="Arial"/>
                <w:szCs w:val="24"/>
                <w:lang w:eastAsia="pl-PL"/>
              </w:rPr>
              <w:t xml:space="preserve"> etap edukacyjny- doskonalenie językowe na dalszych etapach</w:t>
            </w:r>
          </w:p>
          <w:p w14:paraId="102F1E1F" w14:textId="77777777" w:rsidR="00346940" w:rsidRPr="00346940" w:rsidRDefault="00346940" w:rsidP="00B44C0C">
            <w:pPr>
              <w:pStyle w:val="Akapitzlist"/>
              <w:numPr>
                <w:ilvl w:val="0"/>
                <w:numId w:val="66"/>
              </w:numPr>
              <w:rPr>
                <w:color w:val="000000" w:themeColor="text1"/>
                <w:szCs w:val="24"/>
              </w:rPr>
            </w:pPr>
            <w:r>
              <w:rPr>
                <w:rFonts w:eastAsia="Times New Roman" w:cs="Arial"/>
                <w:b/>
                <w:szCs w:val="24"/>
                <w:lang w:eastAsia="pl-PL"/>
              </w:rPr>
              <w:t>Podsumowanie</w:t>
            </w:r>
          </w:p>
          <w:p w14:paraId="3935A82E" w14:textId="00EFF872" w:rsidR="00346940" w:rsidRPr="004E0796" w:rsidRDefault="00346940" w:rsidP="00B44C0C">
            <w:pPr>
              <w:pStyle w:val="Akapitzlist"/>
              <w:numPr>
                <w:ilvl w:val="0"/>
                <w:numId w:val="66"/>
              </w:numPr>
              <w:rPr>
                <w:color w:val="000000" w:themeColor="text1"/>
                <w:szCs w:val="24"/>
              </w:rPr>
            </w:pPr>
            <w:r>
              <w:rPr>
                <w:rFonts w:eastAsia="Times New Roman" w:cs="Arial"/>
                <w:b/>
                <w:szCs w:val="24"/>
                <w:lang w:eastAsia="pl-PL"/>
              </w:rPr>
              <w:t xml:space="preserve">Czas dla obserwatora – </w:t>
            </w:r>
            <w:r w:rsidRPr="00346940">
              <w:rPr>
                <w:rFonts w:eastAsia="Times New Roman" w:cs="Arial"/>
                <w:szCs w:val="24"/>
                <w:lang w:eastAsia="pl-PL"/>
              </w:rPr>
              <w:t>Co wykorzystam w procesie wspomagania- praca w parach</w:t>
            </w:r>
          </w:p>
        </w:tc>
      </w:tr>
      <w:tr w:rsidR="00DB60FA" w:rsidRPr="0011757C" w14:paraId="5D16ADE4" w14:textId="77777777" w:rsidTr="00107645">
        <w:trPr>
          <w:trHeight w:val="569"/>
        </w:trPr>
        <w:tc>
          <w:tcPr>
            <w:tcW w:w="644" w:type="dxa"/>
            <w:tcBorders>
              <w:top w:val="single" w:sz="4" w:space="0" w:color="auto"/>
              <w:left w:val="single" w:sz="4" w:space="0" w:color="auto"/>
              <w:bottom w:val="single" w:sz="4" w:space="0" w:color="auto"/>
              <w:right w:val="single" w:sz="4" w:space="0" w:color="auto"/>
            </w:tcBorders>
          </w:tcPr>
          <w:p w14:paraId="3D0D1F07" w14:textId="7AA34F12" w:rsidR="00DB60FA" w:rsidRPr="0011757C" w:rsidRDefault="00DB60FA" w:rsidP="000C7908">
            <w:pPr>
              <w:ind w:right="-200"/>
              <w:rPr>
                <w:rFonts w:eastAsia="Times New Roman" w:cs="Arial"/>
                <w:szCs w:val="24"/>
              </w:rPr>
            </w:pPr>
          </w:p>
        </w:tc>
        <w:tc>
          <w:tcPr>
            <w:tcW w:w="9211" w:type="dxa"/>
            <w:gridSpan w:val="2"/>
            <w:tcBorders>
              <w:top w:val="single" w:sz="4" w:space="0" w:color="auto"/>
              <w:left w:val="single" w:sz="4" w:space="0" w:color="auto"/>
              <w:bottom w:val="single" w:sz="4" w:space="0" w:color="auto"/>
              <w:right w:val="single" w:sz="4" w:space="0" w:color="auto"/>
            </w:tcBorders>
          </w:tcPr>
          <w:p w14:paraId="3B6C2A0F" w14:textId="77777777" w:rsidR="006B29A2" w:rsidRDefault="006B29A2" w:rsidP="000C7908">
            <w:pPr>
              <w:ind w:right="-200"/>
              <w:rPr>
                <w:rFonts w:cs="Arial"/>
                <w:b/>
                <w:szCs w:val="24"/>
              </w:rPr>
            </w:pPr>
            <w:r>
              <w:rPr>
                <w:rFonts w:cs="Arial"/>
                <w:b/>
                <w:szCs w:val="24"/>
              </w:rPr>
              <w:t>M</w:t>
            </w:r>
            <w:r w:rsidR="00DB60FA" w:rsidRPr="0011757C">
              <w:rPr>
                <w:rFonts w:cs="Arial"/>
                <w:b/>
                <w:szCs w:val="24"/>
              </w:rPr>
              <w:t>etody</w:t>
            </w:r>
            <w:r>
              <w:rPr>
                <w:rFonts w:cs="Arial"/>
                <w:b/>
                <w:szCs w:val="24"/>
              </w:rPr>
              <w:t>/środki dydaktyczne</w:t>
            </w:r>
            <w:r w:rsidR="00DB60FA" w:rsidRPr="0011757C">
              <w:rPr>
                <w:rFonts w:cs="Arial"/>
                <w:b/>
                <w:szCs w:val="24"/>
              </w:rPr>
              <w:t xml:space="preserve"> i techniki</w:t>
            </w:r>
            <w:r w:rsidR="00DB60FA">
              <w:rPr>
                <w:rFonts w:cs="Arial"/>
                <w:b/>
                <w:szCs w:val="24"/>
              </w:rPr>
              <w:t>:</w:t>
            </w:r>
          </w:p>
          <w:p w14:paraId="3F96451C" w14:textId="77777777" w:rsidR="006B29A2" w:rsidRPr="006B29A2" w:rsidRDefault="006B29A2" w:rsidP="00B44C0C">
            <w:pPr>
              <w:pStyle w:val="Akapitzlist"/>
              <w:numPr>
                <w:ilvl w:val="0"/>
                <w:numId w:val="168"/>
              </w:numPr>
              <w:ind w:right="-200"/>
              <w:rPr>
                <w:rFonts w:cs="Arial"/>
                <w:szCs w:val="24"/>
              </w:rPr>
            </w:pPr>
            <w:r w:rsidRPr="006B29A2">
              <w:rPr>
                <w:rFonts w:cs="Arial"/>
                <w:szCs w:val="24"/>
              </w:rPr>
              <w:t>wykład</w:t>
            </w:r>
            <w:r w:rsidR="00835DC2" w:rsidRPr="006B29A2">
              <w:rPr>
                <w:rFonts w:cs="Arial"/>
                <w:szCs w:val="24"/>
              </w:rPr>
              <w:t>, analiza podstawy programowej</w:t>
            </w:r>
            <w:r w:rsidRPr="006B29A2">
              <w:rPr>
                <w:rFonts w:cs="Arial"/>
                <w:szCs w:val="24"/>
              </w:rPr>
              <w:t>;</w:t>
            </w:r>
          </w:p>
          <w:p w14:paraId="02E61DD7" w14:textId="77777777" w:rsidR="00DB60FA" w:rsidRPr="006B29A2" w:rsidRDefault="006B29A2" w:rsidP="00B44C0C">
            <w:pPr>
              <w:pStyle w:val="Akapitzlist"/>
              <w:numPr>
                <w:ilvl w:val="0"/>
                <w:numId w:val="168"/>
              </w:numPr>
              <w:ind w:right="-200"/>
              <w:rPr>
                <w:rFonts w:cs="Arial"/>
                <w:szCs w:val="24"/>
              </w:rPr>
            </w:pPr>
            <w:r w:rsidRPr="006B29A2">
              <w:rPr>
                <w:rFonts w:cs="Arial"/>
                <w:szCs w:val="24"/>
              </w:rPr>
              <w:t>praca w parach, praca w gr</w:t>
            </w:r>
            <w:r>
              <w:rPr>
                <w:rFonts w:cs="Arial"/>
                <w:szCs w:val="24"/>
              </w:rPr>
              <w:t>u</w:t>
            </w:r>
            <w:r w:rsidRPr="006B29A2">
              <w:rPr>
                <w:rFonts w:cs="Arial"/>
                <w:szCs w:val="24"/>
              </w:rPr>
              <w:t>pach</w:t>
            </w:r>
            <w:r w:rsidR="005049F5">
              <w:rPr>
                <w:rFonts w:cs="Arial"/>
                <w:szCs w:val="24"/>
              </w:rPr>
              <w:t>.</w:t>
            </w:r>
          </w:p>
          <w:p w14:paraId="51136C57" w14:textId="77777777" w:rsidR="00DB60FA" w:rsidRDefault="00DB60FA" w:rsidP="000C7908">
            <w:pPr>
              <w:rPr>
                <w:rStyle w:val="Hipercze"/>
                <w:rFonts w:cstheme="minorHAnsi"/>
                <w:lang w:eastAsia="pl-PL"/>
              </w:rPr>
            </w:pPr>
            <w:r>
              <w:rPr>
                <w:rFonts w:cs="Arial"/>
                <w:szCs w:val="24"/>
              </w:rPr>
              <w:t xml:space="preserve">Załączniki: </w:t>
            </w:r>
            <w:hyperlink r:id="rId32" w:history="1">
              <w:r w:rsidRPr="00BA09EB">
                <w:rPr>
                  <w:rStyle w:val="Hipercze"/>
                  <w:rFonts w:cstheme="minorHAnsi"/>
                  <w:lang w:eastAsia="pl-PL"/>
                </w:rPr>
                <w:t>https://www.kwalifikacje.gov.pl/images/Publikacje/PRK_PU-2018_B_www.pdf</w:t>
              </w:r>
            </w:hyperlink>
          </w:p>
          <w:p w14:paraId="71301807" w14:textId="77777777" w:rsidR="00DB60FA" w:rsidRPr="004E0796" w:rsidRDefault="00DB60FA" w:rsidP="006B29A2">
            <w:pPr>
              <w:shd w:val="clear" w:color="auto" w:fill="FFFFFF"/>
              <w:suppressAutoHyphens/>
              <w:spacing w:line="276" w:lineRule="auto"/>
              <w:rPr>
                <w:rFonts w:eastAsia="Times New Roman" w:cs="Arial"/>
                <w:b/>
                <w:szCs w:val="24"/>
                <w:lang w:eastAsia="pl-PL"/>
              </w:rPr>
            </w:pPr>
            <w:r w:rsidRPr="0011757C">
              <w:rPr>
                <w:rFonts w:cs="Arial"/>
                <w:b/>
                <w:kern w:val="1"/>
                <w:szCs w:val="24"/>
                <w:lang w:eastAsia="hi-IN" w:bidi="hi-IN"/>
              </w:rPr>
              <w:t>Potrzebne</w:t>
            </w:r>
            <w:r w:rsidR="006B29A2">
              <w:rPr>
                <w:rFonts w:cs="Arial"/>
                <w:b/>
                <w:kern w:val="1"/>
                <w:szCs w:val="24"/>
                <w:lang w:eastAsia="hi-IN" w:bidi="hi-IN"/>
              </w:rPr>
              <w:t xml:space="preserve"> środki dydaktyczne i </w:t>
            </w:r>
            <w:r w:rsidRPr="0011757C">
              <w:rPr>
                <w:rFonts w:cs="Arial"/>
                <w:b/>
                <w:kern w:val="1"/>
                <w:szCs w:val="24"/>
                <w:lang w:eastAsia="hi-IN" w:bidi="hi-IN"/>
              </w:rPr>
              <w:t>materiały:</w:t>
            </w:r>
            <w:r>
              <w:rPr>
                <w:rFonts w:cs="Arial"/>
                <w:b/>
                <w:kern w:val="1"/>
                <w:szCs w:val="24"/>
                <w:lang w:eastAsia="hi-IN" w:bidi="hi-IN"/>
              </w:rPr>
              <w:t xml:space="preserve"> </w:t>
            </w:r>
            <w:r w:rsidR="006B29A2" w:rsidRPr="006B29A2">
              <w:rPr>
                <w:rFonts w:cs="Arial"/>
                <w:kern w:val="1"/>
                <w:szCs w:val="24"/>
                <w:lang w:eastAsia="hi-IN" w:bidi="hi-IN"/>
              </w:rPr>
              <w:t>4x4 kolory</w:t>
            </w:r>
            <w:r w:rsidR="006B29A2">
              <w:rPr>
                <w:rFonts w:cs="Arial"/>
                <w:b/>
                <w:kern w:val="1"/>
                <w:szCs w:val="24"/>
                <w:lang w:eastAsia="hi-IN" w:bidi="hi-IN"/>
              </w:rPr>
              <w:t xml:space="preserve"> </w:t>
            </w:r>
            <w:r w:rsidRPr="0011757C">
              <w:rPr>
                <w:rFonts w:cs="Arial"/>
                <w:szCs w:val="24"/>
              </w:rPr>
              <w:t xml:space="preserve">pisaki, flipchart, paski papieru, masa mocująca, </w:t>
            </w:r>
          </w:p>
        </w:tc>
      </w:tr>
    </w:tbl>
    <w:p w14:paraId="4A19ECA7" w14:textId="77777777" w:rsidR="00DB60FA" w:rsidRDefault="00DB60FA" w:rsidP="000E127C">
      <w:pPr>
        <w:ind w:right="-200"/>
        <w:rPr>
          <w:rFonts w:cs="Arial"/>
          <w:b/>
          <w:szCs w:val="24"/>
        </w:rPr>
      </w:pPr>
    </w:p>
    <w:p w14:paraId="5F98A0ED" w14:textId="77777777" w:rsidR="00DB60FA" w:rsidRPr="00F50ECE" w:rsidRDefault="00DB60FA" w:rsidP="00F50ECE">
      <w:pPr>
        <w:rPr>
          <w:b/>
        </w:rPr>
      </w:pPr>
      <w:r w:rsidRPr="00F50ECE">
        <w:rPr>
          <w:b/>
        </w:rPr>
        <w:t>ZAŁOŻENIA TEORETYCZNE/ TERMINY I DEFINICJE</w:t>
      </w:r>
    </w:p>
    <w:p w14:paraId="7D629144" w14:textId="77777777" w:rsidR="000E127C" w:rsidRPr="00F50ECE" w:rsidRDefault="000E127C" w:rsidP="00F50ECE">
      <w:pPr>
        <w:rPr>
          <w:b/>
        </w:rPr>
      </w:pPr>
      <w:r w:rsidRPr="00F50ECE">
        <w:rPr>
          <w:b/>
        </w:rPr>
        <w:t>Podstawa programowa – jako spójne systemowe rozwiązania łączące poziomy edukacyjne</w:t>
      </w:r>
    </w:p>
    <w:p w14:paraId="496BD07E" w14:textId="77777777" w:rsidR="00BB7348" w:rsidRDefault="004B5F49" w:rsidP="00165739">
      <w:pPr>
        <w:ind w:right="-200"/>
        <w:jc w:val="both"/>
        <w:rPr>
          <w:rFonts w:cstheme="minorHAnsi"/>
          <w:lang w:eastAsia="pl-PL"/>
        </w:rPr>
      </w:pPr>
      <w:r w:rsidRPr="002F6BBB">
        <w:rPr>
          <w:rFonts w:cstheme="minorHAnsi"/>
          <w:lang w:eastAsia="pl-PL"/>
        </w:rPr>
        <w:t>Kształcenie w szkole podstawowej stanowi fundament wykształcenia. Zada</w:t>
      </w:r>
      <w:r w:rsidR="00DC1AFC" w:rsidRPr="002F6BBB">
        <w:rPr>
          <w:rFonts w:cstheme="minorHAnsi"/>
          <w:lang w:eastAsia="pl-PL"/>
        </w:rPr>
        <w:t xml:space="preserve">niem szkoły </w:t>
      </w:r>
      <w:r w:rsidRPr="002F6BBB">
        <w:rPr>
          <w:rFonts w:cstheme="minorHAnsi"/>
          <w:lang w:eastAsia="pl-PL"/>
        </w:rPr>
        <w:t>jest łagodne wprowadzenie dziecka w świat wiedzy, przygotowanie do wykonywania obowiązków ucznia oraz wdrażanie do samorozwoju. Szkoła zapewnia bezpieczne warunki oraz przyjazną atmosferę do nauki, uwzględniając indywidualne możliwości i potrzeby edukacyjne ucznia. Najważniejszym celem kształcenia w szkole podstawowej jest dbałość o integralny rozwój biologiczny, poznawczy, emocjonalny, społeczny i moralny ucznia.</w:t>
      </w:r>
      <w:r w:rsidR="000E127C" w:rsidRPr="000E127C">
        <w:rPr>
          <w:rStyle w:val="Odwoanieprzypisudolnego"/>
          <w:rFonts w:cstheme="minorHAnsi"/>
          <w:lang w:eastAsia="pl-PL"/>
        </w:rPr>
        <w:t xml:space="preserve"> </w:t>
      </w:r>
    </w:p>
    <w:p w14:paraId="482A561A" w14:textId="77777777" w:rsidR="00BB7348" w:rsidRPr="00BB7348" w:rsidRDefault="00BB7348" w:rsidP="00165739">
      <w:pPr>
        <w:ind w:right="-200"/>
        <w:jc w:val="both"/>
        <w:rPr>
          <w:rFonts w:cstheme="minorHAnsi"/>
          <w:lang w:eastAsia="pl-PL"/>
        </w:rPr>
      </w:pPr>
      <w:r w:rsidRPr="00BB7348">
        <w:rPr>
          <w:rFonts w:cstheme="minorHAnsi"/>
          <w:lang w:eastAsia="pl-PL"/>
        </w:rPr>
        <w:t xml:space="preserve">Opis wiadomości i umiejętności zdobytych przez ucznia w szkole podstawowej jest przedstawiany </w:t>
      </w:r>
    </w:p>
    <w:p w14:paraId="1B36059B" w14:textId="77777777" w:rsidR="00BB7348" w:rsidRPr="00BB7348" w:rsidRDefault="00BB7348" w:rsidP="00165739">
      <w:pPr>
        <w:ind w:right="-200"/>
        <w:jc w:val="both"/>
        <w:rPr>
          <w:rFonts w:cstheme="minorHAnsi"/>
          <w:lang w:eastAsia="pl-PL"/>
        </w:rPr>
      </w:pPr>
      <w:r w:rsidRPr="00BB7348">
        <w:rPr>
          <w:rFonts w:cstheme="minorHAnsi"/>
          <w:lang w:eastAsia="pl-PL"/>
        </w:rPr>
        <w:t>w języku efektów uczenia się, zgo</w:t>
      </w:r>
      <w:r w:rsidR="00707B25">
        <w:rPr>
          <w:rFonts w:cstheme="minorHAnsi"/>
          <w:lang w:eastAsia="pl-PL"/>
        </w:rPr>
        <w:t>dnie z Polską Ramą Kwalifikacji</w:t>
      </w:r>
      <w:r w:rsidRPr="00BB7348">
        <w:rPr>
          <w:rFonts w:cstheme="minorHAnsi"/>
          <w:lang w:eastAsia="pl-PL"/>
        </w:rPr>
        <w:t xml:space="preserve">. </w:t>
      </w:r>
    </w:p>
    <w:p w14:paraId="0281BCD7" w14:textId="77777777" w:rsidR="00BB7348" w:rsidRPr="00BB7348" w:rsidRDefault="00BB7348" w:rsidP="00165739">
      <w:pPr>
        <w:ind w:right="-200"/>
        <w:jc w:val="both"/>
        <w:rPr>
          <w:rFonts w:cstheme="minorHAnsi"/>
          <w:lang w:eastAsia="pl-PL"/>
        </w:rPr>
      </w:pPr>
      <w:r w:rsidRPr="00BB7348">
        <w:rPr>
          <w:rFonts w:cstheme="minorHAnsi"/>
          <w:lang w:eastAsia="pl-PL"/>
        </w:rPr>
        <w:t xml:space="preserve">Działalność edukacyjna szkoły określona jest przez: </w:t>
      </w:r>
    </w:p>
    <w:p w14:paraId="46363A0E" w14:textId="77777777" w:rsidR="00BB7348" w:rsidRPr="005049F5" w:rsidRDefault="005049F5" w:rsidP="00B44C0C">
      <w:pPr>
        <w:pStyle w:val="Akapitzlist"/>
        <w:numPr>
          <w:ilvl w:val="1"/>
          <w:numId w:val="196"/>
        </w:numPr>
        <w:ind w:left="426" w:right="-200"/>
        <w:jc w:val="both"/>
        <w:rPr>
          <w:rFonts w:cstheme="minorHAnsi"/>
          <w:lang w:eastAsia="pl-PL"/>
        </w:rPr>
      </w:pPr>
      <w:r>
        <w:rPr>
          <w:rFonts w:cstheme="minorHAnsi"/>
          <w:lang w:eastAsia="pl-PL"/>
        </w:rPr>
        <w:t>S</w:t>
      </w:r>
      <w:r w:rsidR="00BB7348" w:rsidRPr="005049F5">
        <w:rPr>
          <w:rFonts w:cstheme="minorHAnsi"/>
          <w:lang w:eastAsia="pl-PL"/>
        </w:rPr>
        <w:t>zko</w:t>
      </w:r>
      <w:r>
        <w:rPr>
          <w:rFonts w:cstheme="minorHAnsi"/>
          <w:lang w:eastAsia="pl-PL"/>
        </w:rPr>
        <w:t>lny zestaw programów nauczania.</w:t>
      </w:r>
    </w:p>
    <w:p w14:paraId="295DFC89" w14:textId="77777777" w:rsidR="00BB7348" w:rsidRPr="005049F5" w:rsidRDefault="005049F5" w:rsidP="00B44C0C">
      <w:pPr>
        <w:pStyle w:val="Akapitzlist"/>
        <w:numPr>
          <w:ilvl w:val="1"/>
          <w:numId w:val="196"/>
        </w:numPr>
        <w:ind w:left="426" w:right="-200"/>
        <w:jc w:val="both"/>
        <w:rPr>
          <w:rFonts w:cstheme="minorHAnsi"/>
          <w:lang w:eastAsia="pl-PL"/>
        </w:rPr>
      </w:pPr>
      <w:r>
        <w:rPr>
          <w:rFonts w:cstheme="minorHAnsi"/>
          <w:lang w:eastAsia="pl-PL"/>
        </w:rPr>
        <w:t>P</w:t>
      </w:r>
      <w:r w:rsidR="00BB7348" w:rsidRPr="005049F5">
        <w:rPr>
          <w:rFonts w:cstheme="minorHAnsi"/>
          <w:lang w:eastAsia="pl-PL"/>
        </w:rPr>
        <w:t xml:space="preserve">rogram wychowawczo-profilaktyczny szkoły. </w:t>
      </w:r>
    </w:p>
    <w:p w14:paraId="15ADEF43" w14:textId="77777777" w:rsidR="000E127C" w:rsidRDefault="00BB7348" w:rsidP="00165739">
      <w:pPr>
        <w:ind w:right="-200"/>
        <w:jc w:val="both"/>
        <w:rPr>
          <w:rFonts w:cstheme="minorHAnsi"/>
          <w:lang w:eastAsia="pl-PL"/>
        </w:rPr>
      </w:pPr>
      <w:r w:rsidRPr="00BB7348">
        <w:rPr>
          <w:rFonts w:cstheme="minorHAnsi"/>
          <w:lang w:eastAsia="pl-PL"/>
        </w:rPr>
        <w:t>Szkolny zestaw programów nauczania oraz program wy</w:t>
      </w:r>
      <w:r w:rsidR="005049F5">
        <w:rPr>
          <w:rFonts w:cstheme="minorHAnsi"/>
          <w:lang w:eastAsia="pl-PL"/>
        </w:rPr>
        <w:t xml:space="preserve">chowawczo-profilaktyczny szkoły </w:t>
      </w:r>
      <w:r w:rsidRPr="00BB7348">
        <w:rPr>
          <w:rFonts w:cstheme="minorHAnsi"/>
          <w:lang w:eastAsia="pl-PL"/>
        </w:rPr>
        <w:t>tworzą spójną całość i muszą uwzględniać wszystki</w:t>
      </w:r>
      <w:r w:rsidR="005049F5">
        <w:rPr>
          <w:rFonts w:cstheme="minorHAnsi"/>
          <w:lang w:eastAsia="pl-PL"/>
        </w:rPr>
        <w:t xml:space="preserve">e wymagania opisane w podstawie </w:t>
      </w:r>
      <w:r w:rsidRPr="00BB7348">
        <w:rPr>
          <w:rFonts w:cstheme="minorHAnsi"/>
          <w:lang w:eastAsia="pl-PL"/>
        </w:rPr>
        <w:t>programowej. Ich przygotowanie i realizacja są zadaniem zarówno całej szkoły, jak i każdego nauczyciela.</w:t>
      </w:r>
    </w:p>
    <w:p w14:paraId="4CC08880" w14:textId="77777777" w:rsidR="00A72789" w:rsidRPr="00CE321C" w:rsidRDefault="00D873F8" w:rsidP="00CE321C">
      <w:pPr>
        <w:rPr>
          <w:b/>
          <w:lang w:eastAsia="pl-PL"/>
        </w:rPr>
      </w:pPr>
      <w:r w:rsidRPr="00CE321C">
        <w:rPr>
          <w:b/>
          <w:lang w:eastAsia="pl-PL"/>
        </w:rPr>
        <w:t>Integrację w nauczaniu</w:t>
      </w:r>
      <w:r w:rsidR="00A72789" w:rsidRPr="00CE321C">
        <w:rPr>
          <w:b/>
        </w:rPr>
        <w:t xml:space="preserve"> </w:t>
      </w:r>
      <w:r w:rsidR="00A72789" w:rsidRPr="00CE321C">
        <w:rPr>
          <w:b/>
          <w:lang w:eastAsia="pl-PL"/>
        </w:rPr>
        <w:t>można rozumieć na kilka sposobów:</w:t>
      </w:r>
    </w:p>
    <w:p w14:paraId="114161F5" w14:textId="77777777" w:rsidR="00A72789" w:rsidRPr="002F6BBB" w:rsidRDefault="00A72789" w:rsidP="00165739">
      <w:pPr>
        <w:jc w:val="both"/>
        <w:rPr>
          <w:rFonts w:cstheme="minorHAnsi"/>
          <w:lang w:eastAsia="pl-PL"/>
        </w:rPr>
      </w:pPr>
      <w:r w:rsidRPr="002F6BBB">
        <w:rPr>
          <w:rFonts w:cstheme="minorHAnsi"/>
          <w:lang w:eastAsia="pl-PL"/>
        </w:rPr>
        <w:t xml:space="preserve">• </w:t>
      </w:r>
      <w:r w:rsidRPr="002F6BBB">
        <w:rPr>
          <w:rFonts w:cstheme="minorHAnsi"/>
          <w:b/>
          <w:lang w:eastAsia="pl-PL"/>
        </w:rPr>
        <w:t>Integracja procesu</w:t>
      </w:r>
      <w:r w:rsidRPr="002F6BBB">
        <w:rPr>
          <w:rFonts w:cstheme="minorHAnsi"/>
          <w:lang w:eastAsia="pl-PL"/>
        </w:rPr>
        <w:t xml:space="preserve"> łączenia tego, co w przestrzeni społecznej szkoły zostało podzielone. Zakłada scalanie czasu zajęć szkolnych podzielonego na jednostki lekcyjne, przestrzeni nauczania podzielonej na klasy czy wiedzy podzielonej na przedmioty.</w:t>
      </w:r>
    </w:p>
    <w:p w14:paraId="1457A41C" w14:textId="77777777" w:rsidR="00A72789" w:rsidRPr="002F6BBB" w:rsidRDefault="00A72789" w:rsidP="00165739">
      <w:pPr>
        <w:jc w:val="both"/>
        <w:rPr>
          <w:rFonts w:cstheme="minorHAnsi"/>
          <w:lang w:eastAsia="pl-PL"/>
        </w:rPr>
      </w:pPr>
      <w:r w:rsidRPr="002F6BBB">
        <w:rPr>
          <w:rFonts w:cstheme="minorHAnsi"/>
          <w:lang w:eastAsia="pl-PL"/>
        </w:rPr>
        <w:t xml:space="preserve">• </w:t>
      </w:r>
      <w:r w:rsidRPr="002F6BBB">
        <w:rPr>
          <w:rFonts w:cstheme="minorHAnsi"/>
          <w:b/>
          <w:lang w:eastAsia="pl-PL"/>
        </w:rPr>
        <w:t xml:space="preserve">Integracja wiedzy </w:t>
      </w:r>
      <w:r w:rsidRPr="002F6BBB">
        <w:rPr>
          <w:rFonts w:cstheme="minorHAnsi"/>
          <w:lang w:eastAsia="pl-PL"/>
        </w:rPr>
        <w:t xml:space="preserve">prywatnej ucznia z wiedzą typu szkolnego. </w:t>
      </w:r>
      <w:r w:rsidR="000E127C">
        <w:rPr>
          <w:rFonts w:cstheme="minorHAnsi"/>
          <w:lang w:eastAsia="pl-PL"/>
        </w:rPr>
        <w:t>D</w:t>
      </w:r>
      <w:r w:rsidRPr="002F6BBB">
        <w:rPr>
          <w:rFonts w:cstheme="minorHAnsi"/>
          <w:lang w:eastAsia="pl-PL"/>
        </w:rPr>
        <w:t>otyczy integracji programowej opartej na konstruktywizmie i zakłada wiązanie wiedzy szkolnej z wiedzą zdobytą przed edukacją szkolną oraz poza szkołą i wpisuje kształcenie w proces rozwoju.</w:t>
      </w:r>
    </w:p>
    <w:p w14:paraId="013F912E" w14:textId="77777777" w:rsidR="005769C4" w:rsidRPr="002F6BBB" w:rsidRDefault="005769C4" w:rsidP="00165739">
      <w:pPr>
        <w:jc w:val="both"/>
        <w:rPr>
          <w:rFonts w:cstheme="minorHAnsi"/>
          <w:lang w:eastAsia="pl-PL"/>
        </w:rPr>
      </w:pPr>
      <w:r w:rsidRPr="002F6BBB">
        <w:rPr>
          <w:rFonts w:cstheme="minorHAnsi"/>
          <w:lang w:eastAsia="pl-PL"/>
        </w:rPr>
        <w:t xml:space="preserve">• </w:t>
      </w:r>
      <w:r w:rsidRPr="002F6BBB">
        <w:rPr>
          <w:rFonts w:cstheme="minorHAnsi"/>
          <w:b/>
          <w:lang w:eastAsia="pl-PL"/>
        </w:rPr>
        <w:t>Integracja różnych działań uczniów</w:t>
      </w:r>
      <w:r w:rsidRPr="002F6BBB">
        <w:rPr>
          <w:rFonts w:cstheme="minorHAnsi"/>
          <w:lang w:eastAsia="pl-PL"/>
        </w:rPr>
        <w:t>, która zakłada poszukiwanie nadrzędnej zasady scalającej je w psychologiczną całość. Najlepiej tę funkcję spełnia zadanie z</w:t>
      </w:r>
      <w:r w:rsidR="000E127C">
        <w:rPr>
          <w:rFonts w:cstheme="minorHAnsi"/>
          <w:lang w:eastAsia="pl-PL"/>
        </w:rPr>
        <w:t>łożone, które wykonywane jest w </w:t>
      </w:r>
      <w:r w:rsidRPr="002F6BBB">
        <w:rPr>
          <w:rFonts w:cstheme="minorHAnsi"/>
          <w:lang w:eastAsia="pl-PL"/>
        </w:rPr>
        <w:t>ciągu jakiegoś czasu, a sam założony cel nadaje sens podjętym działaniom. Dobrym przykładem takiego zadania są wieloetapowe projekty.</w:t>
      </w:r>
      <w:r w:rsidRPr="002F6BBB">
        <w:rPr>
          <w:rFonts w:cstheme="minorHAnsi"/>
        </w:rPr>
        <w:t xml:space="preserve"> </w:t>
      </w:r>
      <w:r w:rsidRPr="002F6BBB">
        <w:rPr>
          <w:rFonts w:cstheme="minorHAnsi"/>
          <w:lang w:eastAsia="pl-PL"/>
        </w:rPr>
        <w:t>Metoda projektów sprzyja budowaniu i rozwijaniu samodzielności poznawczej uczniów, rozwija ich inicjatywę, kształci umiejętność współpracy w grupie, uczy samokontroli i daje możliwość dokonania samooceny.</w:t>
      </w:r>
      <w:r w:rsidR="0055772E" w:rsidRPr="002F6BBB">
        <w:rPr>
          <w:rFonts w:cstheme="minorHAnsi"/>
          <w:lang w:eastAsia="pl-PL"/>
        </w:rPr>
        <w:t xml:space="preserve"> Na</w:t>
      </w:r>
      <w:r w:rsidRPr="002F6BBB">
        <w:rPr>
          <w:rFonts w:cstheme="minorHAnsi"/>
          <w:lang w:eastAsia="pl-PL"/>
        </w:rPr>
        <w:t>uczyciel</w:t>
      </w:r>
      <w:r w:rsidR="0055772E" w:rsidRPr="002F6BBB">
        <w:rPr>
          <w:rFonts w:cstheme="minorHAnsi"/>
          <w:lang w:eastAsia="pl-PL"/>
        </w:rPr>
        <w:t xml:space="preserve"> </w:t>
      </w:r>
      <w:r w:rsidRPr="002F6BBB">
        <w:rPr>
          <w:rFonts w:cstheme="minorHAnsi"/>
          <w:lang w:eastAsia="pl-PL"/>
        </w:rPr>
        <w:t>zgodnie z jej założeniami, powinien stopniowo pozostawiać uczniom pole do samodzielnego działania. Meto</w:t>
      </w:r>
      <w:r w:rsidR="000E127C">
        <w:rPr>
          <w:rFonts w:cstheme="minorHAnsi"/>
          <w:lang w:eastAsia="pl-PL"/>
        </w:rPr>
        <w:t>d</w:t>
      </w:r>
      <w:r w:rsidR="00BE23EA">
        <w:rPr>
          <w:rFonts w:cstheme="minorHAnsi"/>
          <w:lang w:eastAsia="pl-PL"/>
        </w:rPr>
        <w:t>ą</w:t>
      </w:r>
      <w:r w:rsidR="000E127C">
        <w:rPr>
          <w:rFonts w:cstheme="minorHAnsi"/>
          <w:lang w:eastAsia="pl-PL"/>
        </w:rPr>
        <w:t xml:space="preserve"> projektów</w:t>
      </w:r>
      <w:r w:rsidRPr="002F6BBB">
        <w:rPr>
          <w:rFonts w:cstheme="minorHAnsi"/>
          <w:lang w:eastAsia="pl-PL"/>
        </w:rPr>
        <w:t>:</w:t>
      </w:r>
    </w:p>
    <w:p w14:paraId="7EB13E5D" w14:textId="77777777" w:rsidR="002E23D0" w:rsidRPr="002F6BBB" w:rsidRDefault="000E127C" w:rsidP="00B44C0C">
      <w:pPr>
        <w:pStyle w:val="Akapitzlist"/>
        <w:numPr>
          <w:ilvl w:val="0"/>
          <w:numId w:val="63"/>
        </w:numPr>
        <w:jc w:val="both"/>
        <w:rPr>
          <w:rFonts w:cstheme="minorHAnsi"/>
          <w:lang w:eastAsia="pl-PL"/>
        </w:rPr>
      </w:pPr>
      <w:r>
        <w:rPr>
          <w:rFonts w:cstheme="minorHAnsi"/>
          <w:lang w:eastAsia="pl-PL"/>
        </w:rPr>
        <w:t xml:space="preserve">mogą </w:t>
      </w:r>
      <w:r w:rsidR="005769C4" w:rsidRPr="002F6BBB">
        <w:rPr>
          <w:rFonts w:cstheme="minorHAnsi"/>
          <w:lang w:eastAsia="pl-PL"/>
        </w:rPr>
        <w:t>p</w:t>
      </w:r>
      <w:r>
        <w:rPr>
          <w:rFonts w:cstheme="minorHAnsi"/>
          <w:lang w:eastAsia="pl-PL"/>
        </w:rPr>
        <w:t xml:space="preserve">racować </w:t>
      </w:r>
      <w:r w:rsidR="005769C4" w:rsidRPr="002F6BBB">
        <w:rPr>
          <w:rFonts w:cstheme="minorHAnsi"/>
          <w:lang w:eastAsia="pl-PL"/>
        </w:rPr>
        <w:t xml:space="preserve">uczniowie w różnym wieku, jak również </w:t>
      </w:r>
      <w:r w:rsidR="005049F5">
        <w:rPr>
          <w:rFonts w:cstheme="minorHAnsi"/>
          <w:lang w:eastAsia="pl-PL"/>
        </w:rPr>
        <w:t>osoby dorosłe;</w:t>
      </w:r>
    </w:p>
    <w:p w14:paraId="70B27FE0" w14:textId="77777777" w:rsidR="005769C4" w:rsidRPr="002F6BBB" w:rsidRDefault="005769C4" w:rsidP="00B44C0C">
      <w:pPr>
        <w:pStyle w:val="Akapitzlist"/>
        <w:numPr>
          <w:ilvl w:val="0"/>
          <w:numId w:val="63"/>
        </w:numPr>
        <w:jc w:val="both"/>
        <w:rPr>
          <w:rFonts w:cstheme="minorHAnsi"/>
          <w:lang w:eastAsia="pl-PL"/>
        </w:rPr>
      </w:pPr>
      <w:r w:rsidRPr="002F6BBB">
        <w:rPr>
          <w:rFonts w:cstheme="minorHAnsi"/>
          <w:lang w:eastAsia="pl-PL"/>
        </w:rPr>
        <w:t>może w niej uczestniczyć grupa u</w:t>
      </w:r>
      <w:r w:rsidR="005049F5">
        <w:rPr>
          <w:rFonts w:cstheme="minorHAnsi"/>
          <w:lang w:eastAsia="pl-PL"/>
        </w:rPr>
        <w:t>czniów, cała klasa, wiele klas;</w:t>
      </w:r>
    </w:p>
    <w:p w14:paraId="0AE0B721" w14:textId="77777777" w:rsidR="005769C4" w:rsidRPr="002F6BBB" w:rsidRDefault="005769C4" w:rsidP="00B44C0C">
      <w:pPr>
        <w:pStyle w:val="Akapitzlist"/>
        <w:numPr>
          <w:ilvl w:val="0"/>
          <w:numId w:val="63"/>
        </w:numPr>
        <w:jc w:val="both"/>
        <w:rPr>
          <w:rFonts w:cstheme="minorHAnsi"/>
          <w:lang w:eastAsia="pl-PL"/>
        </w:rPr>
      </w:pPr>
      <w:r w:rsidRPr="002F6BBB">
        <w:rPr>
          <w:rFonts w:cstheme="minorHAnsi"/>
          <w:lang w:eastAsia="pl-PL"/>
        </w:rPr>
        <w:t>może być podejmowana w szkole lub poza nią, także we współpracy</w:t>
      </w:r>
      <w:r w:rsidR="002E23D0" w:rsidRPr="002F6BBB">
        <w:rPr>
          <w:rFonts w:cstheme="minorHAnsi"/>
          <w:lang w:eastAsia="pl-PL"/>
        </w:rPr>
        <w:t xml:space="preserve"> </w:t>
      </w:r>
      <w:r w:rsidRPr="002F6BBB">
        <w:rPr>
          <w:rFonts w:cstheme="minorHAnsi"/>
          <w:lang w:eastAsia="pl-PL"/>
        </w:rPr>
        <w:t>międzyszkolnej czy</w:t>
      </w:r>
      <w:r w:rsidR="002E23D0" w:rsidRPr="002F6BBB">
        <w:rPr>
          <w:rFonts w:cstheme="minorHAnsi"/>
          <w:lang w:eastAsia="pl-PL"/>
        </w:rPr>
        <w:t xml:space="preserve"> </w:t>
      </w:r>
      <w:r w:rsidRPr="002F6BBB">
        <w:rPr>
          <w:rFonts w:cstheme="minorHAnsi"/>
          <w:lang w:eastAsia="pl-PL"/>
        </w:rPr>
        <w:t>zagranicznej.</w:t>
      </w:r>
    </w:p>
    <w:p w14:paraId="69DE1F1D" w14:textId="77777777" w:rsidR="00C10601" w:rsidRPr="00F50ECE" w:rsidRDefault="00622CB2" w:rsidP="00F50ECE">
      <w:pPr>
        <w:rPr>
          <w:b/>
          <w:lang w:eastAsia="pl-PL"/>
        </w:rPr>
      </w:pPr>
      <w:r w:rsidRPr="00F50ECE">
        <w:rPr>
          <w:b/>
          <w:lang w:eastAsia="pl-PL"/>
        </w:rPr>
        <w:t>S</w:t>
      </w:r>
      <w:r w:rsidR="00C10601" w:rsidRPr="00F50ECE">
        <w:rPr>
          <w:b/>
          <w:lang w:eastAsia="pl-PL"/>
        </w:rPr>
        <w:t>pojrzenie z rożnych perspektyw na cele edukacji:</w:t>
      </w:r>
    </w:p>
    <w:p w14:paraId="095C893C" w14:textId="60A8C64D" w:rsidR="00C10601" w:rsidRPr="002F6BBB" w:rsidRDefault="00C10601" w:rsidP="00165739">
      <w:pPr>
        <w:jc w:val="both"/>
        <w:rPr>
          <w:rFonts w:cstheme="minorHAnsi"/>
          <w:lang w:eastAsia="pl-PL"/>
        </w:rPr>
      </w:pPr>
      <w:r w:rsidRPr="002F6BBB">
        <w:rPr>
          <w:rFonts w:cstheme="minorHAnsi"/>
          <w:b/>
          <w:lang w:eastAsia="pl-PL"/>
        </w:rPr>
        <w:t>P</w:t>
      </w:r>
      <w:r w:rsidR="00796F07" w:rsidRPr="002F6BBB">
        <w:rPr>
          <w:rFonts w:cstheme="minorHAnsi"/>
          <w:b/>
          <w:lang w:eastAsia="pl-PL"/>
        </w:rPr>
        <w:t>e</w:t>
      </w:r>
      <w:r w:rsidRPr="002F6BBB">
        <w:rPr>
          <w:rFonts w:cstheme="minorHAnsi"/>
          <w:b/>
          <w:lang w:eastAsia="pl-PL"/>
        </w:rPr>
        <w:t>rspektyw</w:t>
      </w:r>
      <w:r w:rsidR="00796F07" w:rsidRPr="002F6BBB">
        <w:rPr>
          <w:rFonts w:cstheme="minorHAnsi"/>
          <w:b/>
          <w:lang w:eastAsia="pl-PL"/>
        </w:rPr>
        <w:t>a</w:t>
      </w:r>
      <w:r w:rsidRPr="002F6BBB">
        <w:rPr>
          <w:rFonts w:cstheme="minorHAnsi"/>
          <w:b/>
          <w:lang w:eastAsia="pl-PL"/>
        </w:rPr>
        <w:t xml:space="preserve"> </w:t>
      </w:r>
      <w:r w:rsidR="00796F07" w:rsidRPr="002F6BBB">
        <w:rPr>
          <w:rFonts w:cstheme="minorHAnsi"/>
          <w:b/>
          <w:lang w:eastAsia="pl-PL"/>
        </w:rPr>
        <w:t>krótkoterminowa</w:t>
      </w:r>
      <w:r w:rsidRPr="002F6BBB">
        <w:rPr>
          <w:rFonts w:cstheme="minorHAnsi"/>
          <w:lang w:eastAsia="pl-PL"/>
        </w:rPr>
        <w:t xml:space="preserve"> – Realizująca podstawowe zadania rozwojowe</w:t>
      </w:r>
      <w:r w:rsidR="001B3BFD">
        <w:rPr>
          <w:rFonts w:cstheme="minorHAnsi"/>
          <w:lang w:eastAsia="pl-PL"/>
        </w:rPr>
        <w:t xml:space="preserve"> </w:t>
      </w:r>
      <w:r w:rsidRPr="002F6BBB">
        <w:rPr>
          <w:rFonts w:cstheme="minorHAnsi"/>
          <w:lang w:eastAsia="pl-PL"/>
        </w:rPr>
        <w:t xml:space="preserve">charakterystyczne dla etapu </w:t>
      </w:r>
      <w:r w:rsidR="0097150D">
        <w:rPr>
          <w:rFonts w:cstheme="minorHAnsi"/>
          <w:lang w:eastAsia="pl-PL"/>
        </w:rPr>
        <w:t>II</w:t>
      </w:r>
      <w:r w:rsidRPr="002F6BBB">
        <w:rPr>
          <w:rFonts w:cstheme="minorHAnsi"/>
          <w:lang w:eastAsia="pl-PL"/>
        </w:rPr>
        <w:t>,</w:t>
      </w:r>
    </w:p>
    <w:p w14:paraId="3E097347" w14:textId="77777777" w:rsidR="00796F07" w:rsidRPr="002F6BBB" w:rsidRDefault="00C10601" w:rsidP="00165739">
      <w:pPr>
        <w:jc w:val="both"/>
        <w:rPr>
          <w:rFonts w:cstheme="minorHAnsi"/>
          <w:lang w:eastAsia="pl-PL"/>
        </w:rPr>
      </w:pPr>
      <w:r w:rsidRPr="002F6BBB">
        <w:rPr>
          <w:rFonts w:cstheme="minorHAnsi"/>
          <w:b/>
          <w:lang w:eastAsia="pl-PL"/>
        </w:rPr>
        <w:t>Perspektywa średnioterminowa</w:t>
      </w:r>
      <w:r w:rsidR="00BB7348">
        <w:rPr>
          <w:rFonts w:cstheme="minorHAnsi"/>
          <w:lang w:eastAsia="pl-PL"/>
        </w:rPr>
        <w:t xml:space="preserve"> – Wspieranie młodzież</w:t>
      </w:r>
      <w:r w:rsidRPr="002F6BBB">
        <w:rPr>
          <w:rFonts w:cstheme="minorHAnsi"/>
          <w:lang w:eastAsia="pl-PL"/>
        </w:rPr>
        <w:t xml:space="preserve"> w przygotowaniu do roli </w:t>
      </w:r>
      <w:r w:rsidR="00BB7348">
        <w:rPr>
          <w:rFonts w:cstheme="minorHAnsi"/>
          <w:lang w:eastAsia="pl-PL"/>
        </w:rPr>
        <w:t>studenta szkoły wyższej kolejnego poziomu edukacyjnego</w:t>
      </w:r>
      <w:r w:rsidR="00796F07" w:rsidRPr="002F6BBB">
        <w:rPr>
          <w:rFonts w:cstheme="minorHAnsi"/>
          <w:lang w:eastAsia="pl-PL"/>
        </w:rPr>
        <w:t>. Pomoc w zdobywaniu sprawności i wiedzy potrzebnych na kolejnych etapach edukacji instytucjonalnej.</w:t>
      </w:r>
    </w:p>
    <w:p w14:paraId="0B983247" w14:textId="77777777" w:rsidR="00796F07" w:rsidRDefault="00796F07" w:rsidP="00165739">
      <w:pPr>
        <w:jc w:val="both"/>
        <w:rPr>
          <w:rFonts w:cstheme="minorHAnsi"/>
          <w:lang w:eastAsia="pl-PL"/>
        </w:rPr>
      </w:pPr>
      <w:r w:rsidRPr="002F6BBB">
        <w:rPr>
          <w:rFonts w:cstheme="minorHAnsi"/>
          <w:b/>
          <w:lang w:eastAsia="pl-PL"/>
        </w:rPr>
        <w:t>Perspektywa długoterminowa</w:t>
      </w:r>
      <w:r w:rsidRPr="002F6BBB">
        <w:rPr>
          <w:rFonts w:cstheme="minorHAnsi"/>
          <w:lang w:eastAsia="pl-PL"/>
        </w:rPr>
        <w:t xml:space="preserve"> – kształtowanie wewnątrzsterowności </w:t>
      </w:r>
      <w:r w:rsidR="00BB7348">
        <w:rPr>
          <w:rFonts w:cstheme="minorHAnsi"/>
          <w:lang w:eastAsia="pl-PL"/>
        </w:rPr>
        <w:t>ucznia</w:t>
      </w:r>
      <w:r w:rsidRPr="002F6BBB">
        <w:rPr>
          <w:rFonts w:cstheme="minorHAnsi"/>
          <w:lang w:eastAsia="pl-PL"/>
        </w:rPr>
        <w:t>. Przygotowanie do samodzielnego zdobywania wiedzy i umiejętności w ciągu całego życia. Rozwijanie kompetencji kluczowych stanowiących fundament adaptacji w zmieniającej się rzeczywistości i różnorakich sytuacjach społecznych</w:t>
      </w:r>
      <w:r w:rsidR="00A72789" w:rsidRPr="002F6BBB">
        <w:rPr>
          <w:rFonts w:cstheme="minorHAnsi"/>
          <w:lang w:eastAsia="pl-PL"/>
        </w:rPr>
        <w:t>.</w:t>
      </w:r>
    </w:p>
    <w:p w14:paraId="03C8F9D4" w14:textId="77777777" w:rsidR="00CF2253" w:rsidRPr="002F6BBB" w:rsidRDefault="00CF2253" w:rsidP="00165739">
      <w:pPr>
        <w:jc w:val="both"/>
        <w:rPr>
          <w:rFonts w:cstheme="minorHAnsi"/>
          <w:lang w:eastAsia="pl-PL"/>
        </w:rPr>
      </w:pPr>
    </w:p>
    <w:p w14:paraId="68CD8C35" w14:textId="77777777" w:rsidR="00D873F8" w:rsidRPr="00F50ECE" w:rsidRDefault="00C10601" w:rsidP="00F50ECE">
      <w:pPr>
        <w:rPr>
          <w:b/>
          <w:lang w:eastAsia="pl-PL"/>
        </w:rPr>
      </w:pPr>
      <w:r w:rsidRPr="00F50ECE">
        <w:rPr>
          <w:b/>
          <w:lang w:eastAsia="pl-PL"/>
        </w:rPr>
        <w:t xml:space="preserve">Polska Rama Kwalifikacji </w:t>
      </w:r>
      <w:r w:rsidR="00D873F8" w:rsidRPr="00F50ECE">
        <w:rPr>
          <w:b/>
          <w:lang w:eastAsia="pl-PL"/>
        </w:rPr>
        <w:t>i Europejska Rama Kwalifikacji</w:t>
      </w:r>
      <w:r w:rsidR="00622CB2" w:rsidRPr="00F50ECE">
        <w:rPr>
          <w:b/>
          <w:lang w:eastAsia="pl-PL"/>
        </w:rPr>
        <w:t xml:space="preserve"> stanowią długoterminową perspektywę</w:t>
      </w:r>
    </w:p>
    <w:p w14:paraId="3088B2DC" w14:textId="77777777" w:rsidR="00671503" w:rsidRPr="005139C4" w:rsidRDefault="00D873F8" w:rsidP="00165739">
      <w:pPr>
        <w:jc w:val="both"/>
        <w:rPr>
          <w:rFonts w:cstheme="minorHAnsi"/>
          <w:lang w:eastAsia="pl-PL"/>
        </w:rPr>
      </w:pPr>
      <w:r w:rsidRPr="005139C4">
        <w:rPr>
          <w:rFonts w:cstheme="minorHAnsi"/>
          <w:lang w:eastAsia="pl-PL"/>
        </w:rPr>
        <w:t>PRK</w:t>
      </w:r>
      <w:r w:rsidR="00C10601" w:rsidRPr="005139C4">
        <w:rPr>
          <w:rFonts w:cstheme="minorHAnsi"/>
          <w:lang w:eastAsia="pl-PL"/>
        </w:rPr>
        <w:t>, podobnie jak Europejska Rama Kwalifikacji (ERK), składa się z ośmiu poziomów. Każdy z nich jest opisywany za pomocą ogólnych stwierdzeń charakteryzujących wymagania w zakresie wiedzy, umiejętności i kompetencji społecznych, które muszą spełniać osoby posiadające kwalifikacje danego poziomu.</w:t>
      </w:r>
      <w:r w:rsidR="00671503" w:rsidRPr="005139C4">
        <w:rPr>
          <w:rFonts w:cstheme="minorHAnsi"/>
        </w:rPr>
        <w:t xml:space="preserve"> </w:t>
      </w:r>
      <w:r w:rsidR="00671503" w:rsidRPr="005139C4">
        <w:rPr>
          <w:rFonts w:cstheme="minorHAnsi"/>
          <w:lang w:eastAsia="pl-PL"/>
        </w:rPr>
        <w:t>Różnice między poziomami ujęte za pomocą charakterystyk uniwersalnych dotyczą:</w:t>
      </w:r>
    </w:p>
    <w:p w14:paraId="07426117" w14:textId="77777777" w:rsidR="00671503" w:rsidRPr="005139C4" w:rsidRDefault="00671503" w:rsidP="00B44C0C">
      <w:pPr>
        <w:pStyle w:val="Akapitzlist"/>
        <w:numPr>
          <w:ilvl w:val="0"/>
          <w:numId w:val="62"/>
        </w:numPr>
        <w:jc w:val="both"/>
        <w:rPr>
          <w:rFonts w:cstheme="minorHAnsi"/>
          <w:lang w:eastAsia="pl-PL"/>
        </w:rPr>
      </w:pPr>
      <w:r w:rsidRPr="005139C4">
        <w:rPr>
          <w:rFonts w:cstheme="minorHAnsi"/>
          <w:lang w:eastAsia="pl-PL"/>
        </w:rPr>
        <w:t>w zakresie wiedzy – zakresu i głębi rozumienia faktów, obiektów, zjawisk, pojęć i teorii, składających się zarówno na wiedzę ogólną, jak i specjalistyczną związaną z dziedziną nauki lub działalności zawodowej;</w:t>
      </w:r>
    </w:p>
    <w:p w14:paraId="1893678E" w14:textId="77777777" w:rsidR="00671503" w:rsidRPr="005139C4" w:rsidRDefault="00671503" w:rsidP="00B44C0C">
      <w:pPr>
        <w:pStyle w:val="Akapitzlist"/>
        <w:numPr>
          <w:ilvl w:val="0"/>
          <w:numId w:val="62"/>
        </w:numPr>
        <w:jc w:val="both"/>
        <w:rPr>
          <w:rFonts w:cstheme="minorHAnsi"/>
          <w:lang w:eastAsia="pl-PL"/>
        </w:rPr>
      </w:pPr>
      <w:r w:rsidRPr="005139C4">
        <w:rPr>
          <w:rFonts w:cstheme="minorHAnsi"/>
          <w:lang w:eastAsia="pl-PL"/>
        </w:rPr>
        <w:t>w zakresie umiejętności – zdolności rozwiązywania problemów i stosowania wiedzy w praktyce, w tym między innymi wykonywania zadań o różnym stopniu złożoności, uczenia się i komunikowania;</w:t>
      </w:r>
    </w:p>
    <w:p w14:paraId="69F86EE7" w14:textId="77777777" w:rsidR="00DC1AFC" w:rsidRPr="005139C4" w:rsidRDefault="00671503" w:rsidP="00B44C0C">
      <w:pPr>
        <w:pStyle w:val="Akapitzlist"/>
        <w:numPr>
          <w:ilvl w:val="0"/>
          <w:numId w:val="62"/>
        </w:numPr>
        <w:jc w:val="both"/>
        <w:rPr>
          <w:rFonts w:cstheme="minorHAnsi"/>
          <w:lang w:eastAsia="pl-PL"/>
        </w:rPr>
      </w:pPr>
      <w:r w:rsidRPr="005139C4">
        <w:rPr>
          <w:rFonts w:cstheme="minorHAnsi"/>
          <w:lang w:eastAsia="pl-PL"/>
        </w:rPr>
        <w:t>w zakresie kompetencji społecznych – gotowości do podejmowania zobowiązań wynikających z przynależności do różnych wspólnot, współdziałania, oceniania skutków swoich działań i ponoszenia odpowiedzialności za nie</w:t>
      </w:r>
      <w:r w:rsidR="005049F5">
        <w:rPr>
          <w:rFonts w:cstheme="minorHAnsi"/>
          <w:lang w:eastAsia="pl-PL"/>
        </w:rPr>
        <w:t>.</w:t>
      </w:r>
    </w:p>
    <w:p w14:paraId="7AC37638" w14:textId="77777777" w:rsidR="00671503" w:rsidRPr="005139C4" w:rsidRDefault="00671503" w:rsidP="00165739">
      <w:pPr>
        <w:jc w:val="both"/>
        <w:rPr>
          <w:rFonts w:cstheme="minorHAnsi"/>
          <w:lang w:eastAsia="pl-PL"/>
        </w:rPr>
      </w:pPr>
      <w:r w:rsidRPr="005139C4">
        <w:rPr>
          <w:rFonts w:cstheme="minorHAnsi"/>
          <w:lang w:eastAsia="pl-PL"/>
        </w:rPr>
        <w:t>Sformułowania charakteryzujące poziomy PRK są ogólne, ponieważ charakterystyka każdego poziomu PRK jest wspólnym punktem odniesienia dla efektów uczenia się wymaganych dla wszystkich włączonych do ZSK kwalifikacji danego poziomu (niezależnie od dyscypliny nauki czy działalności zawodowej, z której się wywodzą i z którą są powiązane).</w:t>
      </w:r>
      <w:r w:rsidR="00580058">
        <w:rPr>
          <w:rStyle w:val="Odwoanieprzypisudolnego"/>
          <w:rFonts w:cstheme="minorHAnsi"/>
          <w:lang w:eastAsia="pl-PL"/>
        </w:rPr>
        <w:footnoteReference w:id="46"/>
      </w:r>
    </w:p>
    <w:p w14:paraId="379B4E89" w14:textId="77777777" w:rsidR="002272B9" w:rsidRDefault="005736FD" w:rsidP="00165739">
      <w:pPr>
        <w:pStyle w:val="Legenda"/>
        <w:spacing w:after="0" w:line="360" w:lineRule="auto"/>
        <w:jc w:val="both"/>
        <w:rPr>
          <w:rFonts w:cstheme="minorHAnsi"/>
          <w:b w:val="0"/>
          <w:bCs w:val="0"/>
          <w:color w:val="auto"/>
          <w:sz w:val="24"/>
          <w:szCs w:val="22"/>
          <w:lang w:eastAsia="pl-PL"/>
        </w:rPr>
      </w:pPr>
      <w:r w:rsidRPr="005736FD">
        <w:rPr>
          <w:rFonts w:cstheme="minorHAnsi"/>
          <w:bCs w:val="0"/>
          <w:color w:val="auto"/>
          <w:sz w:val="24"/>
          <w:szCs w:val="22"/>
          <w:lang w:eastAsia="pl-PL"/>
        </w:rPr>
        <w:t>Porozumiewania się w PRK</w:t>
      </w:r>
      <w:r>
        <w:rPr>
          <w:rFonts w:cstheme="minorHAnsi"/>
          <w:b w:val="0"/>
          <w:bCs w:val="0"/>
          <w:color w:val="auto"/>
          <w:sz w:val="24"/>
          <w:szCs w:val="22"/>
          <w:lang w:eastAsia="pl-PL"/>
        </w:rPr>
        <w:t xml:space="preserve"> w szczególności</w:t>
      </w:r>
      <w:r w:rsidR="002272B9">
        <w:rPr>
          <w:rFonts w:cstheme="minorHAnsi"/>
          <w:b w:val="0"/>
          <w:bCs w:val="0"/>
          <w:color w:val="auto"/>
          <w:sz w:val="24"/>
          <w:szCs w:val="22"/>
          <w:lang w:eastAsia="pl-PL"/>
        </w:rPr>
        <w:t xml:space="preserve"> element - komunikowanie się jest przypisany do umiejętności jako kategoria opisowa, której przyporządkowano</w:t>
      </w:r>
      <w:r w:rsidR="002272B9" w:rsidRPr="002272B9">
        <w:rPr>
          <w:rFonts w:cstheme="minorHAnsi"/>
          <w:b w:val="0"/>
          <w:bCs w:val="0"/>
          <w:color w:val="auto"/>
          <w:sz w:val="24"/>
          <w:szCs w:val="22"/>
          <w:lang w:eastAsia="pl-PL"/>
        </w:rPr>
        <w:t xml:space="preserve"> aspekty o podstawowym znaczeniu</w:t>
      </w:r>
      <w:r w:rsidR="002272B9">
        <w:rPr>
          <w:rFonts w:cstheme="minorHAnsi"/>
          <w:b w:val="0"/>
          <w:bCs w:val="0"/>
          <w:color w:val="auto"/>
          <w:sz w:val="24"/>
          <w:szCs w:val="22"/>
          <w:lang w:eastAsia="pl-PL"/>
        </w:rPr>
        <w:t>:</w:t>
      </w:r>
    </w:p>
    <w:p w14:paraId="5C20B1EA" w14:textId="77777777" w:rsidR="002272B9" w:rsidRDefault="005049F5" w:rsidP="00B44C0C">
      <w:pPr>
        <w:pStyle w:val="Legenda"/>
        <w:numPr>
          <w:ilvl w:val="0"/>
          <w:numId w:val="67"/>
        </w:numPr>
        <w:spacing w:after="0" w:line="360" w:lineRule="auto"/>
        <w:jc w:val="both"/>
        <w:rPr>
          <w:rFonts w:cstheme="minorHAnsi"/>
          <w:b w:val="0"/>
          <w:bCs w:val="0"/>
          <w:color w:val="auto"/>
          <w:sz w:val="24"/>
          <w:szCs w:val="22"/>
          <w:lang w:eastAsia="pl-PL"/>
        </w:rPr>
      </w:pPr>
      <w:r>
        <w:rPr>
          <w:rFonts w:cstheme="minorHAnsi"/>
          <w:b w:val="0"/>
          <w:bCs w:val="0"/>
          <w:color w:val="auto"/>
          <w:sz w:val="24"/>
          <w:szCs w:val="22"/>
          <w:lang w:eastAsia="pl-PL"/>
        </w:rPr>
        <w:t>z</w:t>
      </w:r>
      <w:r w:rsidR="002272B9" w:rsidRPr="002272B9">
        <w:rPr>
          <w:rFonts w:cstheme="minorHAnsi"/>
          <w:b w:val="0"/>
          <w:bCs w:val="0"/>
          <w:color w:val="auto"/>
          <w:sz w:val="24"/>
          <w:szCs w:val="22"/>
          <w:lang w:eastAsia="pl-PL"/>
        </w:rPr>
        <w:t>akres wypowiedzi</w:t>
      </w:r>
      <w:r w:rsidR="002272B9">
        <w:rPr>
          <w:rFonts w:cstheme="minorHAnsi"/>
          <w:b w:val="0"/>
          <w:bCs w:val="0"/>
          <w:color w:val="auto"/>
          <w:sz w:val="24"/>
          <w:szCs w:val="22"/>
          <w:lang w:eastAsia="pl-PL"/>
        </w:rPr>
        <w:t>;</w:t>
      </w:r>
    </w:p>
    <w:p w14:paraId="6D56372C" w14:textId="77777777" w:rsidR="002272B9" w:rsidRDefault="005049F5" w:rsidP="00B44C0C">
      <w:pPr>
        <w:pStyle w:val="Legenda"/>
        <w:numPr>
          <w:ilvl w:val="0"/>
          <w:numId w:val="67"/>
        </w:numPr>
        <w:spacing w:after="0" w:line="360" w:lineRule="auto"/>
        <w:jc w:val="both"/>
        <w:rPr>
          <w:rFonts w:cstheme="minorHAnsi"/>
          <w:b w:val="0"/>
          <w:bCs w:val="0"/>
          <w:color w:val="auto"/>
          <w:sz w:val="24"/>
          <w:szCs w:val="22"/>
          <w:lang w:eastAsia="pl-PL"/>
        </w:rPr>
      </w:pPr>
      <w:r>
        <w:rPr>
          <w:rFonts w:cstheme="minorHAnsi"/>
          <w:b w:val="0"/>
          <w:bCs w:val="0"/>
          <w:color w:val="auto"/>
          <w:sz w:val="24"/>
          <w:szCs w:val="22"/>
          <w:lang w:eastAsia="pl-PL"/>
        </w:rPr>
        <w:t>z</w:t>
      </w:r>
      <w:r w:rsidR="002272B9" w:rsidRPr="002272B9">
        <w:rPr>
          <w:rFonts w:cstheme="minorHAnsi"/>
          <w:b w:val="0"/>
          <w:bCs w:val="0"/>
          <w:color w:val="auto"/>
          <w:sz w:val="24"/>
          <w:szCs w:val="22"/>
          <w:lang w:eastAsia="pl-PL"/>
        </w:rPr>
        <w:t>łożoność wypowiedzi</w:t>
      </w:r>
      <w:r w:rsidR="002272B9">
        <w:rPr>
          <w:rFonts w:cstheme="minorHAnsi"/>
          <w:b w:val="0"/>
          <w:bCs w:val="0"/>
          <w:color w:val="auto"/>
          <w:sz w:val="24"/>
          <w:szCs w:val="22"/>
          <w:lang w:eastAsia="pl-PL"/>
        </w:rPr>
        <w:t>.</w:t>
      </w:r>
    </w:p>
    <w:p w14:paraId="1F8F72AC" w14:textId="77777777" w:rsidR="00D94C49" w:rsidRDefault="002272B9" w:rsidP="00165739">
      <w:pPr>
        <w:pStyle w:val="Legenda"/>
        <w:spacing w:after="0" w:line="360" w:lineRule="auto"/>
        <w:jc w:val="both"/>
        <w:rPr>
          <w:rFonts w:cstheme="minorHAnsi"/>
          <w:b w:val="0"/>
          <w:bCs w:val="0"/>
          <w:color w:val="auto"/>
          <w:sz w:val="24"/>
          <w:szCs w:val="22"/>
          <w:lang w:eastAsia="pl-PL"/>
        </w:rPr>
      </w:pPr>
      <w:r>
        <w:rPr>
          <w:rFonts w:cstheme="minorHAnsi"/>
          <w:b w:val="0"/>
          <w:bCs w:val="0"/>
          <w:color w:val="auto"/>
          <w:sz w:val="24"/>
          <w:szCs w:val="22"/>
          <w:lang w:eastAsia="pl-PL"/>
        </w:rPr>
        <w:t xml:space="preserve">Inny element kompetencji porozumiewania się – socjolingwistyczny jest przypisany do kompetencji społecznych </w:t>
      </w:r>
      <w:r w:rsidR="00D94C49">
        <w:rPr>
          <w:rFonts w:cstheme="minorHAnsi"/>
          <w:b w:val="0"/>
          <w:bCs w:val="0"/>
          <w:color w:val="auto"/>
          <w:sz w:val="24"/>
          <w:szCs w:val="22"/>
          <w:lang w:eastAsia="pl-PL"/>
        </w:rPr>
        <w:t>jako kategoria tożsamość, a jako</w:t>
      </w:r>
      <w:r w:rsidR="00D94C49" w:rsidRPr="00D94C49">
        <w:rPr>
          <w:rFonts w:cstheme="minorHAnsi"/>
          <w:b w:val="0"/>
          <w:bCs w:val="0"/>
          <w:color w:val="auto"/>
          <w:sz w:val="24"/>
          <w:szCs w:val="22"/>
          <w:lang w:eastAsia="pl-PL"/>
        </w:rPr>
        <w:t xml:space="preserve"> </w:t>
      </w:r>
      <w:r w:rsidR="00D94C49" w:rsidRPr="002272B9">
        <w:rPr>
          <w:rFonts w:cstheme="minorHAnsi"/>
          <w:b w:val="0"/>
          <w:bCs w:val="0"/>
          <w:color w:val="auto"/>
          <w:sz w:val="24"/>
          <w:szCs w:val="22"/>
          <w:lang w:eastAsia="pl-PL"/>
        </w:rPr>
        <w:t>aspekty o podstawowym znaczeniu</w:t>
      </w:r>
      <w:r w:rsidR="00D94C49">
        <w:rPr>
          <w:rFonts w:cstheme="minorHAnsi"/>
          <w:b w:val="0"/>
          <w:bCs w:val="0"/>
          <w:color w:val="auto"/>
          <w:sz w:val="24"/>
          <w:szCs w:val="22"/>
          <w:lang w:eastAsia="pl-PL"/>
        </w:rPr>
        <w:t xml:space="preserve"> wyróżniono:</w:t>
      </w:r>
    </w:p>
    <w:p w14:paraId="5D2EE24F" w14:textId="77777777" w:rsidR="00D94C49" w:rsidRPr="00D94C49" w:rsidRDefault="005049F5" w:rsidP="00B44C0C">
      <w:pPr>
        <w:pStyle w:val="Legenda"/>
        <w:numPr>
          <w:ilvl w:val="0"/>
          <w:numId w:val="68"/>
        </w:numPr>
        <w:spacing w:after="0" w:line="360" w:lineRule="auto"/>
        <w:jc w:val="both"/>
        <w:rPr>
          <w:rFonts w:cstheme="minorHAnsi"/>
          <w:b w:val="0"/>
          <w:bCs w:val="0"/>
          <w:color w:val="auto"/>
          <w:sz w:val="24"/>
          <w:szCs w:val="22"/>
          <w:lang w:eastAsia="pl-PL"/>
        </w:rPr>
      </w:pPr>
      <w:r>
        <w:rPr>
          <w:rFonts w:cstheme="minorHAnsi"/>
          <w:b w:val="0"/>
          <w:bCs w:val="0"/>
          <w:color w:val="auto"/>
          <w:sz w:val="24"/>
          <w:szCs w:val="22"/>
          <w:lang w:eastAsia="pl-PL"/>
        </w:rPr>
        <w:t>u</w:t>
      </w:r>
      <w:r w:rsidR="00D94C49" w:rsidRPr="00D94C49">
        <w:rPr>
          <w:rFonts w:cstheme="minorHAnsi"/>
          <w:b w:val="0"/>
          <w:bCs w:val="0"/>
          <w:color w:val="auto"/>
          <w:sz w:val="24"/>
          <w:szCs w:val="22"/>
          <w:lang w:eastAsia="pl-PL"/>
        </w:rPr>
        <w:t>czestniczenie</w:t>
      </w:r>
      <w:r>
        <w:rPr>
          <w:rFonts w:cstheme="minorHAnsi"/>
          <w:b w:val="0"/>
          <w:bCs w:val="0"/>
          <w:color w:val="auto"/>
          <w:sz w:val="24"/>
          <w:szCs w:val="22"/>
          <w:lang w:eastAsia="pl-PL"/>
        </w:rPr>
        <w:t>;</w:t>
      </w:r>
    </w:p>
    <w:p w14:paraId="6AACE8E2" w14:textId="77777777" w:rsidR="00D94C49" w:rsidRPr="00D94C49" w:rsidRDefault="005049F5" w:rsidP="00B44C0C">
      <w:pPr>
        <w:pStyle w:val="Legenda"/>
        <w:numPr>
          <w:ilvl w:val="0"/>
          <w:numId w:val="68"/>
        </w:numPr>
        <w:spacing w:after="0" w:line="360" w:lineRule="auto"/>
        <w:jc w:val="both"/>
        <w:rPr>
          <w:rFonts w:cstheme="minorHAnsi"/>
          <w:b w:val="0"/>
          <w:bCs w:val="0"/>
          <w:color w:val="auto"/>
          <w:sz w:val="24"/>
          <w:szCs w:val="22"/>
          <w:lang w:eastAsia="pl-PL"/>
        </w:rPr>
      </w:pPr>
      <w:r>
        <w:rPr>
          <w:rFonts w:cstheme="minorHAnsi"/>
          <w:b w:val="0"/>
          <w:bCs w:val="0"/>
          <w:color w:val="auto"/>
          <w:sz w:val="24"/>
          <w:szCs w:val="22"/>
          <w:lang w:eastAsia="pl-PL"/>
        </w:rPr>
        <w:t>p</w:t>
      </w:r>
      <w:r w:rsidR="00D94C49" w:rsidRPr="00D94C49">
        <w:rPr>
          <w:rFonts w:cstheme="minorHAnsi"/>
          <w:b w:val="0"/>
          <w:bCs w:val="0"/>
          <w:color w:val="auto"/>
          <w:sz w:val="24"/>
          <w:szCs w:val="22"/>
          <w:lang w:eastAsia="pl-PL"/>
        </w:rPr>
        <w:t>oczucie odpowiedzialności</w:t>
      </w:r>
      <w:r>
        <w:rPr>
          <w:rFonts w:cstheme="minorHAnsi"/>
          <w:b w:val="0"/>
          <w:bCs w:val="0"/>
          <w:color w:val="auto"/>
          <w:sz w:val="24"/>
          <w:szCs w:val="22"/>
          <w:lang w:eastAsia="pl-PL"/>
        </w:rPr>
        <w:t>;</w:t>
      </w:r>
    </w:p>
    <w:p w14:paraId="066F0D6E" w14:textId="77777777" w:rsidR="002272B9" w:rsidRDefault="005049F5" w:rsidP="00B44C0C">
      <w:pPr>
        <w:pStyle w:val="Legenda"/>
        <w:numPr>
          <w:ilvl w:val="0"/>
          <w:numId w:val="68"/>
        </w:numPr>
        <w:spacing w:after="0" w:line="360" w:lineRule="auto"/>
        <w:jc w:val="both"/>
        <w:rPr>
          <w:rFonts w:cstheme="minorHAnsi"/>
          <w:b w:val="0"/>
          <w:bCs w:val="0"/>
          <w:color w:val="auto"/>
          <w:sz w:val="24"/>
          <w:szCs w:val="22"/>
          <w:lang w:eastAsia="pl-PL"/>
        </w:rPr>
      </w:pPr>
      <w:r>
        <w:rPr>
          <w:rFonts w:cstheme="minorHAnsi"/>
          <w:b w:val="0"/>
          <w:bCs w:val="0"/>
          <w:color w:val="auto"/>
          <w:sz w:val="24"/>
          <w:szCs w:val="22"/>
          <w:lang w:eastAsia="pl-PL"/>
        </w:rPr>
        <w:t>p</w:t>
      </w:r>
      <w:r w:rsidR="00D94C49" w:rsidRPr="00D94C49">
        <w:rPr>
          <w:rFonts w:cstheme="minorHAnsi"/>
          <w:b w:val="0"/>
          <w:bCs w:val="0"/>
          <w:color w:val="auto"/>
          <w:sz w:val="24"/>
          <w:szCs w:val="22"/>
          <w:lang w:eastAsia="pl-PL"/>
        </w:rPr>
        <w:t>ostępowanie</w:t>
      </w:r>
      <w:r>
        <w:rPr>
          <w:rFonts w:cstheme="minorHAnsi"/>
          <w:b w:val="0"/>
          <w:bCs w:val="0"/>
          <w:color w:val="auto"/>
          <w:sz w:val="24"/>
          <w:szCs w:val="22"/>
          <w:lang w:eastAsia="pl-PL"/>
        </w:rPr>
        <w:t>.</w:t>
      </w:r>
    </w:p>
    <w:p w14:paraId="6D62FAF1" w14:textId="77777777" w:rsidR="00D94C49" w:rsidRDefault="00D94C49" w:rsidP="00165739">
      <w:pPr>
        <w:pStyle w:val="Legenda"/>
        <w:spacing w:after="0" w:line="360" w:lineRule="auto"/>
        <w:jc w:val="both"/>
        <w:rPr>
          <w:rFonts w:cstheme="minorHAnsi"/>
          <w:b w:val="0"/>
          <w:bCs w:val="0"/>
          <w:color w:val="auto"/>
          <w:sz w:val="24"/>
          <w:szCs w:val="22"/>
          <w:lang w:eastAsia="pl-PL"/>
        </w:rPr>
      </w:pPr>
      <w:r w:rsidRPr="00D94C49">
        <w:rPr>
          <w:rFonts w:cstheme="minorHAnsi"/>
          <w:b w:val="0"/>
          <w:bCs w:val="0"/>
          <w:color w:val="auto"/>
          <w:sz w:val="24"/>
          <w:szCs w:val="22"/>
          <w:lang w:eastAsia="pl-PL"/>
        </w:rPr>
        <w:t>W obszarze wiedzy</w:t>
      </w:r>
      <w:r>
        <w:rPr>
          <w:rFonts w:cstheme="minorHAnsi"/>
          <w:b w:val="0"/>
          <w:bCs w:val="0"/>
          <w:color w:val="auto"/>
          <w:sz w:val="24"/>
          <w:szCs w:val="22"/>
          <w:lang w:eastAsia="pl-PL"/>
        </w:rPr>
        <w:t xml:space="preserve"> odnajdujemy inny element porozumiewania się - g</w:t>
      </w:r>
      <w:r w:rsidRPr="00D94C49">
        <w:rPr>
          <w:rFonts w:cstheme="minorHAnsi"/>
          <w:b w:val="0"/>
          <w:bCs w:val="0"/>
          <w:color w:val="auto"/>
          <w:sz w:val="24"/>
          <w:szCs w:val="22"/>
          <w:lang w:eastAsia="pl-PL"/>
        </w:rPr>
        <w:t>łębia rozumienia</w:t>
      </w:r>
      <w:r>
        <w:rPr>
          <w:rFonts w:cstheme="minorHAnsi"/>
          <w:b w:val="0"/>
          <w:bCs w:val="0"/>
          <w:color w:val="auto"/>
          <w:sz w:val="24"/>
          <w:szCs w:val="22"/>
          <w:lang w:eastAsia="pl-PL"/>
        </w:rPr>
        <w:t xml:space="preserve"> i przypisano mu rozumienie zależności.</w:t>
      </w:r>
    </w:p>
    <w:p w14:paraId="0941E26B" w14:textId="77777777" w:rsidR="005736FD" w:rsidRPr="005736FD" w:rsidRDefault="005736FD" w:rsidP="00165739">
      <w:pPr>
        <w:jc w:val="both"/>
        <w:rPr>
          <w:rFonts w:cstheme="minorHAnsi"/>
          <w:lang w:eastAsia="pl-PL"/>
        </w:rPr>
      </w:pPr>
      <w:r w:rsidRPr="005736FD">
        <w:rPr>
          <w:rFonts w:cstheme="minorHAnsi"/>
          <w:b/>
          <w:lang w:eastAsia="pl-PL"/>
        </w:rPr>
        <w:t xml:space="preserve">Poziomy od 1 do 4 opisane za pomocą charakterystyk typowych </w:t>
      </w:r>
      <w:r w:rsidR="00923053">
        <w:rPr>
          <w:rFonts w:cstheme="minorHAnsi"/>
          <w:b/>
          <w:lang w:eastAsia="pl-PL"/>
        </w:rPr>
        <w:t>dla kwalifikacji uzyskiwanych w </w:t>
      </w:r>
      <w:r w:rsidRPr="005736FD">
        <w:rPr>
          <w:rFonts w:cstheme="minorHAnsi"/>
          <w:b/>
          <w:lang w:eastAsia="pl-PL"/>
        </w:rPr>
        <w:t>ramach edukacji ogólnej</w:t>
      </w:r>
      <w:r w:rsidRPr="005736FD">
        <w:rPr>
          <w:rFonts w:cstheme="minorHAnsi"/>
          <w:lang w:eastAsia="pl-PL"/>
        </w:rPr>
        <w:t xml:space="preserve"> odzwierciedlają stopniowe zwiększanie zaawansowania wiedzy, umiejętności oraz kompetencji społecznych w wyniku uczenia się w określonym zakresie wykształcenia ogólnego. Różnice pomiędzy poszczegó</w:t>
      </w:r>
      <w:r>
        <w:rPr>
          <w:rFonts w:cstheme="minorHAnsi"/>
          <w:lang w:eastAsia="pl-PL"/>
        </w:rPr>
        <w:t>lnymi poziomami</w:t>
      </w:r>
      <w:r w:rsidRPr="005736FD">
        <w:rPr>
          <w:rFonts w:cstheme="minorHAnsi"/>
          <w:lang w:eastAsia="pl-PL"/>
        </w:rPr>
        <w:t xml:space="preserve"> dotyczą</w:t>
      </w:r>
      <w:r>
        <w:rPr>
          <w:rFonts w:cstheme="minorHAnsi"/>
          <w:lang w:eastAsia="pl-PL"/>
        </w:rPr>
        <w:t xml:space="preserve"> m.in.</w:t>
      </w:r>
      <w:r>
        <w:rPr>
          <w:rStyle w:val="Odwoanieprzypisudolnego"/>
          <w:rFonts w:cstheme="minorHAnsi"/>
          <w:lang w:eastAsia="pl-PL"/>
        </w:rPr>
        <w:footnoteReference w:id="47"/>
      </w:r>
      <w:r w:rsidRPr="005736FD">
        <w:rPr>
          <w:rFonts w:cstheme="minorHAnsi"/>
          <w:lang w:eastAsia="pl-PL"/>
        </w:rPr>
        <w:t>:</w:t>
      </w:r>
    </w:p>
    <w:p w14:paraId="3F97E7E1" w14:textId="77777777" w:rsidR="005736FD" w:rsidRPr="005736FD" w:rsidRDefault="005736FD" w:rsidP="00B44C0C">
      <w:pPr>
        <w:pStyle w:val="Akapitzlist"/>
        <w:numPr>
          <w:ilvl w:val="0"/>
          <w:numId w:val="69"/>
        </w:numPr>
        <w:jc w:val="both"/>
        <w:rPr>
          <w:rFonts w:cstheme="minorHAnsi"/>
          <w:lang w:eastAsia="pl-PL"/>
        </w:rPr>
      </w:pPr>
      <w:r w:rsidRPr="005736FD">
        <w:rPr>
          <w:rFonts w:cstheme="minorHAnsi"/>
          <w:lang w:eastAsia="pl-PL"/>
        </w:rPr>
        <w:t>w zakresie wiedzy – zakresu i głębi rozumienia: zasad tworzenia struktur wypowiedzi; zasad funkcjonowania społeczeństwa i uczestnictwa w życiu społecznym;</w:t>
      </w:r>
    </w:p>
    <w:p w14:paraId="41A787BE" w14:textId="77777777" w:rsidR="005736FD" w:rsidRPr="005736FD" w:rsidRDefault="005736FD" w:rsidP="00B44C0C">
      <w:pPr>
        <w:pStyle w:val="Akapitzlist"/>
        <w:numPr>
          <w:ilvl w:val="0"/>
          <w:numId w:val="69"/>
        </w:numPr>
        <w:jc w:val="both"/>
        <w:rPr>
          <w:rFonts w:cstheme="minorHAnsi"/>
          <w:lang w:eastAsia="pl-PL"/>
        </w:rPr>
      </w:pPr>
      <w:r w:rsidRPr="005736FD">
        <w:rPr>
          <w:rFonts w:cstheme="minorHAnsi"/>
          <w:lang w:eastAsia="pl-PL"/>
        </w:rPr>
        <w:t>w zakresie umiejętności – sprawności w zakresie: odbierania i tworzenia wypowiedzi; posługiwania się językiem obcym;</w:t>
      </w:r>
      <w:r>
        <w:rPr>
          <w:rFonts w:cstheme="minorHAnsi"/>
          <w:lang w:eastAsia="pl-PL"/>
        </w:rPr>
        <w:t xml:space="preserve"> </w:t>
      </w:r>
      <w:r w:rsidRPr="005736FD">
        <w:rPr>
          <w:rFonts w:cstheme="minorHAnsi"/>
          <w:lang w:eastAsia="pl-PL"/>
        </w:rPr>
        <w:t>wyrażania swojej przynależności do wspólnoty; planowania i samodzielnego uczenia się;</w:t>
      </w:r>
      <w:r w:rsidRPr="005736FD">
        <w:t xml:space="preserve"> </w:t>
      </w:r>
    </w:p>
    <w:p w14:paraId="530F582B" w14:textId="77777777" w:rsidR="005736FD" w:rsidRPr="005736FD" w:rsidRDefault="005736FD" w:rsidP="00B44C0C">
      <w:pPr>
        <w:pStyle w:val="Akapitzlist"/>
        <w:numPr>
          <w:ilvl w:val="0"/>
          <w:numId w:val="69"/>
        </w:numPr>
        <w:jc w:val="both"/>
        <w:rPr>
          <w:rFonts w:cstheme="minorHAnsi"/>
          <w:lang w:eastAsia="pl-PL"/>
        </w:rPr>
      </w:pPr>
      <w:r w:rsidRPr="005736FD">
        <w:rPr>
          <w:rFonts w:cstheme="minorHAnsi"/>
          <w:lang w:eastAsia="pl-PL"/>
        </w:rPr>
        <w:t>w zakresie kompetencji społecznych – gotowości do: przestrzegania zasad etyki w procesie komunikowania się; współdziałania w zespole, uczestniczenia w życiu społecznym i przyjmowania obowiązków wynikających z przynależności do wspólnoty.</w:t>
      </w:r>
    </w:p>
    <w:p w14:paraId="0EB642CA" w14:textId="5A28D9E1" w:rsidR="0024286F" w:rsidRDefault="007B6EBC" w:rsidP="00A946AB">
      <w:pPr>
        <w:pStyle w:val="Nagwek2"/>
      </w:pPr>
      <w:bookmarkStart w:id="33" w:name="_Toc535954954"/>
      <w:r>
        <w:t xml:space="preserve">Scenariusz zajęć moduł </w:t>
      </w:r>
      <w:r w:rsidR="0024286F" w:rsidRPr="0011757C">
        <w:t>III.</w:t>
      </w:r>
      <w:r w:rsidR="005736FD" w:rsidRPr="005736FD">
        <w:t xml:space="preserve"> </w:t>
      </w:r>
      <w:r>
        <w:t xml:space="preserve">Temat </w:t>
      </w:r>
      <w:r w:rsidR="005736FD" w:rsidRPr="005736FD">
        <w:t xml:space="preserve">4. </w:t>
      </w:r>
      <w:r w:rsidR="00CF2253" w:rsidRPr="00CF2253">
        <w:t>Wskazywanie kierunków kształtowania kompetencji dotyczącej porozumiewania się w językach obcych na podstawie badań</w:t>
      </w:r>
      <w:r w:rsidR="00F75127">
        <w:t>.</w:t>
      </w:r>
      <w:bookmarkEnd w:id="33"/>
    </w:p>
    <w:tbl>
      <w:tblPr>
        <w:tblW w:w="0" w:type="auto"/>
        <w:tblLook w:val="04A0" w:firstRow="1" w:lastRow="0" w:firstColumn="1" w:lastColumn="0" w:noHBand="0" w:noVBand="1"/>
      </w:tblPr>
      <w:tblGrid>
        <w:gridCol w:w="644"/>
        <w:gridCol w:w="8911"/>
        <w:gridCol w:w="74"/>
      </w:tblGrid>
      <w:tr w:rsidR="00B37631" w14:paraId="0903EB16" w14:textId="77777777" w:rsidTr="00CD6E36">
        <w:trPr>
          <w:gridAfter w:val="1"/>
          <w:wAfter w:w="74" w:type="dxa"/>
        </w:trPr>
        <w:tc>
          <w:tcPr>
            <w:tcW w:w="9555" w:type="dxa"/>
            <w:gridSpan w:val="2"/>
            <w:tcBorders>
              <w:top w:val="single" w:sz="4" w:space="0" w:color="auto"/>
              <w:left w:val="single" w:sz="4" w:space="0" w:color="auto"/>
              <w:bottom w:val="single" w:sz="4" w:space="0" w:color="auto"/>
              <w:right w:val="single" w:sz="4" w:space="0" w:color="auto"/>
            </w:tcBorders>
          </w:tcPr>
          <w:p w14:paraId="012CF8B5" w14:textId="77777777" w:rsidR="00B37631" w:rsidRPr="004B3710" w:rsidRDefault="00B37631" w:rsidP="00B37631">
            <w:pPr>
              <w:ind w:right="-200"/>
              <w:rPr>
                <w:rFonts w:cs="Arial"/>
                <w:b/>
                <w:szCs w:val="24"/>
              </w:rPr>
            </w:pPr>
            <w:r w:rsidRPr="0011757C">
              <w:rPr>
                <w:rFonts w:cs="Arial"/>
                <w:b/>
                <w:szCs w:val="24"/>
              </w:rPr>
              <w:t>Cel ogólny</w:t>
            </w:r>
          </w:p>
          <w:p w14:paraId="354DE982" w14:textId="77777777" w:rsidR="00357543" w:rsidRPr="00923053" w:rsidRDefault="00923053" w:rsidP="00923053">
            <w:pPr>
              <w:spacing w:after="120"/>
              <w:ind w:right="-200"/>
              <w:rPr>
                <w:rFonts w:cs="Arial"/>
                <w:szCs w:val="24"/>
              </w:rPr>
            </w:pPr>
            <w:r>
              <w:rPr>
                <w:rFonts w:cs="Arial"/>
                <w:szCs w:val="24"/>
              </w:rPr>
              <w:t>Wskazywanie</w:t>
            </w:r>
            <w:r w:rsidR="00526350" w:rsidRPr="00923053">
              <w:rPr>
                <w:rFonts w:cs="Arial"/>
                <w:szCs w:val="24"/>
              </w:rPr>
              <w:t xml:space="preserve"> kierunk</w:t>
            </w:r>
            <w:r>
              <w:rPr>
                <w:rFonts w:cs="Arial"/>
                <w:szCs w:val="24"/>
              </w:rPr>
              <w:t>ów</w:t>
            </w:r>
            <w:r w:rsidR="00526350" w:rsidRPr="00923053">
              <w:rPr>
                <w:rFonts w:cs="Arial"/>
                <w:szCs w:val="24"/>
              </w:rPr>
              <w:t xml:space="preserve"> kształtowania kompetencji dotyczącej porozumiewania się w językach obcych</w:t>
            </w:r>
            <w:r>
              <w:rPr>
                <w:rFonts w:cs="Arial"/>
                <w:szCs w:val="24"/>
              </w:rPr>
              <w:t xml:space="preserve"> n</w:t>
            </w:r>
            <w:r w:rsidRPr="00923053">
              <w:rPr>
                <w:rFonts w:cs="Arial"/>
                <w:szCs w:val="24"/>
              </w:rPr>
              <w:t>a podstawie badań ogólnopolskich oraz opisu efektów kształcenia określonych w podstawie programowej</w:t>
            </w:r>
          </w:p>
        </w:tc>
      </w:tr>
      <w:tr w:rsidR="00B37631" w14:paraId="478013F1" w14:textId="77777777" w:rsidTr="00CD6E36">
        <w:trPr>
          <w:gridAfter w:val="1"/>
          <w:wAfter w:w="74" w:type="dxa"/>
        </w:trPr>
        <w:tc>
          <w:tcPr>
            <w:tcW w:w="9555" w:type="dxa"/>
            <w:gridSpan w:val="2"/>
            <w:tcBorders>
              <w:top w:val="single" w:sz="4" w:space="0" w:color="auto"/>
              <w:left w:val="single" w:sz="4" w:space="0" w:color="auto"/>
              <w:bottom w:val="single" w:sz="4" w:space="0" w:color="auto"/>
              <w:right w:val="single" w:sz="4" w:space="0" w:color="auto"/>
            </w:tcBorders>
          </w:tcPr>
          <w:p w14:paraId="765E5536" w14:textId="77777777" w:rsidR="00B37631" w:rsidRPr="0011757C" w:rsidRDefault="00B37631" w:rsidP="00B37631">
            <w:pPr>
              <w:spacing w:before="120" w:after="120"/>
              <w:ind w:right="-200"/>
              <w:rPr>
                <w:rFonts w:cs="Arial"/>
                <w:b/>
                <w:szCs w:val="24"/>
              </w:rPr>
            </w:pPr>
            <w:r w:rsidRPr="0011757C">
              <w:rPr>
                <w:rFonts w:cs="Arial"/>
                <w:b/>
                <w:szCs w:val="24"/>
              </w:rPr>
              <w:t>Cele szczegółowe</w:t>
            </w:r>
          </w:p>
          <w:p w14:paraId="1BF7F33D" w14:textId="77777777" w:rsidR="00B37631" w:rsidRDefault="00B37631" w:rsidP="00B37631">
            <w:pPr>
              <w:spacing w:before="120" w:after="120"/>
              <w:ind w:right="-200"/>
              <w:rPr>
                <w:rFonts w:cs="Arial"/>
                <w:szCs w:val="24"/>
              </w:rPr>
            </w:pPr>
            <w:r w:rsidRPr="0011757C">
              <w:rPr>
                <w:rFonts w:cs="Arial"/>
                <w:szCs w:val="24"/>
              </w:rPr>
              <w:t>Uczestnik szkolenia:</w:t>
            </w:r>
          </w:p>
          <w:p w14:paraId="123B3BB6" w14:textId="77777777" w:rsidR="007E6C01" w:rsidRPr="007E6C01" w:rsidRDefault="007E6C01" w:rsidP="007E6C01">
            <w:pPr>
              <w:spacing w:before="120" w:after="120"/>
              <w:ind w:right="-200"/>
              <w:rPr>
                <w:rFonts w:cs="Arial"/>
                <w:szCs w:val="24"/>
              </w:rPr>
            </w:pPr>
            <w:r>
              <w:rPr>
                <w:rFonts w:cs="Arial"/>
                <w:szCs w:val="24"/>
              </w:rPr>
              <w:t>Charakteryzuje p</w:t>
            </w:r>
            <w:r w:rsidRPr="007E6C01">
              <w:rPr>
                <w:rFonts w:cs="Arial"/>
                <w:szCs w:val="24"/>
              </w:rPr>
              <w:t>orozumiewanie się w językach obcych w polskiej szkole w świetle badań edukacyjnych.</w:t>
            </w:r>
          </w:p>
          <w:p w14:paraId="056E72B6" w14:textId="77777777" w:rsidR="00A948D1" w:rsidRDefault="00357543" w:rsidP="00357543">
            <w:pPr>
              <w:spacing w:before="120" w:after="120"/>
              <w:ind w:right="-200"/>
              <w:rPr>
                <w:rFonts w:cs="Arial"/>
                <w:szCs w:val="24"/>
              </w:rPr>
            </w:pPr>
            <w:r w:rsidRPr="00357543">
              <w:rPr>
                <w:rFonts w:cs="Arial"/>
                <w:szCs w:val="24"/>
              </w:rPr>
              <w:t>Czynniki sprzyjające kształtowaniu kompetencji porozumiewania się w językach obcych, m.in.</w:t>
            </w:r>
          </w:p>
          <w:p w14:paraId="79336F6E" w14:textId="77777777" w:rsidR="00357543" w:rsidRPr="00357543" w:rsidRDefault="00357543" w:rsidP="00B44C0C">
            <w:pPr>
              <w:pStyle w:val="Akapitzlist"/>
              <w:numPr>
                <w:ilvl w:val="0"/>
                <w:numId w:val="59"/>
              </w:numPr>
              <w:spacing w:before="120" w:after="120"/>
              <w:ind w:right="-200"/>
              <w:rPr>
                <w:rFonts w:cs="Arial"/>
                <w:szCs w:val="24"/>
              </w:rPr>
            </w:pPr>
            <w:r w:rsidRPr="00357543">
              <w:rPr>
                <w:rFonts w:cs="Arial"/>
                <w:szCs w:val="24"/>
              </w:rPr>
              <w:t xml:space="preserve"> strategie nauczania oraz metody i formy pracy dobrane odpowiednio do etapu rozwojowego;</w:t>
            </w:r>
          </w:p>
          <w:p w14:paraId="4546BB75" w14:textId="77777777" w:rsidR="00357543" w:rsidRPr="00A948D1" w:rsidRDefault="00357543" w:rsidP="00B44C0C">
            <w:pPr>
              <w:pStyle w:val="Akapitzlist"/>
              <w:numPr>
                <w:ilvl w:val="0"/>
                <w:numId w:val="59"/>
              </w:numPr>
              <w:spacing w:before="120" w:after="120"/>
              <w:ind w:right="-200"/>
              <w:rPr>
                <w:rFonts w:cs="Arial"/>
                <w:szCs w:val="24"/>
              </w:rPr>
            </w:pPr>
            <w:r w:rsidRPr="00A948D1">
              <w:rPr>
                <w:rFonts w:cs="Arial"/>
                <w:szCs w:val="24"/>
              </w:rPr>
              <w:t>współpraca nauczycieli;</w:t>
            </w:r>
          </w:p>
          <w:p w14:paraId="459251F1" w14:textId="77777777" w:rsidR="00357543" w:rsidRPr="00A948D1" w:rsidRDefault="00357543" w:rsidP="00B44C0C">
            <w:pPr>
              <w:pStyle w:val="Akapitzlist"/>
              <w:numPr>
                <w:ilvl w:val="0"/>
                <w:numId w:val="59"/>
              </w:numPr>
              <w:spacing w:before="120" w:after="120"/>
              <w:ind w:right="-200"/>
              <w:rPr>
                <w:rFonts w:cs="Arial"/>
                <w:szCs w:val="24"/>
              </w:rPr>
            </w:pPr>
            <w:r w:rsidRPr="00A948D1">
              <w:rPr>
                <w:rFonts w:cs="Arial"/>
                <w:szCs w:val="24"/>
              </w:rPr>
              <w:t>praca wychowawcza;</w:t>
            </w:r>
          </w:p>
          <w:p w14:paraId="195E6D9C" w14:textId="77777777" w:rsidR="00357543" w:rsidRPr="00A948D1" w:rsidRDefault="00357543" w:rsidP="00B44C0C">
            <w:pPr>
              <w:pStyle w:val="Akapitzlist"/>
              <w:numPr>
                <w:ilvl w:val="0"/>
                <w:numId w:val="59"/>
              </w:numPr>
              <w:spacing w:before="120" w:after="120"/>
              <w:ind w:right="-200"/>
              <w:rPr>
                <w:rFonts w:cs="Arial"/>
                <w:szCs w:val="24"/>
              </w:rPr>
            </w:pPr>
            <w:r w:rsidRPr="00A948D1">
              <w:rPr>
                <w:rFonts w:cs="Arial"/>
                <w:szCs w:val="24"/>
              </w:rPr>
              <w:t>współpraca z rodzicami dzieci;</w:t>
            </w:r>
          </w:p>
          <w:p w14:paraId="569FB218" w14:textId="77777777" w:rsidR="00B37631" w:rsidRPr="00A948D1" w:rsidRDefault="00357543" w:rsidP="00B44C0C">
            <w:pPr>
              <w:pStyle w:val="Akapitzlist"/>
              <w:numPr>
                <w:ilvl w:val="0"/>
                <w:numId w:val="59"/>
              </w:numPr>
              <w:spacing w:before="120" w:after="120"/>
              <w:ind w:right="-200"/>
              <w:rPr>
                <w:rFonts w:cs="Arial"/>
                <w:szCs w:val="24"/>
              </w:rPr>
            </w:pPr>
            <w:r w:rsidRPr="00A948D1">
              <w:rPr>
                <w:rFonts w:cs="Arial"/>
                <w:szCs w:val="24"/>
              </w:rPr>
              <w:t>środki dydaktyczne, w tym narzędzia TIK, w procesie edukacji językowej</w:t>
            </w:r>
            <w:r w:rsidR="00343E12">
              <w:rPr>
                <w:rFonts w:cs="Arial"/>
                <w:szCs w:val="24"/>
              </w:rPr>
              <w:t>.</w:t>
            </w:r>
          </w:p>
        </w:tc>
      </w:tr>
      <w:tr w:rsidR="00CA40B1" w:rsidRPr="0011757C" w14:paraId="1E8FFABA" w14:textId="77777777" w:rsidTr="00CD6E36">
        <w:tc>
          <w:tcPr>
            <w:tcW w:w="9629"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1789DA7F" w14:textId="77777777" w:rsidR="00CA40B1" w:rsidRPr="0011757C" w:rsidRDefault="00CA40B1" w:rsidP="00CA40B1">
            <w:pPr>
              <w:ind w:right="-200"/>
              <w:rPr>
                <w:rFonts w:eastAsia="Times New Roman" w:cs="Arial"/>
                <w:b/>
                <w:szCs w:val="24"/>
              </w:rPr>
            </w:pPr>
            <w:r w:rsidRPr="0011757C">
              <w:rPr>
                <w:rFonts w:eastAsia="Times New Roman" w:cs="Arial"/>
                <w:b/>
                <w:szCs w:val="24"/>
              </w:rPr>
              <w:t>Przebieg zajęć</w:t>
            </w:r>
          </w:p>
        </w:tc>
      </w:tr>
      <w:tr w:rsidR="00CA40B1" w:rsidRPr="0011757C" w14:paraId="4F77B6FF" w14:textId="77777777" w:rsidTr="00CD6E36">
        <w:trPr>
          <w:trHeight w:val="2596"/>
        </w:trPr>
        <w:tc>
          <w:tcPr>
            <w:tcW w:w="644" w:type="dxa"/>
            <w:tcBorders>
              <w:top w:val="single" w:sz="4" w:space="0" w:color="auto"/>
              <w:left w:val="single" w:sz="4" w:space="0" w:color="auto"/>
              <w:bottom w:val="single" w:sz="4" w:space="0" w:color="auto"/>
              <w:right w:val="single" w:sz="4" w:space="0" w:color="auto"/>
            </w:tcBorders>
          </w:tcPr>
          <w:p w14:paraId="14927B14" w14:textId="4C7B41EC" w:rsidR="00CA40B1" w:rsidRDefault="001B54E5" w:rsidP="00CA40B1">
            <w:pPr>
              <w:ind w:right="-200"/>
              <w:rPr>
                <w:rFonts w:eastAsia="Times New Roman" w:cs="Arial"/>
                <w:szCs w:val="24"/>
              </w:rPr>
            </w:pPr>
            <w:r>
              <w:rPr>
                <w:rFonts w:eastAsia="Times New Roman" w:cs="Arial"/>
                <w:szCs w:val="24"/>
              </w:rPr>
              <w:t>1</w:t>
            </w:r>
            <w:r w:rsidR="00F75127">
              <w:rPr>
                <w:rFonts w:eastAsia="Times New Roman" w:cs="Arial"/>
                <w:szCs w:val="24"/>
              </w:rPr>
              <w:t>0</w:t>
            </w:r>
            <w:r w:rsidR="00CA40B1" w:rsidRPr="0011757C">
              <w:rPr>
                <w:rFonts w:eastAsia="Times New Roman" w:cs="Arial"/>
                <w:szCs w:val="24"/>
              </w:rPr>
              <w:t>’</w:t>
            </w:r>
          </w:p>
          <w:p w14:paraId="52886902" w14:textId="77777777" w:rsidR="00CA40B1" w:rsidRDefault="00CA40B1" w:rsidP="00CA40B1">
            <w:pPr>
              <w:ind w:right="-200"/>
              <w:rPr>
                <w:rFonts w:eastAsia="Times New Roman" w:cs="Arial"/>
                <w:szCs w:val="24"/>
              </w:rPr>
            </w:pPr>
          </w:p>
          <w:p w14:paraId="56315B26" w14:textId="77777777" w:rsidR="00CA40B1" w:rsidRDefault="00CA40B1" w:rsidP="00CA40B1">
            <w:pPr>
              <w:ind w:right="-200"/>
              <w:rPr>
                <w:rFonts w:eastAsia="Times New Roman" w:cs="Arial"/>
                <w:szCs w:val="24"/>
              </w:rPr>
            </w:pPr>
          </w:p>
          <w:p w14:paraId="3E82B073" w14:textId="77777777" w:rsidR="00CA40B1" w:rsidRDefault="00CA40B1" w:rsidP="00CA40B1">
            <w:pPr>
              <w:ind w:right="-200"/>
              <w:rPr>
                <w:rFonts w:eastAsia="Times New Roman" w:cs="Arial"/>
                <w:szCs w:val="24"/>
              </w:rPr>
            </w:pPr>
          </w:p>
          <w:p w14:paraId="36B7F7FB" w14:textId="77777777" w:rsidR="001B54E5" w:rsidRDefault="001B54E5" w:rsidP="00CA40B1">
            <w:pPr>
              <w:ind w:right="-200"/>
              <w:rPr>
                <w:rFonts w:eastAsia="Times New Roman" w:cs="Arial"/>
                <w:szCs w:val="24"/>
              </w:rPr>
            </w:pPr>
          </w:p>
          <w:p w14:paraId="4AB1279B" w14:textId="77777777" w:rsidR="001B54E5" w:rsidRDefault="00DA1D40" w:rsidP="00CA40B1">
            <w:pPr>
              <w:ind w:right="-200"/>
              <w:rPr>
                <w:rFonts w:eastAsia="Times New Roman" w:cs="Arial"/>
                <w:szCs w:val="24"/>
              </w:rPr>
            </w:pPr>
            <w:r>
              <w:rPr>
                <w:rFonts w:eastAsia="Times New Roman" w:cs="Arial"/>
                <w:szCs w:val="24"/>
              </w:rPr>
              <w:t>20’</w:t>
            </w:r>
          </w:p>
          <w:p w14:paraId="094953D5" w14:textId="77777777" w:rsidR="00DA1D40" w:rsidRDefault="00DA1D40" w:rsidP="00CA40B1">
            <w:pPr>
              <w:ind w:right="-200"/>
              <w:rPr>
                <w:rFonts w:eastAsia="Times New Roman" w:cs="Arial"/>
                <w:szCs w:val="24"/>
              </w:rPr>
            </w:pPr>
          </w:p>
          <w:p w14:paraId="5D21C2C8" w14:textId="77777777" w:rsidR="00DA1D40" w:rsidRDefault="00DA1D40" w:rsidP="00CA40B1">
            <w:pPr>
              <w:ind w:right="-200"/>
              <w:rPr>
                <w:rFonts w:eastAsia="Times New Roman" w:cs="Arial"/>
                <w:szCs w:val="24"/>
              </w:rPr>
            </w:pPr>
          </w:p>
          <w:p w14:paraId="733A5988" w14:textId="77777777" w:rsidR="00DA1D40" w:rsidRDefault="00DA1D40" w:rsidP="00CA40B1">
            <w:pPr>
              <w:ind w:right="-200"/>
              <w:rPr>
                <w:rFonts w:eastAsia="Times New Roman" w:cs="Arial"/>
                <w:szCs w:val="24"/>
              </w:rPr>
            </w:pPr>
          </w:p>
          <w:p w14:paraId="20899F4F" w14:textId="26A3211A" w:rsidR="00DA1D40" w:rsidRDefault="00F75127" w:rsidP="00CA40B1">
            <w:pPr>
              <w:ind w:right="-200"/>
              <w:rPr>
                <w:rFonts w:eastAsia="Times New Roman" w:cs="Arial"/>
                <w:szCs w:val="24"/>
              </w:rPr>
            </w:pPr>
            <w:r>
              <w:rPr>
                <w:rFonts w:eastAsia="Times New Roman" w:cs="Arial"/>
                <w:szCs w:val="24"/>
              </w:rPr>
              <w:t>30</w:t>
            </w:r>
            <w:r w:rsidR="00DA1D40">
              <w:rPr>
                <w:rFonts w:eastAsia="Times New Roman" w:cs="Arial"/>
                <w:szCs w:val="24"/>
              </w:rPr>
              <w:t>’</w:t>
            </w:r>
          </w:p>
          <w:p w14:paraId="5AB15890" w14:textId="77777777" w:rsidR="00DA1D40" w:rsidRDefault="00DA1D40" w:rsidP="00CA40B1">
            <w:pPr>
              <w:ind w:right="-200"/>
              <w:rPr>
                <w:rFonts w:eastAsia="Times New Roman" w:cs="Arial"/>
                <w:szCs w:val="24"/>
              </w:rPr>
            </w:pPr>
          </w:p>
          <w:p w14:paraId="609F755C" w14:textId="77777777" w:rsidR="00DA1D40" w:rsidRDefault="00DA1D40" w:rsidP="00CA40B1">
            <w:pPr>
              <w:ind w:right="-200"/>
              <w:rPr>
                <w:rFonts w:eastAsia="Times New Roman" w:cs="Arial"/>
                <w:szCs w:val="24"/>
              </w:rPr>
            </w:pPr>
          </w:p>
          <w:p w14:paraId="60663D96" w14:textId="77777777" w:rsidR="00DA1D40" w:rsidRDefault="00DA1D40" w:rsidP="00CA40B1">
            <w:pPr>
              <w:ind w:right="-200"/>
              <w:rPr>
                <w:rFonts w:eastAsia="Times New Roman" w:cs="Arial"/>
                <w:szCs w:val="24"/>
              </w:rPr>
            </w:pPr>
          </w:p>
          <w:p w14:paraId="2F9CD2ED" w14:textId="77777777" w:rsidR="001B54E5" w:rsidRDefault="00DA1D40" w:rsidP="00CA40B1">
            <w:pPr>
              <w:ind w:right="-200"/>
              <w:rPr>
                <w:rFonts w:eastAsia="Times New Roman" w:cs="Arial"/>
                <w:szCs w:val="24"/>
              </w:rPr>
            </w:pPr>
            <w:r>
              <w:rPr>
                <w:rFonts w:eastAsia="Times New Roman" w:cs="Arial"/>
                <w:szCs w:val="24"/>
              </w:rPr>
              <w:t>10’</w:t>
            </w:r>
          </w:p>
          <w:p w14:paraId="2E549FEC" w14:textId="77777777" w:rsidR="00F75127" w:rsidRDefault="00F75127" w:rsidP="00CA40B1">
            <w:pPr>
              <w:ind w:right="-200"/>
              <w:rPr>
                <w:rFonts w:eastAsia="Times New Roman" w:cs="Arial"/>
                <w:szCs w:val="24"/>
              </w:rPr>
            </w:pPr>
          </w:p>
          <w:p w14:paraId="7F87E1B2" w14:textId="77777777" w:rsidR="00F75127" w:rsidRDefault="00F75127" w:rsidP="00CA40B1">
            <w:pPr>
              <w:ind w:right="-200"/>
              <w:rPr>
                <w:rFonts w:eastAsia="Times New Roman" w:cs="Arial"/>
                <w:szCs w:val="24"/>
              </w:rPr>
            </w:pPr>
          </w:p>
          <w:p w14:paraId="1AEA5603" w14:textId="77777777" w:rsidR="00F75127" w:rsidRDefault="00F75127" w:rsidP="00CA40B1">
            <w:pPr>
              <w:ind w:right="-200"/>
              <w:rPr>
                <w:rFonts w:eastAsia="Times New Roman" w:cs="Arial"/>
                <w:szCs w:val="24"/>
              </w:rPr>
            </w:pPr>
          </w:p>
          <w:p w14:paraId="2AF27DBE" w14:textId="77777777" w:rsidR="00F75127" w:rsidRDefault="00F75127" w:rsidP="00CA40B1">
            <w:pPr>
              <w:ind w:right="-200"/>
              <w:rPr>
                <w:rFonts w:eastAsia="Times New Roman" w:cs="Arial"/>
                <w:szCs w:val="24"/>
              </w:rPr>
            </w:pPr>
          </w:p>
          <w:p w14:paraId="33CEB4E5" w14:textId="53635BCE" w:rsidR="00F75127" w:rsidRDefault="00F75127" w:rsidP="00CA40B1">
            <w:pPr>
              <w:ind w:right="-200"/>
              <w:rPr>
                <w:rFonts w:eastAsia="Times New Roman" w:cs="Arial"/>
                <w:szCs w:val="24"/>
              </w:rPr>
            </w:pPr>
            <w:r>
              <w:rPr>
                <w:rFonts w:eastAsia="Times New Roman" w:cs="Arial"/>
                <w:szCs w:val="24"/>
              </w:rPr>
              <w:t>10’</w:t>
            </w:r>
          </w:p>
          <w:p w14:paraId="1BFE8AFD" w14:textId="77777777" w:rsidR="00F75127" w:rsidRDefault="00F75127" w:rsidP="00CA40B1">
            <w:pPr>
              <w:ind w:right="-200"/>
              <w:rPr>
                <w:rFonts w:eastAsia="Times New Roman" w:cs="Arial"/>
                <w:szCs w:val="24"/>
              </w:rPr>
            </w:pPr>
          </w:p>
          <w:p w14:paraId="25C5DE4E" w14:textId="2AA6E737" w:rsidR="00F75127" w:rsidRDefault="00F75127" w:rsidP="00CA40B1">
            <w:pPr>
              <w:ind w:right="-200"/>
              <w:rPr>
                <w:rFonts w:eastAsia="Times New Roman" w:cs="Arial"/>
                <w:szCs w:val="24"/>
              </w:rPr>
            </w:pPr>
            <w:r>
              <w:rPr>
                <w:rFonts w:eastAsia="Times New Roman" w:cs="Arial"/>
                <w:szCs w:val="24"/>
              </w:rPr>
              <w:t>10’</w:t>
            </w:r>
          </w:p>
          <w:p w14:paraId="4D55844D" w14:textId="77777777" w:rsidR="00F75127" w:rsidRPr="0011757C" w:rsidRDefault="00F75127" w:rsidP="00CA40B1">
            <w:pPr>
              <w:ind w:right="-200"/>
              <w:rPr>
                <w:rFonts w:eastAsia="Times New Roman" w:cs="Arial"/>
                <w:szCs w:val="24"/>
              </w:rPr>
            </w:pPr>
          </w:p>
        </w:tc>
        <w:tc>
          <w:tcPr>
            <w:tcW w:w="8985" w:type="dxa"/>
            <w:gridSpan w:val="2"/>
            <w:tcBorders>
              <w:top w:val="single" w:sz="4" w:space="0" w:color="auto"/>
              <w:left w:val="single" w:sz="4" w:space="0" w:color="auto"/>
              <w:bottom w:val="single" w:sz="4" w:space="0" w:color="auto"/>
              <w:right w:val="single" w:sz="4" w:space="0" w:color="auto"/>
            </w:tcBorders>
          </w:tcPr>
          <w:p w14:paraId="64C14B86" w14:textId="4E82AD46" w:rsidR="00CA40B1" w:rsidRPr="0011757C" w:rsidRDefault="00CA40B1" w:rsidP="00B44C0C">
            <w:pPr>
              <w:pStyle w:val="Akapitzlist"/>
              <w:numPr>
                <w:ilvl w:val="0"/>
                <w:numId w:val="58"/>
              </w:numPr>
              <w:rPr>
                <w:rFonts w:eastAsia="Times New Roman" w:cs="Arial"/>
                <w:b/>
                <w:szCs w:val="24"/>
                <w:lang w:eastAsia="pl-PL"/>
              </w:rPr>
            </w:pPr>
            <w:r w:rsidRPr="0011757C">
              <w:rPr>
                <w:rFonts w:eastAsia="Times New Roman" w:cs="Arial"/>
                <w:b/>
                <w:szCs w:val="24"/>
                <w:lang w:eastAsia="pl-PL"/>
              </w:rPr>
              <w:t>Wprowadzenie</w:t>
            </w:r>
            <w:r w:rsidR="00FF45ED">
              <w:rPr>
                <w:rFonts w:eastAsia="Times New Roman" w:cs="Arial"/>
                <w:b/>
                <w:szCs w:val="24"/>
                <w:lang w:eastAsia="pl-PL"/>
              </w:rPr>
              <w:t>:</w:t>
            </w:r>
            <w:r w:rsidRPr="0011757C">
              <w:rPr>
                <w:rFonts w:eastAsia="Times New Roman" w:cs="Arial"/>
                <w:b/>
                <w:szCs w:val="24"/>
                <w:lang w:eastAsia="pl-PL"/>
              </w:rPr>
              <w:t xml:space="preserve"> </w:t>
            </w:r>
            <w:r w:rsidR="00FF45ED" w:rsidRPr="00FF45ED">
              <w:rPr>
                <w:rFonts w:eastAsia="Times New Roman" w:cs="Arial"/>
                <w:b/>
                <w:szCs w:val="24"/>
                <w:lang w:eastAsia="pl-PL"/>
              </w:rPr>
              <w:t>Jak rozwijać umiejętność mówienia?</w:t>
            </w:r>
            <w:r w:rsidR="00FF45ED">
              <w:rPr>
                <w:rFonts w:eastAsia="Times New Roman" w:cs="Arial"/>
                <w:b/>
                <w:szCs w:val="24"/>
                <w:lang w:eastAsia="pl-PL"/>
              </w:rPr>
              <w:t xml:space="preserve"> </w:t>
            </w:r>
            <w:r w:rsidR="00FF45ED" w:rsidRPr="00FF45ED">
              <w:rPr>
                <w:rFonts w:eastAsia="Times New Roman" w:cs="Arial"/>
                <w:szCs w:val="24"/>
                <w:lang w:eastAsia="pl-PL"/>
              </w:rPr>
              <w:t xml:space="preserve">Uczestnicy </w:t>
            </w:r>
            <w:r w:rsidR="00FF45ED">
              <w:rPr>
                <w:rFonts w:eastAsia="Times New Roman" w:cs="Arial"/>
                <w:szCs w:val="24"/>
                <w:lang w:eastAsia="pl-PL"/>
              </w:rPr>
              <w:t>na kartkach zapisują propozycje dotyczące doskonalenia umiejętności mówienia na lekcjach języków obcych oraz innych przedmiotów. Propozycje zapisują na kartkach (każdy z uczestników podaje min. 4 propozycje), które zostają umieszczone na plakacie – trener pomaga pogrupować oddzielając propozycje dotyczące zajęć</w:t>
            </w:r>
            <w:r w:rsidR="001B54E5">
              <w:rPr>
                <w:rFonts w:eastAsia="Times New Roman" w:cs="Arial"/>
                <w:szCs w:val="24"/>
                <w:lang w:eastAsia="pl-PL"/>
              </w:rPr>
              <w:t xml:space="preserve"> języka obcego, oraz dostrzegając podobieństwa form i metod (np. praca w </w:t>
            </w:r>
            <w:r w:rsidR="00FE1AE4">
              <w:rPr>
                <w:rFonts w:eastAsia="Times New Roman" w:cs="Arial"/>
                <w:szCs w:val="24"/>
                <w:lang w:eastAsia="pl-PL"/>
              </w:rPr>
              <w:t>parach,</w:t>
            </w:r>
            <w:r w:rsidR="001B54E5">
              <w:rPr>
                <w:rFonts w:eastAsia="Times New Roman" w:cs="Arial"/>
                <w:szCs w:val="24"/>
                <w:lang w:eastAsia="pl-PL"/>
              </w:rPr>
              <w:t xml:space="preserve"> praca w grupach, zadawanie pytań otwartych)</w:t>
            </w:r>
            <w:r w:rsidR="00343E12">
              <w:rPr>
                <w:rFonts w:eastAsia="Times New Roman" w:cs="Arial"/>
                <w:szCs w:val="24"/>
                <w:lang w:eastAsia="pl-PL"/>
              </w:rPr>
              <w:t>.</w:t>
            </w:r>
          </w:p>
          <w:p w14:paraId="667B2D71" w14:textId="07528F6F" w:rsidR="00CA40B1" w:rsidRPr="00484E0A" w:rsidRDefault="00CA40B1" w:rsidP="00B44C0C">
            <w:pPr>
              <w:pStyle w:val="Akapitzlist"/>
              <w:numPr>
                <w:ilvl w:val="0"/>
                <w:numId w:val="58"/>
              </w:numPr>
              <w:rPr>
                <w:rFonts w:eastAsia="Times New Roman" w:cs="Arial"/>
                <w:b/>
                <w:szCs w:val="24"/>
                <w:lang w:eastAsia="pl-PL"/>
              </w:rPr>
            </w:pPr>
            <w:r w:rsidRPr="00484E0A">
              <w:rPr>
                <w:rFonts w:eastAsia="Times New Roman" w:cs="Arial"/>
                <w:b/>
                <w:szCs w:val="24"/>
                <w:lang w:eastAsia="pl-PL"/>
              </w:rPr>
              <w:t>Porozumiewanie się w językach obcych w polskiej szkole w świetle badań edukacyjnych.</w:t>
            </w:r>
            <w:r w:rsidR="00484E0A">
              <w:rPr>
                <w:rFonts w:eastAsia="Times New Roman" w:cs="Arial"/>
                <w:b/>
                <w:szCs w:val="24"/>
                <w:lang w:eastAsia="pl-PL"/>
              </w:rPr>
              <w:t xml:space="preserve"> </w:t>
            </w:r>
            <w:r w:rsidR="00484E0A" w:rsidRPr="001B54E5">
              <w:rPr>
                <w:rFonts w:eastAsia="Times New Roman" w:cs="Arial"/>
                <w:szCs w:val="24"/>
                <w:lang w:eastAsia="pl-PL"/>
              </w:rPr>
              <w:t>(Analiza</w:t>
            </w:r>
            <w:r w:rsidR="00484E0A" w:rsidRPr="00484E0A">
              <w:rPr>
                <w:rFonts w:eastAsia="Times New Roman" w:cs="Arial"/>
                <w:szCs w:val="24"/>
                <w:lang w:eastAsia="pl-PL"/>
              </w:rPr>
              <w:t xml:space="preserve"> dokumentów</w:t>
            </w:r>
            <w:r w:rsidR="00484E0A">
              <w:rPr>
                <w:rFonts w:eastAsia="Times New Roman" w:cs="Arial"/>
                <w:szCs w:val="24"/>
                <w:lang w:eastAsia="pl-PL"/>
              </w:rPr>
              <w:t>)</w:t>
            </w:r>
            <w:r w:rsidR="00484E0A" w:rsidRPr="00F4737D">
              <w:rPr>
                <w:rFonts w:eastAsia="Times New Roman" w:cs="Arial"/>
                <w:b/>
                <w:szCs w:val="24"/>
                <w:lang w:eastAsia="pl-PL"/>
              </w:rPr>
              <w:t xml:space="preserve"> </w:t>
            </w:r>
            <w:r w:rsidR="00FE1AE4" w:rsidRPr="00484E0A">
              <w:rPr>
                <w:rFonts w:eastAsia="Times New Roman" w:cs="Arial"/>
                <w:szCs w:val="24"/>
                <w:lang w:eastAsia="pl-PL"/>
              </w:rPr>
              <w:t xml:space="preserve">Uczestnicy </w:t>
            </w:r>
            <w:r w:rsidR="00FE1AE4">
              <w:rPr>
                <w:rFonts w:eastAsia="Times New Roman" w:cs="Arial"/>
                <w:szCs w:val="24"/>
                <w:lang w:eastAsia="pl-PL"/>
              </w:rPr>
              <w:t>w</w:t>
            </w:r>
            <w:r w:rsidR="001B54E5">
              <w:rPr>
                <w:rFonts w:eastAsia="Times New Roman" w:cs="Arial"/>
                <w:szCs w:val="24"/>
                <w:lang w:eastAsia="pl-PL"/>
              </w:rPr>
              <w:t xml:space="preserve"> grupach </w:t>
            </w:r>
            <w:r w:rsidR="00484E0A" w:rsidRPr="00484E0A">
              <w:rPr>
                <w:rFonts w:eastAsia="Times New Roman" w:cs="Arial"/>
                <w:szCs w:val="24"/>
                <w:lang w:eastAsia="pl-PL"/>
              </w:rPr>
              <w:t xml:space="preserve">analizują wyniki </w:t>
            </w:r>
            <w:r w:rsidR="00FE1AE4" w:rsidRPr="00484E0A">
              <w:rPr>
                <w:rFonts w:eastAsia="Times New Roman" w:cs="Arial"/>
                <w:szCs w:val="24"/>
                <w:lang w:eastAsia="pl-PL"/>
              </w:rPr>
              <w:t>badań i</w:t>
            </w:r>
            <w:r w:rsidR="00484E0A" w:rsidRPr="00484E0A">
              <w:rPr>
                <w:rFonts w:eastAsia="Times New Roman" w:cs="Arial"/>
                <w:szCs w:val="24"/>
                <w:lang w:eastAsia="pl-PL"/>
              </w:rPr>
              <w:t xml:space="preserve"> rekomendacje</w:t>
            </w:r>
            <w:r w:rsidR="00484E0A">
              <w:rPr>
                <w:rFonts w:eastAsia="Times New Roman" w:cs="Arial"/>
                <w:szCs w:val="24"/>
                <w:lang w:eastAsia="pl-PL"/>
              </w:rPr>
              <w:t xml:space="preserve">. </w:t>
            </w:r>
            <w:r w:rsidR="001B54E5">
              <w:rPr>
                <w:rFonts w:eastAsia="Times New Roman" w:cs="Arial"/>
                <w:szCs w:val="24"/>
                <w:lang w:eastAsia="pl-PL"/>
              </w:rPr>
              <w:t xml:space="preserve">Analizują propozycje </w:t>
            </w:r>
            <w:r w:rsidR="00FE1AE4">
              <w:rPr>
                <w:rFonts w:eastAsia="Times New Roman" w:cs="Arial"/>
                <w:szCs w:val="24"/>
                <w:lang w:eastAsia="pl-PL"/>
              </w:rPr>
              <w:t>ćwiczeń w</w:t>
            </w:r>
            <w:r w:rsidR="001B54E5">
              <w:rPr>
                <w:rFonts w:eastAsia="Times New Roman" w:cs="Arial"/>
                <w:szCs w:val="24"/>
                <w:lang w:eastAsia="pl-PL"/>
              </w:rPr>
              <w:t xml:space="preserve"> mówieniu (załącznik 1) Wykorzystują materiały informacje zamieszczone dodatkowe - </w:t>
            </w:r>
            <w:r w:rsidR="00484E0A">
              <w:rPr>
                <w:rFonts w:eastAsia="Times New Roman" w:cs="Arial"/>
                <w:szCs w:val="24"/>
                <w:lang w:eastAsia="pl-PL"/>
              </w:rPr>
              <w:t>Wskazują kierunki kształtowania kompetencji uczniów dotyczące porozumiewania się w językach obcych.</w:t>
            </w:r>
          </w:p>
          <w:p w14:paraId="1E8B391F" w14:textId="77777777" w:rsidR="00484E0A" w:rsidRPr="00DA1D40" w:rsidRDefault="00484E0A" w:rsidP="00B44C0C">
            <w:pPr>
              <w:pStyle w:val="Akapitzlist"/>
              <w:numPr>
                <w:ilvl w:val="0"/>
                <w:numId w:val="58"/>
              </w:numPr>
              <w:rPr>
                <w:rFonts w:eastAsia="Times New Roman" w:cs="Arial"/>
                <w:b/>
                <w:szCs w:val="24"/>
                <w:lang w:eastAsia="pl-PL"/>
              </w:rPr>
            </w:pPr>
            <w:r>
              <w:rPr>
                <w:rFonts w:cstheme="minorHAnsi"/>
                <w:b/>
                <w:szCs w:val="24"/>
              </w:rPr>
              <w:t>K</w:t>
            </w:r>
            <w:r w:rsidRPr="00484E0A">
              <w:rPr>
                <w:rFonts w:cstheme="minorHAnsi"/>
                <w:b/>
                <w:szCs w:val="24"/>
              </w:rPr>
              <w:t>omunikacji na lekcji</w:t>
            </w:r>
            <w:r w:rsidRPr="00484E0A">
              <w:rPr>
                <w:rFonts w:eastAsia="Times New Roman" w:cs="Arial"/>
                <w:b/>
                <w:szCs w:val="24"/>
                <w:lang w:eastAsia="pl-PL"/>
              </w:rPr>
              <w:t xml:space="preserve"> języka obcego</w:t>
            </w:r>
            <w:r>
              <w:rPr>
                <w:rFonts w:eastAsia="Times New Roman" w:cs="Arial"/>
                <w:b/>
                <w:szCs w:val="24"/>
                <w:lang w:eastAsia="pl-PL"/>
              </w:rPr>
              <w:t xml:space="preserve"> i innych przedmiotów </w:t>
            </w:r>
            <w:r w:rsidR="00CA40B1" w:rsidRPr="00F4737D">
              <w:rPr>
                <w:rFonts w:eastAsia="Times New Roman" w:cs="Arial"/>
                <w:b/>
                <w:szCs w:val="24"/>
                <w:lang w:eastAsia="pl-PL"/>
              </w:rPr>
              <w:t xml:space="preserve">– </w:t>
            </w:r>
            <w:r w:rsidR="00CA40B1">
              <w:rPr>
                <w:rFonts w:eastAsia="Times New Roman" w:cs="Arial"/>
                <w:szCs w:val="24"/>
                <w:lang w:eastAsia="pl-PL"/>
              </w:rPr>
              <w:t xml:space="preserve">uczestnicy </w:t>
            </w:r>
            <w:r>
              <w:rPr>
                <w:rFonts w:eastAsia="Times New Roman" w:cs="Arial"/>
                <w:szCs w:val="24"/>
                <w:lang w:eastAsia="pl-PL"/>
              </w:rPr>
              <w:t>pracują w</w:t>
            </w:r>
            <w:r w:rsidR="00436D13">
              <w:rPr>
                <w:rFonts w:eastAsia="Times New Roman" w:cs="Arial"/>
                <w:szCs w:val="24"/>
                <w:lang w:eastAsia="pl-PL"/>
              </w:rPr>
              <w:t> </w:t>
            </w:r>
            <w:r>
              <w:rPr>
                <w:rFonts w:eastAsia="Times New Roman" w:cs="Arial"/>
                <w:szCs w:val="24"/>
                <w:lang w:eastAsia="pl-PL"/>
              </w:rPr>
              <w:t xml:space="preserve">grupach nad opracowaniem narzędzi obserwacji </w:t>
            </w:r>
            <w:r w:rsidR="00FF45ED">
              <w:rPr>
                <w:rFonts w:eastAsia="Times New Roman" w:cs="Arial"/>
                <w:szCs w:val="24"/>
                <w:lang w:eastAsia="pl-PL"/>
              </w:rPr>
              <w:t xml:space="preserve">w zakresie komunikacji na </w:t>
            </w:r>
            <w:r>
              <w:rPr>
                <w:rFonts w:eastAsia="Times New Roman" w:cs="Arial"/>
                <w:szCs w:val="24"/>
                <w:lang w:eastAsia="pl-PL"/>
              </w:rPr>
              <w:t>lekc</w:t>
            </w:r>
            <w:r w:rsidR="00FF45ED">
              <w:rPr>
                <w:rFonts w:eastAsia="Times New Roman" w:cs="Arial"/>
                <w:szCs w:val="24"/>
                <w:lang w:eastAsia="pl-PL"/>
              </w:rPr>
              <w:t xml:space="preserve">ji. </w:t>
            </w:r>
            <w:r>
              <w:rPr>
                <w:rFonts w:eastAsia="Times New Roman" w:cs="Arial"/>
                <w:szCs w:val="24"/>
                <w:lang w:eastAsia="pl-PL"/>
              </w:rPr>
              <w:t xml:space="preserve"> </w:t>
            </w:r>
            <w:r w:rsidR="00FF45ED">
              <w:rPr>
                <w:rFonts w:eastAsia="Times New Roman" w:cs="Arial"/>
                <w:szCs w:val="24"/>
                <w:lang w:eastAsia="pl-PL"/>
              </w:rPr>
              <w:t>W</w:t>
            </w:r>
            <w:r w:rsidR="00CA40B1">
              <w:rPr>
                <w:rFonts w:eastAsia="Times New Roman" w:cs="Arial"/>
                <w:szCs w:val="24"/>
                <w:lang w:eastAsia="pl-PL"/>
              </w:rPr>
              <w:t>yróżniają czynniki</w:t>
            </w:r>
            <w:r w:rsidR="00CA40B1" w:rsidRPr="008240D7">
              <w:rPr>
                <w:rFonts w:cstheme="minorHAnsi"/>
              </w:rPr>
              <w:t xml:space="preserve"> sprzyjające kształtowaniu k</w:t>
            </w:r>
            <w:r w:rsidR="00436D13">
              <w:rPr>
                <w:rFonts w:cstheme="minorHAnsi"/>
              </w:rPr>
              <w:t>ompetencji porozumiewania się w </w:t>
            </w:r>
            <w:r w:rsidR="00CA40B1" w:rsidRPr="008240D7">
              <w:rPr>
                <w:rFonts w:cstheme="minorHAnsi"/>
              </w:rPr>
              <w:t>językach obcych</w:t>
            </w:r>
            <w:r w:rsidR="00CA40B1">
              <w:rPr>
                <w:rFonts w:cstheme="minorHAnsi"/>
              </w:rPr>
              <w:t xml:space="preserve">. Projektują obszary oddziaływań w ramach procesu wspomagania w szkole. </w:t>
            </w:r>
          </w:p>
          <w:p w14:paraId="6000FF85" w14:textId="77777777" w:rsidR="00CA40B1" w:rsidRDefault="00CA40B1" w:rsidP="00CA40B1">
            <w:pPr>
              <w:rPr>
                <w:rFonts w:eastAsia="Times New Roman" w:cs="Arial"/>
                <w:szCs w:val="24"/>
                <w:lang w:eastAsia="pl-PL"/>
              </w:rPr>
            </w:pPr>
            <w:r>
              <w:rPr>
                <w:rFonts w:eastAsia="Times New Roman" w:cs="Arial"/>
                <w:b/>
                <w:szCs w:val="24"/>
                <w:lang w:eastAsia="pl-PL"/>
              </w:rPr>
              <w:t xml:space="preserve">Podsumowanie - </w:t>
            </w:r>
            <w:r w:rsidRPr="005F5529">
              <w:rPr>
                <w:rFonts w:eastAsia="Times New Roman" w:cs="Arial"/>
                <w:szCs w:val="24"/>
                <w:lang w:eastAsia="pl-PL"/>
              </w:rPr>
              <w:t xml:space="preserve">Uczestnicy </w:t>
            </w:r>
            <w:r>
              <w:rPr>
                <w:rFonts w:eastAsia="Times New Roman" w:cs="Arial"/>
                <w:szCs w:val="24"/>
                <w:lang w:eastAsia="pl-PL"/>
              </w:rPr>
              <w:t>prezentują efekty pracy wizualizowane na wykonanych przez siebie plakatach.</w:t>
            </w:r>
          </w:p>
          <w:p w14:paraId="5E1B1168" w14:textId="6D73B021" w:rsidR="00F75127" w:rsidRPr="00274B8D" w:rsidRDefault="00F75127" w:rsidP="00CA40B1">
            <w:pPr>
              <w:rPr>
                <w:rFonts w:eastAsia="Times New Roman" w:cs="Arial"/>
                <w:b/>
                <w:szCs w:val="24"/>
                <w:lang w:eastAsia="pl-PL"/>
              </w:rPr>
            </w:pPr>
            <w:r w:rsidRPr="00F75127">
              <w:rPr>
                <w:rFonts w:eastAsia="Times New Roman" w:cs="Arial"/>
                <w:b/>
                <w:szCs w:val="24"/>
                <w:lang w:eastAsia="pl-PL"/>
              </w:rPr>
              <w:t>Czas dla obserwatora</w:t>
            </w:r>
            <w:r>
              <w:rPr>
                <w:rFonts w:eastAsia="Times New Roman" w:cs="Arial"/>
                <w:szCs w:val="24"/>
                <w:lang w:eastAsia="pl-PL"/>
              </w:rPr>
              <w:t xml:space="preserve"> – </w:t>
            </w:r>
            <w:r w:rsidRPr="00F75127">
              <w:rPr>
                <w:rFonts w:eastAsia="Times New Roman" w:cs="Arial"/>
                <w:b/>
                <w:szCs w:val="24"/>
                <w:lang w:eastAsia="pl-PL"/>
              </w:rPr>
              <w:t>Co wykorzystam w procesie wspomagania?</w:t>
            </w:r>
            <w:r>
              <w:rPr>
                <w:rFonts w:eastAsia="Times New Roman" w:cs="Arial"/>
                <w:szCs w:val="24"/>
                <w:lang w:eastAsia="pl-PL"/>
              </w:rPr>
              <w:t xml:space="preserve"> – praca w parach</w:t>
            </w:r>
          </w:p>
        </w:tc>
      </w:tr>
      <w:tr w:rsidR="00CA40B1" w:rsidRPr="0011757C" w14:paraId="4422DC62" w14:textId="77777777" w:rsidTr="00CD6E36">
        <w:trPr>
          <w:trHeight w:val="569"/>
        </w:trPr>
        <w:tc>
          <w:tcPr>
            <w:tcW w:w="644" w:type="dxa"/>
            <w:tcBorders>
              <w:top w:val="single" w:sz="4" w:space="0" w:color="auto"/>
              <w:left w:val="single" w:sz="4" w:space="0" w:color="auto"/>
              <w:bottom w:val="single" w:sz="4" w:space="0" w:color="auto"/>
              <w:right w:val="single" w:sz="4" w:space="0" w:color="auto"/>
            </w:tcBorders>
          </w:tcPr>
          <w:p w14:paraId="3EB423E9" w14:textId="77777777" w:rsidR="00CA40B1" w:rsidRPr="0011757C" w:rsidRDefault="00CA40B1" w:rsidP="00CA40B1">
            <w:pPr>
              <w:ind w:right="-200"/>
              <w:rPr>
                <w:rFonts w:eastAsia="Times New Roman" w:cs="Arial"/>
                <w:szCs w:val="24"/>
              </w:rPr>
            </w:pPr>
          </w:p>
        </w:tc>
        <w:tc>
          <w:tcPr>
            <w:tcW w:w="8985" w:type="dxa"/>
            <w:gridSpan w:val="2"/>
            <w:tcBorders>
              <w:top w:val="single" w:sz="4" w:space="0" w:color="auto"/>
              <w:left w:val="single" w:sz="4" w:space="0" w:color="auto"/>
              <w:bottom w:val="single" w:sz="4" w:space="0" w:color="auto"/>
              <w:right w:val="single" w:sz="4" w:space="0" w:color="auto"/>
            </w:tcBorders>
          </w:tcPr>
          <w:p w14:paraId="1FD2823B" w14:textId="77777777" w:rsidR="00436D13" w:rsidRDefault="00436D13" w:rsidP="00CA40B1">
            <w:pPr>
              <w:ind w:right="-200"/>
              <w:rPr>
                <w:rFonts w:cs="Arial"/>
                <w:b/>
                <w:szCs w:val="24"/>
              </w:rPr>
            </w:pPr>
            <w:r>
              <w:rPr>
                <w:rFonts w:cs="Arial"/>
                <w:b/>
                <w:szCs w:val="24"/>
              </w:rPr>
              <w:t>M</w:t>
            </w:r>
            <w:r w:rsidR="00CA40B1" w:rsidRPr="0011757C">
              <w:rPr>
                <w:rFonts w:cs="Arial"/>
                <w:b/>
                <w:szCs w:val="24"/>
              </w:rPr>
              <w:t>etody</w:t>
            </w:r>
            <w:r>
              <w:rPr>
                <w:rFonts w:cs="Arial"/>
                <w:b/>
                <w:szCs w:val="24"/>
              </w:rPr>
              <w:t>/</w:t>
            </w:r>
            <w:r w:rsidR="00CA40B1" w:rsidRPr="0011757C">
              <w:rPr>
                <w:rFonts w:cs="Arial"/>
                <w:b/>
                <w:szCs w:val="24"/>
              </w:rPr>
              <w:t>techniki</w:t>
            </w:r>
            <w:r>
              <w:rPr>
                <w:rFonts w:cs="Arial"/>
                <w:b/>
                <w:szCs w:val="24"/>
              </w:rPr>
              <w:t xml:space="preserve"> i formy</w:t>
            </w:r>
          </w:p>
          <w:p w14:paraId="69DACA14" w14:textId="19F9CC17" w:rsidR="00CA40B1" w:rsidRPr="00436D13" w:rsidRDefault="00FE1AE4" w:rsidP="00B44C0C">
            <w:pPr>
              <w:pStyle w:val="Akapitzlist"/>
              <w:numPr>
                <w:ilvl w:val="0"/>
                <w:numId w:val="169"/>
              </w:numPr>
              <w:ind w:right="-200"/>
              <w:rPr>
                <w:rFonts w:cs="Arial"/>
                <w:szCs w:val="24"/>
              </w:rPr>
            </w:pPr>
            <w:r w:rsidRPr="00436D13">
              <w:rPr>
                <w:rFonts w:cs="Arial"/>
                <w:szCs w:val="24"/>
              </w:rPr>
              <w:t>wykład, opracowanie</w:t>
            </w:r>
            <w:r w:rsidR="00DA1D40" w:rsidRPr="00436D13">
              <w:rPr>
                <w:rFonts w:cs="Arial"/>
                <w:szCs w:val="24"/>
              </w:rPr>
              <w:t xml:space="preserve"> narzędzi diagnostycznych</w:t>
            </w:r>
            <w:r w:rsidR="00343E12">
              <w:rPr>
                <w:rFonts w:cs="Arial"/>
                <w:szCs w:val="24"/>
              </w:rPr>
              <w:t>;</w:t>
            </w:r>
          </w:p>
          <w:p w14:paraId="09874766" w14:textId="77777777" w:rsidR="00436D13" w:rsidRPr="00436D13" w:rsidRDefault="00436D13" w:rsidP="00B44C0C">
            <w:pPr>
              <w:pStyle w:val="Akapitzlist"/>
              <w:numPr>
                <w:ilvl w:val="0"/>
                <w:numId w:val="169"/>
              </w:numPr>
              <w:ind w:right="-200"/>
              <w:rPr>
                <w:rFonts w:cs="Arial"/>
                <w:szCs w:val="24"/>
              </w:rPr>
            </w:pPr>
            <w:r w:rsidRPr="00436D13">
              <w:rPr>
                <w:rFonts w:cs="Arial"/>
                <w:szCs w:val="24"/>
              </w:rPr>
              <w:t>praca w grupach</w:t>
            </w:r>
            <w:r w:rsidR="00343E12">
              <w:rPr>
                <w:rFonts w:cs="Arial"/>
                <w:szCs w:val="24"/>
              </w:rPr>
              <w:t>.</w:t>
            </w:r>
          </w:p>
          <w:p w14:paraId="25CAB746" w14:textId="77777777" w:rsidR="00DA1D40" w:rsidRPr="0011757C" w:rsidRDefault="003074DA" w:rsidP="00CA40B1">
            <w:pPr>
              <w:ind w:right="-200"/>
              <w:rPr>
                <w:rFonts w:cs="Arial"/>
                <w:szCs w:val="24"/>
              </w:rPr>
            </w:pPr>
            <w:r>
              <w:rPr>
                <w:rFonts w:cs="Arial"/>
                <w:szCs w:val="24"/>
              </w:rPr>
              <w:t xml:space="preserve">Załącznik </w:t>
            </w:r>
            <w:r w:rsidR="00DA1D40">
              <w:rPr>
                <w:rFonts w:cs="Arial"/>
                <w:szCs w:val="24"/>
              </w:rPr>
              <w:t xml:space="preserve">III_4_1 </w:t>
            </w:r>
            <w:r w:rsidR="00DA1D40" w:rsidRPr="00DA1D40">
              <w:rPr>
                <w:rFonts w:cs="Arial"/>
                <w:szCs w:val="24"/>
              </w:rPr>
              <w:t>Jak rozwijać umiejętność mówienia?</w:t>
            </w:r>
          </w:p>
          <w:p w14:paraId="6CE5BA24" w14:textId="77777777" w:rsidR="00CA40B1" w:rsidRPr="0011757C" w:rsidRDefault="00CA40B1" w:rsidP="00CA40B1">
            <w:pPr>
              <w:shd w:val="clear" w:color="auto" w:fill="FFFFFF"/>
              <w:suppressAutoHyphens/>
              <w:spacing w:line="276" w:lineRule="auto"/>
              <w:rPr>
                <w:rFonts w:eastAsia="Times New Roman" w:cs="Arial"/>
                <w:b/>
                <w:szCs w:val="24"/>
                <w:lang w:eastAsia="pl-PL"/>
              </w:rPr>
            </w:pPr>
            <w:r w:rsidRPr="0011757C">
              <w:rPr>
                <w:rFonts w:cs="Arial"/>
                <w:b/>
                <w:kern w:val="1"/>
                <w:szCs w:val="24"/>
                <w:lang w:eastAsia="hi-IN" w:bidi="hi-IN"/>
              </w:rPr>
              <w:t>Potrzebne</w:t>
            </w:r>
            <w:r w:rsidR="00436D13">
              <w:rPr>
                <w:rFonts w:cs="Arial"/>
                <w:b/>
                <w:kern w:val="1"/>
                <w:szCs w:val="24"/>
                <w:lang w:eastAsia="hi-IN" w:bidi="hi-IN"/>
              </w:rPr>
              <w:t xml:space="preserve"> środki dydaktyczne i</w:t>
            </w:r>
            <w:r w:rsidRPr="0011757C">
              <w:rPr>
                <w:rFonts w:cs="Arial"/>
                <w:b/>
                <w:kern w:val="1"/>
                <w:szCs w:val="24"/>
                <w:lang w:eastAsia="hi-IN" w:bidi="hi-IN"/>
              </w:rPr>
              <w:t xml:space="preserve"> materiały:</w:t>
            </w:r>
            <w:r>
              <w:rPr>
                <w:rFonts w:cs="Arial"/>
                <w:b/>
                <w:kern w:val="1"/>
                <w:szCs w:val="24"/>
                <w:lang w:eastAsia="hi-IN" w:bidi="hi-IN"/>
              </w:rPr>
              <w:t xml:space="preserve"> </w:t>
            </w:r>
            <w:r w:rsidR="005F260F" w:rsidRPr="005F260F">
              <w:rPr>
                <w:rFonts w:cs="Arial"/>
                <w:kern w:val="1"/>
                <w:szCs w:val="24"/>
                <w:lang w:eastAsia="hi-IN" w:bidi="hi-IN"/>
              </w:rPr>
              <w:t xml:space="preserve">komputer, projektor multimedialny, </w:t>
            </w:r>
            <w:r w:rsidR="00343E12" w:rsidRPr="005F260F">
              <w:rPr>
                <w:rFonts w:cs="Arial"/>
                <w:kern w:val="1"/>
                <w:szCs w:val="24"/>
                <w:lang w:eastAsia="hi-IN" w:bidi="hi-IN"/>
              </w:rPr>
              <w:t>ekran</w:t>
            </w:r>
            <w:r w:rsidR="005F260F" w:rsidRPr="005F260F">
              <w:rPr>
                <w:rFonts w:cs="Arial"/>
                <w:kern w:val="1"/>
                <w:szCs w:val="24"/>
                <w:lang w:eastAsia="hi-IN" w:bidi="hi-IN"/>
              </w:rPr>
              <w:t xml:space="preserve"> </w:t>
            </w:r>
            <w:r w:rsidRPr="005F260F">
              <w:rPr>
                <w:rFonts w:cs="Arial"/>
                <w:szCs w:val="24"/>
              </w:rPr>
              <w:t>pisaki</w:t>
            </w:r>
            <w:r w:rsidR="00436D13" w:rsidRPr="005F260F">
              <w:rPr>
                <w:rFonts w:cs="Arial"/>
                <w:szCs w:val="24"/>
              </w:rPr>
              <w:t xml:space="preserve"> 4x4kolory</w:t>
            </w:r>
            <w:r w:rsidRPr="005F260F">
              <w:rPr>
                <w:rFonts w:cs="Arial"/>
                <w:szCs w:val="24"/>
              </w:rPr>
              <w:t>, flipchart, paski papieru, masa mocująca</w:t>
            </w:r>
          </w:p>
        </w:tc>
      </w:tr>
    </w:tbl>
    <w:p w14:paraId="10933911" w14:textId="6D40CD26" w:rsidR="00CD6E36" w:rsidRDefault="00CD6E36" w:rsidP="00CD6E36">
      <w:pPr>
        <w:rPr>
          <w:rFonts w:cstheme="minorHAnsi"/>
          <w:b/>
          <w:iCs/>
          <w:color w:val="000000"/>
          <w:szCs w:val="24"/>
        </w:rPr>
      </w:pPr>
      <w:r w:rsidRPr="00CD6E36">
        <w:rPr>
          <w:rFonts w:cstheme="minorHAnsi"/>
          <w:b/>
          <w:iCs/>
          <w:color w:val="000000"/>
          <w:szCs w:val="24"/>
        </w:rPr>
        <w:t>Wyniki podłużnego badania</w:t>
      </w:r>
      <w:r>
        <w:rPr>
          <w:rFonts w:cstheme="minorHAnsi"/>
          <w:b/>
          <w:iCs/>
          <w:color w:val="000000"/>
          <w:szCs w:val="24"/>
        </w:rPr>
        <w:t xml:space="preserve"> </w:t>
      </w:r>
      <w:r w:rsidRPr="00CD6E36">
        <w:rPr>
          <w:rFonts w:cstheme="minorHAnsi"/>
          <w:b/>
          <w:iCs/>
          <w:color w:val="000000"/>
          <w:szCs w:val="24"/>
        </w:rPr>
        <w:t>efektywności nauczania</w:t>
      </w:r>
      <w:r>
        <w:rPr>
          <w:rFonts w:cstheme="minorHAnsi"/>
          <w:b/>
          <w:iCs/>
          <w:color w:val="000000"/>
          <w:szCs w:val="24"/>
        </w:rPr>
        <w:t xml:space="preserve"> </w:t>
      </w:r>
      <w:r w:rsidRPr="00CD6E36">
        <w:rPr>
          <w:rFonts w:cstheme="minorHAnsi"/>
          <w:b/>
          <w:iCs/>
          <w:color w:val="000000"/>
          <w:szCs w:val="24"/>
        </w:rPr>
        <w:t>języka angielskiego</w:t>
      </w:r>
      <w:r>
        <w:rPr>
          <w:rFonts w:cstheme="minorHAnsi"/>
          <w:b/>
          <w:iCs/>
          <w:color w:val="000000"/>
          <w:szCs w:val="24"/>
        </w:rPr>
        <w:t xml:space="preserve"> </w:t>
      </w:r>
      <w:r w:rsidRPr="00CD6E36">
        <w:rPr>
          <w:rFonts w:cstheme="minorHAnsi"/>
          <w:b/>
          <w:iCs/>
          <w:color w:val="000000"/>
          <w:szCs w:val="24"/>
        </w:rPr>
        <w:t>(2011–2014)</w:t>
      </w:r>
      <w:r>
        <w:rPr>
          <w:rStyle w:val="Odwoanieprzypisudolnego"/>
          <w:rFonts w:cstheme="minorHAnsi"/>
          <w:b/>
          <w:iCs/>
          <w:color w:val="000000"/>
          <w:szCs w:val="24"/>
        </w:rPr>
        <w:footnoteReference w:id="48"/>
      </w:r>
    </w:p>
    <w:p w14:paraId="10BAE8A5" w14:textId="77777777" w:rsidR="00CD6E36" w:rsidRPr="00CD6E36" w:rsidRDefault="00CD6E36" w:rsidP="00CD6E36">
      <w:pPr>
        <w:rPr>
          <w:rFonts w:cstheme="minorHAnsi"/>
          <w:iCs/>
          <w:color w:val="000000"/>
          <w:szCs w:val="24"/>
        </w:rPr>
      </w:pPr>
      <w:r w:rsidRPr="00CD6E36">
        <w:rPr>
          <w:rFonts w:cstheme="minorHAnsi"/>
          <w:iCs/>
          <w:color w:val="000000"/>
          <w:szCs w:val="24"/>
        </w:rPr>
        <w:t>W ramach Badania efektywności nauczania języka angielskiego (BENJA) przeprowadzono kompleksową analizę szkolnych i pozaszkolnych warunków nauczania tego języka w polskich szkołach podstawowych. BENJA to badanie podłużne, które objęło ponad 5000</w:t>
      </w:r>
    </w:p>
    <w:p w14:paraId="605DE570" w14:textId="77777777" w:rsidR="00CD6E36" w:rsidRDefault="00CD6E36" w:rsidP="00CD6E36">
      <w:pPr>
        <w:rPr>
          <w:rFonts w:cstheme="minorHAnsi"/>
          <w:iCs/>
          <w:color w:val="000000"/>
          <w:szCs w:val="24"/>
        </w:rPr>
      </w:pPr>
      <w:r w:rsidRPr="00CD6E36">
        <w:rPr>
          <w:rFonts w:cstheme="minorHAnsi"/>
          <w:iCs/>
          <w:color w:val="000000"/>
          <w:szCs w:val="24"/>
        </w:rPr>
        <w:t>uczniów, około 250 nauczycieli i 171 dyrektorów szkół. Celem tego badania było dokonanie opisu i interpretacji procesu, jak również</w:t>
      </w:r>
      <w:r>
        <w:rPr>
          <w:rFonts w:cstheme="minorHAnsi"/>
          <w:iCs/>
          <w:color w:val="000000"/>
          <w:szCs w:val="24"/>
        </w:rPr>
        <w:t xml:space="preserve"> </w:t>
      </w:r>
      <w:r w:rsidRPr="00CD6E36">
        <w:rPr>
          <w:rFonts w:cstheme="minorHAnsi"/>
          <w:iCs/>
          <w:color w:val="000000"/>
          <w:szCs w:val="24"/>
        </w:rPr>
        <w:t>efektów nauczania języka angielskiego</w:t>
      </w:r>
      <w:r>
        <w:rPr>
          <w:rFonts w:cstheme="minorHAnsi"/>
          <w:iCs/>
          <w:color w:val="000000"/>
          <w:szCs w:val="24"/>
        </w:rPr>
        <w:t>.</w:t>
      </w:r>
    </w:p>
    <w:p w14:paraId="1877C9E2" w14:textId="18D49EA1" w:rsidR="00CD6E36" w:rsidRDefault="00CD6E36" w:rsidP="00CD6E36">
      <w:pPr>
        <w:rPr>
          <w:rFonts w:cstheme="minorHAnsi"/>
          <w:iCs/>
          <w:color w:val="000000"/>
          <w:szCs w:val="24"/>
        </w:rPr>
      </w:pPr>
      <w:r w:rsidRPr="00CD6E36">
        <w:rPr>
          <w:rFonts w:cstheme="minorHAnsi"/>
          <w:iCs/>
          <w:color w:val="000000"/>
          <w:szCs w:val="24"/>
        </w:rPr>
        <w:t>Zebrane dane wskazują, że znaczna większość uczniów na końcu II etapu edukacyjnego charakteryzuje się dobrym opanowaniem podstawowych umiejętności w zakresie rozumienia ze słuchu i rozumienia bardzo krótkich tekstów czytanych. Wyniki wskazują również na nieco gorsze rozumienie dłuższych wypowiedzi ze słuchu oraz</w:t>
      </w:r>
      <w:r>
        <w:rPr>
          <w:rFonts w:cstheme="minorHAnsi"/>
          <w:iCs/>
          <w:color w:val="000000"/>
          <w:szCs w:val="24"/>
        </w:rPr>
        <w:t xml:space="preserve"> </w:t>
      </w:r>
      <w:r w:rsidRPr="00CD6E36">
        <w:rPr>
          <w:rFonts w:cstheme="minorHAnsi"/>
          <w:iCs/>
          <w:color w:val="000000"/>
          <w:szCs w:val="24"/>
        </w:rPr>
        <w:t>gorsze rozumienie dłuższych, kilkuzdaniowych tekstów czytanych. Największe kłopoty sprawia uczniom łączenie informacji z dwóch tekstów kilkunastozdaniowych. Z takimi zadaniami nie radzi sobie ponad połowa z nich.</w:t>
      </w:r>
    </w:p>
    <w:p w14:paraId="2FD63ADD" w14:textId="77777777" w:rsidR="00CD6E36" w:rsidRDefault="00CD6E36" w:rsidP="00CD6E36">
      <w:pPr>
        <w:rPr>
          <w:b/>
        </w:rPr>
      </w:pPr>
    </w:p>
    <w:p w14:paraId="51653D08" w14:textId="77777777" w:rsidR="00CD6E36" w:rsidRPr="00286C63" w:rsidRDefault="00CD6E36" w:rsidP="00CD6E36">
      <w:pPr>
        <w:rPr>
          <w:rFonts w:cstheme="minorHAnsi"/>
          <w:b/>
          <w:szCs w:val="24"/>
        </w:rPr>
      </w:pPr>
      <w:r w:rsidRPr="00286C63">
        <w:rPr>
          <w:rFonts w:cstheme="minorHAnsi"/>
          <w:b/>
          <w:szCs w:val="24"/>
        </w:rPr>
        <w:t>Opis rzeczywistości szkolnej</w:t>
      </w:r>
    </w:p>
    <w:p w14:paraId="30691CDA" w14:textId="7F05D11C" w:rsidR="00CD6E36" w:rsidRPr="00CD6E36" w:rsidRDefault="00CD6E36" w:rsidP="00B44C0C">
      <w:pPr>
        <w:pStyle w:val="Akapitzlist"/>
        <w:numPr>
          <w:ilvl w:val="0"/>
          <w:numId w:val="240"/>
        </w:numPr>
        <w:jc w:val="both"/>
        <w:rPr>
          <w:rFonts w:cstheme="minorHAnsi"/>
          <w:szCs w:val="24"/>
        </w:rPr>
      </w:pPr>
      <w:r w:rsidRPr="00CD6E36">
        <w:rPr>
          <w:rFonts w:cstheme="minorHAnsi"/>
          <w:szCs w:val="24"/>
        </w:rPr>
        <w:t>Badanie wskazuje na zdominowanie komunikacji w klasie przez nauczycieli oraz znaczny udział języka polskiego w ich wypowiedziach. Skutkiem tego jest ograniczenie okazji, podczas których uczniowie mogą ćwiczyć mówienie w języku obcym. Wypowiedzi uczniów na lekcji są z reguły bardzo krótkie i mało zróżnicowane leksykalnie, ponadto znaczny jest w nich udział języka polskiego.</w:t>
      </w:r>
    </w:p>
    <w:p w14:paraId="38EAE196" w14:textId="739EB7E1" w:rsidR="00CD6E36" w:rsidRPr="00CD6E36" w:rsidRDefault="00CD6E36" w:rsidP="00B44C0C">
      <w:pPr>
        <w:pStyle w:val="Akapitzlist"/>
        <w:numPr>
          <w:ilvl w:val="0"/>
          <w:numId w:val="240"/>
        </w:numPr>
        <w:jc w:val="both"/>
        <w:rPr>
          <w:rFonts w:cstheme="minorHAnsi"/>
          <w:szCs w:val="24"/>
        </w:rPr>
      </w:pPr>
      <w:r w:rsidRPr="00CD6E36">
        <w:rPr>
          <w:rFonts w:cstheme="minorHAnsi"/>
          <w:szCs w:val="24"/>
        </w:rPr>
        <w:t>Znaczna większość ćwiczeń jest realizowana przez całą klasę lub indywidualnie przez każdego z uczniów, co dodatkowo ogranicza możliwości ćwiczenia komunikacji.</w:t>
      </w:r>
    </w:p>
    <w:p w14:paraId="25DD0126" w14:textId="7AC1BE12" w:rsidR="00CD6E36" w:rsidRPr="00CD6E36" w:rsidRDefault="00CD6E36" w:rsidP="00B44C0C">
      <w:pPr>
        <w:pStyle w:val="Akapitzlist"/>
        <w:numPr>
          <w:ilvl w:val="0"/>
          <w:numId w:val="240"/>
        </w:numPr>
        <w:jc w:val="both"/>
        <w:rPr>
          <w:rFonts w:cstheme="minorHAnsi"/>
          <w:szCs w:val="24"/>
        </w:rPr>
      </w:pPr>
      <w:r w:rsidRPr="00CD6E36">
        <w:rPr>
          <w:rFonts w:cstheme="minorHAnsi"/>
          <w:szCs w:val="24"/>
        </w:rPr>
        <w:t>Chociaż nauczyciele sprawnie organizują pracę na lekcjach, zajęcia wydają się dość monotonne i przewidywalne. Większość z nich jest oparta na rea</w:t>
      </w:r>
      <w:r w:rsidR="00EA44F5">
        <w:rPr>
          <w:rFonts w:cstheme="minorHAnsi"/>
          <w:szCs w:val="24"/>
        </w:rPr>
        <w:t>lizowaniu kolejnych zagadnień z </w:t>
      </w:r>
      <w:r w:rsidRPr="00CD6E36">
        <w:rPr>
          <w:rFonts w:cstheme="minorHAnsi"/>
          <w:szCs w:val="24"/>
        </w:rPr>
        <w:t>podręcznika. Udział ćwiczeń wykorzystujących technologie informacyjno-komunikacyjne (TIK) oraz materiały autentyczne, które mogłyby urozmaicić lekcje, jest mały.</w:t>
      </w:r>
    </w:p>
    <w:p w14:paraId="622496E5" w14:textId="6A810B55" w:rsidR="00CD6E36" w:rsidRDefault="00CD6E36" w:rsidP="00B44C0C">
      <w:pPr>
        <w:pStyle w:val="Akapitzlist"/>
        <w:numPr>
          <w:ilvl w:val="0"/>
          <w:numId w:val="240"/>
        </w:numPr>
        <w:jc w:val="both"/>
        <w:rPr>
          <w:rFonts w:cstheme="minorHAnsi"/>
          <w:szCs w:val="24"/>
        </w:rPr>
      </w:pPr>
      <w:r w:rsidRPr="00CD6E36">
        <w:rPr>
          <w:rFonts w:cstheme="minorHAnsi"/>
          <w:szCs w:val="24"/>
        </w:rPr>
        <w:t>Nauczyciele wydają się również pomijać kształtowanie</w:t>
      </w:r>
      <w:r w:rsidR="00EA44F5">
        <w:rPr>
          <w:rFonts w:cstheme="minorHAnsi"/>
          <w:szCs w:val="24"/>
        </w:rPr>
        <w:t xml:space="preserve"> umiejętności metapoznawczych </w:t>
      </w:r>
      <w:r w:rsidR="00EA44F5" w:rsidRPr="00EA44F5">
        <w:t>i</w:t>
      </w:r>
      <w:r w:rsidR="00D20F77">
        <w:t xml:space="preserve"> </w:t>
      </w:r>
      <w:r w:rsidRPr="00EA44F5">
        <w:t>metajęzykowych</w:t>
      </w:r>
      <w:r w:rsidRPr="00CD6E36">
        <w:rPr>
          <w:rFonts w:cstheme="minorHAnsi"/>
          <w:szCs w:val="24"/>
        </w:rPr>
        <w:t xml:space="preserve"> uczniów. Umiejętności te można kształt</w:t>
      </w:r>
      <w:r w:rsidR="00EA44F5">
        <w:rPr>
          <w:rFonts w:cstheme="minorHAnsi"/>
          <w:szCs w:val="24"/>
        </w:rPr>
        <w:t>ować już od najmłodszych lat, a </w:t>
      </w:r>
      <w:r w:rsidRPr="00CD6E36">
        <w:rPr>
          <w:rFonts w:cstheme="minorHAnsi"/>
          <w:szCs w:val="24"/>
        </w:rPr>
        <w:t>ich wykształcenie może znacznie ułatwiać dalszą edukację językową.</w:t>
      </w:r>
    </w:p>
    <w:p w14:paraId="11CC0546" w14:textId="77777777" w:rsidR="00CD6E36" w:rsidRPr="00EA44F5" w:rsidRDefault="00CD6E36" w:rsidP="00EA44F5">
      <w:pPr>
        <w:jc w:val="both"/>
        <w:rPr>
          <w:rFonts w:cstheme="minorHAnsi"/>
          <w:b/>
          <w:szCs w:val="24"/>
        </w:rPr>
      </w:pPr>
      <w:r w:rsidRPr="00EA44F5">
        <w:rPr>
          <w:rFonts w:cstheme="minorHAnsi"/>
          <w:b/>
          <w:szCs w:val="24"/>
        </w:rPr>
        <w:t>Uwarunkowania umiejętności uczniów klasy VI w zakresie języka angielskiego</w:t>
      </w:r>
    </w:p>
    <w:p w14:paraId="391861E2" w14:textId="1613E5EB" w:rsidR="00CD6E36" w:rsidRPr="000117C8" w:rsidRDefault="00CD6E36" w:rsidP="00B44C0C">
      <w:pPr>
        <w:pStyle w:val="Akapitzlist"/>
        <w:numPr>
          <w:ilvl w:val="0"/>
          <w:numId w:val="241"/>
        </w:numPr>
        <w:jc w:val="both"/>
        <w:rPr>
          <w:rFonts w:cstheme="minorHAnsi"/>
          <w:szCs w:val="24"/>
        </w:rPr>
      </w:pPr>
      <w:r w:rsidRPr="000117C8">
        <w:rPr>
          <w:rFonts w:cstheme="minorHAnsi"/>
          <w:szCs w:val="24"/>
        </w:rPr>
        <w:t>Szkoły różnią się dość znacznie ze względu na średni poziom uczniów, jednak indywidualne zróżnicowanie uczniów wewnątrz placówek jest o wiele większe niż różnice między szkołami.</w:t>
      </w:r>
    </w:p>
    <w:p w14:paraId="026C41D1" w14:textId="528612CB" w:rsidR="00CD6E36" w:rsidRPr="000117C8" w:rsidRDefault="00CD6E36" w:rsidP="00B44C0C">
      <w:pPr>
        <w:pStyle w:val="Akapitzlist"/>
        <w:numPr>
          <w:ilvl w:val="0"/>
          <w:numId w:val="241"/>
        </w:numPr>
        <w:jc w:val="both"/>
        <w:rPr>
          <w:rFonts w:cstheme="minorHAnsi"/>
          <w:szCs w:val="24"/>
        </w:rPr>
      </w:pPr>
      <w:r w:rsidRPr="000117C8">
        <w:rPr>
          <w:rFonts w:cstheme="minorHAnsi"/>
          <w:szCs w:val="24"/>
        </w:rPr>
        <w:t xml:space="preserve">Największe znaczenie dla poziomu umiejętności uczniów ma iloraz inteligencji płynnej ucznia oraz fakt uczęszczania na dodatkowe zajęcia z języka angielskiego. Istotne są również zmienne związane ze statusem społeczno-ekonomicznym </w:t>
      </w:r>
      <w:r w:rsidR="00EA44F5">
        <w:rPr>
          <w:rFonts w:cstheme="minorHAnsi"/>
          <w:szCs w:val="24"/>
        </w:rPr>
        <w:t>rodzin uczniów. Ważny związek z </w:t>
      </w:r>
      <w:r w:rsidRPr="000117C8">
        <w:rPr>
          <w:rFonts w:cstheme="minorHAnsi"/>
          <w:szCs w:val="24"/>
        </w:rPr>
        <w:t>poziomem umiejętności ma również nastawienie uczniów</w:t>
      </w:r>
      <w:r w:rsidR="000117C8" w:rsidRPr="000117C8">
        <w:rPr>
          <w:rFonts w:cstheme="minorHAnsi"/>
          <w:szCs w:val="24"/>
        </w:rPr>
        <w:t xml:space="preserve"> </w:t>
      </w:r>
      <w:r w:rsidRPr="000117C8">
        <w:rPr>
          <w:rFonts w:cstheme="minorHAnsi"/>
          <w:szCs w:val="24"/>
        </w:rPr>
        <w:t>do przedmiotu – uczący się, którzy lubią angielski i uważają go za łatwy, charakteryzują się wyższym poziomem</w:t>
      </w:r>
      <w:r w:rsidR="000117C8" w:rsidRPr="000117C8">
        <w:rPr>
          <w:rFonts w:cstheme="minorHAnsi"/>
          <w:szCs w:val="24"/>
        </w:rPr>
        <w:t xml:space="preserve"> </w:t>
      </w:r>
      <w:r w:rsidRPr="000117C8">
        <w:rPr>
          <w:rFonts w:cstheme="minorHAnsi"/>
          <w:szCs w:val="24"/>
        </w:rPr>
        <w:t>umiejętności.</w:t>
      </w:r>
    </w:p>
    <w:p w14:paraId="0E259870" w14:textId="1383452F" w:rsidR="00CD6E36" w:rsidRPr="000117C8" w:rsidRDefault="00CD6E36" w:rsidP="00B44C0C">
      <w:pPr>
        <w:pStyle w:val="Akapitzlist"/>
        <w:numPr>
          <w:ilvl w:val="0"/>
          <w:numId w:val="241"/>
        </w:numPr>
        <w:rPr>
          <w:rFonts w:cstheme="minorHAnsi"/>
          <w:szCs w:val="24"/>
        </w:rPr>
      </w:pPr>
      <w:r w:rsidRPr="000117C8">
        <w:rPr>
          <w:rFonts w:cstheme="minorHAnsi"/>
          <w:szCs w:val="24"/>
        </w:rPr>
        <w:t>Charakterystyki szkoły również mają wpływ na umiejętności uczniów. Ważny okazał się średni poziom statusu</w:t>
      </w:r>
    </w:p>
    <w:p w14:paraId="5355CC4B" w14:textId="77777777" w:rsidR="00CD6E36" w:rsidRPr="000117C8" w:rsidRDefault="00CD6E36" w:rsidP="00B44C0C">
      <w:pPr>
        <w:pStyle w:val="Akapitzlist"/>
        <w:numPr>
          <w:ilvl w:val="0"/>
          <w:numId w:val="241"/>
        </w:numPr>
        <w:rPr>
          <w:rFonts w:cstheme="minorHAnsi"/>
          <w:szCs w:val="24"/>
        </w:rPr>
      </w:pPr>
      <w:r w:rsidRPr="000117C8">
        <w:rPr>
          <w:rFonts w:cstheme="minorHAnsi"/>
          <w:szCs w:val="24"/>
        </w:rPr>
        <w:t>społeczno-ekonomicznego w szkole oraz odsetek uczniów uczęszczających na dodatkowe lekcje angielskiego.</w:t>
      </w:r>
    </w:p>
    <w:p w14:paraId="24CE17DC" w14:textId="1D8B2E4B" w:rsidR="00CD6E36" w:rsidRPr="000117C8" w:rsidRDefault="00CD6E36" w:rsidP="00B44C0C">
      <w:pPr>
        <w:pStyle w:val="Akapitzlist"/>
        <w:numPr>
          <w:ilvl w:val="0"/>
          <w:numId w:val="241"/>
        </w:numPr>
        <w:rPr>
          <w:rFonts w:cstheme="minorHAnsi"/>
          <w:szCs w:val="24"/>
        </w:rPr>
      </w:pPr>
      <w:r w:rsidRPr="000117C8">
        <w:rPr>
          <w:rFonts w:cstheme="minorHAnsi"/>
          <w:szCs w:val="24"/>
        </w:rPr>
        <w:t>Istotny jest również średni poziom długości wypowiedzi uczniów na lekcji.</w:t>
      </w:r>
    </w:p>
    <w:p w14:paraId="3956EA3F" w14:textId="77777777" w:rsidR="00C079C3" w:rsidRPr="00286C63" w:rsidRDefault="00C079C3" w:rsidP="00C079C3">
      <w:pPr>
        <w:rPr>
          <w:b/>
        </w:rPr>
      </w:pPr>
      <w:r w:rsidRPr="00286C63">
        <w:rPr>
          <w:b/>
        </w:rPr>
        <w:t>Rekomendacje</w:t>
      </w:r>
    </w:p>
    <w:p w14:paraId="566538B8" w14:textId="77777777" w:rsidR="00C079C3" w:rsidRDefault="00C079C3" w:rsidP="00C079C3">
      <w:r>
        <w:t>Wnioski z analizy danych dostarczonych przez badanie BENJA pozwalają na zarekomendowanie rozwiązań mających na celu poprawę praktyki szkolnej w zakresie nauczania języka angielskiego poprzez podniesienie jakości uczenia się i nauczania oraz kształcenia przyszłych i obecnych nauczycieli tego języka.</w:t>
      </w:r>
    </w:p>
    <w:p w14:paraId="2ECF6518" w14:textId="35901B01" w:rsidR="00C079C3" w:rsidRDefault="00C079C3" w:rsidP="00C079C3">
      <w:r>
        <w:t>Nauczyciele wydają się dobrze formalnie przygotowani do zawodu, jednak, jak wskazują wyniki badania BENJA, nie przekłada się to</w:t>
      </w:r>
      <w:r w:rsidR="00EA44F5">
        <w:t xml:space="preserve"> </w:t>
      </w:r>
      <w:r>
        <w:t>na doświadczenia uczniów w szkole podstawowej. Takiego stanu rzeczy można dopatrywać się w nieadekwatnym, w sensie ilości</w:t>
      </w:r>
      <w:r w:rsidR="00EA44F5">
        <w:t xml:space="preserve"> </w:t>
      </w:r>
      <w:r>
        <w:t>i jakości, nadzorze pedagogicznym kształcenia praktycznego – innymi słowy, w braku wieloletnich, odpowiednio nadzorowanych</w:t>
      </w:r>
    </w:p>
    <w:p w14:paraId="200C3D2C" w14:textId="7E84CC26" w:rsidR="00C079C3" w:rsidRDefault="00C079C3" w:rsidP="00C079C3">
      <w:r>
        <w:t>i ocenianych praktyk nauczycielskich w toku kształcenia. Można sądzić, że przynajmniej część tych problemów mogą rozwiązać</w:t>
      </w:r>
      <w:r w:rsidR="00EA44F5">
        <w:t xml:space="preserve"> </w:t>
      </w:r>
      <w:r>
        <w:t>obowiązkowe szkolenia dla nauczycieli oraz zmiany na polu kształcenia przyszłych nauczycieli i certyfikowania ich przydatności</w:t>
      </w:r>
      <w:r w:rsidR="00EA44F5">
        <w:t xml:space="preserve"> </w:t>
      </w:r>
      <w:r>
        <w:t>do zawodu.</w:t>
      </w:r>
    </w:p>
    <w:p w14:paraId="46428886" w14:textId="6439BD3F" w:rsidR="00C079C3" w:rsidRDefault="00C079C3" w:rsidP="00C079C3">
      <w:r>
        <w:t>Jedną z głównych rekomendacji wynikających z opisanego w niniejszym raporcie badania jest więc konieczność podniesienia</w:t>
      </w:r>
      <w:r w:rsidR="00EA44F5">
        <w:t xml:space="preserve"> </w:t>
      </w:r>
      <w:r>
        <w:t>jakości kształcenia nauczycieli języka obcego i wyrównanie jej do poziomu europejskiego (i światowego) poprzez wprowadzenie</w:t>
      </w:r>
      <w:r w:rsidR="00EA44F5">
        <w:t xml:space="preserve"> </w:t>
      </w:r>
      <w:r>
        <w:t>obowiązkowych praktyk w szkołach, które są obserwowane, omawiane i oceniane i które odbywają się przez cały okres kształcenia. Bez tego elementu trudno mówić o adekwatnym przygotowaniu nauczycieli języków obcych do zawodu. Należy również</w:t>
      </w:r>
      <w:r w:rsidR="00EA44F5">
        <w:t xml:space="preserve"> </w:t>
      </w:r>
      <w:r>
        <w:t>rozważyć, tak jak jest to praktykowane w wielu krajach, wprowadzenie konieczności odbycia części kształcenia za granicą, najlepiej</w:t>
      </w:r>
      <w:r w:rsidR="00EA44F5">
        <w:t xml:space="preserve"> </w:t>
      </w:r>
      <w:r>
        <w:t>w kraju, dla którego język nauczany jest językiem ojczystym.</w:t>
      </w:r>
    </w:p>
    <w:p w14:paraId="08451FAF" w14:textId="58E7E418" w:rsidR="00C079C3" w:rsidRDefault="00C079C3" w:rsidP="00C079C3">
      <w:r w:rsidRPr="00EA44F5">
        <w:rPr>
          <w:b/>
        </w:rPr>
        <w:t>W przypadku nauczycieli już pracujących</w:t>
      </w:r>
      <w:r>
        <w:t xml:space="preserve"> niezbędne jest wprowadzenie systemu wsparcia, w atmosferze zindywidualizowanego</w:t>
      </w:r>
      <w:r w:rsidR="00EA44F5">
        <w:t xml:space="preserve"> </w:t>
      </w:r>
      <w:r>
        <w:t>poprawiania jakości nauczania, pole</w:t>
      </w:r>
      <w:r w:rsidR="00EA44F5">
        <w:t>gającego na obserwacji lekcji i </w:t>
      </w:r>
      <w:r>
        <w:t>jej wspólnym omawianiu. System taki zapewniłby nauczycielom możliwość konsultacji stosowanych przez siebie metod pracy z ekspertami w dziedzinie metodyki nauc</w:t>
      </w:r>
      <w:r w:rsidR="00EA44F5">
        <w:t xml:space="preserve">zania danego język </w:t>
      </w:r>
      <w:r>
        <w:t>obcego, eliminację ewentualnych błędów metodycznych, stanowiłby wzmocnienie pozytywnych praktyk oraz byłby źródłem</w:t>
      </w:r>
      <w:r w:rsidR="00EA44F5">
        <w:t xml:space="preserve"> </w:t>
      </w:r>
      <w:r>
        <w:t>wsparcia, jeśli chodzi o pomysły na lekcje i dostosowanie ich do potrzeb uczniów. Organizacja takiego wsparcia może być realizowana w ramach sieci współpracy tworzonych przez placówki doskonalenia nauczycieli. Wskazane byłoby również uczestnictwo w programach międzynarodowych polegających na wymianie nauczycieli, takich jak np. Erasmus, na chociażby krótki czas.</w:t>
      </w:r>
    </w:p>
    <w:p w14:paraId="2AA0F4FE" w14:textId="274155F0" w:rsidR="00C079C3" w:rsidRDefault="00C079C3" w:rsidP="00C079C3">
      <w:r>
        <w:t>W kształceniu nauczycieli ważne jest zwrócenie uwagi na unikanie zbytniego zdominowania komunikacji na lekcji przez nauczyciela i przekonanie go do konieczności wprowadzania mniej klasycznych form pracy na zajęciach z języka obcego. Nauczyciele</w:t>
      </w:r>
      <w:r w:rsidR="00EA44F5">
        <w:t xml:space="preserve"> </w:t>
      </w:r>
      <w:r>
        <w:t>swobodnie czujący się w roli organizatorów pracy w parach i grupach będą mogli poprowadzić zajęcia sprawnie i z większą korzyścią dla uczniów. Ważne jest również podniesienie poziomu świadomości nauczycieli, jak wielka jest rola ćwiczeń, które angażują</w:t>
      </w:r>
      <w:r w:rsidR="00EA44F5">
        <w:t xml:space="preserve"> </w:t>
      </w:r>
      <w:r>
        <w:t>uczniów w wypowiedzi ustne, takie jak dialogi, odgrywanie ról i opowiadanie przez uczniów przeczytanych czy usłyszanych tekstów. Ćwiczenia takie są proste do przeprowadzenia i mogą przynieść uczniom wiele korzyści językowych.</w:t>
      </w:r>
    </w:p>
    <w:p w14:paraId="1C610E35" w14:textId="21C96B14" w:rsidR="00C079C3" w:rsidRDefault="00C079C3" w:rsidP="00C079C3">
      <w:r>
        <w:t>Trudno o jednoznaczne stwierdzenie, jaki udział języka angielskiego jest najlepszy dla efektywnego nauczania (Brown, 2000), jednak obserwowany w omawianym tu badaniu znaczny udział języka ojczystego w komunikacji na lekcji wydaje się nie służyć nauce</w:t>
      </w:r>
      <w:r w:rsidR="00EA44F5">
        <w:t xml:space="preserve"> </w:t>
      </w:r>
      <w:r>
        <w:t>język</w:t>
      </w:r>
      <w:r w:rsidR="00EA44F5">
        <w:t>a. Ze względu na to, że jedną z </w:t>
      </w:r>
      <w:r>
        <w:t>przyczyn takiego stanu rzeczy może być żywione przez nauczycieli przekonanie, iż komunikacja głównie w języku obcym będzie dla uczniów zbyt trudna, w kształceniu i szkoleniu nauczycieli należy wskazać na narzędzia</w:t>
      </w:r>
      <w:r w:rsidR="00EA44F5">
        <w:t xml:space="preserve"> </w:t>
      </w:r>
      <w:r>
        <w:t>i strategie umożliwiające zmaksymalizowanie używania języka nauczanego od najmłodszych klas.</w:t>
      </w:r>
    </w:p>
    <w:p w14:paraId="249624E8" w14:textId="3DF548D0" w:rsidR="00C079C3" w:rsidRDefault="00C079C3" w:rsidP="00C079C3">
      <w:r>
        <w:t>Dodatkowo, oprócz konieczności przeprowadzenia badania poświęconego faktycznej dostępności TIK i pracowni językowych</w:t>
      </w:r>
      <w:r w:rsidR="00EA44F5">
        <w:t xml:space="preserve"> </w:t>
      </w:r>
      <w:r>
        <w:t>w szkołach, należy rozważyć konieczność wzbogacenia oferty szkoleń o</w:t>
      </w:r>
      <w:r w:rsidR="00286C63">
        <w:t> </w:t>
      </w:r>
      <w:r>
        <w:t>specjalistyczne zajęcia z efektywnego użycia TIK i materiałów a</w:t>
      </w:r>
      <w:r w:rsidR="00286C63">
        <w:t>utentycznych. Należy przy tym z </w:t>
      </w:r>
      <w:r>
        <w:t>znaczyć, że chodzi tu nie o szkolenia z obsługi sprzętu i/lub oprogramowania, ale o naukę</w:t>
      </w:r>
      <w:r w:rsidR="00EA44F5">
        <w:t xml:space="preserve"> </w:t>
      </w:r>
      <w:r>
        <w:t>ich faktycznego zastosowania na lekcjach.</w:t>
      </w:r>
    </w:p>
    <w:p w14:paraId="76C494EB" w14:textId="7ED6CE8A" w:rsidR="00C079C3" w:rsidRDefault="00C079C3" w:rsidP="00C079C3">
      <w:r>
        <w:t>Warto zwrócić uwagę przyszłych i już pracujących nauczycieli języka angielskiego na rolę, jaką powinny odgrywać zalecenia podstawy programowej w pracy z uczniem. Podstawa nie ma na celu ograniczania ich swobody, nie wyznacza też maksymalnego pułapu, który nauczyciel ma osiągnąć ze swoimi uczniami. To raczej drogowskaz, służący do wyznaczenia pewnego planu minimum,</w:t>
      </w:r>
      <w:r w:rsidR="00EA44F5">
        <w:t xml:space="preserve"> </w:t>
      </w:r>
      <w:r>
        <w:t>prowadzącego do zrównoważonego rozwoju umiejętności językowych uczniów.</w:t>
      </w:r>
    </w:p>
    <w:p w14:paraId="0D5081AD" w14:textId="351AE206" w:rsidR="00C079C3" w:rsidRDefault="00C079C3" w:rsidP="00EA44F5">
      <w:pPr>
        <w:jc w:val="both"/>
      </w:pPr>
      <w:r w:rsidRPr="00EA44F5">
        <w:rPr>
          <w:b/>
        </w:rPr>
        <w:t>Główną rekomendacją</w:t>
      </w:r>
      <w:r>
        <w:t xml:space="preserve"> mającą na celu szybką poprawę praktyki szkolnej w zakresie nauczania języka angielskiego jest wprowadzenie tekstów ustnych oraz pisemnych o długości przekraczającej pojedyncze słowa, frazy czy zdania (np. na samym początku</w:t>
      </w:r>
      <w:r w:rsidR="00EA44F5">
        <w:t xml:space="preserve"> </w:t>
      </w:r>
      <w:r>
        <w:t>edukacji językowej, literatury dziecięcej w języku nauczanym). Należy ponadto rozbudzić w uczniach najmłodszych i utrzymać do</w:t>
      </w:r>
      <w:r w:rsidR="00EA44F5">
        <w:t xml:space="preserve"> </w:t>
      </w:r>
      <w:r>
        <w:t>końca II etapu edukacyjnego motywację do nauki języka poprzez zapewnienie pracy z tekstami, które współgrają z zainteresowaniami uczniów i stanowią dla nich odpowiednie wyzwanie intelektualne. Warto więc zwrócić szczególną uwagę na zapewnienie</w:t>
      </w:r>
      <w:r w:rsidR="00EA44F5">
        <w:t xml:space="preserve"> </w:t>
      </w:r>
      <w:r>
        <w:t>takich zadań na rozumienie ze słuchu i uczenie się słownictwa, które byłyby dla uczniów motywujące – oznacza to odpowiednio</w:t>
      </w:r>
      <w:r w:rsidR="00EA44F5">
        <w:t xml:space="preserve"> </w:t>
      </w:r>
      <w:r>
        <w:t>interesującą tematykę zadań oraz stopień ich trudności pozwalający na pracę w strefie najbliższego rozwoju. Należy zwiększyć</w:t>
      </w:r>
      <w:r w:rsidR="00EA44F5">
        <w:t xml:space="preserve"> </w:t>
      </w:r>
      <w:r>
        <w:t>udział materiałów autentycznych: w mowie – eksponując w ten sposób uczniów na akcent, rytm i intonację naturalnej mowy w języku obcym, oraz w piśmie. Należy również pamiętać, by jak najczęściej stwarzać okazje służące formułowaniu przez uczniów dłuższych wypowiedzi. Można to osiągnąć już w klasach najmłodszych poprzez ich aktywizowanie za pomocą piosenek, wierszyków,</w:t>
      </w:r>
    </w:p>
    <w:p w14:paraId="55B2B211" w14:textId="7F288536" w:rsidR="00C079C3" w:rsidRDefault="00C079C3" w:rsidP="00EA44F5">
      <w:pPr>
        <w:jc w:val="both"/>
      </w:pPr>
      <w:r>
        <w:t>rymowanek, dialogów, przedstawień teatralnych lub też innych zadań wymagających od uczniów odgrywania ról. Zachęcanie</w:t>
      </w:r>
      <w:r w:rsidR="00EA44F5">
        <w:t xml:space="preserve"> </w:t>
      </w:r>
      <w:r>
        <w:t>uczniów do konstruowania dłuższych komunikatów może skutkować wzrostem umiejętności całej klasy. Rozwijanie umiejętności mówienia w tym języku już od najmłodszych lat sprawia, że mówienie w języku obcym staje się integralną częścią własnego</w:t>
      </w:r>
    </w:p>
    <w:p w14:paraId="4366102A" w14:textId="77777777" w:rsidR="00C079C3" w:rsidRDefault="00C079C3" w:rsidP="00EA44F5">
      <w:pPr>
        <w:jc w:val="both"/>
      </w:pPr>
      <w:r>
        <w:t>wizerunku ucznia. Dzięki temu w starszym wieku uczniowie nie krępują się mówić po angielsku.</w:t>
      </w:r>
    </w:p>
    <w:p w14:paraId="3A1DB147" w14:textId="5A569946" w:rsidR="00C079C3" w:rsidRDefault="00C079C3" w:rsidP="00286C63">
      <w:pPr>
        <w:jc w:val="both"/>
      </w:pPr>
      <w:r>
        <w:t>Ponadto konieczne jest kształtowanie już od najmłodszych lat autonomii ucznia poprzez rozwijanie zdolności metapoznawczych,</w:t>
      </w:r>
      <w:r w:rsidR="00EA44F5">
        <w:t xml:space="preserve"> </w:t>
      </w:r>
      <w:r>
        <w:t>ekspozycję uczniów na dyskusję o język</w:t>
      </w:r>
      <w:r w:rsidR="00286C63">
        <w:t>u i językach oraz o procesach i </w:t>
      </w:r>
      <w:r>
        <w:t>strategiach ważnych w zdobywaniu znajomości języków</w:t>
      </w:r>
      <w:r w:rsidR="00EA44F5">
        <w:t xml:space="preserve"> </w:t>
      </w:r>
      <w:r>
        <w:t>obcych. Strategie metapoznawcze są uznawane za jedne z kluczowych umiejętności na drod</w:t>
      </w:r>
      <w:r w:rsidR="00EA44F5">
        <w:t xml:space="preserve">ze do opanowania języka obcego </w:t>
      </w:r>
      <w:r>
        <w:t>i mogą być wprowadzane już na wczesnych etapach edukacji (OECD, 2010). Ważne jest komunikowanie celu</w:t>
      </w:r>
      <w:r w:rsidR="00EA44F5">
        <w:t xml:space="preserve"> </w:t>
      </w:r>
      <w:r>
        <w:t>lekcji wraz z jego uzasadnieniem tak, by uczniowie wiedzieli, czemu służą kolejne wykonywane ćwiczenia. Ukazanie sensu poszczególnych zadań i wskazanie efektywnych sposobów radzenia sobie z nimi może dodatnio wpłynąć na motywację uczn</w:t>
      </w:r>
      <w:r w:rsidR="00EA44F5">
        <w:t xml:space="preserve">iów, </w:t>
      </w:r>
      <w:r>
        <w:t>a dokonywanie podsumowań może przyczynić się do lepszego przyswojenia treści (OECD, 2010). Wykształcenie</w:t>
      </w:r>
      <w:r w:rsidR="00EA44F5">
        <w:t xml:space="preserve"> </w:t>
      </w:r>
      <w:r>
        <w:t xml:space="preserve">w uczniach umiejętności stosowania poznawczych i metapoznawczych </w:t>
      </w:r>
      <w:r w:rsidR="00FE1AE4">
        <w:t>strategii może</w:t>
      </w:r>
      <w:r>
        <w:t xml:space="preserve"> znacząco zwiększyć ich umiejętności przyswajania materiału i może być jednocześnie ważną</w:t>
      </w:r>
      <w:r w:rsidR="00EA44F5">
        <w:t xml:space="preserve"> </w:t>
      </w:r>
      <w:r>
        <w:t>pomocą dla uczniów słabszych (OECD, 2010).</w:t>
      </w:r>
    </w:p>
    <w:p w14:paraId="656712D8" w14:textId="39A4B546" w:rsidR="00C079C3" w:rsidRDefault="00C079C3" w:rsidP="00286C63">
      <w:pPr>
        <w:jc w:val="both"/>
      </w:pPr>
      <w:r>
        <w:t>Wskazana jest również koncentracja na zadaniach, które zapewniają wykorzystanie różnorodności materiałów i form pracy. Wydaje</w:t>
      </w:r>
      <w:r w:rsidR="00286C63">
        <w:t xml:space="preserve"> </w:t>
      </w:r>
      <w:r>
        <w:t>się, że przełamanie monotonii lekcji i zapewnienie uczniom większych możliwości do ćwiczenia komunikacji w języku docelowym</w:t>
      </w:r>
      <w:r w:rsidR="00286C63">
        <w:t xml:space="preserve"> </w:t>
      </w:r>
      <w:r>
        <w:t>to dwa główne wyzwania stojące przed metodyką nauczania języka angielskiego w polskiej szkole podstawowej. Ćwiczenia zorientowane na porozumiewanie się to również okazja do interakcji z rówieśnikami w języku angielskim. Interakcje takie są nie tylko</w:t>
      </w:r>
      <w:r w:rsidR="00286C63">
        <w:t xml:space="preserve"> </w:t>
      </w:r>
      <w:r>
        <w:t>okazją do ćwiczenia umiejętności mówienia, ale także pozwalają rozwijać tzw. strategie socjoafektywne (współpraca, wymiana informacji), kluczowe, by używać języka jako faktycznego narzędzia komunikacji. Sama znajomość słownic</w:t>
      </w:r>
      <w:r w:rsidR="00286C63">
        <w:t>twa i struktur gramatycznych to </w:t>
      </w:r>
      <w:r>
        <w:t>zbyt mało, by móc swobodnie komunikować się w obcym języku, należy również umieć uzyskiwać informacje, określać</w:t>
      </w:r>
      <w:r w:rsidR="00286C63">
        <w:t xml:space="preserve"> </w:t>
      </w:r>
      <w:r>
        <w:t>oczekiwania rozmówcy i rozumieć kontekst wypowiedzi.</w:t>
      </w:r>
    </w:p>
    <w:p w14:paraId="3E4ADCD5" w14:textId="4C997760" w:rsidR="00C079C3" w:rsidRDefault="00C079C3" w:rsidP="00286C63">
      <w:pPr>
        <w:jc w:val="both"/>
      </w:pPr>
      <w:r>
        <w:t>Dodatkowo, ze względu na wykazane istotne znaczenie środowiska domowego na poziom umiejętności w zakresie języka obcego, ważne są wszelkie działania mając</w:t>
      </w:r>
      <w:r w:rsidR="00286C63">
        <w:t>e na celu wspieranie rodziców w </w:t>
      </w:r>
      <w:r>
        <w:t>efektywnym uczestniczeniu w edukacji językowej uczniów.</w:t>
      </w:r>
    </w:p>
    <w:p w14:paraId="714ADD31" w14:textId="1C3210F2" w:rsidR="00C079C3" w:rsidRDefault="00C079C3" w:rsidP="00286C63">
      <w:pPr>
        <w:jc w:val="both"/>
      </w:pPr>
      <w:r>
        <w:t>Przykładem takiego wspierania mogą być cykliczne spotkania nauczycieli z rodzicami, uświadamiające, jakie postępy uczniów</w:t>
      </w:r>
      <w:r w:rsidR="00286C63">
        <w:t xml:space="preserve"> </w:t>
      </w:r>
      <w:r>
        <w:t>mogą być realistycznie oczekiwane oraz wskazujące sposoby skutecznego wspierania uczniów w codziennej nauce w domu.</w:t>
      </w:r>
    </w:p>
    <w:p w14:paraId="6014A6EC" w14:textId="77777777" w:rsidR="00C079C3" w:rsidRDefault="00C079C3" w:rsidP="00286C63">
      <w:pPr>
        <w:jc w:val="both"/>
      </w:pPr>
      <w:r>
        <w:t>Istotne może być również uświadomienie rodzicom, że nawet gdy nie znają języka angielskiego lub znają go słabo, mogą współuczestniczyć w edukacji językowej dziecka.</w:t>
      </w:r>
    </w:p>
    <w:p w14:paraId="15B78477" w14:textId="13548AF9" w:rsidR="000117C8" w:rsidRDefault="00C079C3" w:rsidP="00286C63">
      <w:pPr>
        <w:jc w:val="both"/>
      </w:pPr>
      <w:r>
        <w:t>Kluczowym elementem wszystkich wymienionych rekomendacji jest zaangażowanie dyrektorów szkół we wszelkie wyżej sugerowane działania. Ich udział i wsparcie są konieczne do skoordynowania wysiłków nauczycieli, rodziców i uczniów.</w:t>
      </w:r>
    </w:p>
    <w:p w14:paraId="613B4F35" w14:textId="77777777" w:rsidR="000117C8" w:rsidRDefault="000117C8" w:rsidP="00286C63">
      <w:pPr>
        <w:jc w:val="both"/>
      </w:pPr>
      <w:r>
        <w:t>Rekomendacje</w:t>
      </w:r>
    </w:p>
    <w:p w14:paraId="5A56A071" w14:textId="533C3F48" w:rsidR="000117C8" w:rsidRDefault="000117C8" w:rsidP="00B44C0C">
      <w:pPr>
        <w:pStyle w:val="Akapitzlist"/>
        <w:numPr>
          <w:ilvl w:val="0"/>
          <w:numId w:val="242"/>
        </w:numPr>
        <w:jc w:val="both"/>
      </w:pPr>
      <w:r>
        <w:t>Potrzebne jest stworzenie systemu indywidualnego wsparcia metodycznego dla dydaktyki języków obcych, który służyłyby wzmocnieniu dobrych praktyk szkolnych oraz usunięciu niedostatków metodycznych w pracy każdego nauczyciela.</w:t>
      </w:r>
    </w:p>
    <w:p w14:paraId="40299C71" w14:textId="09996C8B" w:rsidR="000117C8" w:rsidRDefault="000117C8" w:rsidP="00B44C0C">
      <w:pPr>
        <w:pStyle w:val="Akapitzlist"/>
        <w:numPr>
          <w:ilvl w:val="0"/>
          <w:numId w:val="242"/>
        </w:numPr>
        <w:jc w:val="both"/>
      </w:pPr>
      <w:r>
        <w:t>Zalecana jest również modyfikacja programów specjalizacji nauczycielskich studiów filologicznych, a zwłaszcza ich komponentu praktyk nauczycielskich. Praktyki takie powinny być wzbogacone o wyczerpującą informację zwrotną i konsultacje z doświadczonymi nauczycielami.</w:t>
      </w:r>
    </w:p>
    <w:p w14:paraId="176370FF" w14:textId="55481A59" w:rsidR="000117C8" w:rsidRDefault="000117C8" w:rsidP="00B44C0C">
      <w:pPr>
        <w:pStyle w:val="Akapitzlist"/>
        <w:numPr>
          <w:ilvl w:val="0"/>
          <w:numId w:val="242"/>
        </w:numPr>
        <w:jc w:val="both"/>
      </w:pPr>
      <w:r>
        <w:t>Konieczne jest budowanie oferty szkoleń dla nauczycieli opartej na praktycznych aspektach pracy dydaktycznej.</w:t>
      </w:r>
    </w:p>
    <w:p w14:paraId="3C6179B6" w14:textId="4B20101C" w:rsidR="000117C8" w:rsidRDefault="000117C8" w:rsidP="00B44C0C">
      <w:pPr>
        <w:pStyle w:val="Akapitzlist"/>
        <w:numPr>
          <w:ilvl w:val="0"/>
          <w:numId w:val="242"/>
        </w:numPr>
        <w:jc w:val="both"/>
      </w:pPr>
      <w:r>
        <w:t>Wskazane jest też zaangażowanie dyrektorów szkół, którzy powinni ułatwiać współpracę nauczycielom, uczniom i rodzicom, celem stworzenia synergicznych działań w szkole i poza nią na rzecz większych postępów uczniów w nauce angielskiego.</w:t>
      </w:r>
    </w:p>
    <w:p w14:paraId="7A7636D3" w14:textId="77777777" w:rsidR="00CA40B1" w:rsidRPr="00CA40B1" w:rsidRDefault="00CA40B1" w:rsidP="00F50ECE">
      <w:r w:rsidRPr="00286C63">
        <w:rPr>
          <w:b/>
        </w:rPr>
        <w:t>Rekomendacje</w:t>
      </w:r>
      <w:r w:rsidRPr="00CA40B1">
        <w:rPr>
          <w:rStyle w:val="Odwoanieprzypisudolnego"/>
          <w:rFonts w:cstheme="minorHAnsi"/>
          <w:szCs w:val="24"/>
        </w:rPr>
        <w:footnoteReference w:id="49"/>
      </w:r>
    </w:p>
    <w:p w14:paraId="24222F12" w14:textId="77777777" w:rsidR="00CA40B1" w:rsidRPr="00CA40B1" w:rsidRDefault="00CA40B1" w:rsidP="00CA40B1">
      <w:pPr>
        <w:rPr>
          <w:rFonts w:cstheme="minorHAnsi"/>
          <w:szCs w:val="24"/>
        </w:rPr>
      </w:pPr>
      <w:r w:rsidRPr="00CA40B1">
        <w:rPr>
          <w:rFonts w:cstheme="minorHAnsi"/>
          <w:szCs w:val="24"/>
        </w:rPr>
        <w:t xml:space="preserve">Pomimo nadreprezentacji uczniów o wyższych poziomach umiejętności w zakresie języka angielskiego w badanej próbie, wyniki BUM wskazują na stosunkowo niski poziom biegłości gimnazjalistów w zakresie komunikacji ustnej w tym języku. Badani uczniowie realizowali program nauki języka według podstawy programowej z 2002 roku, a zatem przed przystąpieniem do badania większość z nich miała za sobą co najmniej sześć lat obowiązkowej nauki języka. Dla dużej grupy badanych ten czas i tryb nauki okazał się niedostateczny do osiągnięcia poziomu, który w obecnej podstawie programowej został uznany za docelowy: A2/A2+ według skal biegłości językowej ESOKJ. </w:t>
      </w:r>
    </w:p>
    <w:p w14:paraId="4E74871A" w14:textId="77777777" w:rsidR="00CA40B1" w:rsidRPr="00286C63" w:rsidRDefault="00CA40B1" w:rsidP="00CA40B1">
      <w:pPr>
        <w:rPr>
          <w:rFonts w:cstheme="minorHAnsi"/>
          <w:szCs w:val="24"/>
        </w:rPr>
      </w:pPr>
      <w:r w:rsidRPr="00CA40B1">
        <w:rPr>
          <w:rFonts w:cstheme="minorHAnsi"/>
          <w:szCs w:val="24"/>
        </w:rPr>
        <w:t xml:space="preserve">Wprowadzone rozporządzeniem z 2008 roku wydłużenie czasu nauki pierwszego języka obcego oraz zapewnienie możliwości kontynuacji kursu języka ze szkoły podstawowej to rozwiązania, które powinny przyczynić się do podniesienia umiejętności językowych uczniów. Jednak zarówno centralne, jak i lokalne władze oświatowe, dyrektorzy oraz nauczyciele powinni zwiększyć wysiłki w celu poszukiwania dalszych </w:t>
      </w:r>
      <w:r w:rsidRPr="00286C63">
        <w:rPr>
          <w:rFonts w:cstheme="minorHAnsi"/>
          <w:szCs w:val="24"/>
        </w:rPr>
        <w:t>rozwiązań wspierających proces nabywania biegłości w komunikacji ustnej młodzieży.</w:t>
      </w:r>
    </w:p>
    <w:p w14:paraId="7ECB0F46" w14:textId="77777777" w:rsidR="00286C63" w:rsidRDefault="00CA40B1" w:rsidP="00CA40B1">
      <w:pPr>
        <w:rPr>
          <w:rFonts w:cstheme="minorHAnsi"/>
          <w:szCs w:val="24"/>
        </w:rPr>
      </w:pPr>
      <w:r w:rsidRPr="00CA40B1">
        <w:rPr>
          <w:rFonts w:cstheme="minorHAnsi"/>
          <w:szCs w:val="24"/>
        </w:rPr>
        <w:t xml:space="preserve">Poniżej zaproponowano wybrane rekomendacje dla poszczególnych grup interesariuszy. </w:t>
      </w:r>
    </w:p>
    <w:p w14:paraId="46514876" w14:textId="77777777" w:rsidR="00CA40B1" w:rsidRPr="00CA40B1" w:rsidRDefault="00CA40B1" w:rsidP="00CA40B1">
      <w:pPr>
        <w:rPr>
          <w:rFonts w:cstheme="minorHAnsi"/>
          <w:szCs w:val="24"/>
        </w:rPr>
      </w:pPr>
      <w:r w:rsidRPr="00CA40B1">
        <w:rPr>
          <w:rFonts w:cstheme="minorHAnsi"/>
          <w:szCs w:val="24"/>
        </w:rPr>
        <w:t>Z badania wynika, że intensywność komunikacji w języku angielskim</w:t>
      </w:r>
      <w:r w:rsidR="005F260F">
        <w:rPr>
          <w:rFonts w:cstheme="minorHAnsi"/>
          <w:szCs w:val="24"/>
        </w:rPr>
        <w:t xml:space="preserve"> na lekcjach jest skorelowana z </w:t>
      </w:r>
      <w:r w:rsidRPr="00CA40B1">
        <w:rPr>
          <w:rFonts w:cstheme="minorHAnsi"/>
          <w:szCs w:val="24"/>
        </w:rPr>
        <w:t xml:space="preserve">poziomem umiejętności językowych uczniów w każdej z czterech sprawności językowych – rozumienia ze słuchu, rozumienia tekstu pisanego, tworzenia wypowiedzi pisemnych i mówienia. </w:t>
      </w:r>
    </w:p>
    <w:p w14:paraId="37559ECD" w14:textId="77777777" w:rsidR="00CA40B1" w:rsidRPr="00CA40B1" w:rsidRDefault="00CA40B1" w:rsidP="00B44C0C">
      <w:pPr>
        <w:pStyle w:val="Akapitzlist"/>
        <w:numPr>
          <w:ilvl w:val="0"/>
          <w:numId w:val="136"/>
        </w:numPr>
        <w:rPr>
          <w:rFonts w:cstheme="minorHAnsi"/>
          <w:szCs w:val="24"/>
        </w:rPr>
      </w:pPr>
      <w:r w:rsidRPr="00CA40B1">
        <w:rPr>
          <w:rFonts w:cstheme="minorHAnsi"/>
          <w:szCs w:val="24"/>
        </w:rPr>
        <w:t>Nauczyciele powinni komunikować się z uczniami w języku angielskim tak często, jak to jest możliwe.</w:t>
      </w:r>
    </w:p>
    <w:p w14:paraId="6AB9E055" w14:textId="77777777" w:rsidR="00CA40B1" w:rsidRPr="00CA40B1" w:rsidRDefault="00CA40B1" w:rsidP="00B44C0C">
      <w:pPr>
        <w:pStyle w:val="Akapitzlist"/>
        <w:numPr>
          <w:ilvl w:val="0"/>
          <w:numId w:val="136"/>
        </w:numPr>
        <w:jc w:val="both"/>
        <w:rPr>
          <w:rFonts w:cstheme="minorHAnsi"/>
          <w:szCs w:val="24"/>
        </w:rPr>
      </w:pPr>
      <w:r w:rsidRPr="00CA40B1">
        <w:rPr>
          <w:rFonts w:cstheme="minorHAnsi"/>
          <w:szCs w:val="24"/>
        </w:rPr>
        <w:t xml:space="preserve">Język angielski powinien być także językiem komunikacji uczniów między sobą. Badani gimnazjaliści stosunkowo rzadko pracowali w mniejszych grupach i mieli okazję do wypowiadania się przed klasą. Nie sprzyja to nabywaniu biegłości komunikacji ustnej uczniów. </w:t>
      </w:r>
    </w:p>
    <w:p w14:paraId="77E0101E" w14:textId="77777777" w:rsidR="00CA40B1" w:rsidRPr="00CA40B1" w:rsidRDefault="00CA40B1" w:rsidP="00B44C0C">
      <w:pPr>
        <w:pStyle w:val="Akapitzlist"/>
        <w:numPr>
          <w:ilvl w:val="0"/>
          <w:numId w:val="136"/>
        </w:numPr>
        <w:jc w:val="both"/>
        <w:rPr>
          <w:rFonts w:cstheme="minorHAnsi"/>
          <w:szCs w:val="24"/>
        </w:rPr>
      </w:pPr>
      <w:r w:rsidRPr="00CA40B1">
        <w:rPr>
          <w:rFonts w:cstheme="minorHAnsi"/>
          <w:szCs w:val="24"/>
        </w:rPr>
        <w:t>Należy zachęcać nauczycieli do refleksji nad powodami takiej sytuacji (trudności z utrzymaniem dyscypliny, presja czasowa, brak materiałów dostosowanych do potrzeb grupy, brak przekonania co do skuteczności tego typu form pracy) oraz szukania sposobów, by wyjść im naprzeciw.</w:t>
      </w:r>
    </w:p>
    <w:p w14:paraId="69D736AC" w14:textId="77777777" w:rsidR="00CA40B1" w:rsidRPr="00CA40B1" w:rsidRDefault="00CA40B1" w:rsidP="00CA40B1">
      <w:pPr>
        <w:rPr>
          <w:rFonts w:cstheme="minorHAnsi"/>
          <w:szCs w:val="24"/>
        </w:rPr>
      </w:pPr>
      <w:r w:rsidRPr="00CA40B1">
        <w:rPr>
          <w:rFonts w:cstheme="minorHAnsi"/>
          <w:szCs w:val="24"/>
        </w:rPr>
        <w:t>Informacje zwrotne przekazane przez osoby prowadzące testy w szkołach wskazują, że część uczniów nie znała dotąd form sprawdzania biegłości w mówieniu</w:t>
      </w:r>
      <w:r w:rsidR="005F260F">
        <w:rPr>
          <w:rFonts w:cstheme="minorHAnsi"/>
          <w:szCs w:val="24"/>
        </w:rPr>
        <w:t xml:space="preserve"> i nie spotkała się wcześniej z </w:t>
      </w:r>
      <w:r w:rsidRPr="00CA40B1">
        <w:rPr>
          <w:rFonts w:cstheme="minorHAnsi"/>
          <w:szCs w:val="24"/>
        </w:rPr>
        <w:t xml:space="preserve">formą testu ustnego. </w:t>
      </w:r>
    </w:p>
    <w:p w14:paraId="0059545B" w14:textId="77777777" w:rsidR="00CA40B1" w:rsidRPr="00CA40B1" w:rsidRDefault="00CA40B1" w:rsidP="00B44C0C">
      <w:pPr>
        <w:pStyle w:val="Akapitzlist"/>
        <w:numPr>
          <w:ilvl w:val="0"/>
          <w:numId w:val="137"/>
        </w:numPr>
        <w:rPr>
          <w:rFonts w:cstheme="minorHAnsi"/>
          <w:szCs w:val="24"/>
        </w:rPr>
      </w:pPr>
      <w:r w:rsidRPr="00CA40B1">
        <w:rPr>
          <w:rFonts w:cstheme="minorHAnsi"/>
          <w:szCs w:val="24"/>
        </w:rPr>
        <w:t xml:space="preserve">Aby zrealizować wymagania obecnej podstawy programowej, </w:t>
      </w:r>
      <w:r w:rsidRPr="00CA40B1">
        <w:rPr>
          <w:rFonts w:cstheme="minorHAnsi"/>
          <w:b/>
          <w:szCs w:val="24"/>
        </w:rPr>
        <w:t xml:space="preserve">uczniowie powinni otrzymywać informację zwrotną z zakresu każdej z ćwiczonych sprawności językowych, </w:t>
      </w:r>
      <w:r w:rsidR="005F260F">
        <w:rPr>
          <w:rFonts w:cstheme="minorHAnsi"/>
          <w:szCs w:val="24"/>
        </w:rPr>
        <w:t>a – w </w:t>
      </w:r>
      <w:r w:rsidRPr="00CA40B1">
        <w:rPr>
          <w:rFonts w:cstheme="minorHAnsi"/>
          <w:szCs w:val="24"/>
        </w:rPr>
        <w:t>perspektywie przyszłych doświadczeń w systemie edukacji i na rynku pracy – być przyzwyczajani do ustnej formy testowania ich kompetencji językowych. Przeciwdziałając potencjalnemu negatywnemu efektowi egzaminu gimnazjalnego, nietestującego bezpośrednio mówienia, należy zachęcać nauczycieli oraz autorów podręczników do włączania ustnych form testów na lekcjach języków nowożytnych oraz wskazywać, w jaki sposób wykorzystać ćwiczenia przygotowujące do zadań egzaminacyjnych testujących reagowanie językowe do nauki komunikacji ustnej.</w:t>
      </w:r>
    </w:p>
    <w:p w14:paraId="7E05E1CD" w14:textId="77777777" w:rsidR="00CA40B1" w:rsidRPr="00F50ECE" w:rsidRDefault="00CA40B1" w:rsidP="00F50ECE">
      <w:pPr>
        <w:rPr>
          <w:b/>
        </w:rPr>
      </w:pPr>
      <w:r w:rsidRPr="00F50ECE">
        <w:rPr>
          <w:b/>
        </w:rPr>
        <w:t>Uczniowie i rodzice</w:t>
      </w:r>
    </w:p>
    <w:p w14:paraId="42B45EE6" w14:textId="7FC35C83" w:rsidR="00CA40B1" w:rsidRPr="00CA40B1" w:rsidRDefault="00CA40B1" w:rsidP="0084049B">
      <w:pPr>
        <w:jc w:val="both"/>
        <w:rPr>
          <w:rFonts w:cstheme="minorHAnsi"/>
          <w:szCs w:val="24"/>
        </w:rPr>
      </w:pPr>
      <w:r w:rsidRPr="00CA40B1">
        <w:rPr>
          <w:rFonts w:cstheme="minorHAnsi"/>
          <w:szCs w:val="24"/>
        </w:rPr>
        <w:t>Z deklaracji gimnazjalistów dotyczących kontaktów z językiem angielskim w sytuacjach nieformalnych wynika, że uczniowie mają liczne możliwości podwyższania poziomu umiejętności językowych poza szkołą. Głównym środowiskiem, w którym dochodzi do takiego kontaktu, są media. Choć korzystanie z większości z nich nie wymaga bezpośrednio komunikacji</w:t>
      </w:r>
      <w:r w:rsidR="0084049B">
        <w:rPr>
          <w:rFonts w:cstheme="minorHAnsi"/>
          <w:szCs w:val="24"/>
        </w:rPr>
        <w:t xml:space="preserve"> ustnej w języku obcym, część z </w:t>
      </w:r>
      <w:r w:rsidRPr="00CA40B1">
        <w:rPr>
          <w:rFonts w:cstheme="minorHAnsi"/>
          <w:szCs w:val="24"/>
        </w:rPr>
        <w:t>nich stwarza możliwości ćwiczenia umiejętności interakcji (komunikatory, gry on-line), inne natomiast eksponują na szeroki wachlarz środków językowych (filmy w o</w:t>
      </w:r>
      <w:r w:rsidR="00286C63">
        <w:rPr>
          <w:rFonts w:cstheme="minorHAnsi"/>
          <w:szCs w:val="24"/>
        </w:rPr>
        <w:t>ryginalnej wersji językowej – z </w:t>
      </w:r>
      <w:r w:rsidRPr="00CA40B1">
        <w:rPr>
          <w:rFonts w:cstheme="minorHAnsi"/>
          <w:szCs w:val="24"/>
        </w:rPr>
        <w:t>polskimi napisami lub bez nich, filmiki na portalach społecznościowych). Uczniowie powinni być zachęcani do świadomego korzystania ze źródeł rozrywki i nowych technologii informacyjno- -komunikacyjnych w celu podnoszenia swoich umiejętności językowych. Jednym z przejawów wsparcia rodziców może być zachęcanie do słuchania nagrań i oglądania w telewizji filmów i programów w oryginalnej wersji językowej, poprzez przełączanie programu na tryb bez lektora, z napisami w języku polskim. Takie możliwości oferuje coraz więcej kanałów telewizyjnych.</w:t>
      </w:r>
    </w:p>
    <w:p w14:paraId="1CA9754C" w14:textId="77777777" w:rsidR="00CA40B1" w:rsidRPr="00CA40B1" w:rsidRDefault="00CA40B1" w:rsidP="00417E5A">
      <w:pPr>
        <w:jc w:val="both"/>
        <w:rPr>
          <w:rFonts w:cstheme="minorHAnsi"/>
          <w:szCs w:val="24"/>
        </w:rPr>
      </w:pPr>
      <w:r w:rsidRPr="00CA40B1">
        <w:rPr>
          <w:rFonts w:cstheme="minorHAnsi"/>
          <w:b/>
          <w:szCs w:val="24"/>
        </w:rPr>
        <w:t>Rodzice,</w:t>
      </w:r>
      <w:r w:rsidRPr="00CA40B1">
        <w:rPr>
          <w:rFonts w:cstheme="minorHAnsi"/>
          <w:szCs w:val="24"/>
        </w:rPr>
        <w:t xml:space="preserve"> którzy chcieliby wesprzeć naukę języka angielskiego ich dziecka, a dysponują ograniczonymi środkami finansowymi, powinni rozważyć skorzystanie z darmowych zasobów udostępnianych w Internecie, a także umożliwić dziecku odpowiedni dostęp do Internetu w domu lub w miejscach publicznego dostępu (bibliotek, domów kultury).</w:t>
      </w:r>
    </w:p>
    <w:p w14:paraId="2C05B2FC" w14:textId="77777777" w:rsidR="00CA40B1" w:rsidRPr="00F50ECE" w:rsidRDefault="00CA40B1" w:rsidP="00F50ECE">
      <w:pPr>
        <w:rPr>
          <w:b/>
        </w:rPr>
      </w:pPr>
      <w:r w:rsidRPr="00F50ECE">
        <w:rPr>
          <w:b/>
        </w:rPr>
        <w:t>Dyrektorzy szkół</w:t>
      </w:r>
    </w:p>
    <w:p w14:paraId="71B0473C" w14:textId="6F68CDF9" w:rsidR="00CA40B1" w:rsidRPr="00CA40B1" w:rsidRDefault="00CA40B1" w:rsidP="00417E5A">
      <w:pPr>
        <w:jc w:val="both"/>
        <w:rPr>
          <w:rFonts w:cstheme="minorHAnsi"/>
          <w:szCs w:val="24"/>
        </w:rPr>
      </w:pPr>
      <w:r w:rsidRPr="00CA40B1">
        <w:rPr>
          <w:rFonts w:cstheme="minorHAnsi"/>
          <w:szCs w:val="24"/>
        </w:rPr>
        <w:t>Duże rozwarstwienie poziomów umiejętności językowych uczniów stanowi wyzwanie dla organizacji nauczania języków obcych w szkole. Dyrektorzy powinni wspierać wszelkie rozwiązania, które zapewniają odpowiedni poziom nauki dla uczniów na poszczególnych pozio</w:t>
      </w:r>
      <w:r w:rsidR="00417E5A">
        <w:rPr>
          <w:rFonts w:cstheme="minorHAnsi"/>
          <w:szCs w:val="24"/>
        </w:rPr>
        <w:t>mach zaawansowania i </w:t>
      </w:r>
      <w:r w:rsidR="00286C63">
        <w:rPr>
          <w:rFonts w:cstheme="minorHAnsi"/>
          <w:szCs w:val="24"/>
        </w:rPr>
        <w:t>z </w:t>
      </w:r>
      <w:r w:rsidRPr="00CA40B1">
        <w:rPr>
          <w:rFonts w:cstheme="minorHAnsi"/>
          <w:szCs w:val="24"/>
        </w:rPr>
        <w:t>różnymi aspiracjami co do dalszej nauki. Rozwiązania te dotyczą w pierwszym rzędzie lekcji obowiązkowych: tworzenia grup nauczania ze względu na poziom zaawansowania, indywidualizację pracy z uczniami podczas lekcji, w zakresie pracy domowej oraz sposobów sprawdzania umiejętności językowych.</w:t>
      </w:r>
      <w:r w:rsidR="00903896">
        <w:rPr>
          <w:rFonts w:cstheme="minorHAnsi"/>
          <w:szCs w:val="24"/>
        </w:rPr>
        <w:t xml:space="preserve"> </w:t>
      </w:r>
      <w:r w:rsidRPr="00CA40B1">
        <w:rPr>
          <w:rFonts w:cstheme="minorHAnsi"/>
          <w:szCs w:val="24"/>
        </w:rPr>
        <w:t xml:space="preserve">Podobnie w przypadku zajęć </w:t>
      </w:r>
      <w:r w:rsidR="00FE1AE4" w:rsidRPr="00CA40B1">
        <w:rPr>
          <w:rFonts w:cstheme="minorHAnsi"/>
          <w:szCs w:val="24"/>
        </w:rPr>
        <w:t>pozalekcyjnych niezwykle</w:t>
      </w:r>
      <w:r w:rsidRPr="00CA40B1">
        <w:rPr>
          <w:rFonts w:cstheme="minorHAnsi"/>
          <w:szCs w:val="24"/>
        </w:rPr>
        <w:t xml:space="preserve"> istotne jest, by ich oferta nie ograniczała się tylko do zajęć wyrównawczych lub zajęć dla uczniów zdolnych, lecz dawała </w:t>
      </w:r>
      <w:r w:rsidRPr="00CA40B1">
        <w:rPr>
          <w:rFonts w:cstheme="minorHAnsi"/>
          <w:b/>
          <w:szCs w:val="24"/>
        </w:rPr>
        <w:t xml:space="preserve">możliwości rozwijania swoich umiejętności komunikacyjnych uczniom na każdym poziomie zaawansowania. </w:t>
      </w:r>
      <w:r w:rsidRPr="00CA40B1">
        <w:rPr>
          <w:rFonts w:cstheme="minorHAnsi"/>
          <w:szCs w:val="24"/>
        </w:rPr>
        <w:t>Do zajęć szczególnie wspierających komunikację ustną w języku angielskim należą</w:t>
      </w:r>
      <w:r w:rsidRPr="00CA40B1">
        <w:rPr>
          <w:rFonts w:cstheme="minorHAnsi"/>
          <w:b/>
          <w:szCs w:val="24"/>
        </w:rPr>
        <w:t>: koła teatralne</w:t>
      </w:r>
      <w:r w:rsidRPr="00CA40B1">
        <w:rPr>
          <w:rFonts w:cstheme="minorHAnsi"/>
          <w:szCs w:val="24"/>
        </w:rPr>
        <w:t xml:space="preserve">, </w:t>
      </w:r>
      <w:r w:rsidRPr="00CA40B1">
        <w:rPr>
          <w:rFonts w:cstheme="minorHAnsi"/>
          <w:b/>
          <w:szCs w:val="24"/>
        </w:rPr>
        <w:t>zajęcia z wykorzystaniem form dramy</w:t>
      </w:r>
      <w:r w:rsidRPr="00CA40B1">
        <w:rPr>
          <w:rFonts w:cstheme="minorHAnsi"/>
          <w:szCs w:val="24"/>
        </w:rPr>
        <w:t xml:space="preserve">, </w:t>
      </w:r>
      <w:r w:rsidRPr="00CA40B1">
        <w:rPr>
          <w:rFonts w:cstheme="minorHAnsi"/>
          <w:b/>
          <w:szCs w:val="24"/>
        </w:rPr>
        <w:t>koła tematyczne</w:t>
      </w:r>
      <w:r w:rsidRPr="00CA40B1">
        <w:rPr>
          <w:rFonts w:cstheme="minorHAnsi"/>
          <w:szCs w:val="24"/>
        </w:rPr>
        <w:t xml:space="preserve"> prowadzone w języku angielskim (filmowe, komputerowe, podróżnicze, kulinarne itd.).</w:t>
      </w:r>
    </w:p>
    <w:p w14:paraId="12A9B2E6" w14:textId="77777777" w:rsidR="00CA40B1" w:rsidRPr="00CA40B1" w:rsidRDefault="00CA40B1" w:rsidP="00417E5A">
      <w:pPr>
        <w:jc w:val="both"/>
        <w:rPr>
          <w:rFonts w:cstheme="minorHAnsi"/>
          <w:szCs w:val="24"/>
        </w:rPr>
      </w:pPr>
      <w:r w:rsidRPr="00CA40B1">
        <w:rPr>
          <w:rFonts w:cstheme="minorHAnsi"/>
          <w:szCs w:val="24"/>
        </w:rPr>
        <w:t xml:space="preserve">Intensywne ćwiczenie komunikacji ustnej i monitorowanie jego efektywności wymaga szczególnych zabiegów ze strony nauczycieli języków obcych. Aby podnieść motywację do wypowiadania się uczniów oraz obniżyć dyskomfort związany ze sprawdzaniem i ocenianiem wypowiedzi ustnych, nauczyciel niejednokrotnie będzie musiał </w:t>
      </w:r>
      <w:r w:rsidRPr="00CA40B1">
        <w:rPr>
          <w:rFonts w:cstheme="minorHAnsi"/>
          <w:b/>
          <w:szCs w:val="24"/>
        </w:rPr>
        <w:t xml:space="preserve">odejść od rutynowych form ćwiczeń, </w:t>
      </w:r>
      <w:r w:rsidRPr="00CA40B1">
        <w:rPr>
          <w:rFonts w:cstheme="minorHAnsi"/>
          <w:szCs w:val="24"/>
        </w:rPr>
        <w:t>szukając rozwiązań, tematów i form pracy odpowiednich dla konkretnej grupy, którą naucza. Nauczyciel musi wiedzieć, że jego inicjatywa zostanie odczytana jako wyraz zaangażowania w pracę i przyjęta z aprobatą przez dyrektora szkoły.</w:t>
      </w:r>
    </w:p>
    <w:p w14:paraId="1340DCD3" w14:textId="4C4DC64F" w:rsidR="00CA40B1" w:rsidRPr="00EB2AD8" w:rsidRDefault="00EB2AD8" w:rsidP="00EB2AD8">
      <w:pPr>
        <w:rPr>
          <w:rFonts w:cstheme="minorHAnsi"/>
          <w:color w:val="000000"/>
          <w:szCs w:val="24"/>
        </w:rPr>
      </w:pPr>
      <w:r w:rsidRPr="00EB2AD8">
        <w:rPr>
          <w:rFonts w:cstheme="minorHAnsi"/>
          <w:b/>
          <w:color w:val="000000"/>
          <w:szCs w:val="24"/>
        </w:rPr>
        <w:t xml:space="preserve">Zapewnienie efektywności kształcenia </w:t>
      </w:r>
      <w:r w:rsidR="00FE1AE4" w:rsidRPr="00EB2AD8">
        <w:rPr>
          <w:rFonts w:cstheme="minorHAnsi"/>
          <w:b/>
          <w:color w:val="000000"/>
          <w:szCs w:val="24"/>
        </w:rPr>
        <w:t>językowego</w:t>
      </w:r>
      <w:r w:rsidR="00FE1AE4" w:rsidRPr="00EB2AD8">
        <w:rPr>
          <w:rFonts w:cstheme="minorHAnsi"/>
          <w:color w:val="000000"/>
          <w:szCs w:val="24"/>
        </w:rPr>
        <w:t xml:space="preserve"> (</w:t>
      </w:r>
      <w:r w:rsidRPr="00EB2AD8">
        <w:rPr>
          <w:rFonts w:cstheme="minorHAnsi"/>
          <w:color w:val="000000"/>
          <w:szCs w:val="24"/>
        </w:rPr>
        <w:t>Raport cząstkowy z</w:t>
      </w:r>
      <w:r w:rsidR="00A44130">
        <w:rPr>
          <w:rFonts w:cstheme="minorHAnsi"/>
          <w:color w:val="000000"/>
          <w:szCs w:val="24"/>
        </w:rPr>
        <w:t xml:space="preserve"> III etap</w:t>
      </w:r>
      <w:r w:rsidRPr="00EB2AD8">
        <w:rPr>
          <w:rFonts w:cstheme="minorHAnsi"/>
          <w:color w:val="000000"/>
          <w:szCs w:val="24"/>
        </w:rPr>
        <w:t>u Badania uczenia się i nauczania języków obcych w gimnazjum, 2014)</w:t>
      </w:r>
      <w:r w:rsidRPr="00EB2AD8">
        <w:rPr>
          <w:rStyle w:val="Odwoanieprzypisudolnego"/>
          <w:rFonts w:cstheme="minorHAnsi"/>
          <w:color w:val="000000"/>
          <w:szCs w:val="24"/>
        </w:rPr>
        <w:footnoteReference w:id="50"/>
      </w:r>
    </w:p>
    <w:p w14:paraId="3A645821" w14:textId="77777777" w:rsidR="00EB2AD8" w:rsidRPr="00EB2AD8" w:rsidRDefault="00EB2AD8" w:rsidP="00EB2AD8">
      <w:pPr>
        <w:rPr>
          <w:rFonts w:cstheme="minorHAnsi"/>
          <w:szCs w:val="24"/>
        </w:rPr>
      </w:pPr>
      <w:r w:rsidRPr="00EB2AD8">
        <w:rPr>
          <w:rFonts w:cstheme="minorHAnsi"/>
          <w:szCs w:val="24"/>
        </w:rPr>
        <w:t>Miarą jakości kształcenia jest efektywność nauczania, przez którą rozumiemy stopień osiągnięcia określonych celów dydaktycznych. Cele te określają nauczyciele, kierując się wymaganiami zawartymi w podstawie programowej. Zadaniem nauczycieli jest osiągnięcie określonych efektów kształcenia – przyswojenie przez uczniów treści nauczania oraz wykształcenie określonych umiejętności.</w:t>
      </w:r>
    </w:p>
    <w:p w14:paraId="3695BCC9" w14:textId="77777777" w:rsidR="00AB488F" w:rsidRDefault="00EB2AD8" w:rsidP="00EB2AD8">
      <w:r w:rsidRPr="00EB2AD8">
        <w:rPr>
          <w:rFonts w:cstheme="minorHAnsi"/>
          <w:szCs w:val="24"/>
        </w:rPr>
        <w:t>Ważne jest, aby w procesie kształcenia, w tym kształcenia językowego, zapewnić każdemu uczniowi możliwość rozwoju stosownie do jego zróżnicowanych potrzeb i możliwości. Zgodnie z zapisami podstawy programowej do wspierania takiego rozwoju jest zobowiązana szkoła oraz poszczególni nauczyciele. Choć konieczność zapewnienia każdemu uczniowi kształcenia dostosowanego do jego indywidualnych potrzeb nie jest bezpośrednio związana z wprowadzeniem nowej podstawy, niewątpliwie indywidualizacja procesu uczenia się języka obcego nabrała nowego wymiaru w kontekście obowiązkowej nauki dwóch języków</w:t>
      </w:r>
      <w:r>
        <w:rPr>
          <w:rFonts w:cstheme="minorHAnsi"/>
          <w:szCs w:val="24"/>
        </w:rPr>
        <w:t>.</w:t>
      </w:r>
      <w:r w:rsidRPr="00EB2AD8">
        <w:t xml:space="preserve"> </w:t>
      </w:r>
    </w:p>
    <w:p w14:paraId="297839D9" w14:textId="7EC71134" w:rsidR="00EB2AD8" w:rsidRDefault="00EB2AD8" w:rsidP="00B44C0C">
      <w:pPr>
        <w:pStyle w:val="Akapitzlist"/>
        <w:numPr>
          <w:ilvl w:val="0"/>
          <w:numId w:val="137"/>
        </w:numPr>
        <w:jc w:val="both"/>
        <w:rPr>
          <w:rFonts w:cstheme="minorHAnsi"/>
          <w:szCs w:val="24"/>
        </w:rPr>
      </w:pPr>
      <w:r w:rsidRPr="00AB488F">
        <w:rPr>
          <w:rFonts w:cstheme="minorHAnsi"/>
          <w:szCs w:val="24"/>
        </w:rPr>
        <w:t>Dwa razy mniej nauczycieli wymieniło zajęcia dla uczniów uzdolnionych niż zajęcia dla uczniów doświadczających trudności, jako sposób zapewnienia przez szkołę rozwoju językowego wszystkim uczniom. Niewielka część nauczycieli deklarowała również, że w zależności od potrzeb ucznia dobiera odpowiednie zadania (ch</w:t>
      </w:r>
      <w:r w:rsidR="00417E5A">
        <w:rPr>
          <w:rFonts w:cstheme="minorHAnsi"/>
          <w:szCs w:val="24"/>
        </w:rPr>
        <w:t>oć dotyczy to zarówno uczniów z </w:t>
      </w:r>
      <w:r w:rsidRPr="00AB488F">
        <w:rPr>
          <w:rFonts w:cstheme="minorHAnsi"/>
          <w:szCs w:val="24"/>
        </w:rPr>
        <w:t>problemami, jak i uczniów uzdolnionych) lub wybiera sp</w:t>
      </w:r>
      <w:r w:rsidR="00417E5A">
        <w:rPr>
          <w:rFonts w:cstheme="minorHAnsi"/>
          <w:szCs w:val="24"/>
        </w:rPr>
        <w:t>ecjalne dodatkowe materiały dla </w:t>
      </w:r>
      <w:r w:rsidRPr="00AB488F">
        <w:rPr>
          <w:rFonts w:cstheme="minorHAnsi"/>
          <w:szCs w:val="24"/>
        </w:rPr>
        <w:t>uczniów zdolnych. Większość z działań nastawionych na wspomaganie rozwoju uczniów uzdolnionych ma jednak formę zajęć dodatkowych, a liczba i rodzaj działań podejmowanych przez nauczycieli w trakcie lekcji jest ograniczona. Wydaje się zatem, że</w:t>
      </w:r>
      <w:r w:rsidR="00286C63">
        <w:rPr>
          <w:rFonts w:cstheme="minorHAnsi"/>
          <w:szCs w:val="24"/>
        </w:rPr>
        <w:t xml:space="preserve"> o ile polskie gimnazja dbają o </w:t>
      </w:r>
      <w:r w:rsidRPr="00AB488F">
        <w:rPr>
          <w:rFonts w:cstheme="minorHAnsi"/>
          <w:szCs w:val="24"/>
        </w:rPr>
        <w:t>wspomaganie rozwoju uczniów, którzy osiągają niskie wyniki, o tyle pomoc uczniom zdolnym w osiąganiu jeszcze lepszych wyników</w:t>
      </w:r>
      <w:r w:rsidR="00417E5A">
        <w:rPr>
          <w:rFonts w:cstheme="minorHAnsi"/>
          <w:szCs w:val="24"/>
        </w:rPr>
        <w:t xml:space="preserve"> nie jest tak priorytetowa. Być </w:t>
      </w:r>
      <w:r w:rsidRPr="00AB488F">
        <w:rPr>
          <w:rFonts w:cstheme="minorHAnsi"/>
          <w:szCs w:val="24"/>
        </w:rPr>
        <w:t xml:space="preserve">może bardziej różnorodne narzędzia pomocy dla uczniów o niższych wynikach </w:t>
      </w:r>
      <w:r w:rsidR="00903896">
        <w:rPr>
          <w:rFonts w:cstheme="minorHAnsi"/>
          <w:szCs w:val="24"/>
        </w:rPr>
        <w:t>wiążą się z </w:t>
      </w:r>
      <w:r w:rsidRPr="00AB488F">
        <w:rPr>
          <w:rFonts w:cstheme="minorHAnsi"/>
          <w:szCs w:val="24"/>
        </w:rPr>
        <w:t>różnicą zapotrzebowania – liczba takich uczniów jest większa niż liczba uczniów zdolnych.</w:t>
      </w:r>
    </w:p>
    <w:p w14:paraId="044FF09C" w14:textId="77777777" w:rsidR="00AB488F" w:rsidRDefault="00AB488F" w:rsidP="00417E5A">
      <w:pPr>
        <w:ind w:left="360"/>
        <w:jc w:val="both"/>
        <w:rPr>
          <w:rFonts w:cstheme="minorHAnsi"/>
          <w:szCs w:val="24"/>
        </w:rPr>
      </w:pPr>
      <w:r w:rsidRPr="00AB488F">
        <w:rPr>
          <w:rFonts w:cstheme="minorHAnsi"/>
          <w:szCs w:val="24"/>
        </w:rPr>
        <w:t>Zapytani o czynniki utrudniające zapewnienie efektywności nauczania języków obcych w gimnazjum dyrektorzy i nauczyciele</w:t>
      </w:r>
      <w:r>
        <w:rPr>
          <w:rFonts w:cstheme="minorHAnsi"/>
          <w:szCs w:val="24"/>
        </w:rPr>
        <w:t xml:space="preserve">. </w:t>
      </w:r>
      <w:r w:rsidRPr="00AB488F">
        <w:rPr>
          <w:rFonts w:cstheme="minorHAnsi"/>
          <w:szCs w:val="24"/>
        </w:rPr>
        <w:t xml:space="preserve">Dyrektorzy skupiali się przede wszystkim na zagadnieniach organizacyjnych. Najczęściej wymienianą przez tę grupę respondentów barierą dla zwiększenia efektywności nauczania języków obcych był brak wystarczających środków finansowych. </w:t>
      </w:r>
    </w:p>
    <w:p w14:paraId="09CE3BAF" w14:textId="77777777" w:rsidR="00AB488F" w:rsidRPr="00AB488F" w:rsidRDefault="00AB488F" w:rsidP="00B44C0C">
      <w:pPr>
        <w:pStyle w:val="Akapitzlist"/>
        <w:numPr>
          <w:ilvl w:val="0"/>
          <w:numId w:val="137"/>
        </w:numPr>
        <w:jc w:val="both"/>
        <w:rPr>
          <w:rFonts w:cstheme="minorHAnsi"/>
          <w:sz w:val="23"/>
          <w:szCs w:val="23"/>
        </w:rPr>
      </w:pPr>
      <w:r w:rsidRPr="00AB488F">
        <w:rPr>
          <w:rFonts w:cstheme="minorHAnsi"/>
          <w:szCs w:val="24"/>
        </w:rPr>
        <w:t xml:space="preserve">Dyrektorzy zwracali też uwagę na problemy logistyczne związane z koniecznością zapewnienia uczniom dojazdu do szkoły oraz ograniczenia w podziale na grupy nauczania oddziałów klasowych liczących mniej niż 24 uczniów. </w:t>
      </w:r>
    </w:p>
    <w:p w14:paraId="47D46617" w14:textId="77777777" w:rsidR="00377213" w:rsidRPr="00AB488F" w:rsidRDefault="00AB488F" w:rsidP="00B44C0C">
      <w:pPr>
        <w:pStyle w:val="Akapitzlist"/>
        <w:numPr>
          <w:ilvl w:val="0"/>
          <w:numId w:val="137"/>
        </w:numPr>
        <w:jc w:val="both"/>
        <w:rPr>
          <w:rFonts w:cstheme="minorHAnsi"/>
          <w:sz w:val="23"/>
          <w:szCs w:val="23"/>
        </w:rPr>
      </w:pPr>
      <w:r w:rsidRPr="00AB488F">
        <w:rPr>
          <w:rFonts w:cstheme="minorHAnsi"/>
          <w:szCs w:val="24"/>
        </w:rPr>
        <w:t>Szczególnie istotnym problemem rzutującym na poziom efektywności nauczania jest jednak niski poziom motywacji ucznia.</w:t>
      </w:r>
    </w:p>
    <w:p w14:paraId="3A5D5F11" w14:textId="77777777" w:rsidR="00AB488F" w:rsidRDefault="00AB488F" w:rsidP="00417E5A">
      <w:pPr>
        <w:ind w:left="360"/>
        <w:jc w:val="both"/>
        <w:rPr>
          <w:rFonts w:cstheme="minorHAnsi"/>
          <w:sz w:val="23"/>
          <w:szCs w:val="23"/>
        </w:rPr>
      </w:pPr>
      <w:r>
        <w:rPr>
          <w:rFonts w:cstheme="minorHAnsi"/>
          <w:sz w:val="23"/>
          <w:szCs w:val="23"/>
        </w:rPr>
        <w:t>O</w:t>
      </w:r>
      <w:r w:rsidRPr="00AB488F">
        <w:rPr>
          <w:rFonts w:cstheme="minorHAnsi"/>
          <w:sz w:val="23"/>
          <w:szCs w:val="23"/>
        </w:rPr>
        <w:t>pinie uczniów dotyczące oceny zajęć z języka angielskiego.</w:t>
      </w:r>
    </w:p>
    <w:p w14:paraId="2B14D96E" w14:textId="77777777" w:rsidR="00AB488F" w:rsidRPr="00AB488F" w:rsidRDefault="00AB488F" w:rsidP="00417E5A">
      <w:pPr>
        <w:ind w:left="360"/>
        <w:jc w:val="both"/>
        <w:rPr>
          <w:rFonts w:cstheme="minorHAnsi"/>
          <w:sz w:val="23"/>
          <w:szCs w:val="23"/>
        </w:rPr>
      </w:pPr>
      <w:r w:rsidRPr="00AB488F">
        <w:rPr>
          <w:rFonts w:cstheme="minorHAnsi"/>
          <w:sz w:val="23"/>
          <w:szCs w:val="23"/>
        </w:rPr>
        <w:t xml:space="preserve"> Ponad</w:t>
      </w:r>
      <w:r>
        <w:rPr>
          <w:rFonts w:cstheme="minorHAnsi"/>
          <w:sz w:val="23"/>
          <w:szCs w:val="23"/>
        </w:rPr>
        <w:t xml:space="preserve"> </w:t>
      </w:r>
      <w:r w:rsidRPr="00AB488F">
        <w:rPr>
          <w:rFonts w:cstheme="minorHAnsi"/>
          <w:sz w:val="23"/>
          <w:szCs w:val="23"/>
        </w:rPr>
        <w:t>połowa uczniów jest zdania, że lekcje w ich szkole są wystarczająco dobre, i nie są oni w</w:t>
      </w:r>
      <w:r w:rsidR="00417E5A">
        <w:rPr>
          <w:rFonts w:cstheme="minorHAnsi"/>
          <w:sz w:val="23"/>
          <w:szCs w:val="23"/>
        </w:rPr>
        <w:t> </w:t>
      </w:r>
      <w:r w:rsidRPr="00AB488F">
        <w:rPr>
          <w:rFonts w:cstheme="minorHAnsi"/>
          <w:sz w:val="23"/>
          <w:szCs w:val="23"/>
        </w:rPr>
        <w:t>stanie wskazać</w:t>
      </w:r>
      <w:r>
        <w:rPr>
          <w:rFonts w:cstheme="minorHAnsi"/>
          <w:sz w:val="23"/>
          <w:szCs w:val="23"/>
        </w:rPr>
        <w:t xml:space="preserve"> </w:t>
      </w:r>
      <w:r w:rsidRPr="00AB488F">
        <w:rPr>
          <w:rFonts w:cstheme="minorHAnsi"/>
          <w:sz w:val="23"/>
          <w:szCs w:val="23"/>
        </w:rPr>
        <w:t>dodatkowych rozwiązań, które mogliby wprowadzić nauczyciele dla poprawy jakości nauczania.</w:t>
      </w:r>
      <w:r>
        <w:rPr>
          <w:rFonts w:cstheme="minorHAnsi"/>
          <w:sz w:val="23"/>
          <w:szCs w:val="23"/>
        </w:rPr>
        <w:t xml:space="preserve"> </w:t>
      </w:r>
      <w:r w:rsidRPr="00AB488F">
        <w:rPr>
          <w:rFonts w:cstheme="minorHAnsi"/>
          <w:sz w:val="23"/>
          <w:szCs w:val="23"/>
        </w:rPr>
        <w:t>Spośród pożądanych zmian – co piąty uczeń wskazał na lepsze oceny. Jeśli chodzi o działania</w:t>
      </w:r>
      <w:r>
        <w:rPr>
          <w:rFonts w:cstheme="minorHAnsi"/>
          <w:sz w:val="23"/>
          <w:szCs w:val="23"/>
        </w:rPr>
        <w:t xml:space="preserve"> </w:t>
      </w:r>
      <w:r w:rsidRPr="00AB488F">
        <w:rPr>
          <w:rFonts w:cstheme="minorHAnsi"/>
          <w:sz w:val="23"/>
          <w:szCs w:val="23"/>
        </w:rPr>
        <w:t>dotyczące przebiegu lekcji, mniej więcej co dziesiąty uczeń oczekiwałby wyjaśnienia trudnych kwestii</w:t>
      </w:r>
      <w:r>
        <w:rPr>
          <w:rFonts w:cstheme="minorHAnsi"/>
          <w:sz w:val="23"/>
          <w:szCs w:val="23"/>
        </w:rPr>
        <w:t xml:space="preserve"> </w:t>
      </w:r>
      <w:r w:rsidRPr="00AB488F">
        <w:rPr>
          <w:rFonts w:cstheme="minorHAnsi"/>
          <w:sz w:val="23"/>
          <w:szCs w:val="23"/>
        </w:rPr>
        <w:t>przez nauczyciela w trakcie zajęć. Taka sama grupa uczniów zgłosiła potrzebę większej orientacji</w:t>
      </w:r>
      <w:r>
        <w:rPr>
          <w:rFonts w:cstheme="minorHAnsi"/>
          <w:sz w:val="23"/>
          <w:szCs w:val="23"/>
        </w:rPr>
        <w:t xml:space="preserve"> </w:t>
      </w:r>
      <w:r w:rsidRPr="00AB488F">
        <w:rPr>
          <w:rFonts w:cstheme="minorHAnsi"/>
          <w:sz w:val="23"/>
          <w:szCs w:val="23"/>
        </w:rPr>
        <w:t>na komunikację ustną podczas zajęć (zarówno z nauczycielem, jak i między sobą), co wskazuje</w:t>
      </w:r>
      <w:r>
        <w:rPr>
          <w:rFonts w:cstheme="minorHAnsi"/>
          <w:sz w:val="23"/>
          <w:szCs w:val="23"/>
        </w:rPr>
        <w:t xml:space="preserve"> </w:t>
      </w:r>
      <w:r w:rsidRPr="00AB488F">
        <w:rPr>
          <w:rFonts w:cstheme="minorHAnsi"/>
          <w:sz w:val="23"/>
          <w:szCs w:val="23"/>
        </w:rPr>
        <w:t>na niedosyt ćwiczeń nastawionych na osiągnięcie praktycznych celów. Niewielka grupa uczniów komunikowała</w:t>
      </w:r>
      <w:r>
        <w:rPr>
          <w:rFonts w:cstheme="minorHAnsi"/>
          <w:sz w:val="23"/>
          <w:szCs w:val="23"/>
        </w:rPr>
        <w:t xml:space="preserve"> </w:t>
      </w:r>
      <w:r w:rsidRPr="00AB488F">
        <w:rPr>
          <w:rFonts w:cstheme="minorHAnsi"/>
          <w:sz w:val="23"/>
          <w:szCs w:val="23"/>
        </w:rPr>
        <w:t>wręcz wprost, że brakuje im nauki praktycznych umiejętności językowych. Co ciekawe,</w:t>
      </w:r>
      <w:r>
        <w:rPr>
          <w:rFonts w:cstheme="minorHAnsi"/>
          <w:sz w:val="23"/>
          <w:szCs w:val="23"/>
        </w:rPr>
        <w:t xml:space="preserve"> </w:t>
      </w:r>
      <w:r w:rsidRPr="00AB488F">
        <w:rPr>
          <w:rFonts w:cstheme="minorHAnsi"/>
          <w:sz w:val="23"/>
          <w:szCs w:val="23"/>
        </w:rPr>
        <w:t>konieczność zwiększenia nacisku na język mówiony zgłaszał również co piąty dyrektor, a co szósty</w:t>
      </w:r>
      <w:r>
        <w:rPr>
          <w:rFonts w:cstheme="minorHAnsi"/>
          <w:sz w:val="23"/>
          <w:szCs w:val="23"/>
        </w:rPr>
        <w:t xml:space="preserve"> </w:t>
      </w:r>
      <w:r w:rsidRPr="00AB488F">
        <w:rPr>
          <w:rFonts w:cstheme="minorHAnsi"/>
          <w:sz w:val="23"/>
          <w:szCs w:val="23"/>
        </w:rPr>
        <w:t>wspominał o potrzebie ćwiczeń odzwierciedlających sytuacje życiowe. Dla porównania, tylko 4%</w:t>
      </w:r>
      <w:r>
        <w:rPr>
          <w:rFonts w:cstheme="minorHAnsi"/>
          <w:sz w:val="23"/>
          <w:szCs w:val="23"/>
        </w:rPr>
        <w:t xml:space="preserve"> </w:t>
      </w:r>
      <w:r w:rsidRPr="00AB488F">
        <w:rPr>
          <w:rFonts w:cstheme="minorHAnsi"/>
          <w:sz w:val="23"/>
          <w:szCs w:val="23"/>
        </w:rPr>
        <w:t>nauczycieli uważało, że należy kłaść większy akcent na język mówiony podczas zajęć.</w:t>
      </w:r>
    </w:p>
    <w:p w14:paraId="59E62B06" w14:textId="77777777" w:rsidR="00AB488F" w:rsidRPr="00AB488F" w:rsidRDefault="00AB488F" w:rsidP="00493239">
      <w:pPr>
        <w:ind w:left="360"/>
        <w:rPr>
          <w:rFonts w:cstheme="minorHAnsi"/>
          <w:sz w:val="23"/>
          <w:szCs w:val="23"/>
        </w:rPr>
      </w:pPr>
      <w:r w:rsidRPr="00AB488F">
        <w:rPr>
          <w:rFonts w:cstheme="minorHAnsi"/>
          <w:sz w:val="23"/>
          <w:szCs w:val="23"/>
        </w:rPr>
        <w:t>Z zestawienia wypowiedzi trzech badanych w BUNJO grup respondentów wynika, że poziom wyzwań</w:t>
      </w:r>
      <w:r>
        <w:rPr>
          <w:rFonts w:cstheme="minorHAnsi"/>
          <w:sz w:val="23"/>
          <w:szCs w:val="23"/>
        </w:rPr>
        <w:t xml:space="preserve"> </w:t>
      </w:r>
      <w:r w:rsidRPr="00AB488F">
        <w:rPr>
          <w:rFonts w:cstheme="minorHAnsi"/>
          <w:sz w:val="23"/>
          <w:szCs w:val="23"/>
        </w:rPr>
        <w:t>związany z wprowadzeniem zmian w kształceniu językowym na poziomie gimnazjum nie</w:t>
      </w:r>
    </w:p>
    <w:p w14:paraId="6E0D6BC1" w14:textId="77777777" w:rsidR="00AB488F" w:rsidRPr="00AB488F" w:rsidRDefault="00AB488F" w:rsidP="00493239">
      <w:pPr>
        <w:ind w:left="360"/>
        <w:rPr>
          <w:rFonts w:cstheme="minorHAnsi"/>
          <w:sz w:val="23"/>
          <w:szCs w:val="23"/>
        </w:rPr>
      </w:pPr>
      <w:r w:rsidRPr="00AB488F">
        <w:rPr>
          <w:rFonts w:cstheme="minorHAnsi"/>
          <w:sz w:val="23"/>
          <w:szCs w:val="23"/>
        </w:rPr>
        <w:t>przesłonił korzyści, które z nich wypływają. Mimo niekiedy niepełnej absorpcji idei nowej podstawy</w:t>
      </w:r>
    </w:p>
    <w:p w14:paraId="13EBBE82" w14:textId="77777777" w:rsidR="00AB488F" w:rsidRPr="00AB488F" w:rsidRDefault="00AB488F" w:rsidP="00493239">
      <w:pPr>
        <w:ind w:left="360"/>
        <w:rPr>
          <w:rFonts w:cstheme="minorHAnsi"/>
          <w:sz w:val="23"/>
          <w:szCs w:val="23"/>
        </w:rPr>
      </w:pPr>
      <w:r w:rsidRPr="00AB488F">
        <w:rPr>
          <w:rFonts w:cstheme="minorHAnsi"/>
          <w:sz w:val="23"/>
          <w:szCs w:val="23"/>
        </w:rPr>
        <w:t>programowej, ani badani nauczyciele języka angielskiego, ani dyrektorzy badanych placówek nie</w:t>
      </w:r>
    </w:p>
    <w:p w14:paraId="55F82A36" w14:textId="77777777" w:rsidR="00AB488F" w:rsidRPr="00AB488F" w:rsidRDefault="00AB488F" w:rsidP="00493239">
      <w:pPr>
        <w:ind w:left="360"/>
        <w:rPr>
          <w:rFonts w:cstheme="minorHAnsi"/>
          <w:sz w:val="23"/>
          <w:szCs w:val="23"/>
        </w:rPr>
      </w:pPr>
      <w:r w:rsidRPr="00AB488F">
        <w:rPr>
          <w:rFonts w:cstheme="minorHAnsi"/>
          <w:sz w:val="23"/>
          <w:szCs w:val="23"/>
        </w:rPr>
        <w:t>wyrażali wyraźnego braku poparcia dla wprowadzonych zmian. Z wypowiedzi na temat efektywności</w:t>
      </w:r>
      <w:r>
        <w:rPr>
          <w:rFonts w:cstheme="minorHAnsi"/>
          <w:sz w:val="23"/>
          <w:szCs w:val="23"/>
        </w:rPr>
        <w:t xml:space="preserve"> </w:t>
      </w:r>
      <w:r w:rsidRPr="00AB488F">
        <w:rPr>
          <w:rFonts w:cstheme="minorHAnsi"/>
          <w:sz w:val="23"/>
          <w:szCs w:val="23"/>
        </w:rPr>
        <w:t>nauczania języków obcych w szkole wynika wręcz, że to właśnie w rozwiązaniach proponowanych</w:t>
      </w:r>
      <w:r>
        <w:rPr>
          <w:rFonts w:cstheme="minorHAnsi"/>
          <w:sz w:val="23"/>
          <w:szCs w:val="23"/>
        </w:rPr>
        <w:t xml:space="preserve"> </w:t>
      </w:r>
      <w:r w:rsidRPr="00AB488F">
        <w:rPr>
          <w:rFonts w:cstheme="minorHAnsi"/>
          <w:sz w:val="23"/>
          <w:szCs w:val="23"/>
        </w:rPr>
        <w:t>przez autorów ostatnich reform dyrektorzy i nauczyciele upatrują sposobu na podniesienie</w:t>
      </w:r>
    </w:p>
    <w:p w14:paraId="2C78412B" w14:textId="77777777" w:rsidR="00AB488F" w:rsidRDefault="00AB488F" w:rsidP="00493239">
      <w:pPr>
        <w:ind w:left="360"/>
        <w:rPr>
          <w:rFonts w:cstheme="minorHAnsi"/>
          <w:sz w:val="23"/>
          <w:szCs w:val="23"/>
        </w:rPr>
      </w:pPr>
      <w:r w:rsidRPr="00AB488F">
        <w:rPr>
          <w:rFonts w:cstheme="minorHAnsi"/>
          <w:sz w:val="23"/>
          <w:szCs w:val="23"/>
        </w:rPr>
        <w:t>poziomu i jakości nauczania języków obcych, a ich działania skierowane są na pełniejsze wykorzystanie</w:t>
      </w:r>
      <w:r>
        <w:rPr>
          <w:rFonts w:cstheme="minorHAnsi"/>
          <w:sz w:val="23"/>
          <w:szCs w:val="23"/>
        </w:rPr>
        <w:t xml:space="preserve"> m</w:t>
      </w:r>
      <w:r w:rsidRPr="00AB488F">
        <w:rPr>
          <w:rFonts w:cstheme="minorHAnsi"/>
          <w:sz w:val="23"/>
          <w:szCs w:val="23"/>
        </w:rPr>
        <w:t>ożliwości stworzonych przez nowe regulacje.</w:t>
      </w:r>
    </w:p>
    <w:p w14:paraId="1C68E983" w14:textId="334CB85A" w:rsidR="0032785F" w:rsidRPr="0022471E" w:rsidRDefault="0032785F" w:rsidP="00493239">
      <w:pPr>
        <w:pStyle w:val="Default"/>
        <w:spacing w:line="360" w:lineRule="auto"/>
        <w:rPr>
          <w:rFonts w:asciiTheme="minorHAnsi" w:hAnsiTheme="minorHAnsi" w:cstheme="minorHAnsi"/>
        </w:rPr>
      </w:pPr>
      <w:r w:rsidRPr="0011757C">
        <w:rPr>
          <w:rFonts w:asciiTheme="minorHAnsi" w:hAnsiTheme="minorHAnsi"/>
        </w:rPr>
        <w:t>Mówienie odbywa się zwykle według schem</w:t>
      </w:r>
      <w:r>
        <w:rPr>
          <w:rFonts w:asciiTheme="minorHAnsi" w:hAnsiTheme="minorHAnsi"/>
        </w:rPr>
        <w:t>atu IRA; wprowadzenie nauczyciela (</w:t>
      </w:r>
      <w:r w:rsidRPr="0011757C">
        <w:rPr>
          <w:rFonts w:asciiTheme="minorHAnsi" w:hAnsiTheme="minorHAnsi"/>
        </w:rPr>
        <w:t>ang. initiation), odpowiedz uczniów (ang. response), ewaluacja</w:t>
      </w:r>
      <w:r>
        <w:rPr>
          <w:rFonts w:asciiTheme="minorHAnsi" w:hAnsiTheme="minorHAnsi"/>
        </w:rPr>
        <w:t xml:space="preserve"> odpowiedzi przez nauczyciela (</w:t>
      </w:r>
      <w:r w:rsidR="00417E5A">
        <w:rPr>
          <w:rFonts w:asciiTheme="minorHAnsi" w:hAnsiTheme="minorHAnsi"/>
        </w:rPr>
        <w:t>ang. evaluation) – w </w:t>
      </w:r>
      <w:r w:rsidRPr="0011757C">
        <w:rPr>
          <w:rFonts w:asciiTheme="minorHAnsi" w:hAnsiTheme="minorHAnsi"/>
        </w:rPr>
        <w:t xml:space="preserve">literaturze wzorzec ten nazywany jest „IRE”. Ta trzyczęściowa „wymiana zdań” prowadzi do rozmowy zdominowanej przez nauczyciela. Według badań prezentowanych przez Hattie bardzo niewiele (mniej niż 5%) czasu na lekcji poświęca się dyskusjom w grupach lub interakcjom nauczyciel-uczeń, obejmującym wnikliwe omówienie poznawanych koncepcji. Zaledwie 5-10% tego, co nauczyciel mówi wywołuje rozmowę lub dialog angażujący ucznia. Dominacja nauczycielskiego mówienia prowadzi do utrwalenia konkretnych typów relacji, głównie nastawionych na ułatwianie nauczycielowi mówienia i kontrolowania przekazu wiedzy, np. </w:t>
      </w:r>
      <w:r w:rsidR="00FE1AE4" w:rsidRPr="0011757C">
        <w:rPr>
          <w:rFonts w:asciiTheme="minorHAnsi" w:hAnsiTheme="minorHAnsi"/>
        </w:rPr>
        <w:t>„Bądźcie</w:t>
      </w:r>
      <w:r w:rsidRPr="0011757C">
        <w:rPr>
          <w:rFonts w:asciiTheme="minorHAnsi" w:hAnsiTheme="minorHAnsi"/>
        </w:rPr>
        <w:t xml:space="preserve"> cicho, zachowujcie się, słuchajcie, a następnie odpowiadajcie na moje pytania </w:t>
      </w:r>
      <w:r w:rsidR="00FE1AE4" w:rsidRPr="0011757C">
        <w:rPr>
          <w:rFonts w:asciiTheme="minorHAnsi" w:hAnsiTheme="minorHAnsi"/>
        </w:rPr>
        <w:t>(z</w:t>
      </w:r>
      <w:r w:rsidRPr="0011757C">
        <w:rPr>
          <w:rFonts w:asciiTheme="minorHAnsi" w:hAnsiTheme="minorHAnsi"/>
        </w:rPr>
        <w:t xml:space="preserve"> reguły zamknięte i dotyczące konkretnych faktów). W kompetencji kluczowej porozumiewa</w:t>
      </w:r>
      <w:r>
        <w:rPr>
          <w:rFonts w:asciiTheme="minorHAnsi" w:hAnsiTheme="minorHAnsi"/>
        </w:rPr>
        <w:t>nia się taka interakcja oznacza „</w:t>
      </w:r>
      <w:r w:rsidRPr="0011757C">
        <w:rPr>
          <w:rFonts w:asciiTheme="minorHAnsi" w:hAnsiTheme="minorHAnsi"/>
        </w:rPr>
        <w:t>powtórzcie, co przed chwilą powiedziałem, żebym mógł sprawdzić, czy słuchaliście, a następnie mówić dalej’. Znaczenie wypowiedzi to ważny element kompetencji porozumiewania się.</w:t>
      </w:r>
    </w:p>
    <w:p w14:paraId="7FD306BA" w14:textId="77777777" w:rsidR="00443FB1" w:rsidRPr="00F50ECE" w:rsidRDefault="00443FB1" w:rsidP="00F50ECE">
      <w:pPr>
        <w:rPr>
          <w:b/>
        </w:rPr>
      </w:pPr>
      <w:r w:rsidRPr="00F50ECE">
        <w:rPr>
          <w:b/>
        </w:rPr>
        <w:t>Jak rozwijać umiejętność mówienia?</w:t>
      </w:r>
    </w:p>
    <w:p w14:paraId="5DB5F9FD" w14:textId="77777777" w:rsidR="00443FB1" w:rsidRPr="00443FB1" w:rsidRDefault="00182EA1" w:rsidP="00417E5A">
      <w:pPr>
        <w:jc w:val="both"/>
        <w:rPr>
          <w:rFonts w:cstheme="minorHAnsi"/>
          <w:szCs w:val="24"/>
        </w:rPr>
      </w:pPr>
      <w:r>
        <w:rPr>
          <w:rFonts w:cstheme="minorHAnsi"/>
          <w:szCs w:val="24"/>
        </w:rPr>
        <w:t xml:space="preserve">… </w:t>
      </w:r>
      <w:r w:rsidR="00443FB1" w:rsidRPr="00443FB1">
        <w:rPr>
          <w:rFonts w:cstheme="minorHAnsi"/>
          <w:szCs w:val="24"/>
        </w:rPr>
        <w:t>po prostu mówić! Umiejętność mówienia (produktywna) jest wtórna wobec umiejętności</w:t>
      </w:r>
    </w:p>
    <w:p w14:paraId="294458D2" w14:textId="77777777" w:rsidR="00903896" w:rsidRDefault="00443FB1" w:rsidP="00417E5A">
      <w:pPr>
        <w:jc w:val="both"/>
        <w:rPr>
          <w:rFonts w:cstheme="minorHAnsi"/>
          <w:szCs w:val="24"/>
        </w:rPr>
      </w:pPr>
      <w:r w:rsidRPr="00443FB1">
        <w:rPr>
          <w:rFonts w:cstheme="minorHAnsi"/>
          <w:szCs w:val="24"/>
        </w:rPr>
        <w:t xml:space="preserve">słuchania (receptywnej). </w:t>
      </w:r>
      <w:r w:rsidR="00903896">
        <w:rPr>
          <w:rFonts w:cstheme="minorHAnsi"/>
          <w:szCs w:val="24"/>
        </w:rPr>
        <w:t xml:space="preserve">Mówić to proste: </w:t>
      </w:r>
      <w:r w:rsidRPr="00443FB1">
        <w:rPr>
          <w:rFonts w:cstheme="minorHAnsi"/>
          <w:szCs w:val="24"/>
        </w:rPr>
        <w:t>słucha</w:t>
      </w:r>
      <w:r w:rsidR="00903896">
        <w:rPr>
          <w:rFonts w:cstheme="minorHAnsi"/>
          <w:szCs w:val="24"/>
        </w:rPr>
        <w:t>my</w:t>
      </w:r>
      <w:r w:rsidRPr="00443FB1">
        <w:rPr>
          <w:rFonts w:cstheme="minorHAnsi"/>
          <w:szCs w:val="24"/>
        </w:rPr>
        <w:t>, przetwarzamy dźwięki w myślach</w:t>
      </w:r>
      <w:r w:rsidR="00182EA1">
        <w:rPr>
          <w:rFonts w:cstheme="minorHAnsi"/>
          <w:szCs w:val="24"/>
        </w:rPr>
        <w:t xml:space="preserve"> </w:t>
      </w:r>
      <w:r w:rsidRPr="00443FB1">
        <w:rPr>
          <w:rFonts w:cstheme="minorHAnsi"/>
          <w:szCs w:val="24"/>
        </w:rPr>
        <w:t>i naśladujemy je, mówiąc.</w:t>
      </w:r>
      <w:r w:rsidR="00182EA1" w:rsidRPr="00DA1D40">
        <w:rPr>
          <w:rFonts w:cstheme="minorHAnsi"/>
          <w:szCs w:val="24"/>
        </w:rPr>
        <w:t xml:space="preserve"> </w:t>
      </w:r>
      <w:r w:rsidR="00903896">
        <w:rPr>
          <w:rFonts w:cstheme="minorHAnsi"/>
          <w:szCs w:val="24"/>
        </w:rPr>
        <w:t>Dzieci do 13 roku życia nie mają z tym problemu, ale już o</w:t>
      </w:r>
      <w:r w:rsidR="00182EA1" w:rsidRPr="00182EA1">
        <w:rPr>
          <w:rFonts w:cstheme="minorHAnsi"/>
          <w:szCs w:val="24"/>
        </w:rPr>
        <w:t>soby dorosłe nie ufają</w:t>
      </w:r>
      <w:r w:rsidR="00903896">
        <w:rPr>
          <w:rFonts w:cstheme="minorHAnsi"/>
          <w:szCs w:val="24"/>
        </w:rPr>
        <w:t xml:space="preserve">c tak bardzo swojemu słuchowi, </w:t>
      </w:r>
      <w:r w:rsidR="00182EA1" w:rsidRPr="00182EA1">
        <w:rPr>
          <w:rFonts w:cstheme="minorHAnsi"/>
          <w:szCs w:val="24"/>
        </w:rPr>
        <w:t>wspomagają</w:t>
      </w:r>
      <w:r w:rsidR="00903896">
        <w:rPr>
          <w:rFonts w:cstheme="minorHAnsi"/>
          <w:szCs w:val="24"/>
        </w:rPr>
        <w:t xml:space="preserve"> się słowem pisanym. O</w:t>
      </w:r>
      <w:r w:rsidR="00182EA1" w:rsidRPr="00182EA1">
        <w:rPr>
          <w:rFonts w:cstheme="minorHAnsi"/>
          <w:szCs w:val="24"/>
        </w:rPr>
        <w:t>d słowa</w:t>
      </w:r>
      <w:r w:rsidR="00182EA1">
        <w:rPr>
          <w:rFonts w:cstheme="minorHAnsi"/>
          <w:szCs w:val="24"/>
        </w:rPr>
        <w:t xml:space="preserve"> </w:t>
      </w:r>
      <w:r w:rsidR="00182EA1" w:rsidRPr="00182EA1">
        <w:rPr>
          <w:rFonts w:cstheme="minorHAnsi"/>
          <w:szCs w:val="24"/>
        </w:rPr>
        <w:t>pisane</w:t>
      </w:r>
      <w:r w:rsidR="00903896">
        <w:rPr>
          <w:rFonts w:cstheme="minorHAnsi"/>
          <w:szCs w:val="24"/>
        </w:rPr>
        <w:t>go do mowy daleka</w:t>
      </w:r>
      <w:r w:rsidR="00182EA1" w:rsidRPr="00182EA1">
        <w:rPr>
          <w:rFonts w:cstheme="minorHAnsi"/>
          <w:szCs w:val="24"/>
        </w:rPr>
        <w:t xml:space="preserve"> droga – język musi się</w:t>
      </w:r>
      <w:r w:rsidR="00903896">
        <w:rPr>
          <w:rFonts w:cstheme="minorHAnsi"/>
          <w:szCs w:val="24"/>
        </w:rPr>
        <w:t xml:space="preserve"> </w:t>
      </w:r>
      <w:r w:rsidR="00182EA1" w:rsidRPr="00182EA1">
        <w:rPr>
          <w:rFonts w:cstheme="minorHAnsi"/>
          <w:szCs w:val="24"/>
        </w:rPr>
        <w:t xml:space="preserve">udźwięcznić, a dzieje się to najpierw w głowie. </w:t>
      </w:r>
    </w:p>
    <w:p w14:paraId="3E103812" w14:textId="77777777" w:rsidR="00903896" w:rsidRDefault="00903896" w:rsidP="00493239">
      <w:pPr>
        <w:jc w:val="both"/>
        <w:rPr>
          <w:rFonts w:cstheme="minorHAnsi"/>
          <w:szCs w:val="24"/>
        </w:rPr>
      </w:pPr>
      <w:r>
        <w:rPr>
          <w:rFonts w:cstheme="minorHAnsi"/>
          <w:szCs w:val="24"/>
        </w:rPr>
        <w:t>U</w:t>
      </w:r>
      <w:r w:rsidR="00182EA1" w:rsidRPr="00182EA1">
        <w:rPr>
          <w:rFonts w:cstheme="minorHAnsi"/>
          <w:szCs w:val="24"/>
        </w:rPr>
        <w:t>czyć mowy poprzez modelowa</w:t>
      </w:r>
      <w:r>
        <w:rPr>
          <w:rFonts w:cstheme="minorHAnsi"/>
          <w:szCs w:val="24"/>
        </w:rPr>
        <w:t xml:space="preserve">nie np. </w:t>
      </w:r>
      <w:r w:rsidR="00182EA1" w:rsidRPr="00182EA1">
        <w:rPr>
          <w:rFonts w:cstheme="minorHAnsi"/>
          <w:szCs w:val="24"/>
        </w:rPr>
        <w:t>odtwarzając nagrania: piosenki, monologi, dialogi,</w:t>
      </w:r>
      <w:r w:rsidR="00182EA1">
        <w:rPr>
          <w:rFonts w:cstheme="minorHAnsi"/>
          <w:szCs w:val="24"/>
        </w:rPr>
        <w:t xml:space="preserve"> </w:t>
      </w:r>
      <w:r w:rsidR="00182EA1" w:rsidRPr="00182EA1">
        <w:rPr>
          <w:rFonts w:cstheme="minorHAnsi"/>
          <w:szCs w:val="24"/>
        </w:rPr>
        <w:t>audiobooki, filmy w oryginale, itp.</w:t>
      </w:r>
      <w:r>
        <w:rPr>
          <w:rFonts w:cstheme="minorHAnsi"/>
          <w:szCs w:val="24"/>
        </w:rPr>
        <w:t xml:space="preserve"> W mówieniu liczy się poprawność</w:t>
      </w:r>
      <w:r w:rsidR="00182EA1">
        <w:rPr>
          <w:rFonts w:cstheme="minorHAnsi"/>
          <w:szCs w:val="24"/>
        </w:rPr>
        <w:t xml:space="preserve"> </w:t>
      </w:r>
      <w:r w:rsidR="00182EA1" w:rsidRPr="00182EA1">
        <w:rPr>
          <w:rFonts w:cstheme="minorHAnsi"/>
          <w:szCs w:val="24"/>
        </w:rPr>
        <w:t xml:space="preserve">wymowy, </w:t>
      </w:r>
      <w:r>
        <w:rPr>
          <w:rFonts w:cstheme="minorHAnsi"/>
          <w:szCs w:val="24"/>
        </w:rPr>
        <w:t xml:space="preserve">zwracamy uwagę </w:t>
      </w:r>
      <w:r w:rsidR="00182EA1" w:rsidRPr="00182EA1">
        <w:rPr>
          <w:rFonts w:cstheme="minorHAnsi"/>
          <w:szCs w:val="24"/>
        </w:rPr>
        <w:t>na intonację i ćwiczenie płynności.</w:t>
      </w:r>
      <w:r w:rsidR="00182EA1">
        <w:rPr>
          <w:rFonts w:cstheme="minorHAnsi"/>
          <w:szCs w:val="24"/>
        </w:rPr>
        <w:t xml:space="preserve"> </w:t>
      </w:r>
      <w:r w:rsidR="00182EA1" w:rsidRPr="00182EA1">
        <w:rPr>
          <w:rFonts w:cstheme="minorHAnsi"/>
          <w:szCs w:val="24"/>
        </w:rPr>
        <w:t>Jeśli uczeń (zwłaszcza dorosły) nie ma co do tego informacji</w:t>
      </w:r>
      <w:r w:rsidR="00417E5A">
        <w:rPr>
          <w:rFonts w:cstheme="minorHAnsi"/>
          <w:szCs w:val="24"/>
        </w:rPr>
        <w:t xml:space="preserve"> </w:t>
      </w:r>
      <w:r w:rsidR="00182EA1" w:rsidRPr="00182EA1">
        <w:rPr>
          <w:rFonts w:cstheme="minorHAnsi"/>
          <w:szCs w:val="24"/>
        </w:rPr>
        <w:t>i wskazówek, utrwalą się błę</w:t>
      </w:r>
      <w:r w:rsidR="00182EA1">
        <w:rPr>
          <w:rFonts w:cstheme="minorHAnsi"/>
          <w:szCs w:val="24"/>
        </w:rPr>
        <w:t>dy i staną się one automatyczne, wówczas</w:t>
      </w:r>
      <w:r w:rsidR="00182EA1" w:rsidRPr="00182EA1">
        <w:rPr>
          <w:rFonts w:cstheme="minorHAnsi"/>
          <w:szCs w:val="24"/>
        </w:rPr>
        <w:t xml:space="preserve"> mają</w:t>
      </w:r>
      <w:r w:rsidR="00182EA1">
        <w:rPr>
          <w:rFonts w:cstheme="minorHAnsi"/>
          <w:szCs w:val="24"/>
        </w:rPr>
        <w:t>c bogaty zasób słów, pojawiają się błędy -</w:t>
      </w:r>
      <w:r w:rsidR="00182EA1" w:rsidRPr="00182EA1">
        <w:rPr>
          <w:rFonts w:cstheme="minorHAnsi"/>
          <w:szCs w:val="24"/>
        </w:rPr>
        <w:t xml:space="preserve"> wymawiają je tak,</w:t>
      </w:r>
      <w:r w:rsidR="00182EA1">
        <w:rPr>
          <w:rFonts w:cstheme="minorHAnsi"/>
          <w:szCs w:val="24"/>
        </w:rPr>
        <w:t xml:space="preserve"> jak się t</w:t>
      </w:r>
      <w:r w:rsidR="00182EA1" w:rsidRPr="00182EA1">
        <w:rPr>
          <w:rFonts w:cstheme="minorHAnsi"/>
          <w:szCs w:val="24"/>
        </w:rPr>
        <w:t>e słowa pisze.</w:t>
      </w:r>
      <w:r w:rsidR="00182EA1">
        <w:rPr>
          <w:rFonts w:cstheme="minorHAnsi"/>
          <w:szCs w:val="24"/>
        </w:rPr>
        <w:t xml:space="preserve"> </w:t>
      </w:r>
    </w:p>
    <w:p w14:paraId="0F43E4D5" w14:textId="77777777" w:rsidR="00443FB1" w:rsidRDefault="00903896" w:rsidP="00417E5A">
      <w:pPr>
        <w:jc w:val="both"/>
        <w:rPr>
          <w:rFonts w:cstheme="minorHAnsi"/>
          <w:szCs w:val="24"/>
        </w:rPr>
      </w:pPr>
      <w:r>
        <w:rPr>
          <w:rFonts w:cstheme="minorHAnsi"/>
          <w:szCs w:val="24"/>
        </w:rPr>
        <w:t xml:space="preserve">Dlaczego uczniowie nie lubią mówić? Często barierą w mówieniu </w:t>
      </w:r>
      <w:r w:rsidR="00182EA1" w:rsidRPr="00182EA1">
        <w:rPr>
          <w:rFonts w:cstheme="minorHAnsi"/>
          <w:szCs w:val="24"/>
        </w:rPr>
        <w:t>ucznia jest lęk</w:t>
      </w:r>
      <w:r w:rsidR="00182EA1">
        <w:rPr>
          <w:rFonts w:cstheme="minorHAnsi"/>
          <w:szCs w:val="24"/>
        </w:rPr>
        <w:t xml:space="preserve"> </w:t>
      </w:r>
      <w:r w:rsidR="00182EA1" w:rsidRPr="00182EA1">
        <w:rPr>
          <w:rFonts w:cstheme="minorHAnsi"/>
          <w:szCs w:val="24"/>
        </w:rPr>
        <w:t>przed wypowiadaniem się: może on wynikać z wrodzonej</w:t>
      </w:r>
      <w:r w:rsidR="00182EA1">
        <w:rPr>
          <w:rFonts w:cstheme="minorHAnsi"/>
          <w:szCs w:val="24"/>
        </w:rPr>
        <w:t xml:space="preserve"> </w:t>
      </w:r>
      <w:r w:rsidR="00182EA1" w:rsidRPr="00182EA1">
        <w:rPr>
          <w:rFonts w:cstheme="minorHAnsi"/>
          <w:szCs w:val="24"/>
        </w:rPr>
        <w:t>nieśmiałości lub z</w:t>
      </w:r>
      <w:r>
        <w:rPr>
          <w:rFonts w:cstheme="minorHAnsi"/>
          <w:szCs w:val="24"/>
        </w:rPr>
        <w:t> </w:t>
      </w:r>
      <w:r w:rsidR="00182EA1" w:rsidRPr="00182EA1">
        <w:rPr>
          <w:rFonts w:cstheme="minorHAnsi"/>
          <w:szCs w:val="24"/>
        </w:rPr>
        <w:t>obawy przed byciem wyśmianym</w:t>
      </w:r>
      <w:r w:rsidR="00182EA1">
        <w:rPr>
          <w:rFonts w:cstheme="minorHAnsi"/>
          <w:szCs w:val="24"/>
        </w:rPr>
        <w:t xml:space="preserve"> </w:t>
      </w:r>
      <w:r w:rsidR="00182EA1" w:rsidRPr="00182EA1">
        <w:rPr>
          <w:rFonts w:cstheme="minorHAnsi"/>
          <w:szCs w:val="24"/>
        </w:rPr>
        <w:t>czy zignorowanym, może się wiązać z negatywnymi</w:t>
      </w:r>
      <w:r w:rsidR="00182EA1">
        <w:rPr>
          <w:rFonts w:cstheme="minorHAnsi"/>
          <w:szCs w:val="24"/>
        </w:rPr>
        <w:t xml:space="preserve"> </w:t>
      </w:r>
      <w:r w:rsidR="00182EA1" w:rsidRPr="00182EA1">
        <w:rPr>
          <w:rFonts w:cstheme="minorHAnsi"/>
          <w:szCs w:val="24"/>
        </w:rPr>
        <w:t>doświadczeniami dotyczącymi mówienia albo</w:t>
      </w:r>
      <w:r w:rsidR="00182EA1">
        <w:rPr>
          <w:rFonts w:cstheme="minorHAnsi"/>
          <w:szCs w:val="24"/>
        </w:rPr>
        <w:t xml:space="preserve"> </w:t>
      </w:r>
      <w:r w:rsidR="00417E5A">
        <w:rPr>
          <w:rFonts w:cstheme="minorHAnsi"/>
          <w:szCs w:val="24"/>
        </w:rPr>
        <w:t>z </w:t>
      </w:r>
      <w:r w:rsidR="00182EA1" w:rsidRPr="00182EA1">
        <w:rPr>
          <w:rFonts w:cstheme="minorHAnsi"/>
          <w:szCs w:val="24"/>
        </w:rPr>
        <w:t>nadmiernym koncentrowaniem się na swoich niedostatkach</w:t>
      </w:r>
      <w:r w:rsidR="00C816A6">
        <w:rPr>
          <w:rStyle w:val="Odwoanieprzypisudolnego"/>
          <w:rFonts w:cstheme="minorHAnsi"/>
          <w:szCs w:val="24"/>
        </w:rPr>
        <w:footnoteReference w:id="51"/>
      </w:r>
      <w:r w:rsidR="00182EA1" w:rsidRPr="00182EA1">
        <w:rPr>
          <w:rFonts w:cstheme="minorHAnsi"/>
          <w:szCs w:val="24"/>
        </w:rPr>
        <w:t>.</w:t>
      </w:r>
    </w:p>
    <w:p w14:paraId="3AAE6E23" w14:textId="77777777" w:rsidR="006467D9" w:rsidRDefault="006467D9" w:rsidP="00A946AB">
      <w:pPr>
        <w:pStyle w:val="Nagwek1"/>
        <w:spacing w:before="0"/>
      </w:pPr>
      <w:bookmarkStart w:id="34" w:name="_Toc535954955"/>
      <w:r w:rsidRPr="0011757C">
        <w:t>Moduł IV. Proces uczenia się a rozwój kompetencji kluczowych.</w:t>
      </w:r>
      <w:bookmarkEnd w:id="34"/>
      <w:r w:rsidRPr="0011757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4B20" w14:paraId="1E9B605A" w14:textId="77777777" w:rsidTr="00CE321C">
        <w:tc>
          <w:tcPr>
            <w:tcW w:w="9779" w:type="dxa"/>
          </w:tcPr>
          <w:p w14:paraId="50C3F561" w14:textId="77777777" w:rsidR="00974B20" w:rsidRPr="003D335E" w:rsidRDefault="00974B20" w:rsidP="00CE321C">
            <w:pPr>
              <w:rPr>
                <w:rFonts w:cstheme="minorHAnsi"/>
                <w:b/>
                <w:lang w:eastAsia="pl-PL"/>
              </w:rPr>
            </w:pPr>
            <w:r w:rsidRPr="003D335E">
              <w:rPr>
                <w:rFonts w:cstheme="minorHAnsi"/>
                <w:b/>
                <w:lang w:eastAsia="pl-PL"/>
              </w:rPr>
              <w:t>Cele operacyjne</w:t>
            </w:r>
          </w:p>
          <w:p w14:paraId="08A95AB7" w14:textId="77777777" w:rsidR="00DF4995" w:rsidRDefault="00DF4995" w:rsidP="00CE321C">
            <w:pPr>
              <w:ind w:right="19"/>
            </w:pPr>
            <w:r>
              <w:t xml:space="preserve">Uczestnik szkolenia: </w:t>
            </w:r>
          </w:p>
          <w:p w14:paraId="6409D51A" w14:textId="77777777" w:rsidR="00DF4995" w:rsidRPr="000933E9" w:rsidRDefault="00DF4995" w:rsidP="00B44C0C">
            <w:pPr>
              <w:numPr>
                <w:ilvl w:val="0"/>
                <w:numId w:val="225"/>
              </w:numPr>
              <w:ind w:right="19"/>
            </w:pPr>
            <w:r w:rsidRPr="000933E9">
              <w:t xml:space="preserve">opisuje przebieg procesu uczenia się; </w:t>
            </w:r>
          </w:p>
          <w:p w14:paraId="6841303E" w14:textId="77777777" w:rsidR="00DF4995" w:rsidRDefault="00DF4995" w:rsidP="00B44C0C">
            <w:pPr>
              <w:numPr>
                <w:ilvl w:val="0"/>
                <w:numId w:val="225"/>
              </w:numPr>
              <w:ind w:right="19"/>
            </w:pPr>
            <w:r>
              <w:t xml:space="preserve">określa czynniki wpływające na efektywność procesu uczenia się wynikające z najnowszej wiedzy i badań; </w:t>
            </w:r>
          </w:p>
          <w:p w14:paraId="27E4A6A6" w14:textId="77777777" w:rsidR="00DF4995" w:rsidRDefault="00DF4995" w:rsidP="00B44C0C">
            <w:pPr>
              <w:numPr>
                <w:ilvl w:val="0"/>
                <w:numId w:val="225"/>
              </w:numPr>
              <w:ind w:right="19"/>
            </w:pPr>
            <w:r>
              <w:t xml:space="preserve">uzasadnia znaczenie relacji między uczniem a nauczycielem w procesie uczenia się; </w:t>
            </w:r>
          </w:p>
          <w:p w14:paraId="09D9E5E8" w14:textId="77777777" w:rsidR="00DF4995" w:rsidRDefault="00DF4995" w:rsidP="00B44C0C">
            <w:pPr>
              <w:numPr>
                <w:ilvl w:val="0"/>
                <w:numId w:val="225"/>
              </w:numPr>
              <w:ind w:right="19"/>
            </w:pPr>
            <w:r>
              <w:t xml:space="preserve">identyfikuje czynniki związane z organizacją pracy szkoły, które sprzyjają procesom uczenia się; </w:t>
            </w:r>
          </w:p>
          <w:p w14:paraId="0755A038" w14:textId="77777777" w:rsidR="00DF4995" w:rsidRDefault="00DF4995" w:rsidP="00B44C0C">
            <w:pPr>
              <w:numPr>
                <w:ilvl w:val="0"/>
                <w:numId w:val="225"/>
              </w:numPr>
              <w:ind w:right="19"/>
            </w:pPr>
            <w:r>
              <w:t>wskazuje związek procesu uczenia się z kształtowaniem kompetencji kluczowych uczniów;</w:t>
            </w:r>
          </w:p>
          <w:p w14:paraId="7AF03AE3" w14:textId="77777777" w:rsidR="00DF4995" w:rsidRPr="000933E9" w:rsidRDefault="00DF4995" w:rsidP="00B44C0C">
            <w:pPr>
              <w:numPr>
                <w:ilvl w:val="0"/>
                <w:numId w:val="225"/>
              </w:numPr>
              <w:spacing w:after="406"/>
              <w:ind w:right="19"/>
              <w:rPr>
                <w:rFonts w:eastAsiaTheme="minorHAnsi" w:cstheme="minorHAnsi"/>
                <w:color w:val="000000"/>
              </w:rPr>
            </w:pPr>
            <w:r>
              <w:t xml:space="preserve">łączy wiedzę na temat uczenia się z wiedzą dotyczącą procesowego wspomaganiu szkół. </w:t>
            </w:r>
          </w:p>
          <w:p w14:paraId="6D101FA8" w14:textId="77777777" w:rsidR="00EB5F54" w:rsidRPr="00E1074A" w:rsidRDefault="00EB5F54" w:rsidP="00CE321C">
            <w:pPr>
              <w:pStyle w:val="Akapitzlist"/>
              <w:rPr>
                <w:rFonts w:cstheme="minorHAnsi"/>
                <w:lang w:eastAsia="pl-PL"/>
              </w:rPr>
            </w:pPr>
            <w:r w:rsidRPr="00E1074A">
              <w:rPr>
                <w:rFonts w:cstheme="minorHAnsi"/>
                <w:lang w:eastAsia="pl-PL"/>
              </w:rPr>
              <w:t xml:space="preserve"> </w:t>
            </w:r>
          </w:p>
        </w:tc>
      </w:tr>
      <w:tr w:rsidR="00974B20" w:rsidRPr="00CE321C" w14:paraId="551549B2" w14:textId="77777777" w:rsidTr="00CE321C">
        <w:tc>
          <w:tcPr>
            <w:tcW w:w="9779" w:type="dxa"/>
          </w:tcPr>
          <w:p w14:paraId="49CC1AF6" w14:textId="77777777" w:rsidR="00EB5F54" w:rsidRPr="00CE321C" w:rsidRDefault="00EB5F54" w:rsidP="00CE321C">
            <w:pPr>
              <w:pStyle w:val="Default"/>
              <w:tabs>
                <w:tab w:val="left" w:pos="2835"/>
              </w:tabs>
              <w:spacing w:line="360" w:lineRule="auto"/>
              <w:rPr>
                <w:rFonts w:asciiTheme="minorHAnsi" w:hAnsiTheme="minorHAnsi" w:cstheme="minorHAnsi"/>
                <w:sz w:val="22"/>
                <w:szCs w:val="22"/>
              </w:rPr>
            </w:pPr>
            <w:r w:rsidRPr="00CE321C">
              <w:rPr>
                <w:rFonts w:asciiTheme="minorHAnsi" w:hAnsiTheme="minorHAnsi" w:cstheme="minorHAnsi"/>
                <w:b/>
                <w:bCs/>
                <w:sz w:val="22"/>
                <w:szCs w:val="22"/>
              </w:rPr>
              <w:t xml:space="preserve">Szczegółowe treści: </w:t>
            </w:r>
          </w:p>
          <w:p w14:paraId="36332709" w14:textId="77777777" w:rsidR="000933E9" w:rsidRPr="00CE321C" w:rsidRDefault="000933E9" w:rsidP="00493239">
            <w:pPr>
              <w:pStyle w:val="Default"/>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Przebieg procesu uczenia się: </w:t>
            </w:r>
          </w:p>
          <w:p w14:paraId="636D4BAD" w14:textId="77777777" w:rsidR="000933E9" w:rsidRPr="00CE321C" w:rsidRDefault="000933E9" w:rsidP="00B44C0C">
            <w:pPr>
              <w:pStyle w:val="Default"/>
              <w:numPr>
                <w:ilvl w:val="0"/>
                <w:numId w:val="245"/>
              </w:numPr>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etapy procesu uczenia się: od nieświadomej niekompetencji do nieświadomej kompetencji; </w:t>
            </w:r>
          </w:p>
          <w:p w14:paraId="72FD09A8" w14:textId="77777777" w:rsidR="000933E9" w:rsidRPr="00CE321C" w:rsidRDefault="000933E9" w:rsidP="00B44C0C">
            <w:pPr>
              <w:pStyle w:val="Default"/>
              <w:numPr>
                <w:ilvl w:val="0"/>
                <w:numId w:val="245"/>
              </w:numPr>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rozwój prostych i złożonych umiejętności (np. na podstawie taksonomii celów wg B. Blooma) jako warunek skutecznego nauczania. </w:t>
            </w:r>
          </w:p>
          <w:p w14:paraId="70685BC1" w14:textId="77777777" w:rsidR="000933E9" w:rsidRPr="00CE321C" w:rsidRDefault="000933E9" w:rsidP="00493239">
            <w:pPr>
              <w:pStyle w:val="Default"/>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Czynniki wpływające na proces uczenia się: </w:t>
            </w:r>
          </w:p>
          <w:p w14:paraId="6E94E057" w14:textId="77777777" w:rsidR="000933E9" w:rsidRPr="00CE321C" w:rsidRDefault="000933E9" w:rsidP="00B44C0C">
            <w:pPr>
              <w:pStyle w:val="Default"/>
              <w:numPr>
                <w:ilvl w:val="0"/>
                <w:numId w:val="244"/>
              </w:numPr>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podmiotowość ucznia w procesie uczenia się; </w:t>
            </w:r>
          </w:p>
          <w:p w14:paraId="606F52BA" w14:textId="77777777" w:rsidR="000933E9" w:rsidRPr="00CE321C" w:rsidRDefault="000933E9" w:rsidP="00B44C0C">
            <w:pPr>
              <w:pStyle w:val="Default"/>
              <w:numPr>
                <w:ilvl w:val="0"/>
                <w:numId w:val="244"/>
              </w:numPr>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znajomość metod i technik służących poznaniu własnych strategii uczenia się; </w:t>
            </w:r>
          </w:p>
          <w:p w14:paraId="29C5A3C8" w14:textId="77777777" w:rsidR="000933E9" w:rsidRPr="00CE321C" w:rsidRDefault="000933E9" w:rsidP="00B44C0C">
            <w:pPr>
              <w:pStyle w:val="Default"/>
              <w:numPr>
                <w:ilvl w:val="0"/>
                <w:numId w:val="244"/>
              </w:numPr>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integrowanie wiedzy (nowej z dotychczas zdobytą, wiedzy z różnych dziedzin) i hierarchiczne jej porządkowanie; </w:t>
            </w:r>
          </w:p>
          <w:p w14:paraId="1E28ECF3" w14:textId="77777777" w:rsidR="000933E9" w:rsidRPr="00CE321C" w:rsidRDefault="000933E9" w:rsidP="00B44C0C">
            <w:pPr>
              <w:pStyle w:val="Default"/>
              <w:numPr>
                <w:ilvl w:val="0"/>
                <w:numId w:val="244"/>
              </w:numPr>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praktyczne wykorzystywanie zdobywanej wiedzy i umiejętności w szkole oraz codziennym życiu;  </w:t>
            </w:r>
          </w:p>
          <w:p w14:paraId="2316F015" w14:textId="77777777" w:rsidR="000933E9" w:rsidRPr="00CE321C" w:rsidRDefault="000933E9" w:rsidP="00B44C0C">
            <w:pPr>
              <w:pStyle w:val="Default"/>
              <w:numPr>
                <w:ilvl w:val="0"/>
                <w:numId w:val="244"/>
              </w:numPr>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wpływ motywacji i emocji na przebieg procesu uczenia się; </w:t>
            </w:r>
          </w:p>
          <w:p w14:paraId="42052C3F" w14:textId="77777777" w:rsidR="000933E9" w:rsidRPr="00CE321C" w:rsidRDefault="000933E9" w:rsidP="00B44C0C">
            <w:pPr>
              <w:pStyle w:val="Default"/>
              <w:numPr>
                <w:ilvl w:val="0"/>
                <w:numId w:val="244"/>
              </w:numPr>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możliwości i ograniczenia ludzkich zdolności do przyswajania informacji. </w:t>
            </w:r>
          </w:p>
          <w:p w14:paraId="5B7F45D3" w14:textId="77777777" w:rsidR="000933E9" w:rsidRPr="00CE321C" w:rsidRDefault="000933E9" w:rsidP="00493239">
            <w:pPr>
              <w:pStyle w:val="Default"/>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Środowiska edukacyjne sprzyjające uczeniu się: </w:t>
            </w:r>
          </w:p>
          <w:p w14:paraId="3CA6A0CB" w14:textId="77777777" w:rsidR="000933E9" w:rsidRPr="00CE321C" w:rsidRDefault="000933E9" w:rsidP="00B44C0C">
            <w:pPr>
              <w:pStyle w:val="Default"/>
              <w:numPr>
                <w:ilvl w:val="0"/>
                <w:numId w:val="243"/>
              </w:numPr>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relacje nauczyciel–uczeń; </w:t>
            </w:r>
          </w:p>
          <w:p w14:paraId="5F737039" w14:textId="77777777" w:rsidR="000933E9" w:rsidRPr="00CE321C" w:rsidRDefault="000933E9" w:rsidP="00B44C0C">
            <w:pPr>
              <w:pStyle w:val="Default"/>
              <w:numPr>
                <w:ilvl w:val="0"/>
                <w:numId w:val="243"/>
              </w:numPr>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praca zespołowa; </w:t>
            </w:r>
          </w:p>
          <w:p w14:paraId="78B17F93" w14:textId="77777777" w:rsidR="00493239" w:rsidRDefault="000933E9" w:rsidP="00B44C0C">
            <w:pPr>
              <w:pStyle w:val="Default"/>
              <w:numPr>
                <w:ilvl w:val="0"/>
                <w:numId w:val="243"/>
              </w:numPr>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metody pracy nauczyciela;</w:t>
            </w:r>
          </w:p>
          <w:p w14:paraId="6AA52ACC" w14:textId="4E6576FA" w:rsidR="000933E9" w:rsidRPr="00CE321C" w:rsidRDefault="000933E9" w:rsidP="00B44C0C">
            <w:pPr>
              <w:pStyle w:val="Default"/>
              <w:numPr>
                <w:ilvl w:val="0"/>
                <w:numId w:val="243"/>
              </w:numPr>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indywidualizacja nauczania; </w:t>
            </w:r>
          </w:p>
          <w:p w14:paraId="5D67CA1F" w14:textId="77777777" w:rsidR="000933E9" w:rsidRPr="00CE321C" w:rsidRDefault="000933E9" w:rsidP="00B44C0C">
            <w:pPr>
              <w:pStyle w:val="Default"/>
              <w:numPr>
                <w:ilvl w:val="0"/>
                <w:numId w:val="243"/>
              </w:numPr>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organizacja przestrzeni szkolnej. </w:t>
            </w:r>
          </w:p>
          <w:p w14:paraId="71C1E452" w14:textId="77777777" w:rsidR="000933E9" w:rsidRPr="00CE321C" w:rsidRDefault="000933E9" w:rsidP="00493239">
            <w:pPr>
              <w:pStyle w:val="Default"/>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Proces uczenia się drogą do kształtowania i rozwijania kompetencji kluczowych uczniów: </w:t>
            </w:r>
          </w:p>
          <w:p w14:paraId="36610E8F" w14:textId="77777777" w:rsidR="000933E9" w:rsidRPr="00CE321C" w:rsidRDefault="000933E9" w:rsidP="00B44C0C">
            <w:pPr>
              <w:pStyle w:val="Default"/>
              <w:numPr>
                <w:ilvl w:val="0"/>
                <w:numId w:val="246"/>
              </w:numPr>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 xml:space="preserve">wiedza o przebiegu procesu uczenia się jako podstawa do budowania skutecznej diagnozy pracy szkoły; </w:t>
            </w:r>
          </w:p>
          <w:p w14:paraId="447845A9" w14:textId="77777777" w:rsidR="00974B20" w:rsidRPr="00CE321C" w:rsidRDefault="000933E9" w:rsidP="00B44C0C">
            <w:pPr>
              <w:pStyle w:val="Default"/>
              <w:numPr>
                <w:ilvl w:val="0"/>
                <w:numId w:val="246"/>
              </w:numPr>
              <w:tabs>
                <w:tab w:val="left" w:pos="2835"/>
              </w:tabs>
              <w:spacing w:line="360" w:lineRule="auto"/>
              <w:rPr>
                <w:rFonts w:asciiTheme="minorHAnsi" w:hAnsiTheme="minorHAnsi" w:cstheme="minorHAnsi"/>
                <w:sz w:val="22"/>
                <w:szCs w:val="22"/>
                <w:lang w:eastAsia="pl-PL"/>
              </w:rPr>
            </w:pPr>
            <w:r w:rsidRPr="00CE321C">
              <w:rPr>
                <w:rFonts w:asciiTheme="minorHAnsi" w:hAnsiTheme="minorHAnsi" w:cstheme="minorHAnsi"/>
                <w:sz w:val="22"/>
                <w:szCs w:val="22"/>
                <w:lang w:eastAsia="pl-PL"/>
              </w:rPr>
              <w:t>monitorowanie procesu uczenia się jako istotny element wdrażania zmian służących kształtowaniu kompetencji kluczowych uczniów</w:t>
            </w:r>
          </w:p>
        </w:tc>
      </w:tr>
    </w:tbl>
    <w:p w14:paraId="044A6873" w14:textId="77777777" w:rsidR="00CE321C" w:rsidRDefault="00CE321C" w:rsidP="007B645F"/>
    <w:p w14:paraId="3595C378" w14:textId="47433F13" w:rsidR="00CE321C" w:rsidRDefault="00CE321C" w:rsidP="00CE321C">
      <w:pPr>
        <w:pStyle w:val="Nagwek2"/>
      </w:pPr>
      <w:bookmarkStart w:id="35" w:name="_Toc535954956"/>
      <w:r>
        <w:t xml:space="preserve">Scenariusz zajęć moduł </w:t>
      </w:r>
      <w:r w:rsidRPr="00601467">
        <w:t xml:space="preserve">IV. </w:t>
      </w:r>
      <w:r>
        <w:t xml:space="preserve">Temat </w:t>
      </w:r>
      <w:r w:rsidRPr="00601467">
        <w:t>1. Przebieg procesu uczenia się</w:t>
      </w:r>
      <w:bookmarkEnd w:id="35"/>
    </w:p>
    <w:tbl>
      <w:tblPr>
        <w:tblStyle w:val="Tabela-Siatka"/>
        <w:tblW w:w="0" w:type="auto"/>
        <w:tblLook w:val="04A0" w:firstRow="1" w:lastRow="0" w:firstColumn="1" w:lastColumn="0" w:noHBand="0" w:noVBand="1"/>
      </w:tblPr>
      <w:tblGrid>
        <w:gridCol w:w="988"/>
        <w:gridCol w:w="8641"/>
      </w:tblGrid>
      <w:tr w:rsidR="00CE321C" w14:paraId="7D87A51B" w14:textId="77777777" w:rsidTr="00CE321C">
        <w:tc>
          <w:tcPr>
            <w:tcW w:w="9629" w:type="dxa"/>
            <w:gridSpan w:val="2"/>
          </w:tcPr>
          <w:p w14:paraId="64F9DB31" w14:textId="77777777" w:rsidR="00CE321C" w:rsidRPr="00CA7928" w:rsidRDefault="00CE321C" w:rsidP="00CA7928">
            <w:pPr>
              <w:rPr>
                <w:b/>
              </w:rPr>
            </w:pPr>
            <w:r w:rsidRPr="00CA7928">
              <w:rPr>
                <w:b/>
              </w:rPr>
              <w:t>Cel ogólny</w:t>
            </w:r>
          </w:p>
          <w:p w14:paraId="605AD402" w14:textId="6242E089" w:rsidR="00CE321C" w:rsidRDefault="008445C2" w:rsidP="00CE321C">
            <w:r>
              <w:rPr>
                <w:rFonts w:cstheme="minorHAnsi"/>
              </w:rPr>
              <w:t>Opisywanie</w:t>
            </w:r>
            <w:r w:rsidRPr="00AD42A9">
              <w:rPr>
                <w:rFonts w:cstheme="minorHAnsi"/>
              </w:rPr>
              <w:t xml:space="preserve"> przebieg</w:t>
            </w:r>
            <w:r>
              <w:rPr>
                <w:rFonts w:cstheme="minorHAnsi"/>
              </w:rPr>
              <w:t>u</w:t>
            </w:r>
            <w:r w:rsidRPr="00AD42A9">
              <w:rPr>
                <w:rFonts w:cstheme="minorHAnsi"/>
              </w:rPr>
              <w:t xml:space="preserve"> procesu uczenia się;</w:t>
            </w:r>
          </w:p>
          <w:p w14:paraId="74BFCF7B" w14:textId="32CC5C33" w:rsidR="00CE321C" w:rsidRPr="00CE321C" w:rsidRDefault="00CE321C" w:rsidP="00CE321C"/>
        </w:tc>
      </w:tr>
      <w:tr w:rsidR="00CE321C" w14:paraId="450DC838" w14:textId="77777777" w:rsidTr="00CE321C">
        <w:tc>
          <w:tcPr>
            <w:tcW w:w="9629" w:type="dxa"/>
            <w:gridSpan w:val="2"/>
          </w:tcPr>
          <w:p w14:paraId="7F6720B1" w14:textId="77777777" w:rsidR="00CE321C" w:rsidRPr="00CA7928" w:rsidRDefault="008445C2" w:rsidP="00CA7928">
            <w:pPr>
              <w:rPr>
                <w:b/>
              </w:rPr>
            </w:pPr>
            <w:r w:rsidRPr="00CA7928">
              <w:rPr>
                <w:b/>
              </w:rPr>
              <w:t>Cele szczegółowe</w:t>
            </w:r>
          </w:p>
          <w:p w14:paraId="6BB54AC9" w14:textId="77777777" w:rsidR="008445C2" w:rsidRDefault="008445C2" w:rsidP="008445C2">
            <w:r w:rsidRPr="008445C2">
              <w:t>Uczestnik szkolenia:</w:t>
            </w:r>
          </w:p>
          <w:p w14:paraId="0319815A" w14:textId="77777777" w:rsidR="008445C2" w:rsidRDefault="008445C2" w:rsidP="00B44C0C">
            <w:pPr>
              <w:pStyle w:val="Akapitzlist"/>
              <w:numPr>
                <w:ilvl w:val="0"/>
                <w:numId w:val="235"/>
              </w:numPr>
            </w:pPr>
            <w:r>
              <w:t xml:space="preserve">Charakteryzuje etapy procesu uczenia się: od nieświadomej niekompetencji do nieświadomej kompetencji </w:t>
            </w:r>
          </w:p>
          <w:p w14:paraId="57D5EDB9" w14:textId="0483F8B8" w:rsidR="008445C2" w:rsidRPr="008445C2" w:rsidRDefault="008445C2" w:rsidP="00B44C0C">
            <w:pPr>
              <w:pStyle w:val="Akapitzlist"/>
              <w:numPr>
                <w:ilvl w:val="0"/>
                <w:numId w:val="235"/>
              </w:numPr>
            </w:pPr>
            <w:r>
              <w:t>Charakteryzuje rozwój prostych i złożonych umiejętności (np. na podstawie taksonomii celów wg B. Blooma) jako warunek skutecznego nauczania</w:t>
            </w:r>
          </w:p>
        </w:tc>
      </w:tr>
      <w:tr w:rsidR="008445C2" w14:paraId="70BB441C" w14:textId="77777777" w:rsidTr="008445C2">
        <w:tc>
          <w:tcPr>
            <w:tcW w:w="9629" w:type="dxa"/>
            <w:gridSpan w:val="2"/>
            <w:shd w:val="clear" w:color="auto" w:fill="DEEAF6" w:themeFill="accent1" w:themeFillTint="33"/>
          </w:tcPr>
          <w:p w14:paraId="1FE35EDF" w14:textId="49539234" w:rsidR="008445C2" w:rsidRPr="00CA7928" w:rsidRDefault="008445C2" w:rsidP="00CA7928">
            <w:pPr>
              <w:rPr>
                <w:b/>
              </w:rPr>
            </w:pPr>
            <w:r w:rsidRPr="00CA7928">
              <w:rPr>
                <w:b/>
              </w:rPr>
              <w:t>Przebieg zajęć</w:t>
            </w:r>
          </w:p>
        </w:tc>
      </w:tr>
      <w:tr w:rsidR="008445C2" w14:paraId="5C76346C" w14:textId="77777777" w:rsidTr="008445C2">
        <w:tc>
          <w:tcPr>
            <w:tcW w:w="988" w:type="dxa"/>
          </w:tcPr>
          <w:p w14:paraId="39E4A171" w14:textId="77777777" w:rsidR="008445C2" w:rsidRDefault="008445C2" w:rsidP="008445C2">
            <w:r>
              <w:t>10’</w:t>
            </w:r>
          </w:p>
          <w:p w14:paraId="13122FDD" w14:textId="77777777" w:rsidR="008445C2" w:rsidRDefault="008445C2" w:rsidP="008445C2"/>
          <w:p w14:paraId="698F6D1D" w14:textId="77777777" w:rsidR="008445C2" w:rsidRDefault="008445C2" w:rsidP="008445C2"/>
          <w:p w14:paraId="3E59CF7F" w14:textId="77777777" w:rsidR="008445C2" w:rsidRDefault="008445C2" w:rsidP="008445C2"/>
          <w:p w14:paraId="3BC2F386" w14:textId="77777777" w:rsidR="008445C2" w:rsidRDefault="008445C2" w:rsidP="008445C2">
            <w:r>
              <w:t>10’</w:t>
            </w:r>
          </w:p>
          <w:p w14:paraId="41052509" w14:textId="77777777" w:rsidR="008445C2" w:rsidRDefault="008445C2" w:rsidP="008445C2"/>
          <w:p w14:paraId="7D6A9D70" w14:textId="77777777" w:rsidR="008445C2" w:rsidRDefault="008445C2" w:rsidP="008445C2"/>
          <w:p w14:paraId="167A0C70" w14:textId="77777777" w:rsidR="008445C2" w:rsidRDefault="008445C2" w:rsidP="008445C2"/>
          <w:p w14:paraId="7E26C35A" w14:textId="2AF972B1" w:rsidR="008445C2" w:rsidRDefault="004A22B1" w:rsidP="008445C2">
            <w:r>
              <w:t>4</w:t>
            </w:r>
            <w:r w:rsidR="008445C2">
              <w:t>0’</w:t>
            </w:r>
          </w:p>
          <w:p w14:paraId="302142AA" w14:textId="77777777" w:rsidR="008445C2" w:rsidRDefault="008445C2" w:rsidP="008445C2"/>
          <w:p w14:paraId="07074E0D" w14:textId="77777777" w:rsidR="008445C2" w:rsidRDefault="008445C2" w:rsidP="008445C2"/>
          <w:p w14:paraId="3E49F77A" w14:textId="77777777" w:rsidR="008445C2" w:rsidRDefault="008445C2" w:rsidP="008445C2"/>
          <w:p w14:paraId="633BDB3C" w14:textId="77777777" w:rsidR="008445C2" w:rsidRDefault="008445C2" w:rsidP="008445C2"/>
          <w:p w14:paraId="0A566FA2" w14:textId="77777777" w:rsidR="008445C2" w:rsidRDefault="008445C2" w:rsidP="008445C2"/>
          <w:p w14:paraId="36A7EA59" w14:textId="77777777" w:rsidR="008445C2" w:rsidRDefault="008445C2" w:rsidP="008445C2"/>
          <w:p w14:paraId="763E962C" w14:textId="77777777" w:rsidR="004A22B1" w:rsidRDefault="004A22B1" w:rsidP="008445C2"/>
          <w:p w14:paraId="5A14058D" w14:textId="77777777" w:rsidR="004A22B1" w:rsidRDefault="004A22B1" w:rsidP="008445C2"/>
          <w:p w14:paraId="62D628CE" w14:textId="77777777" w:rsidR="008445C2" w:rsidRDefault="008445C2" w:rsidP="008445C2">
            <w:r>
              <w:t>10’</w:t>
            </w:r>
          </w:p>
          <w:p w14:paraId="533F8B4E" w14:textId="77777777" w:rsidR="004A22B1" w:rsidRDefault="004A22B1" w:rsidP="008445C2"/>
          <w:p w14:paraId="130294C4" w14:textId="77777777" w:rsidR="004A22B1" w:rsidRDefault="004A22B1" w:rsidP="008445C2"/>
          <w:p w14:paraId="057EB917" w14:textId="77777777" w:rsidR="008445C2" w:rsidRDefault="008445C2" w:rsidP="008445C2">
            <w:r>
              <w:t>10’</w:t>
            </w:r>
          </w:p>
          <w:p w14:paraId="1DF71F83" w14:textId="77777777" w:rsidR="008445C2" w:rsidRDefault="008445C2" w:rsidP="00CE321C"/>
        </w:tc>
        <w:tc>
          <w:tcPr>
            <w:tcW w:w="8641" w:type="dxa"/>
          </w:tcPr>
          <w:p w14:paraId="34B03C52" w14:textId="13494E66" w:rsidR="008445C2" w:rsidRDefault="008445C2" w:rsidP="008445C2">
            <w:r>
              <w:t>1.</w:t>
            </w:r>
            <w:r w:rsidRPr="008445C2">
              <w:rPr>
                <w:b/>
              </w:rPr>
              <w:t>Wprowadzenie - Refleksja</w:t>
            </w:r>
            <w:r>
              <w:t xml:space="preserve"> dotycząca roli aforyzmów w kształtowaniu kompetencji porozumiewania się w językach </w:t>
            </w:r>
            <w:r w:rsidR="00FE1AE4">
              <w:t>obcych.</w:t>
            </w:r>
            <w:r>
              <w:t xml:space="preserve"> Uczestnicy poddają refleksji aforyzmy dotyczące uczenia się. </w:t>
            </w:r>
          </w:p>
          <w:p w14:paraId="6806E1D7" w14:textId="39D8C555" w:rsidR="008445C2" w:rsidRDefault="008445C2" w:rsidP="008445C2">
            <w:r>
              <w:rPr>
                <w:b/>
              </w:rPr>
              <w:t>2.</w:t>
            </w:r>
            <w:r w:rsidR="003D7C7C">
              <w:rPr>
                <w:b/>
              </w:rPr>
              <w:t xml:space="preserve"> </w:t>
            </w:r>
            <w:r w:rsidRPr="008445C2">
              <w:rPr>
                <w:b/>
              </w:rPr>
              <w:t>Wykład interaktywny.</w:t>
            </w:r>
            <w:r>
              <w:t xml:space="preserve"> Proces uczenia się w konstruktywistycznym modelu (trzy równoczesne procesy: nabywanie nowych wiadomości, transformacje, ocena uczenia się). Podczas analizy cybernetycznego modelu uczenia się uczestnicy dyskutują w parach określając rolę nauczyciela – źródło wiedzy czy regulator strumienia wiedzy.</w:t>
            </w:r>
          </w:p>
          <w:p w14:paraId="6B12DCF4" w14:textId="3E115438" w:rsidR="008445C2" w:rsidRDefault="003D7C7C" w:rsidP="008445C2">
            <w:r>
              <w:rPr>
                <w:b/>
              </w:rPr>
              <w:t xml:space="preserve">3. </w:t>
            </w:r>
            <w:r w:rsidR="008445C2" w:rsidRPr="003D7C7C">
              <w:rPr>
                <w:b/>
              </w:rPr>
              <w:t>Uczestnicy formułują dowolne zadanie edukacyjne</w:t>
            </w:r>
            <w:r w:rsidR="008445C2">
              <w:t xml:space="preserve"> z zakresu kształtowania kompetencji porozumiewania się w językach obcych. - Metoda stacji dydaktycznych. Odwiedzają 6 stacji dydaktycznych dedykowanych 6 poziomom Taksonomii Blooma. Zapoznają się z opisem poziomów, dostrzegając związek między rodzajem zadawanego pytania, a sposobem rozumowania i budowania logicznej odpowiedzi, określają poziom zaprojektowanego zadania. Dzięki przejściu przez kolejne stacje dokonują modyfikacji zadania, aby odpowiadało wyższemu poziomowi taksonomii Blooma. </w:t>
            </w:r>
          </w:p>
          <w:p w14:paraId="4DB37367" w14:textId="2C001630" w:rsidR="008445C2" w:rsidRDefault="003D7C7C" w:rsidP="008445C2">
            <w:r>
              <w:rPr>
                <w:b/>
              </w:rPr>
              <w:t xml:space="preserve">4. </w:t>
            </w:r>
            <w:r w:rsidR="008445C2" w:rsidRPr="003D7C7C">
              <w:rPr>
                <w:b/>
              </w:rPr>
              <w:t>Praca w grupach.</w:t>
            </w:r>
            <w:r w:rsidR="008445C2">
              <w:t xml:space="preserve"> Uczestnicy prezentują efekty swojej pracy w grupach dyskutują nad udoskonaleniem zadań i prezentują na forum efekty pracy w formie opisu. Przekazują materiał trenerowi, który umieszcza go na ścianie.</w:t>
            </w:r>
          </w:p>
          <w:p w14:paraId="4E124C6F" w14:textId="13FCD8DF" w:rsidR="004A22B1" w:rsidRDefault="003D7C7C" w:rsidP="004A22B1">
            <w:r>
              <w:rPr>
                <w:b/>
              </w:rPr>
              <w:t xml:space="preserve">5. </w:t>
            </w:r>
            <w:r w:rsidR="008445C2" w:rsidRPr="003D7C7C">
              <w:rPr>
                <w:b/>
              </w:rPr>
              <w:t>Podsumowanie</w:t>
            </w:r>
            <w:r w:rsidR="008445C2">
              <w:t xml:space="preserve">. Refleksja nad własnym procesem uczenia się. Uczestnicy określają: Co było trudne w tym </w:t>
            </w:r>
            <w:r w:rsidR="00FE1AE4">
              <w:t>zadaniu?</w:t>
            </w:r>
            <w:r w:rsidR="008445C2">
              <w:t xml:space="preserve"> Co im pomogło/ułatwiło wykonać zadanie?, Jakiej pomocy oczeki</w:t>
            </w:r>
            <w:r>
              <w:t xml:space="preserve">wali?, Jaka była rola trenera? </w:t>
            </w:r>
          </w:p>
          <w:p w14:paraId="2C8098E4" w14:textId="114EC7B9" w:rsidR="004A22B1" w:rsidRDefault="004A22B1" w:rsidP="004A22B1">
            <w:r>
              <w:rPr>
                <w:b/>
              </w:rPr>
              <w:t xml:space="preserve">6. </w:t>
            </w:r>
            <w:r w:rsidRPr="004A22B1">
              <w:rPr>
                <w:b/>
              </w:rPr>
              <w:t xml:space="preserve">Czas dla obserwatora </w:t>
            </w:r>
            <w:r w:rsidRPr="004A22B1">
              <w:t>Co wykorzystam w procesie wspomagania? Refleksja w parach.</w:t>
            </w:r>
          </w:p>
        </w:tc>
      </w:tr>
      <w:tr w:rsidR="008445C2" w14:paraId="6FEE3C96" w14:textId="77777777" w:rsidTr="008445C2">
        <w:tc>
          <w:tcPr>
            <w:tcW w:w="988" w:type="dxa"/>
          </w:tcPr>
          <w:p w14:paraId="5EFE8780" w14:textId="77777777" w:rsidR="008445C2" w:rsidRDefault="008445C2" w:rsidP="008445C2"/>
        </w:tc>
        <w:tc>
          <w:tcPr>
            <w:tcW w:w="8641" w:type="dxa"/>
          </w:tcPr>
          <w:p w14:paraId="449D6D26" w14:textId="5A70E63B" w:rsidR="008445C2" w:rsidRPr="008445C2" w:rsidRDefault="008445C2" w:rsidP="008445C2">
            <w:pPr>
              <w:rPr>
                <w:b/>
              </w:rPr>
            </w:pPr>
            <w:r w:rsidRPr="008445C2">
              <w:rPr>
                <w:b/>
              </w:rPr>
              <w:t xml:space="preserve">Metody/ techniki i formy – </w:t>
            </w:r>
          </w:p>
          <w:p w14:paraId="66711236" w14:textId="77777777" w:rsidR="008445C2" w:rsidRDefault="008445C2" w:rsidP="008445C2">
            <w:r>
              <w:t>•</w:t>
            </w:r>
            <w:r>
              <w:tab/>
              <w:t>wykład, metoda stacji dydaktycznych;</w:t>
            </w:r>
          </w:p>
          <w:p w14:paraId="1AD47F6E" w14:textId="77777777" w:rsidR="008445C2" w:rsidRDefault="008445C2" w:rsidP="008445C2">
            <w:r>
              <w:t>•</w:t>
            </w:r>
            <w:r>
              <w:tab/>
              <w:t>praca w grupach.</w:t>
            </w:r>
          </w:p>
          <w:p w14:paraId="65296252" w14:textId="77777777" w:rsidR="008445C2" w:rsidRDefault="008445C2" w:rsidP="008445C2">
            <w:r>
              <w:t>Załącznik IV_1_ 1 Metafory dotyczące uczenia się.</w:t>
            </w:r>
          </w:p>
          <w:p w14:paraId="7FADC8F0" w14:textId="77777777" w:rsidR="008445C2" w:rsidRDefault="008445C2" w:rsidP="008445C2">
            <w:r>
              <w:t xml:space="preserve">Załącznik IV_1_ 2 Taksonomia Blooma  </w:t>
            </w:r>
          </w:p>
          <w:p w14:paraId="4902A7A2" w14:textId="57D390C5" w:rsidR="008445C2" w:rsidRDefault="008445C2" w:rsidP="008445C2">
            <w:r>
              <w:t xml:space="preserve">Potrzebne środki dydaktyczne i materiały: komputer, </w:t>
            </w:r>
            <w:r w:rsidR="00FE1AE4">
              <w:t>rzutnik multimedialny</w:t>
            </w:r>
            <w:r>
              <w:t>, ekran,</w:t>
            </w:r>
          </w:p>
          <w:p w14:paraId="65A116A2" w14:textId="05E5C2DA" w:rsidR="008445C2" w:rsidRDefault="008445C2" w:rsidP="008445C2">
            <w:r>
              <w:t>4x 4 pisaki, flipchart, kartki papieru, masa mocująca</w:t>
            </w:r>
          </w:p>
        </w:tc>
      </w:tr>
    </w:tbl>
    <w:p w14:paraId="7F89337A" w14:textId="77777777" w:rsidR="00721890" w:rsidRPr="00D13A97" w:rsidRDefault="00721890" w:rsidP="00721890">
      <w:pPr>
        <w:ind w:right="-200"/>
        <w:rPr>
          <w:rFonts w:cs="Arial"/>
          <w:b/>
          <w:szCs w:val="24"/>
        </w:rPr>
      </w:pPr>
      <w:r w:rsidRPr="00D13A97">
        <w:rPr>
          <w:rFonts w:cs="Arial"/>
          <w:b/>
          <w:szCs w:val="24"/>
        </w:rPr>
        <w:t>ZAŁOŻENIA TEORETYCZNE/</w:t>
      </w:r>
      <w:r w:rsidRPr="00D13A97">
        <w:rPr>
          <w:b/>
        </w:rPr>
        <w:t xml:space="preserve"> </w:t>
      </w:r>
      <w:r>
        <w:rPr>
          <w:rFonts w:cs="Arial"/>
          <w:b/>
          <w:szCs w:val="24"/>
        </w:rPr>
        <w:t>TERMINY I DEFINICJE</w:t>
      </w:r>
    </w:p>
    <w:p w14:paraId="4D88B9A5" w14:textId="77777777" w:rsidR="00560512" w:rsidRPr="00BD0C27" w:rsidRDefault="00560512" w:rsidP="00BD0C27">
      <w:pPr>
        <w:rPr>
          <w:b/>
        </w:rPr>
      </w:pPr>
      <w:r w:rsidRPr="00BD0C27">
        <w:rPr>
          <w:b/>
        </w:rPr>
        <w:t>Najważniejsze teorie uczenia się i ich implikacje dydaktyczne</w:t>
      </w:r>
    </w:p>
    <w:p w14:paraId="1146BF31" w14:textId="77777777" w:rsidR="00560512" w:rsidRPr="0011757C" w:rsidRDefault="00560512" w:rsidP="00165739">
      <w:pPr>
        <w:autoSpaceDE w:val="0"/>
        <w:autoSpaceDN w:val="0"/>
        <w:adjustRightInd w:val="0"/>
        <w:jc w:val="both"/>
        <w:rPr>
          <w:rFonts w:cs="WarnockPro-Light"/>
          <w:color w:val="000000"/>
          <w:szCs w:val="24"/>
        </w:rPr>
      </w:pPr>
      <w:r w:rsidRPr="0011757C">
        <w:rPr>
          <w:rFonts w:cs="WarnockPro-Light"/>
          <w:color w:val="000000"/>
          <w:szCs w:val="24"/>
        </w:rPr>
        <w:t>Próby wyjaśnienia, w jaki sposób zachodzi proces uczenia się,</w:t>
      </w:r>
      <w:r w:rsidR="00C86F86">
        <w:rPr>
          <w:rFonts w:cs="WarnockPro-Light"/>
          <w:color w:val="000000"/>
          <w:szCs w:val="24"/>
        </w:rPr>
        <w:t xml:space="preserve"> </w:t>
      </w:r>
      <w:r w:rsidRPr="0011757C">
        <w:rPr>
          <w:rFonts w:cs="WarnockPro-Light"/>
          <w:color w:val="000000"/>
          <w:szCs w:val="24"/>
        </w:rPr>
        <w:t>zdominowane są przez dwie teorie: behawioryzm i kognitywizm.</w:t>
      </w:r>
      <w:r w:rsidRPr="0011757C">
        <w:rPr>
          <w:rStyle w:val="Odwoanieprzypisudolnego"/>
          <w:rFonts w:cs="WarnockPro-Light"/>
          <w:color w:val="000000"/>
          <w:szCs w:val="24"/>
        </w:rPr>
        <w:footnoteReference w:id="52"/>
      </w:r>
      <w:r w:rsidRPr="0011757C">
        <w:rPr>
          <w:rFonts w:cs="WarnockPro-Light"/>
          <w:color w:val="000000"/>
          <w:szCs w:val="24"/>
        </w:rPr>
        <w:t xml:space="preserve"> Zmianę w podejściu do procesów nauczania i uczenia się zapoczątkowała w latach 50. XX wieku tzw. rewolucja kognitywna, która przeniosła uwagę z analizowania reakcji człowieka na bodźce (behawioryzm) na sposób przetwarzania przez niego informacji (kognitywizm).</w:t>
      </w:r>
    </w:p>
    <w:p w14:paraId="622182E1" w14:textId="77777777" w:rsidR="00560512" w:rsidRPr="0011757C" w:rsidRDefault="00560512" w:rsidP="00B44C0C">
      <w:pPr>
        <w:pStyle w:val="Akapitzlist"/>
        <w:numPr>
          <w:ilvl w:val="0"/>
          <w:numId w:val="44"/>
        </w:numPr>
        <w:autoSpaceDE w:val="0"/>
        <w:autoSpaceDN w:val="0"/>
        <w:adjustRightInd w:val="0"/>
        <w:jc w:val="both"/>
        <w:rPr>
          <w:rFonts w:cs="WarnockPro-Light"/>
          <w:color w:val="000000"/>
          <w:szCs w:val="24"/>
        </w:rPr>
      </w:pPr>
      <w:r w:rsidRPr="0011757C">
        <w:rPr>
          <w:rFonts w:cs="WarnockPro-Light"/>
          <w:b/>
          <w:color w:val="000000"/>
          <w:szCs w:val="24"/>
        </w:rPr>
        <w:t>Behawioryzm</w:t>
      </w:r>
      <w:r w:rsidRPr="0011757C">
        <w:rPr>
          <w:rFonts w:cs="WarnockPro-Light"/>
          <w:color w:val="000000"/>
          <w:szCs w:val="24"/>
        </w:rPr>
        <w:t xml:space="preserve"> postrzega proces uczenia się jako inicjowany z zewnątrz i warunkowany dostarczaniem odpowiednio ustrukturyzowanych bodźców. Powtarzanie tych bodźców z odpowiednią częstotliwością prowadzi do automatyzacji wiedzy. Odbywa się to w sposób bezrefleksyjny, bez udziału świadomości. </w:t>
      </w:r>
    </w:p>
    <w:p w14:paraId="3AA6E7E7" w14:textId="77777777" w:rsidR="00560512" w:rsidRPr="00F945DA" w:rsidRDefault="00560512" w:rsidP="00B44C0C">
      <w:pPr>
        <w:pStyle w:val="Akapitzlist"/>
        <w:numPr>
          <w:ilvl w:val="0"/>
          <w:numId w:val="44"/>
        </w:numPr>
        <w:autoSpaceDE w:val="0"/>
        <w:autoSpaceDN w:val="0"/>
        <w:adjustRightInd w:val="0"/>
        <w:spacing w:after="176"/>
        <w:jc w:val="both"/>
      </w:pPr>
      <w:r w:rsidRPr="0011757C">
        <w:rPr>
          <w:rFonts w:cs="WarnockPro-Light"/>
          <w:b/>
          <w:color w:val="000000"/>
          <w:szCs w:val="24"/>
        </w:rPr>
        <w:t>Kognitywna teoria</w:t>
      </w:r>
      <w:r w:rsidRPr="0011757C">
        <w:rPr>
          <w:rFonts w:cs="WarnockPro-Light"/>
          <w:color w:val="000000"/>
          <w:szCs w:val="24"/>
        </w:rPr>
        <w:t xml:space="preserve"> </w:t>
      </w:r>
      <w:r w:rsidRPr="0011757C">
        <w:rPr>
          <w:rFonts w:cs="WarnockPro-Light"/>
          <w:b/>
          <w:color w:val="000000"/>
          <w:szCs w:val="24"/>
        </w:rPr>
        <w:t>uczenia się</w:t>
      </w:r>
      <w:r w:rsidRPr="0011757C">
        <w:rPr>
          <w:rFonts w:cs="WarnockPro-Light"/>
          <w:color w:val="000000"/>
          <w:szCs w:val="24"/>
        </w:rPr>
        <w:t xml:space="preserve"> zakłada, że proces uczenia się odbywa się poprzez przetwarzanie informacji, interpretowanie ich i nadawanie im zn</w:t>
      </w:r>
      <w:r w:rsidR="00F945DA">
        <w:rPr>
          <w:rFonts w:cs="WarnockPro-Light"/>
          <w:color w:val="000000"/>
          <w:szCs w:val="24"/>
        </w:rPr>
        <w:t>aczeń, co znajduje swój wyraz w </w:t>
      </w:r>
      <w:r w:rsidRPr="0011757C">
        <w:rPr>
          <w:rFonts w:cs="WarnockPro-Light"/>
          <w:color w:val="000000"/>
          <w:szCs w:val="24"/>
        </w:rPr>
        <w:t>procesach mentalnych.</w:t>
      </w:r>
    </w:p>
    <w:p w14:paraId="301B4D8E" w14:textId="2DD3043F" w:rsidR="00F945DA" w:rsidRPr="00F945DA" w:rsidRDefault="00F945DA" w:rsidP="00B44C0C">
      <w:pPr>
        <w:pStyle w:val="Akapitzlist"/>
        <w:numPr>
          <w:ilvl w:val="0"/>
          <w:numId w:val="44"/>
        </w:numPr>
        <w:autoSpaceDE w:val="0"/>
        <w:autoSpaceDN w:val="0"/>
        <w:adjustRightInd w:val="0"/>
        <w:jc w:val="both"/>
      </w:pPr>
      <w:r w:rsidRPr="00F945DA">
        <w:rPr>
          <w:rFonts w:cs="WarnockPro-Light"/>
          <w:color w:val="000000"/>
          <w:szCs w:val="24"/>
        </w:rPr>
        <w:t xml:space="preserve">Proces uczenia się jest świadomy i aktywny. </w:t>
      </w:r>
      <w:r w:rsidRPr="00F945DA">
        <w:rPr>
          <w:rFonts w:cs="WarnockPro-Light"/>
        </w:rPr>
        <w:t>Duży wkład w rozwój kognitywnej teorii uczenia się miał Jean Piaget</w:t>
      </w:r>
      <w:r w:rsidRPr="0011757C">
        <w:rPr>
          <w:rStyle w:val="Odwoanieprzypisudolnego"/>
          <w:rFonts w:cs="WarnockPro-Light"/>
        </w:rPr>
        <w:footnoteReference w:id="53"/>
      </w:r>
      <w:r w:rsidRPr="00F945DA">
        <w:rPr>
          <w:rFonts w:cs="WarnockPro-Light"/>
        </w:rPr>
        <w:t xml:space="preserve">, który podkreślał, że jednostka uczy się poprzez działanie. W trakcie działania mózg ludzki konstruuje reprezentacje mentalne nowych </w:t>
      </w:r>
      <w:r w:rsidRPr="00F945DA">
        <w:t>informacji. Uczenie się nie jest rozumiane jako przyswajanie, „absorbowanie”, lecz jako konstruowanie wiedzy</w:t>
      </w:r>
      <w:r w:rsidR="00B11400">
        <w:t>.</w:t>
      </w:r>
      <w:r w:rsidRPr="00F945DA">
        <w:t xml:space="preserve"> </w:t>
      </w:r>
    </w:p>
    <w:p w14:paraId="227B02C0" w14:textId="77777777" w:rsidR="00F945DA" w:rsidRPr="00F945DA" w:rsidRDefault="00F945DA" w:rsidP="00F945DA">
      <w:pPr>
        <w:autoSpaceDE w:val="0"/>
        <w:autoSpaceDN w:val="0"/>
        <w:adjustRightInd w:val="0"/>
        <w:spacing w:after="176"/>
        <w:jc w:val="both"/>
      </w:pPr>
    </w:p>
    <w:p w14:paraId="64254222" w14:textId="77777777" w:rsidR="00560512" w:rsidRPr="0011757C" w:rsidRDefault="00560512" w:rsidP="00560512">
      <w:pPr>
        <w:pStyle w:val="Akapitzlist"/>
        <w:autoSpaceDE w:val="0"/>
        <w:autoSpaceDN w:val="0"/>
        <w:adjustRightInd w:val="0"/>
        <w:spacing w:after="176"/>
      </w:pPr>
      <w:r w:rsidRPr="0011757C">
        <w:rPr>
          <w:noProof/>
          <w:lang w:eastAsia="pl-PL"/>
        </w:rPr>
        <w:drawing>
          <wp:inline distT="0" distB="0" distL="0" distR="0" wp14:anchorId="1BB1E346" wp14:editId="1268AFA0">
            <wp:extent cx="5486400" cy="3200400"/>
            <wp:effectExtent l="0" t="0" r="19050" b="0"/>
            <wp:docPr id="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04671003" w14:textId="223DF2DE" w:rsidR="00560512" w:rsidRPr="00BD0C27" w:rsidRDefault="00BD0C27" w:rsidP="00BD0C27">
      <w:pPr>
        <w:jc w:val="center"/>
        <w:rPr>
          <w:i/>
        </w:rPr>
      </w:pPr>
      <w:r w:rsidRPr="00BD0C27">
        <w:rPr>
          <w:i/>
        </w:rPr>
        <w:t>Rysunek</w:t>
      </w:r>
      <w:r w:rsidR="00D35699">
        <w:rPr>
          <w:i/>
        </w:rPr>
        <w:t xml:space="preserve"> 3</w:t>
      </w:r>
      <w:r w:rsidRPr="00BD0C27">
        <w:rPr>
          <w:i/>
        </w:rPr>
        <w:t>.</w:t>
      </w:r>
      <w:r w:rsidR="00345B86" w:rsidRPr="00BD0C27">
        <w:rPr>
          <w:i/>
        </w:rPr>
        <w:t xml:space="preserve"> P</w:t>
      </w:r>
      <w:r w:rsidR="00560512" w:rsidRPr="00BD0C27">
        <w:rPr>
          <w:i/>
        </w:rPr>
        <w:t>rocesy mentalne</w:t>
      </w:r>
    </w:p>
    <w:p w14:paraId="00DDE7A9" w14:textId="016E7184" w:rsidR="00560512" w:rsidRPr="0011757C" w:rsidRDefault="00560512" w:rsidP="00165739">
      <w:pPr>
        <w:autoSpaceDE w:val="0"/>
        <w:autoSpaceDN w:val="0"/>
        <w:adjustRightInd w:val="0"/>
        <w:jc w:val="both"/>
      </w:pPr>
      <w:r w:rsidRPr="0011757C">
        <w:t>Proces ten nigdy nie zaczyna się od zera, ale opiera się na posia</w:t>
      </w:r>
      <w:r w:rsidR="00213532">
        <w:t>danych już strukturach wiedzy i </w:t>
      </w:r>
      <w:r w:rsidRPr="0011757C">
        <w:t xml:space="preserve">zdobytych doświadczeniach, będących punktem wyjścia do interpretowania informacji, i jest silnie zdeterminowany przez sytuacje i konteksty, w których się </w:t>
      </w:r>
      <w:r w:rsidR="00FE1AE4" w:rsidRPr="0011757C">
        <w:t>odby</w:t>
      </w:r>
      <w:r w:rsidR="00FE1AE4">
        <w:t>wa.</w:t>
      </w:r>
      <w:r w:rsidRPr="0011757C">
        <w:t xml:space="preserve"> Ponieważ jednak konstrukcje mentalne s</w:t>
      </w:r>
      <w:r w:rsidR="00CA7B2C">
        <w:t>ą w wysokim stopniu subiektywne</w:t>
      </w:r>
      <w:r w:rsidRPr="0011757C">
        <w:t>, Piaget niezwykle ważną rolę przypisywał procesom interakcyjnym, dzięki którym mogą zostać zweryfikowane.</w:t>
      </w:r>
    </w:p>
    <w:p w14:paraId="5C0CE415" w14:textId="77777777" w:rsidR="00560512" w:rsidRDefault="00560512" w:rsidP="00165739">
      <w:pPr>
        <w:autoSpaceDE w:val="0"/>
        <w:autoSpaceDN w:val="0"/>
        <w:adjustRightInd w:val="0"/>
        <w:jc w:val="both"/>
      </w:pPr>
      <w:r w:rsidRPr="0011757C">
        <w:t>Według Wygotskiego</w:t>
      </w:r>
      <w:r w:rsidRPr="0011757C">
        <w:rPr>
          <w:rStyle w:val="Odwoanieprzypisudolnego"/>
        </w:rPr>
        <w:footnoteReference w:id="54"/>
      </w:r>
      <w:r w:rsidR="00CA7B2C">
        <w:t xml:space="preserve"> „d</w:t>
      </w:r>
      <w:r w:rsidRPr="0011757C">
        <w:t>zielenie się społecznym zachowaniem, zarówno werbalnym jak i niewerbalnym, stanowi</w:t>
      </w:r>
      <w:r w:rsidR="00C86F86">
        <w:t xml:space="preserve"> </w:t>
      </w:r>
      <w:r w:rsidRPr="0011757C">
        <w:t>źródło uczenia się. Poprzez konwersację dzieci zwiększają swą kontrolę nad gramatycznymi strukturami języka mówionego i powiększają zasoby słownictwa konwencjonalnego.</w:t>
      </w:r>
      <w:r w:rsidRPr="0011757C">
        <w:br/>
        <w:t>Prowadząc monologi wewnętrzne rozwijają zdolności do skrótowego, schematycznego i co najważniejsze osobistego przetwarzania doświadczeń zewnętrznych</w:t>
      </w:r>
      <w:r w:rsidR="00CA7B2C">
        <w:t>”</w:t>
      </w:r>
      <w:r w:rsidRPr="0011757C">
        <w:t>.</w:t>
      </w:r>
    </w:p>
    <w:p w14:paraId="7596E17A" w14:textId="77777777" w:rsidR="00E1074A" w:rsidRDefault="00213532" w:rsidP="00165739">
      <w:pPr>
        <w:autoSpaceDE w:val="0"/>
        <w:autoSpaceDN w:val="0"/>
        <w:adjustRightInd w:val="0"/>
        <w:jc w:val="both"/>
      </w:pPr>
      <w:r w:rsidRPr="00213532">
        <w:t>Współcześnie w pedagogice przyjmuje się, że skutecznemu</w:t>
      </w:r>
      <w:r w:rsidR="00CA7B2C">
        <w:t xml:space="preserve"> </w:t>
      </w:r>
      <w:r w:rsidRPr="00213532">
        <w:t>uczeniu się i nauczaniu sprzyja nadawanie wiedzy przez uczniów osobistego znaczenia</w:t>
      </w:r>
      <w:r w:rsidR="00CA7B2C">
        <w:t xml:space="preserve"> </w:t>
      </w:r>
      <w:r w:rsidRPr="00213532">
        <w:t>poprzez wchodzenie w interakcje z treścią, na</w:t>
      </w:r>
      <w:r w:rsidR="00CA7B2C">
        <w:t>uczycielem oraz innymi uczniami.</w:t>
      </w:r>
    </w:p>
    <w:p w14:paraId="310F5403" w14:textId="1356ACE5" w:rsidR="00C57773" w:rsidRDefault="00560512" w:rsidP="008F536F">
      <w:pPr>
        <w:autoSpaceDE w:val="0"/>
        <w:autoSpaceDN w:val="0"/>
        <w:adjustRightInd w:val="0"/>
        <w:jc w:val="right"/>
        <w:rPr>
          <w:bCs/>
          <w:i/>
          <w:iCs/>
        </w:rPr>
      </w:pPr>
      <w:r w:rsidRPr="0011757C">
        <w:rPr>
          <w:bCs/>
          <w:i/>
          <w:iCs/>
        </w:rPr>
        <w:t xml:space="preserve">Po drodze zbudowanej przez jedno pokolenie </w:t>
      </w:r>
    </w:p>
    <w:p w14:paraId="3416BBE0" w14:textId="77777777" w:rsidR="00C57773" w:rsidRDefault="00560512" w:rsidP="00C57773">
      <w:pPr>
        <w:pStyle w:val="Akapitzlist"/>
        <w:autoSpaceDE w:val="0"/>
        <w:autoSpaceDN w:val="0"/>
        <w:adjustRightInd w:val="0"/>
        <w:jc w:val="right"/>
        <w:rPr>
          <w:bCs/>
          <w:i/>
          <w:iCs/>
        </w:rPr>
      </w:pPr>
      <w:r w:rsidRPr="0011757C">
        <w:rPr>
          <w:bCs/>
          <w:i/>
          <w:iCs/>
        </w:rPr>
        <w:t xml:space="preserve">chętniej podąża następne, kiedy na poboczach </w:t>
      </w:r>
    </w:p>
    <w:p w14:paraId="67325079" w14:textId="77777777" w:rsidR="00560512" w:rsidRPr="00C57773" w:rsidRDefault="00560512" w:rsidP="00C57773">
      <w:pPr>
        <w:pStyle w:val="Akapitzlist"/>
        <w:autoSpaceDE w:val="0"/>
        <w:autoSpaceDN w:val="0"/>
        <w:adjustRightInd w:val="0"/>
        <w:jc w:val="right"/>
        <w:rPr>
          <w:b/>
          <w:bCs/>
        </w:rPr>
      </w:pPr>
      <w:r w:rsidRPr="0011757C">
        <w:rPr>
          <w:bCs/>
          <w:i/>
          <w:iCs/>
        </w:rPr>
        <w:t>stoją znaki i rzucające cień drzewa.</w:t>
      </w:r>
      <w:r w:rsidRPr="0011757C">
        <w:rPr>
          <w:bCs/>
        </w:rPr>
        <w:br/>
      </w:r>
      <w:r w:rsidR="001B3BFD">
        <w:rPr>
          <w:bCs/>
        </w:rPr>
        <w:t xml:space="preserve">                    </w:t>
      </w:r>
      <w:r w:rsidRPr="0011757C">
        <w:rPr>
          <w:bCs/>
        </w:rPr>
        <w:t>Gerard</w:t>
      </w:r>
      <w:r w:rsidRPr="0011757C">
        <w:rPr>
          <w:b/>
          <w:bCs/>
        </w:rPr>
        <w:t xml:space="preserve"> </w:t>
      </w:r>
      <w:r w:rsidRPr="0011757C">
        <w:rPr>
          <w:bCs/>
        </w:rPr>
        <w:t>Nierenberg</w:t>
      </w:r>
      <w:r w:rsidRPr="0011757C">
        <w:rPr>
          <w:b/>
          <w:bCs/>
        </w:rPr>
        <w:t xml:space="preserve"> </w:t>
      </w:r>
    </w:p>
    <w:p w14:paraId="10461278" w14:textId="77777777" w:rsidR="00521435" w:rsidRDefault="00521435" w:rsidP="00C57773">
      <w:pPr>
        <w:pStyle w:val="Akapitzlist"/>
        <w:autoSpaceDE w:val="0"/>
        <w:autoSpaceDN w:val="0"/>
        <w:adjustRightInd w:val="0"/>
        <w:rPr>
          <w:b/>
          <w:bCs/>
        </w:rPr>
      </w:pPr>
    </w:p>
    <w:p w14:paraId="6B3F3745" w14:textId="77777777" w:rsidR="00521435" w:rsidRPr="00521435" w:rsidRDefault="00521435" w:rsidP="00521435">
      <w:pPr>
        <w:autoSpaceDE w:val="0"/>
        <w:autoSpaceDN w:val="0"/>
        <w:adjustRightInd w:val="0"/>
        <w:rPr>
          <w:b/>
          <w:bCs/>
        </w:rPr>
      </w:pPr>
      <w:r w:rsidRPr="00521435">
        <w:rPr>
          <w:b/>
          <w:bCs/>
        </w:rPr>
        <w:t>Przebieg procesu nauczania w konstruktywistycznym modelu nauczania obejmuje 5 faz w których precyzyjnie jest określona rola nauczyciela. Są to:</w:t>
      </w:r>
    </w:p>
    <w:p w14:paraId="73383C50" w14:textId="41DF43A8" w:rsidR="00521435" w:rsidRPr="00521435" w:rsidRDefault="00343E12" w:rsidP="00B44C0C">
      <w:pPr>
        <w:pStyle w:val="Akapitzlist"/>
        <w:numPr>
          <w:ilvl w:val="0"/>
          <w:numId w:val="59"/>
        </w:numPr>
        <w:autoSpaceDE w:val="0"/>
        <w:autoSpaceDN w:val="0"/>
        <w:adjustRightInd w:val="0"/>
        <w:rPr>
          <w:bCs/>
        </w:rPr>
      </w:pPr>
      <w:r>
        <w:rPr>
          <w:bCs/>
        </w:rPr>
        <w:t>f</w:t>
      </w:r>
      <w:r w:rsidR="00521435" w:rsidRPr="00521435">
        <w:rPr>
          <w:bCs/>
        </w:rPr>
        <w:t xml:space="preserve">aza 1 –orientacja i rozpoznawanie </w:t>
      </w:r>
      <w:r w:rsidR="00FE1AE4" w:rsidRPr="00521435">
        <w:rPr>
          <w:bCs/>
        </w:rPr>
        <w:t>wiedzy (</w:t>
      </w:r>
      <w:r w:rsidR="00521435" w:rsidRPr="00521435">
        <w:rPr>
          <w:bCs/>
        </w:rPr>
        <w:t>nauczyciel jest partnerem po</w:t>
      </w:r>
      <w:r>
        <w:rPr>
          <w:bCs/>
        </w:rPr>
        <w:t>budzającym ucznia do działania);</w:t>
      </w:r>
    </w:p>
    <w:p w14:paraId="4F6EB8C8" w14:textId="4536D759" w:rsidR="00521435" w:rsidRPr="00521435" w:rsidRDefault="00343E12" w:rsidP="00B44C0C">
      <w:pPr>
        <w:pStyle w:val="Akapitzlist"/>
        <w:numPr>
          <w:ilvl w:val="0"/>
          <w:numId w:val="59"/>
        </w:numPr>
        <w:autoSpaceDE w:val="0"/>
        <w:autoSpaceDN w:val="0"/>
        <w:adjustRightInd w:val="0"/>
        <w:rPr>
          <w:bCs/>
        </w:rPr>
      </w:pPr>
      <w:r>
        <w:rPr>
          <w:bCs/>
        </w:rPr>
        <w:t>f</w:t>
      </w:r>
      <w:r w:rsidR="00521435" w:rsidRPr="00521435">
        <w:rPr>
          <w:bCs/>
        </w:rPr>
        <w:t xml:space="preserve">aza 2 – ujawnienie wstępnych idei, czyli tego co uczeń wie i potrafi w związku z </w:t>
      </w:r>
      <w:r w:rsidR="00FE1AE4" w:rsidRPr="00521435">
        <w:rPr>
          <w:bCs/>
        </w:rPr>
        <w:t>nową sytuacją,</w:t>
      </w:r>
      <w:r w:rsidR="00521435" w:rsidRPr="00521435">
        <w:rPr>
          <w:bCs/>
        </w:rPr>
        <w:t xml:space="preserve"> przedmiotem poznania (nauczyciel doprowadza ucząceg</w:t>
      </w:r>
      <w:r>
        <w:rPr>
          <w:bCs/>
        </w:rPr>
        <w:t>o się do konfliktu poznawczego);</w:t>
      </w:r>
    </w:p>
    <w:p w14:paraId="65B3A3E6" w14:textId="77777777" w:rsidR="00521435" w:rsidRPr="00521435" w:rsidRDefault="00343E12" w:rsidP="00B44C0C">
      <w:pPr>
        <w:pStyle w:val="Akapitzlist"/>
        <w:numPr>
          <w:ilvl w:val="0"/>
          <w:numId w:val="59"/>
        </w:numPr>
        <w:autoSpaceDE w:val="0"/>
        <w:autoSpaceDN w:val="0"/>
        <w:adjustRightInd w:val="0"/>
        <w:rPr>
          <w:bCs/>
        </w:rPr>
      </w:pPr>
      <w:r>
        <w:rPr>
          <w:bCs/>
        </w:rPr>
        <w:t>f</w:t>
      </w:r>
      <w:r w:rsidR="00521435" w:rsidRPr="00521435">
        <w:rPr>
          <w:bCs/>
        </w:rPr>
        <w:t>aza 3 – restrukturyzacja czyli rekonstrukcja wiedzy. Inaczej określana jako zdobycie, osiągnięcie sfery najbliższego rozwoju kompetencji określonych przez ucznia (nauczyciel dia</w:t>
      </w:r>
      <w:r>
        <w:rPr>
          <w:bCs/>
        </w:rPr>
        <w:t>gnozuje aktualny poziom wiedzy);</w:t>
      </w:r>
    </w:p>
    <w:p w14:paraId="37A3A731" w14:textId="16EAACDB" w:rsidR="00521435" w:rsidRPr="00521435" w:rsidRDefault="00FE1AE4" w:rsidP="00B44C0C">
      <w:pPr>
        <w:pStyle w:val="Akapitzlist"/>
        <w:numPr>
          <w:ilvl w:val="0"/>
          <w:numId w:val="59"/>
        </w:numPr>
        <w:autoSpaceDE w:val="0"/>
        <w:autoSpaceDN w:val="0"/>
        <w:adjustRightInd w:val="0"/>
        <w:rPr>
          <w:bCs/>
        </w:rPr>
      </w:pPr>
      <w:r>
        <w:rPr>
          <w:bCs/>
        </w:rPr>
        <w:t>f</w:t>
      </w:r>
      <w:r w:rsidRPr="00521435">
        <w:rPr>
          <w:bCs/>
        </w:rPr>
        <w:t>aza 4</w:t>
      </w:r>
      <w:r w:rsidR="00521435" w:rsidRPr="00521435">
        <w:rPr>
          <w:bCs/>
        </w:rPr>
        <w:t xml:space="preserve"> </w:t>
      </w:r>
      <w:r w:rsidRPr="00521435">
        <w:rPr>
          <w:bCs/>
        </w:rPr>
        <w:t>- umiejętność</w:t>
      </w:r>
      <w:r w:rsidR="00521435" w:rsidRPr="00521435">
        <w:rPr>
          <w:bCs/>
        </w:rPr>
        <w:t xml:space="preserve"> zastosowania nowej wiedzy, nowych informacji, umiejętności i stosowanie ich w różnych sytuacjach i kontekstach, rozwiązywaniu różnorodnych zadań (nauczyciel organizuje aktywność uczniów uwzględniając ich zróżnicowanie pod względem gotowości i poziomu zaawansowania kompetencji)</w:t>
      </w:r>
      <w:r w:rsidR="00343E12">
        <w:rPr>
          <w:bCs/>
        </w:rPr>
        <w:t>;</w:t>
      </w:r>
    </w:p>
    <w:p w14:paraId="1C51C736" w14:textId="77777777" w:rsidR="00521435" w:rsidRPr="00521435" w:rsidRDefault="00343E12" w:rsidP="00B44C0C">
      <w:pPr>
        <w:pStyle w:val="Akapitzlist"/>
        <w:numPr>
          <w:ilvl w:val="0"/>
          <w:numId w:val="59"/>
        </w:numPr>
        <w:autoSpaceDE w:val="0"/>
        <w:autoSpaceDN w:val="0"/>
        <w:adjustRightInd w:val="0"/>
        <w:rPr>
          <w:bCs/>
        </w:rPr>
      </w:pPr>
      <w:r>
        <w:rPr>
          <w:bCs/>
        </w:rPr>
        <w:t>f</w:t>
      </w:r>
      <w:r w:rsidR="00521435" w:rsidRPr="00521435">
        <w:rPr>
          <w:bCs/>
        </w:rPr>
        <w:t>aza 5 - samodzielne zauważenie przez ucznia zmian w jego dotychczasowej wiedzy i porównanie jej z wiedzą uprzednią (nauczyciel stymuluje sytuacje i organizuje dialog, aby uczeń mógł zastosować wiedzę zdobytą i tym samym ocenić o ile jego wiedza się pogłębiła)</w:t>
      </w:r>
    </w:p>
    <w:p w14:paraId="0854363E" w14:textId="77777777" w:rsidR="00CA6A2A" w:rsidRDefault="00E1074A" w:rsidP="00E557ED">
      <w:pPr>
        <w:autoSpaceDE w:val="0"/>
        <w:autoSpaceDN w:val="0"/>
        <w:adjustRightInd w:val="0"/>
      </w:pPr>
      <w:r w:rsidRPr="00E1074A">
        <w:rPr>
          <w:b/>
        </w:rPr>
        <w:t>W konstruktywistycznym modelu</w:t>
      </w:r>
      <w:r>
        <w:t xml:space="preserve"> </w:t>
      </w:r>
      <w:r w:rsidRPr="0011757C">
        <w:t>występują trzy równoczesne procesy: nabywanie nowych wiadomości, transformacje,</w:t>
      </w:r>
      <w:r>
        <w:t xml:space="preserve"> o</w:t>
      </w:r>
      <w:r w:rsidRPr="0011757C">
        <w:t>cena uczenia się.</w:t>
      </w:r>
      <w:r>
        <w:t xml:space="preserve"> </w:t>
      </w:r>
      <w:r w:rsidRPr="0011757C">
        <w:t xml:space="preserve">Z badań neurobiologicznych dotyczących procesów uczenia się, na których kognitywiści i konstruktywiści opierają swoje teorie wynika, że uczenie się zachodzi wtedy, gdy pojawia się bodziec zaburzający dotychczasowy porządek wewnętrzny i wywołujący pewną niespójność lub </w:t>
      </w:r>
      <w:r w:rsidRPr="00EC1DB6">
        <w:t xml:space="preserve">konflikt poznawczy. To powoduje napięcie emocjonalne i motywuje jednostkę do poszukiwania </w:t>
      </w:r>
      <w:r w:rsidRPr="0011757C">
        <w:t>rozwiązań, dzięki którym odczuwana niespójność zostanie usunięta. I właśnie poszukiwanie rozwiązań stanowi o zachodzącym procesie uczenia się</w:t>
      </w:r>
      <w:bookmarkStart w:id="36" w:name="_Toc535481785"/>
      <w:r w:rsidR="00E557ED">
        <w:t xml:space="preserve">. </w:t>
      </w:r>
    </w:p>
    <w:p w14:paraId="21B190E9" w14:textId="77777777" w:rsidR="00E557ED" w:rsidRPr="00E557ED" w:rsidRDefault="00E557ED" w:rsidP="00E557ED">
      <w:pPr>
        <w:autoSpaceDE w:val="0"/>
        <w:autoSpaceDN w:val="0"/>
        <w:adjustRightInd w:val="0"/>
      </w:pPr>
      <w:r w:rsidRPr="00E260B5">
        <w:t xml:space="preserve">Cybernetyczny model przekazu wiedzy wg P. Szymaniaka ukazuje w obrazowy sposób rolę nauczyciela w procesie przekazu wiedzy jako nadawcy, </w:t>
      </w:r>
      <w:r>
        <w:t xml:space="preserve">czyli </w:t>
      </w:r>
      <w:r w:rsidRPr="00E260B5">
        <w:t>regulatora strumienia wiedzy i wzmacniacza strumienia wiedzy i uzasadnia teoretycznie konieczność podejmowania działań zmierzających do aktywnego uczestniczenia ucznia zarówno w procesie oceny poziomu kompetencji (samooceny) ale również w zakresie potrzeb i prefe</w:t>
      </w:r>
      <w:r>
        <w:t>rowanych stylów ucznia się.</w:t>
      </w:r>
    </w:p>
    <w:p w14:paraId="341110D0" w14:textId="77777777" w:rsidR="00CA6A2A" w:rsidRDefault="00CA6A2A" w:rsidP="00AA2C16">
      <w:pPr>
        <w:keepNext/>
        <w:autoSpaceDE w:val="0"/>
        <w:autoSpaceDN w:val="0"/>
        <w:adjustRightInd w:val="0"/>
        <w:spacing w:after="176"/>
        <w:rPr>
          <w:rFonts w:cstheme="minorHAnsi"/>
        </w:rPr>
      </w:pPr>
    </w:p>
    <w:p w14:paraId="0DBED10F" w14:textId="478A17A8" w:rsidR="00CA6A2A" w:rsidRDefault="00550759" w:rsidP="00AA2C16">
      <w:pPr>
        <w:keepNext/>
        <w:autoSpaceDE w:val="0"/>
        <w:autoSpaceDN w:val="0"/>
        <w:adjustRightInd w:val="0"/>
        <w:spacing w:after="176"/>
        <w:rPr>
          <w:rFonts w:cstheme="minorHAnsi"/>
        </w:rPr>
      </w:pPr>
      <w:r>
        <w:rPr>
          <w:rFonts w:cstheme="minorHAnsi"/>
          <w:noProof/>
          <w:lang w:eastAsia="pl-PL"/>
        </w:rPr>
        <mc:AlternateContent>
          <mc:Choice Requires="wpg">
            <w:drawing>
              <wp:inline distT="0" distB="0" distL="0" distR="0" wp14:anchorId="634B4FE9" wp14:editId="7F3B5594">
                <wp:extent cx="5760720" cy="3730625"/>
                <wp:effectExtent l="0" t="76200" r="68580" b="22225"/>
                <wp:docPr id="8" name="Grupa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3730625"/>
                          <a:chOff x="9715" y="12430"/>
                          <a:chExt cx="74882" cy="48498"/>
                        </a:xfrm>
                      </wpg:grpSpPr>
                      <wps:wsp>
                        <wps:cNvPr id="13" name="Line 6"/>
                        <wps:cNvCnPr>
                          <a:cxnSpLocks noChangeShapeType="1"/>
                        </wps:cNvCnPr>
                        <wps:spPr bwMode="auto">
                          <a:xfrm flipV="1">
                            <a:off x="74723" y="54451"/>
                            <a:ext cx="9874" cy="47"/>
                          </a:xfrm>
                          <a:prstGeom prst="line">
                            <a:avLst/>
                          </a:prstGeom>
                          <a:noFill/>
                          <a:ln w="50800">
                            <a:solidFill>
                              <a:srgbClr val="000080"/>
                            </a:solidFill>
                            <a:round/>
                            <a:headEnd/>
                            <a:tailEnd type="stealth" w="med" len="med"/>
                          </a:ln>
                          <a:extLst>
                            <a:ext uri="{909E8E84-426E-40DD-AFC4-6F175D3DCCD1}">
                              <a14:hiddenFill xmlns:a14="http://schemas.microsoft.com/office/drawing/2010/main">
                                <a:noFill/>
                              </a14:hiddenFill>
                            </a:ext>
                          </a:extLst>
                        </wps:spPr>
                        <wps:bodyPr/>
                      </wps:wsp>
                      <wps:wsp>
                        <wps:cNvPr id="10" name="AutoShape 3"/>
                        <wps:cNvSpPr>
                          <a:spLocks noChangeArrowheads="1"/>
                        </wps:cNvSpPr>
                        <wps:spPr bwMode="auto">
                          <a:xfrm>
                            <a:off x="9715" y="12430"/>
                            <a:ext cx="19133" cy="12539"/>
                          </a:xfrm>
                          <a:prstGeom prst="flowChartProcess">
                            <a:avLst/>
                          </a:prstGeom>
                          <a:solidFill>
                            <a:srgbClr val="FFFF00"/>
                          </a:solidFill>
                          <a:ln w="9525">
                            <a:solidFill>
                              <a:schemeClr val="tx1">
                                <a:lumMod val="100000"/>
                                <a:lumOff val="0"/>
                              </a:schemeClr>
                            </a:solidFill>
                            <a:miter lim="800000"/>
                            <a:headEnd/>
                            <a:tailEnd/>
                          </a:ln>
                          <a:effectLst>
                            <a:outerShdw dist="107763" dir="18900000" algn="ctr" rotWithShape="0">
                              <a:schemeClr val="bg2">
                                <a:lumMod val="100000"/>
                                <a:lumOff val="0"/>
                                <a:alpha val="50000"/>
                              </a:schemeClr>
                            </a:outerShdw>
                          </a:effectLst>
                        </wps:spPr>
                        <wps:txbx>
                          <w:txbxContent>
                            <w:p w14:paraId="7DD555B7" w14:textId="77777777" w:rsidR="00CA7928" w:rsidRDefault="00CA7928" w:rsidP="00CF6A87">
                              <w:pPr>
                                <w:pStyle w:val="NormalnyWeb"/>
                                <w:jc w:val="center"/>
                                <w:textAlignment w:val="baseline"/>
                              </w:pPr>
                              <w:r>
                                <w:rPr>
                                  <w:rFonts w:ascii="Calibri" w:hAnsi="Calibri" w:cstheme="minorBidi"/>
                                  <w:b/>
                                  <w:bCs/>
                                  <w:color w:val="000000"/>
                                  <w:kern w:val="24"/>
                                  <w:sz w:val="48"/>
                                  <w:szCs w:val="48"/>
                                </w:rPr>
                                <w:t xml:space="preserve">Przyjęcie </w:t>
                              </w:r>
                            </w:p>
                            <w:p w14:paraId="7C4651BA" w14:textId="77777777" w:rsidR="00CA7928" w:rsidRDefault="00CA7928" w:rsidP="00CF6A87">
                              <w:pPr>
                                <w:pStyle w:val="NormalnyWeb"/>
                                <w:jc w:val="center"/>
                                <w:textAlignment w:val="baseline"/>
                              </w:pPr>
                              <w:r>
                                <w:rPr>
                                  <w:rFonts w:ascii="Calibri" w:hAnsi="Calibri" w:cstheme="minorBidi"/>
                                  <w:b/>
                                  <w:bCs/>
                                  <w:color w:val="000000"/>
                                  <w:kern w:val="24"/>
                                  <w:sz w:val="48"/>
                                  <w:szCs w:val="48"/>
                                </w:rPr>
                                <w:t>informacji</w:t>
                              </w:r>
                            </w:p>
                          </w:txbxContent>
                        </wps:txbx>
                        <wps:bodyPr rot="0" vert="horz" wrap="none" lIns="91440" tIns="45720" rIns="91440" bIns="45720" anchor="ctr" anchorCtr="0" upright="1">
                          <a:noAutofit/>
                        </wps:bodyPr>
                      </wps:wsp>
                      <wps:wsp>
                        <wps:cNvPr id="11" name="AutoShape 4"/>
                        <wps:cNvSpPr>
                          <a:spLocks noChangeArrowheads="1"/>
                        </wps:cNvSpPr>
                        <wps:spPr bwMode="auto">
                          <a:xfrm>
                            <a:off x="49335" y="30261"/>
                            <a:ext cx="29814" cy="12539"/>
                          </a:xfrm>
                          <a:prstGeom prst="flowChartProcess">
                            <a:avLst/>
                          </a:prstGeom>
                          <a:solidFill>
                            <a:schemeClr val="accent1">
                              <a:lumMod val="100000"/>
                              <a:lumOff val="0"/>
                            </a:schemeClr>
                          </a:solidFill>
                          <a:ln w="9525">
                            <a:solidFill>
                              <a:schemeClr val="tx1">
                                <a:lumMod val="100000"/>
                                <a:lumOff val="0"/>
                              </a:schemeClr>
                            </a:solidFill>
                            <a:miter lim="800000"/>
                            <a:headEnd/>
                            <a:tailEnd/>
                          </a:ln>
                          <a:effectLst>
                            <a:outerShdw dist="107763" dir="18900000" algn="ctr" rotWithShape="0">
                              <a:schemeClr val="bg2">
                                <a:lumMod val="100000"/>
                                <a:lumOff val="0"/>
                                <a:alpha val="50000"/>
                              </a:schemeClr>
                            </a:outerShdw>
                          </a:effectLst>
                        </wps:spPr>
                        <wps:txbx>
                          <w:txbxContent>
                            <w:p w14:paraId="73CFF451" w14:textId="77777777" w:rsidR="00CA7928" w:rsidRDefault="00CA7928" w:rsidP="00CF6A87">
                              <w:pPr>
                                <w:pStyle w:val="NormalnyWeb"/>
                                <w:jc w:val="center"/>
                                <w:textAlignment w:val="baseline"/>
                              </w:pPr>
                              <w:r>
                                <w:rPr>
                                  <w:rFonts w:ascii="Calibri" w:hAnsi="Calibri" w:cstheme="minorBidi"/>
                                  <w:b/>
                                  <w:bCs/>
                                  <w:color w:val="000000"/>
                                  <w:kern w:val="24"/>
                                  <w:sz w:val="48"/>
                                  <w:szCs w:val="48"/>
                                </w:rPr>
                                <w:t>Zapamiętywanie</w:t>
                              </w:r>
                            </w:p>
                          </w:txbxContent>
                        </wps:txbx>
                        <wps:bodyPr rot="0" vert="horz" wrap="none" lIns="91440" tIns="45720" rIns="91440" bIns="45720" anchor="ctr" anchorCtr="0" upright="1">
                          <a:noAutofit/>
                        </wps:bodyPr>
                      </wps:wsp>
                      <wps:wsp>
                        <wps:cNvPr id="12" name="AutoShape 5"/>
                        <wps:cNvSpPr>
                          <a:spLocks noChangeArrowheads="1"/>
                        </wps:cNvSpPr>
                        <wps:spPr bwMode="auto">
                          <a:xfrm>
                            <a:off x="49335" y="47803"/>
                            <a:ext cx="33190" cy="12539"/>
                          </a:xfrm>
                          <a:prstGeom prst="flowChartProcess">
                            <a:avLst/>
                          </a:prstGeom>
                          <a:solidFill>
                            <a:srgbClr val="FFCC00"/>
                          </a:solidFill>
                          <a:ln w="9525">
                            <a:solidFill>
                              <a:schemeClr val="tx1">
                                <a:lumMod val="100000"/>
                                <a:lumOff val="0"/>
                              </a:schemeClr>
                            </a:solidFill>
                            <a:miter lim="800000"/>
                            <a:headEnd/>
                            <a:tailEnd/>
                          </a:ln>
                          <a:effectLst>
                            <a:outerShdw dist="107763" dir="18900000" algn="ctr" rotWithShape="0">
                              <a:schemeClr val="bg2">
                                <a:lumMod val="100000"/>
                                <a:lumOff val="0"/>
                                <a:alpha val="50000"/>
                              </a:schemeClr>
                            </a:outerShdw>
                          </a:effectLst>
                        </wps:spPr>
                        <wps:txbx>
                          <w:txbxContent>
                            <w:p w14:paraId="2BDB4B97" w14:textId="77777777" w:rsidR="00CA7928" w:rsidRDefault="00CA7928" w:rsidP="00CF6A87">
                              <w:pPr>
                                <w:pStyle w:val="NormalnyWeb"/>
                                <w:jc w:val="center"/>
                                <w:textAlignment w:val="baseline"/>
                              </w:pPr>
                              <w:r>
                                <w:rPr>
                                  <w:rFonts w:ascii="Calibri" w:hAnsi="Calibri" w:cstheme="minorBidi"/>
                                  <w:b/>
                                  <w:bCs/>
                                  <w:color w:val="000000"/>
                                  <w:kern w:val="24"/>
                                  <w:sz w:val="48"/>
                                  <w:szCs w:val="48"/>
                                </w:rPr>
                                <w:t xml:space="preserve">Kontakt z odbiorcą </w:t>
                              </w:r>
                            </w:p>
                          </w:txbxContent>
                        </wps:txbx>
                        <wps:bodyPr rot="0" vert="horz" wrap="none" lIns="91440" tIns="45720" rIns="91440" bIns="45720" anchor="ctr" anchorCtr="0" upright="1">
                          <a:noAutofit/>
                        </wps:bodyPr>
                      </wps:wsp>
                      <wps:wsp>
                        <wps:cNvPr id="14" name="Line 7"/>
                        <wps:cNvCnPr>
                          <a:cxnSpLocks noChangeShapeType="1"/>
                        </wps:cNvCnPr>
                        <wps:spPr bwMode="auto">
                          <a:xfrm flipH="1" flipV="1">
                            <a:off x="75517" y="19399"/>
                            <a:ext cx="5556" cy="0"/>
                          </a:xfrm>
                          <a:prstGeom prst="line">
                            <a:avLst/>
                          </a:prstGeom>
                          <a:noFill/>
                          <a:ln w="50800">
                            <a:solidFill>
                              <a:srgbClr val="000080"/>
                            </a:solidFill>
                            <a:round/>
                            <a:headEnd/>
                            <a:tailEnd type="stealth" w="med" len="med"/>
                          </a:ln>
                          <a:extLst>
                            <a:ext uri="{909E8E84-426E-40DD-AFC4-6F175D3DCCD1}">
                              <a14:hiddenFill xmlns:a14="http://schemas.microsoft.com/office/drawing/2010/main">
                                <a:noFill/>
                              </a14:hiddenFill>
                            </a:ext>
                          </a:extLst>
                        </wps:spPr>
                        <wps:bodyPr/>
                      </wps:wsp>
                      <wps:wsp>
                        <wps:cNvPr id="22" name="AutoShape 8"/>
                        <wps:cNvSpPr>
                          <a:spLocks noChangeArrowheads="1"/>
                        </wps:cNvSpPr>
                        <wps:spPr bwMode="auto">
                          <a:xfrm>
                            <a:off x="9715" y="30401"/>
                            <a:ext cx="32043" cy="12556"/>
                          </a:xfrm>
                          <a:prstGeom prst="flowChartProcess">
                            <a:avLst/>
                          </a:prstGeom>
                          <a:solidFill>
                            <a:srgbClr val="FFCC99"/>
                          </a:solidFill>
                          <a:ln w="9525">
                            <a:solidFill>
                              <a:schemeClr val="tx1">
                                <a:lumMod val="100000"/>
                                <a:lumOff val="0"/>
                              </a:schemeClr>
                            </a:solidFill>
                            <a:miter lim="800000"/>
                            <a:headEnd/>
                            <a:tailEnd/>
                          </a:ln>
                          <a:effectLst>
                            <a:outerShdw dist="107763" dir="18900000" algn="ctr" rotWithShape="0">
                              <a:schemeClr val="bg2">
                                <a:lumMod val="100000"/>
                                <a:lumOff val="0"/>
                                <a:alpha val="50000"/>
                              </a:schemeClr>
                            </a:outerShdw>
                          </a:effectLst>
                        </wps:spPr>
                        <wps:txbx>
                          <w:txbxContent>
                            <w:p w14:paraId="032170F5" w14:textId="77777777" w:rsidR="00CA7928" w:rsidRDefault="00CA7928" w:rsidP="00CF6A87">
                              <w:pPr>
                                <w:pStyle w:val="NormalnyWeb"/>
                                <w:jc w:val="center"/>
                                <w:textAlignment w:val="baseline"/>
                              </w:pPr>
                              <w:r>
                                <w:rPr>
                                  <w:rFonts w:ascii="Calibri" w:hAnsi="Calibri" w:cstheme="minorBidi"/>
                                  <w:b/>
                                  <w:bCs/>
                                  <w:color w:val="000000"/>
                                  <w:kern w:val="24"/>
                                  <w:sz w:val="48"/>
                                  <w:szCs w:val="48"/>
                                </w:rPr>
                                <w:t xml:space="preserve">Tworzenie </w:t>
                              </w:r>
                            </w:p>
                            <w:p w14:paraId="34F70AAC" w14:textId="77777777" w:rsidR="00CA7928" w:rsidRDefault="00CA7928" w:rsidP="00CF6A87">
                              <w:pPr>
                                <w:pStyle w:val="NormalnyWeb"/>
                                <w:jc w:val="center"/>
                                <w:textAlignment w:val="baseline"/>
                              </w:pPr>
                              <w:r>
                                <w:rPr>
                                  <w:rFonts w:ascii="Calibri" w:hAnsi="Calibri" w:cstheme="minorBidi"/>
                                  <w:b/>
                                  <w:bCs/>
                                  <w:color w:val="000000"/>
                                  <w:kern w:val="24"/>
                                  <w:sz w:val="48"/>
                                  <w:szCs w:val="48"/>
                                </w:rPr>
                                <w:t>bazy umiejętności</w:t>
                              </w:r>
                            </w:p>
                          </w:txbxContent>
                        </wps:txbx>
                        <wps:bodyPr rot="0" vert="horz" wrap="none" lIns="91440" tIns="45720" rIns="91440" bIns="45720" anchor="ctr" anchorCtr="0" upright="1">
                          <a:noAutofit/>
                        </wps:bodyPr>
                      </wps:wsp>
                      <wps:wsp>
                        <wps:cNvPr id="23" name="AutoShape 9"/>
                        <wps:cNvSpPr>
                          <a:spLocks noChangeArrowheads="1"/>
                        </wps:cNvSpPr>
                        <wps:spPr bwMode="auto">
                          <a:xfrm>
                            <a:off x="9715" y="48389"/>
                            <a:ext cx="25778" cy="12539"/>
                          </a:xfrm>
                          <a:prstGeom prst="flowChartProcess">
                            <a:avLst/>
                          </a:prstGeom>
                          <a:solidFill>
                            <a:srgbClr val="00FFFF"/>
                          </a:solidFill>
                          <a:ln w="9525">
                            <a:solidFill>
                              <a:schemeClr val="tx1">
                                <a:lumMod val="100000"/>
                                <a:lumOff val="0"/>
                              </a:schemeClr>
                            </a:solidFill>
                            <a:miter lim="800000"/>
                            <a:headEnd/>
                            <a:tailEnd/>
                          </a:ln>
                          <a:effectLst>
                            <a:outerShdw dist="107763" dir="18900000" algn="ctr" rotWithShape="0">
                              <a:schemeClr val="bg2">
                                <a:lumMod val="100000"/>
                                <a:lumOff val="0"/>
                                <a:alpha val="50000"/>
                              </a:schemeClr>
                            </a:outerShdw>
                          </a:effectLst>
                        </wps:spPr>
                        <wps:txbx>
                          <w:txbxContent>
                            <w:p w14:paraId="1F20F686" w14:textId="77777777" w:rsidR="00CA7928" w:rsidRDefault="00CA7928" w:rsidP="00CF6A87">
                              <w:pPr>
                                <w:pStyle w:val="NormalnyWeb"/>
                                <w:jc w:val="center"/>
                                <w:textAlignment w:val="baseline"/>
                              </w:pPr>
                              <w:r>
                                <w:rPr>
                                  <w:rFonts w:ascii="Calibri" w:hAnsi="Calibri" w:cstheme="minorBidi"/>
                                  <w:b/>
                                  <w:bCs/>
                                  <w:color w:val="000000"/>
                                  <w:kern w:val="24"/>
                                  <w:sz w:val="48"/>
                                  <w:szCs w:val="48"/>
                                </w:rPr>
                                <w:t>Doskonalenie</w:t>
                              </w:r>
                            </w:p>
                            <w:p w14:paraId="4E9E3584" w14:textId="77777777" w:rsidR="00CA7928" w:rsidRDefault="00CA7928" w:rsidP="00CF6A87">
                              <w:pPr>
                                <w:pStyle w:val="NormalnyWeb"/>
                                <w:jc w:val="center"/>
                                <w:textAlignment w:val="baseline"/>
                              </w:pPr>
                              <w:r>
                                <w:rPr>
                                  <w:rFonts w:ascii="Calibri" w:hAnsi="Calibri" w:cstheme="minorBidi"/>
                                  <w:b/>
                                  <w:bCs/>
                                  <w:color w:val="000000"/>
                                  <w:kern w:val="24"/>
                                  <w:sz w:val="48"/>
                                  <w:szCs w:val="48"/>
                                </w:rPr>
                                <w:t>Optymalizacja</w:t>
                              </w:r>
                            </w:p>
                          </w:txbxContent>
                        </wps:txbx>
                        <wps:bodyPr rot="0" vert="horz" wrap="none" lIns="91440" tIns="45720" rIns="91440" bIns="45720" anchor="ctr" anchorCtr="0" upright="1">
                          <a:noAutofit/>
                        </wps:bodyPr>
                      </wps:wsp>
                      <wps:wsp>
                        <wps:cNvPr id="24" name="AutoShape 10"/>
                        <wps:cNvSpPr>
                          <a:spLocks noChangeArrowheads="1"/>
                        </wps:cNvSpPr>
                        <wps:spPr bwMode="auto">
                          <a:xfrm>
                            <a:off x="49352" y="12727"/>
                            <a:ext cx="25711" cy="12548"/>
                          </a:xfrm>
                          <a:prstGeom prst="flowChartProcess">
                            <a:avLst/>
                          </a:prstGeom>
                          <a:solidFill>
                            <a:srgbClr val="FFCC99"/>
                          </a:solidFill>
                          <a:ln w="9525">
                            <a:solidFill>
                              <a:schemeClr val="tx1">
                                <a:lumMod val="100000"/>
                                <a:lumOff val="0"/>
                              </a:schemeClr>
                            </a:solidFill>
                            <a:miter lim="800000"/>
                            <a:headEnd/>
                            <a:tailEnd/>
                          </a:ln>
                          <a:effectLst>
                            <a:outerShdw dist="107763" dir="18900000" algn="ctr" rotWithShape="0">
                              <a:schemeClr val="bg2">
                                <a:lumMod val="100000"/>
                                <a:lumOff val="0"/>
                                <a:alpha val="50000"/>
                              </a:schemeClr>
                            </a:outerShdw>
                          </a:effectLst>
                        </wps:spPr>
                        <wps:txbx>
                          <w:txbxContent>
                            <w:p w14:paraId="6066D5DD" w14:textId="77777777" w:rsidR="00CA7928" w:rsidRDefault="00CA7928" w:rsidP="00CF6A87">
                              <w:pPr>
                                <w:pStyle w:val="NormalnyWeb"/>
                                <w:jc w:val="center"/>
                                <w:textAlignment w:val="baseline"/>
                              </w:pPr>
                              <w:r>
                                <w:rPr>
                                  <w:rFonts w:ascii="Calibri" w:hAnsi="Calibri" w:cstheme="minorBidi"/>
                                  <w:b/>
                                  <w:bCs/>
                                  <w:color w:val="000000"/>
                                  <w:kern w:val="24"/>
                                  <w:sz w:val="48"/>
                                  <w:szCs w:val="48"/>
                                </w:rPr>
                                <w:t xml:space="preserve">Przetwarzanie </w:t>
                              </w:r>
                            </w:p>
                            <w:p w14:paraId="642773F2" w14:textId="77777777" w:rsidR="00CA7928" w:rsidRDefault="00CA7928" w:rsidP="00CF6A87">
                              <w:pPr>
                                <w:pStyle w:val="NormalnyWeb"/>
                                <w:jc w:val="center"/>
                                <w:textAlignment w:val="baseline"/>
                              </w:pPr>
                              <w:r>
                                <w:rPr>
                                  <w:rFonts w:ascii="Calibri" w:hAnsi="Calibri" w:cstheme="minorBidi"/>
                                  <w:b/>
                                  <w:bCs/>
                                  <w:color w:val="000000"/>
                                  <w:kern w:val="24"/>
                                  <w:sz w:val="48"/>
                                  <w:szCs w:val="48"/>
                                </w:rPr>
                                <w:t>własne</w:t>
                              </w:r>
                            </w:p>
                          </w:txbxContent>
                        </wps:txbx>
                        <wps:bodyPr rot="0" vert="horz" wrap="none" lIns="91440" tIns="45720" rIns="91440" bIns="45720" anchor="ctr" anchorCtr="0" upright="1">
                          <a:noAutofit/>
                        </wps:bodyPr>
                      </wps:wsp>
                      <wps:wsp>
                        <wps:cNvPr id="25" name="Line 11"/>
                        <wps:cNvCnPr>
                          <a:cxnSpLocks noChangeShapeType="1"/>
                        </wps:cNvCnPr>
                        <wps:spPr bwMode="auto">
                          <a:xfrm flipV="1">
                            <a:off x="35083" y="18557"/>
                            <a:ext cx="14272" cy="32"/>
                          </a:xfrm>
                          <a:prstGeom prst="line">
                            <a:avLst/>
                          </a:prstGeom>
                          <a:noFill/>
                          <a:ln w="50800">
                            <a:solidFill>
                              <a:srgbClr val="00008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 name="Line 12"/>
                        <wps:cNvCnPr>
                          <a:cxnSpLocks noChangeShapeType="1"/>
                        </wps:cNvCnPr>
                        <wps:spPr bwMode="auto">
                          <a:xfrm flipV="1">
                            <a:off x="22383" y="43640"/>
                            <a:ext cx="0" cy="4175"/>
                          </a:xfrm>
                          <a:prstGeom prst="line">
                            <a:avLst/>
                          </a:prstGeom>
                          <a:noFill/>
                          <a:ln w="50800">
                            <a:solidFill>
                              <a:srgbClr val="00008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 name="Line 13"/>
                        <wps:cNvCnPr>
                          <a:cxnSpLocks noChangeShapeType="1"/>
                        </wps:cNvCnPr>
                        <wps:spPr bwMode="auto">
                          <a:xfrm>
                            <a:off x="35861" y="53673"/>
                            <a:ext cx="13494" cy="0"/>
                          </a:xfrm>
                          <a:prstGeom prst="line">
                            <a:avLst/>
                          </a:prstGeom>
                          <a:noFill/>
                          <a:ln w="50800">
                            <a:solidFill>
                              <a:srgbClr val="000080"/>
                            </a:solidFill>
                            <a:round/>
                            <a:headEnd/>
                            <a:tailEnd type="stealth" w="med" len="med"/>
                          </a:ln>
                          <a:extLst>
                            <a:ext uri="{909E8E84-426E-40DD-AFC4-6F175D3DCCD1}">
                              <a14:hiddenFill xmlns:a14="http://schemas.microsoft.com/office/drawing/2010/main">
                                <a:noFill/>
                              </a14:hiddenFill>
                            </a:ext>
                          </a:extLst>
                        </wps:spPr>
                        <wps:bodyPr/>
                      </wps:wsp>
                      <wps:wsp>
                        <wps:cNvPr id="28" name="Line 14"/>
                        <wps:cNvCnPr>
                          <a:cxnSpLocks noChangeShapeType="1"/>
                        </wps:cNvCnPr>
                        <wps:spPr bwMode="auto">
                          <a:xfrm flipH="1">
                            <a:off x="80907" y="19399"/>
                            <a:ext cx="166" cy="28404"/>
                          </a:xfrm>
                          <a:prstGeom prst="line">
                            <a:avLst/>
                          </a:prstGeom>
                          <a:noFill/>
                          <a:ln w="50800">
                            <a:solidFill>
                              <a:srgbClr val="000080"/>
                            </a:solidFill>
                            <a:round/>
                            <a:headEnd/>
                            <a:tailEnd/>
                          </a:ln>
                          <a:extLst>
                            <a:ext uri="{909E8E84-426E-40DD-AFC4-6F175D3DCCD1}">
                              <a14:hiddenFill xmlns:a14="http://schemas.microsoft.com/office/drawing/2010/main">
                                <a:noFill/>
                              </a14:hiddenFill>
                            </a:ext>
                          </a:extLst>
                        </wps:spPr>
                        <wps:bodyPr/>
                      </wps:wsp>
                      <wps:wsp>
                        <wps:cNvPr id="29" name="Line 15"/>
                        <wps:cNvCnPr>
                          <a:cxnSpLocks noChangeShapeType="1"/>
                        </wps:cNvCnPr>
                        <wps:spPr bwMode="auto">
                          <a:xfrm>
                            <a:off x="62039" y="25273"/>
                            <a:ext cx="0" cy="4175"/>
                          </a:xfrm>
                          <a:prstGeom prst="line">
                            <a:avLst/>
                          </a:prstGeom>
                          <a:noFill/>
                          <a:ln w="50800">
                            <a:solidFill>
                              <a:srgbClr val="000080"/>
                            </a:solidFill>
                            <a:round/>
                            <a:headEnd/>
                            <a:tailEnd type="stealth" w="med" len="med"/>
                          </a:ln>
                          <a:extLst>
                            <a:ext uri="{909E8E84-426E-40DD-AFC4-6F175D3DCCD1}">
                              <a14:hiddenFill xmlns:a14="http://schemas.microsoft.com/office/drawing/2010/main">
                                <a:noFill/>
                              </a14:hiddenFill>
                            </a:ext>
                          </a:extLst>
                        </wps:spPr>
                        <wps:bodyPr/>
                      </wps:wsp>
                      <wps:wsp>
                        <wps:cNvPr id="30" name="Line 16"/>
                        <wps:cNvCnPr>
                          <a:cxnSpLocks noChangeShapeType="1"/>
                          <a:stCxn id="22" idx="3"/>
                          <a:endCxn id="11" idx="1"/>
                        </wps:cNvCnPr>
                        <wps:spPr bwMode="auto">
                          <a:xfrm flipV="1">
                            <a:off x="41758" y="36531"/>
                            <a:ext cx="7577" cy="148"/>
                          </a:xfrm>
                          <a:prstGeom prst="line">
                            <a:avLst/>
                          </a:prstGeom>
                          <a:noFill/>
                          <a:ln w="50800">
                            <a:solidFill>
                              <a:srgbClr val="000080"/>
                            </a:solidFill>
                            <a:round/>
                            <a:headEnd type="stealth" w="med" len="me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4B4FE9" id="Grupa 38" o:spid="_x0000_s1036" style="width:453.6pt;height:293.75pt;mso-position-horizontal-relative:char;mso-position-vertical-relative:line" coordorigin="9715,12430" coordsize="74882,48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">
                <v:line id="Line 6" o:spid="_x0000_s1037" style="position:absolute;flip:y;visibility:visible;mso-wrap-style:square" from="74723,54451" to="84597,5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" strokecolor="navy" strokeweight="4pt">
                  <v:stroke endarrow="classic"/>
                </v:line>
                <v:shapetype id="_x0000_t109" coordsize="21600,21600" o:spt="109" path="m,l,21600r21600,l21600,xe">
                  <v:stroke joinstyle="miter"/>
                  <v:path gradientshapeok="t" o:connecttype="rect"/>
                </v:shapetype>
                <v:shape id="AutoShape 3" o:spid="_x0000_s1038" type="#_x0000_t109" style="position:absolute;left:9715;top:12430;width:19133;height:12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" fillcolor="yellow" strokecolor="black [3213]">
                  <v:shadow on="t" color="#e7e6e6 [3214]" opacity=".5" offset="6pt,-6pt"/>
                  <v:textbox>
                    <w:txbxContent>
                      <w:p w14:paraId="7DD555B7" w14:textId="77777777" w:rsidR="00CA7928" w:rsidRDefault="00CA7928" w:rsidP="00CF6A87">
                        <w:pPr>
                          <w:pStyle w:val="NormalnyWeb"/>
                          <w:jc w:val="center"/>
                          <w:textAlignment w:val="baseline"/>
                        </w:pPr>
                        <w:r>
                          <w:rPr>
                            <w:rFonts w:ascii="Calibri" w:hAnsi="Calibri" w:cstheme="minorBidi"/>
                            <w:b/>
                            <w:bCs/>
                            <w:color w:val="000000"/>
                            <w:kern w:val="24"/>
                            <w:sz w:val="48"/>
                            <w:szCs w:val="48"/>
                          </w:rPr>
                          <w:t xml:space="preserve">Przyjęcie </w:t>
                        </w:r>
                      </w:p>
                      <w:p w14:paraId="7C4651BA" w14:textId="77777777" w:rsidR="00CA7928" w:rsidRDefault="00CA7928" w:rsidP="00CF6A87">
                        <w:pPr>
                          <w:pStyle w:val="NormalnyWeb"/>
                          <w:jc w:val="center"/>
                          <w:textAlignment w:val="baseline"/>
                        </w:pPr>
                        <w:r>
                          <w:rPr>
                            <w:rFonts w:ascii="Calibri" w:hAnsi="Calibri" w:cstheme="minorBidi"/>
                            <w:b/>
                            <w:bCs/>
                            <w:color w:val="000000"/>
                            <w:kern w:val="24"/>
                            <w:sz w:val="48"/>
                            <w:szCs w:val="48"/>
                          </w:rPr>
                          <w:t>informacji</w:t>
                        </w:r>
                      </w:p>
                    </w:txbxContent>
                  </v:textbox>
                </v:shape>
                <v:shape id="AutoShape 4" o:spid="_x0000_s1039" type="#_x0000_t109" style="position:absolute;left:49335;top:30261;width:29814;height:12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" fillcolor="#5b9bd5 [3204]" strokecolor="black [3213]">
                  <v:shadow on="t" color="#e7e6e6 [3214]" opacity=".5" offset="6pt,-6pt"/>
                  <v:textbox>
                    <w:txbxContent>
                      <w:p w14:paraId="73CFF451" w14:textId="77777777" w:rsidR="00CA7928" w:rsidRDefault="00CA7928" w:rsidP="00CF6A87">
                        <w:pPr>
                          <w:pStyle w:val="NormalnyWeb"/>
                          <w:jc w:val="center"/>
                          <w:textAlignment w:val="baseline"/>
                        </w:pPr>
                        <w:r>
                          <w:rPr>
                            <w:rFonts w:ascii="Calibri" w:hAnsi="Calibri" w:cstheme="minorBidi"/>
                            <w:b/>
                            <w:bCs/>
                            <w:color w:val="000000"/>
                            <w:kern w:val="24"/>
                            <w:sz w:val="48"/>
                            <w:szCs w:val="48"/>
                          </w:rPr>
                          <w:t>Zapamiętywanie</w:t>
                        </w:r>
                      </w:p>
                    </w:txbxContent>
                  </v:textbox>
                </v:shape>
                <v:shape id="AutoShape 5" o:spid="_x0000_s1040" type="#_x0000_t109" style="position:absolute;left:49335;top:47803;width:33190;height:12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" fillcolor="#fc0" strokecolor="black [3213]">
                  <v:shadow on="t" color="#e7e6e6 [3214]" opacity=".5" offset="6pt,-6pt"/>
                  <v:textbox>
                    <w:txbxContent>
                      <w:p w14:paraId="2BDB4B97" w14:textId="77777777" w:rsidR="00CA7928" w:rsidRDefault="00CA7928" w:rsidP="00CF6A87">
                        <w:pPr>
                          <w:pStyle w:val="NormalnyWeb"/>
                          <w:jc w:val="center"/>
                          <w:textAlignment w:val="baseline"/>
                        </w:pPr>
                        <w:r>
                          <w:rPr>
                            <w:rFonts w:ascii="Calibri" w:hAnsi="Calibri" w:cstheme="minorBidi"/>
                            <w:b/>
                            <w:bCs/>
                            <w:color w:val="000000"/>
                            <w:kern w:val="24"/>
                            <w:sz w:val="48"/>
                            <w:szCs w:val="48"/>
                          </w:rPr>
                          <w:t xml:space="preserve">Kontakt z odbiorcą </w:t>
                        </w:r>
                      </w:p>
                    </w:txbxContent>
                  </v:textbox>
                </v:shape>
                <v:line id="Line 7" o:spid="_x0000_s1041" style="position:absolute;flip:x y;visibility:visible;mso-wrap-style:square" from="75517,19399" to="81073,1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" strokecolor="navy" strokeweight="4pt">
                  <v:stroke endarrow="classic"/>
                </v:line>
                <v:shape id="AutoShape 8" o:spid="_x0000_s1042" type="#_x0000_t109" style="position:absolute;left:9715;top:30401;width:32043;height:125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" fillcolor="#fc9" strokecolor="black [3213]">
                  <v:shadow on="t" color="#e7e6e6 [3214]" opacity=".5" offset="6pt,-6pt"/>
                  <v:textbox>
                    <w:txbxContent>
                      <w:p w14:paraId="032170F5" w14:textId="77777777" w:rsidR="00CA7928" w:rsidRDefault="00CA7928" w:rsidP="00CF6A87">
                        <w:pPr>
                          <w:pStyle w:val="NormalnyWeb"/>
                          <w:jc w:val="center"/>
                          <w:textAlignment w:val="baseline"/>
                        </w:pPr>
                        <w:r>
                          <w:rPr>
                            <w:rFonts w:ascii="Calibri" w:hAnsi="Calibri" w:cstheme="minorBidi"/>
                            <w:b/>
                            <w:bCs/>
                            <w:color w:val="000000"/>
                            <w:kern w:val="24"/>
                            <w:sz w:val="48"/>
                            <w:szCs w:val="48"/>
                          </w:rPr>
                          <w:t xml:space="preserve">Tworzenie </w:t>
                        </w:r>
                      </w:p>
                      <w:p w14:paraId="34F70AAC" w14:textId="77777777" w:rsidR="00CA7928" w:rsidRDefault="00CA7928" w:rsidP="00CF6A87">
                        <w:pPr>
                          <w:pStyle w:val="NormalnyWeb"/>
                          <w:jc w:val="center"/>
                          <w:textAlignment w:val="baseline"/>
                        </w:pPr>
                        <w:r>
                          <w:rPr>
                            <w:rFonts w:ascii="Calibri" w:hAnsi="Calibri" w:cstheme="minorBidi"/>
                            <w:b/>
                            <w:bCs/>
                            <w:color w:val="000000"/>
                            <w:kern w:val="24"/>
                            <w:sz w:val="48"/>
                            <w:szCs w:val="48"/>
                          </w:rPr>
                          <w:t>bazy umiejętności</w:t>
                        </w:r>
                      </w:p>
                    </w:txbxContent>
                  </v:textbox>
                </v:shape>
                <v:shape id="AutoShape 9" o:spid="_x0000_s1043" type="#_x0000_t109" style="position:absolute;left:9715;top:48389;width:25778;height:125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" fillcolor="aqua" strokecolor="black [3213]">
                  <v:shadow on="t" color="#e7e6e6 [3214]" opacity=".5" offset="6pt,-6pt"/>
                  <v:textbox>
                    <w:txbxContent>
                      <w:p w14:paraId="1F20F686" w14:textId="77777777" w:rsidR="00CA7928" w:rsidRDefault="00CA7928" w:rsidP="00CF6A87">
                        <w:pPr>
                          <w:pStyle w:val="NormalnyWeb"/>
                          <w:jc w:val="center"/>
                          <w:textAlignment w:val="baseline"/>
                        </w:pPr>
                        <w:r>
                          <w:rPr>
                            <w:rFonts w:ascii="Calibri" w:hAnsi="Calibri" w:cstheme="minorBidi"/>
                            <w:b/>
                            <w:bCs/>
                            <w:color w:val="000000"/>
                            <w:kern w:val="24"/>
                            <w:sz w:val="48"/>
                            <w:szCs w:val="48"/>
                          </w:rPr>
                          <w:t>Doskonalenie</w:t>
                        </w:r>
                      </w:p>
                      <w:p w14:paraId="4E9E3584" w14:textId="77777777" w:rsidR="00CA7928" w:rsidRDefault="00CA7928" w:rsidP="00CF6A87">
                        <w:pPr>
                          <w:pStyle w:val="NormalnyWeb"/>
                          <w:jc w:val="center"/>
                          <w:textAlignment w:val="baseline"/>
                        </w:pPr>
                        <w:r>
                          <w:rPr>
                            <w:rFonts w:ascii="Calibri" w:hAnsi="Calibri" w:cstheme="minorBidi"/>
                            <w:b/>
                            <w:bCs/>
                            <w:color w:val="000000"/>
                            <w:kern w:val="24"/>
                            <w:sz w:val="48"/>
                            <w:szCs w:val="48"/>
                          </w:rPr>
                          <w:t>Optymalizacja</w:t>
                        </w:r>
                      </w:p>
                    </w:txbxContent>
                  </v:textbox>
                </v:shape>
                <v:shape id="AutoShape 10" o:spid="_x0000_s1044" type="#_x0000_t109" style="position:absolute;left:49352;top:12727;width:25711;height:125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" fillcolor="#fc9" strokecolor="black [3213]">
                  <v:shadow on="t" color="#e7e6e6 [3214]" opacity=".5" offset="6pt,-6pt"/>
                  <v:textbox>
                    <w:txbxContent>
                      <w:p w14:paraId="6066D5DD" w14:textId="77777777" w:rsidR="00CA7928" w:rsidRDefault="00CA7928" w:rsidP="00CF6A87">
                        <w:pPr>
                          <w:pStyle w:val="NormalnyWeb"/>
                          <w:jc w:val="center"/>
                          <w:textAlignment w:val="baseline"/>
                        </w:pPr>
                        <w:r>
                          <w:rPr>
                            <w:rFonts w:ascii="Calibri" w:hAnsi="Calibri" w:cstheme="minorBidi"/>
                            <w:b/>
                            <w:bCs/>
                            <w:color w:val="000000"/>
                            <w:kern w:val="24"/>
                            <w:sz w:val="48"/>
                            <w:szCs w:val="48"/>
                          </w:rPr>
                          <w:t xml:space="preserve">Przetwarzanie </w:t>
                        </w:r>
                      </w:p>
                      <w:p w14:paraId="642773F2" w14:textId="77777777" w:rsidR="00CA7928" w:rsidRDefault="00CA7928" w:rsidP="00CF6A87">
                        <w:pPr>
                          <w:pStyle w:val="NormalnyWeb"/>
                          <w:jc w:val="center"/>
                          <w:textAlignment w:val="baseline"/>
                        </w:pPr>
                        <w:r>
                          <w:rPr>
                            <w:rFonts w:ascii="Calibri" w:hAnsi="Calibri" w:cstheme="minorBidi"/>
                            <w:b/>
                            <w:bCs/>
                            <w:color w:val="000000"/>
                            <w:kern w:val="24"/>
                            <w:sz w:val="48"/>
                            <w:szCs w:val="48"/>
                          </w:rPr>
                          <w:t>własne</w:t>
                        </w:r>
                      </w:p>
                    </w:txbxContent>
                  </v:textbox>
                </v:shape>
                <v:line id="Line 11" o:spid="_x0000_s1045" style="position:absolute;flip:y;visibility:visible;mso-wrap-style:square" from="35083,18557" to="49355,18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" strokecolor="navy" strokeweight="4pt">
                  <v:stroke startarrow="classic" endarrow="classic"/>
                </v:line>
                <v:line id="Line 12" o:spid="_x0000_s1046" style="position:absolute;flip:y;visibility:visible;mso-wrap-style:square" from="22383,43640" to="22383,47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" strokecolor="navy" strokeweight="4pt">
                  <v:stroke startarrow="classic" endarrow="classic"/>
                </v:line>
                <v:line id="Line 13" o:spid="_x0000_s1047" style="position:absolute;visibility:visible;mso-wrap-style:square" from="35861,53673" to="49355,53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" strokecolor="navy" strokeweight="4pt">
                  <v:stroke endarrow="classic"/>
                </v:line>
                <v:line id="Line 14" o:spid="_x0000_s1048" style="position:absolute;flip:x;visibility:visible;mso-wrap-style:square" from="80907,19399" to="81073,4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" strokecolor="navy" strokeweight="4pt"/>
                <v:line id="Line 15" o:spid="_x0000_s1049" style="position:absolute;visibility:visible;mso-wrap-style:square" from="62039,25273" to="62039,2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" strokecolor="navy" strokeweight="4pt">
                  <v:stroke endarrow="classic"/>
                </v:line>
                <v:line id="Line 16" o:spid="_x0000_s1050" style="position:absolute;flip:y;visibility:visible;mso-wrap-style:square" from="41758,36531" to="49335,36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" strokecolor="navy" strokeweight="4pt">
                  <v:stroke startarrow="classic"/>
                </v:line>
                <w10:anchorlock/>
              </v:group>
            </w:pict>
          </mc:Fallback>
        </mc:AlternateContent>
      </w:r>
    </w:p>
    <w:p w14:paraId="6C66E997" w14:textId="40BB0828" w:rsidR="00560512" w:rsidRPr="0011757C" w:rsidRDefault="00AA2C16" w:rsidP="00AA2C16">
      <w:pPr>
        <w:keepNext/>
        <w:autoSpaceDE w:val="0"/>
        <w:autoSpaceDN w:val="0"/>
        <w:adjustRightInd w:val="0"/>
        <w:spacing w:after="176"/>
      </w:pPr>
      <w:r w:rsidRPr="00BB651F">
        <w:rPr>
          <w:rFonts w:cstheme="minorHAnsi"/>
        </w:rPr>
        <w:t xml:space="preserve">Rysunek </w:t>
      </w:r>
      <w:r w:rsidR="00414E1E">
        <w:rPr>
          <w:rFonts w:cstheme="minorHAnsi"/>
        </w:rPr>
        <w:t>4</w:t>
      </w:r>
      <w:r w:rsidRPr="00BB651F">
        <w:rPr>
          <w:rFonts w:cstheme="minorHAnsi"/>
        </w:rPr>
        <w:t>.</w:t>
      </w:r>
      <w:r>
        <w:t xml:space="preserve"> </w:t>
      </w:r>
      <w:r w:rsidR="00560512" w:rsidRPr="0011757C">
        <w:t>Proces odbioru informacji punktu widzenia uczącego się wg. P. Szymaniaka</w:t>
      </w:r>
      <w:bookmarkEnd w:id="36"/>
    </w:p>
    <w:p w14:paraId="431C2816" w14:textId="77777777" w:rsidR="00574586" w:rsidRDefault="00E260B5" w:rsidP="00165739">
      <w:pPr>
        <w:autoSpaceDE w:val="0"/>
        <w:autoSpaceDN w:val="0"/>
        <w:adjustRightInd w:val="0"/>
        <w:jc w:val="both"/>
      </w:pPr>
      <w:r>
        <w:t>Proces odbioru informacji z </w:t>
      </w:r>
      <w:r w:rsidRPr="00E260B5">
        <w:t xml:space="preserve">punktu widzenia ucznia wg P. Szymaniaka wskazuje na inny odbiór informacji odbiorcy posiadającego już pewne własne skojarzenia (schematy myślowe), które determinują </w:t>
      </w:r>
      <w:r w:rsidR="00343E12" w:rsidRPr="00E260B5">
        <w:t>przyjęcie</w:t>
      </w:r>
      <w:r w:rsidRPr="00E260B5">
        <w:t xml:space="preserve"> informacji. </w:t>
      </w:r>
      <w:r>
        <w:t>Należy pamiętać, że n</w:t>
      </w:r>
      <w:r w:rsidR="00560512" w:rsidRPr="0011757C">
        <w:t xml:space="preserve">owa wiedza i nowe </w:t>
      </w:r>
      <w:r w:rsidR="00560512" w:rsidRPr="00EC1DB6">
        <w:t>umiejętności mogą jednak zostać utrwalone w pamięci tylko wtedy, gdy zostaną przez dan</w:t>
      </w:r>
      <w:r w:rsidR="00E557ED">
        <w:t>ą osobę ocenione jako istotne i </w:t>
      </w:r>
      <w:r w:rsidR="00560512" w:rsidRPr="00EC1DB6">
        <w:t>ważne</w:t>
      </w:r>
      <w:r w:rsidR="00485B9A" w:rsidRPr="00EC1DB6">
        <w:t>.</w:t>
      </w:r>
      <w:r w:rsidR="00560512" w:rsidRPr="0011757C">
        <w:t xml:space="preserve"> Nowe informacje nabywamy przede wszystkim w sposób epizodyczny. Z czasem epizody się zacierają, zaś to, co pozostaje i zapisuje się w pamięci, to wiedza faktyczna. </w:t>
      </w:r>
    </w:p>
    <w:p w14:paraId="2A3AB2EE" w14:textId="77777777" w:rsidR="00560512" w:rsidRPr="00BD0C27" w:rsidRDefault="00485B9A" w:rsidP="00BD0C27">
      <w:pPr>
        <w:rPr>
          <w:b/>
        </w:rPr>
      </w:pPr>
      <w:r w:rsidRPr="00BD0C27">
        <w:rPr>
          <w:b/>
        </w:rPr>
        <w:t>Wnioski dla nauczyc</w:t>
      </w:r>
      <w:r w:rsidR="00EC1DB6" w:rsidRPr="00BD0C27">
        <w:rPr>
          <w:b/>
        </w:rPr>
        <w:t>i</w:t>
      </w:r>
      <w:r w:rsidRPr="00BD0C27">
        <w:rPr>
          <w:b/>
        </w:rPr>
        <w:t>ela:</w:t>
      </w:r>
    </w:p>
    <w:p w14:paraId="28EF0D42" w14:textId="77777777" w:rsidR="00485B9A" w:rsidRPr="00165739" w:rsidRDefault="00485B9A" w:rsidP="00B44C0C">
      <w:pPr>
        <w:pStyle w:val="Akapitzlist"/>
        <w:numPr>
          <w:ilvl w:val="0"/>
          <w:numId w:val="131"/>
        </w:numPr>
        <w:autoSpaceDE w:val="0"/>
        <w:autoSpaceDN w:val="0"/>
        <w:adjustRightInd w:val="0"/>
        <w:spacing w:after="176"/>
        <w:ind w:left="426"/>
        <w:jc w:val="both"/>
      </w:pPr>
      <w:r w:rsidRPr="00165739">
        <w:t>Prezentuj nowy materiału w formie historyjek lub anegdotek, a nie form</w:t>
      </w:r>
      <w:r w:rsidR="00E557ED">
        <w:t>ie</w:t>
      </w:r>
      <w:r w:rsidRPr="00165739">
        <w:t xml:space="preserve"> suchego, naszpikowanego terminami i definicjami wykładu. Wówczas informacje mają szansę zostać uznane przez nasz mózg za istotne i szybciej zostać zapamiętane.</w:t>
      </w:r>
    </w:p>
    <w:p w14:paraId="75DC6AAD" w14:textId="77777777" w:rsidR="00485B9A" w:rsidRPr="00165739" w:rsidRDefault="00485B9A" w:rsidP="00B44C0C">
      <w:pPr>
        <w:pStyle w:val="Akapitzlist"/>
        <w:numPr>
          <w:ilvl w:val="0"/>
          <w:numId w:val="131"/>
        </w:numPr>
        <w:autoSpaceDE w:val="0"/>
        <w:autoSpaceDN w:val="0"/>
        <w:adjustRightInd w:val="0"/>
        <w:spacing w:after="176"/>
        <w:ind w:left="426"/>
        <w:jc w:val="both"/>
      </w:pPr>
      <w:r w:rsidRPr="00165739">
        <w:t>Najbardziej efektywne dla procesu uczenia się są typy zadań o charakterze otwartym, czyli mające wiele rozwiązań. Zadania takie dają impulsy do myślenia, wskazują powiązania między wiedzą a życiem codziennym i pokazują, że wiedza i umiejętności nabyte w szkole mają zastosowanie w rzeczywistości pozaszkolnej</w:t>
      </w:r>
    </w:p>
    <w:p w14:paraId="23F5568D" w14:textId="77777777" w:rsidR="00485B9A" w:rsidRPr="00165739" w:rsidRDefault="00485B9A" w:rsidP="00B44C0C">
      <w:pPr>
        <w:pStyle w:val="Akapitzlist"/>
        <w:numPr>
          <w:ilvl w:val="0"/>
          <w:numId w:val="131"/>
        </w:numPr>
        <w:autoSpaceDE w:val="0"/>
        <w:autoSpaceDN w:val="0"/>
        <w:adjustRightInd w:val="0"/>
        <w:spacing w:after="176"/>
        <w:ind w:left="426"/>
        <w:jc w:val="both"/>
      </w:pPr>
      <w:r w:rsidRPr="00165739">
        <w:t>Ważną rolę odgrywa także współpraca między uczniami, ponieważ uczniowie uczą się najszybciej od siebie nawzajem.</w:t>
      </w:r>
    </w:p>
    <w:p w14:paraId="160621B0" w14:textId="77777777" w:rsidR="004D4AB0" w:rsidRPr="00BD0C27" w:rsidRDefault="004D4AB0" w:rsidP="00BD0C27">
      <w:pPr>
        <w:rPr>
          <w:b/>
        </w:rPr>
      </w:pPr>
      <w:r w:rsidRPr="00BD0C27">
        <w:rPr>
          <w:b/>
        </w:rPr>
        <w:t>Taksonomia Blooma</w:t>
      </w:r>
      <w:r w:rsidR="008E705E" w:rsidRPr="00BD0C27">
        <w:rPr>
          <w:b/>
        </w:rPr>
        <w:t xml:space="preserve">. </w:t>
      </w:r>
      <w:r w:rsidRPr="00BD0C27">
        <w:rPr>
          <w:b/>
        </w:rPr>
        <w:t xml:space="preserve">Umiejętności poznawcze </w:t>
      </w:r>
    </w:p>
    <w:p w14:paraId="044714D7" w14:textId="77777777" w:rsidR="004D4AB0" w:rsidRPr="00996982" w:rsidRDefault="004D4AB0" w:rsidP="00B44C0C">
      <w:pPr>
        <w:pStyle w:val="Default"/>
        <w:numPr>
          <w:ilvl w:val="0"/>
          <w:numId w:val="70"/>
        </w:numPr>
        <w:spacing w:line="360" w:lineRule="auto"/>
        <w:ind w:left="426"/>
        <w:jc w:val="both"/>
        <w:rPr>
          <w:rFonts w:asciiTheme="minorHAnsi" w:hAnsiTheme="minorHAnsi" w:cstheme="minorHAnsi"/>
        </w:rPr>
      </w:pPr>
      <w:r w:rsidRPr="00996982">
        <w:rPr>
          <w:rFonts w:asciiTheme="minorHAnsi" w:hAnsiTheme="minorHAnsi" w:cstheme="minorHAnsi"/>
        </w:rPr>
        <w:t xml:space="preserve">W latach pięćdziesiątych ubiegłego wieku Benjamin Bloom określił kolejność pytań, które prowadziły do różnych poziomów myślenia; od zwykłego wyodrębniania z pamięci wyuczonego wcześniej materiału, po bardziej skomplikowaną analizę, syntezę i ewaluację. Bloom odkrył, że 80 procent pytań nauczycieli wymagało od uczniów odpowiedzi jedynie na najprostszym poziomie - przywoływania wyuczonych treści. </w:t>
      </w:r>
    </w:p>
    <w:p w14:paraId="35F71C8D" w14:textId="77777777" w:rsidR="004D4AB0" w:rsidRPr="00EC1DB6" w:rsidRDefault="004D4AB0" w:rsidP="00B44C0C">
      <w:pPr>
        <w:pStyle w:val="Akapitzlist"/>
        <w:numPr>
          <w:ilvl w:val="0"/>
          <w:numId w:val="70"/>
        </w:numPr>
        <w:ind w:left="426"/>
        <w:jc w:val="both"/>
        <w:rPr>
          <w:rFonts w:cstheme="minorHAnsi"/>
          <w:szCs w:val="24"/>
        </w:rPr>
      </w:pPr>
      <w:r w:rsidRPr="00EC1DB6">
        <w:rPr>
          <w:rFonts w:cstheme="minorHAnsi"/>
          <w:szCs w:val="24"/>
        </w:rPr>
        <w:t>Wartość taksonomii Blooma polega na tym, że pomaga nam ona zobaczyć związek między rodzajem zadawanego pytania</w:t>
      </w:r>
      <w:r w:rsidR="006019F7">
        <w:rPr>
          <w:rFonts w:cstheme="minorHAnsi"/>
          <w:szCs w:val="24"/>
        </w:rPr>
        <w:t>,</w:t>
      </w:r>
      <w:r w:rsidRPr="00EC1DB6">
        <w:rPr>
          <w:rFonts w:cstheme="minorHAnsi"/>
          <w:szCs w:val="24"/>
        </w:rPr>
        <w:t xml:space="preserve"> a sposobem rozumowania i budowania logicznej odpowiedzi. Dzięki temu możemy zaplanować lekcję lub serię lekcji, które będą oparte na pytaniach wymagających odpowiedzi na coraz wyższym poziomie myślenia</w:t>
      </w:r>
      <w:r w:rsidR="006019F7">
        <w:rPr>
          <w:rFonts w:cstheme="minorHAnsi"/>
          <w:szCs w:val="24"/>
        </w:rPr>
        <w:t>.</w:t>
      </w:r>
    </w:p>
    <w:tbl>
      <w:tblPr>
        <w:tblW w:w="0" w:type="auto"/>
        <w:tblLook w:val="04A0" w:firstRow="1" w:lastRow="0" w:firstColumn="1" w:lastColumn="0" w:noHBand="0" w:noVBand="1"/>
      </w:tblPr>
      <w:tblGrid>
        <w:gridCol w:w="2235"/>
        <w:gridCol w:w="141"/>
        <w:gridCol w:w="246"/>
        <w:gridCol w:w="6666"/>
      </w:tblGrid>
      <w:tr w:rsidR="004D4AB0" w:rsidRPr="00EC1DB6" w14:paraId="3257D9A3" w14:textId="77777777" w:rsidTr="00204CA0">
        <w:tc>
          <w:tcPr>
            <w:tcW w:w="9288" w:type="dxa"/>
            <w:gridSpan w:val="4"/>
            <w:tcBorders>
              <w:bottom w:val="single" w:sz="4" w:space="0" w:color="auto"/>
            </w:tcBorders>
          </w:tcPr>
          <w:p w14:paraId="640F19A6" w14:textId="77777777" w:rsidR="004D4AB0" w:rsidRPr="00EC1DB6" w:rsidRDefault="004D4AB0" w:rsidP="00EC1DB6">
            <w:pPr>
              <w:rPr>
                <w:rFonts w:cstheme="minorHAnsi"/>
                <w:szCs w:val="24"/>
              </w:rPr>
            </w:pPr>
            <w:r w:rsidRPr="00EC1DB6">
              <w:rPr>
                <w:rFonts w:cstheme="minorHAnsi"/>
                <w:b/>
                <w:bCs/>
                <w:szCs w:val="24"/>
              </w:rPr>
              <w:t>Poziom 1</w:t>
            </w:r>
          </w:p>
        </w:tc>
      </w:tr>
      <w:tr w:rsidR="004D4AB0" w:rsidRPr="00EC1DB6" w14:paraId="30F40BC9" w14:textId="77777777" w:rsidTr="00204CA0">
        <w:tc>
          <w:tcPr>
            <w:tcW w:w="9288" w:type="dxa"/>
            <w:gridSpan w:val="4"/>
            <w:tcBorders>
              <w:top w:val="single" w:sz="4" w:space="0" w:color="auto"/>
              <w:left w:val="single" w:sz="4" w:space="0" w:color="auto"/>
              <w:bottom w:val="single" w:sz="4" w:space="0" w:color="auto"/>
              <w:right w:val="single" w:sz="4" w:space="0" w:color="auto"/>
            </w:tcBorders>
          </w:tcPr>
          <w:p w14:paraId="6F44FE01" w14:textId="77777777" w:rsidR="004D4AB0" w:rsidRPr="00EC1DB6" w:rsidRDefault="004D4AB0" w:rsidP="00EC1DB6">
            <w:pPr>
              <w:rPr>
                <w:rFonts w:cstheme="minorHAnsi"/>
                <w:szCs w:val="24"/>
              </w:rPr>
            </w:pPr>
            <w:r w:rsidRPr="00EC1DB6">
              <w:rPr>
                <w:rFonts w:cstheme="minorHAnsi"/>
                <w:b/>
                <w:szCs w:val="24"/>
              </w:rPr>
              <w:t>wiedza</w:t>
            </w:r>
            <w:r w:rsidRPr="00EC1DB6">
              <w:rPr>
                <w:rFonts w:cstheme="minorHAnsi"/>
                <w:szCs w:val="24"/>
              </w:rPr>
              <w:t xml:space="preserve"> – gdy celem jest stwierdzenie,</w:t>
            </w:r>
          </w:p>
          <w:p w14:paraId="44D16A9E" w14:textId="77777777" w:rsidR="004D4AB0" w:rsidRPr="00EC1DB6" w:rsidRDefault="004D4AB0" w:rsidP="00EC1DB6">
            <w:pPr>
              <w:rPr>
                <w:rFonts w:cstheme="minorHAnsi"/>
                <w:szCs w:val="24"/>
              </w:rPr>
            </w:pPr>
            <w:r w:rsidRPr="00EC1DB6">
              <w:rPr>
                <w:rFonts w:cstheme="minorHAnsi"/>
                <w:szCs w:val="24"/>
              </w:rPr>
              <w:t xml:space="preserve"> </w:t>
            </w:r>
            <w:r w:rsidRPr="00EC1DB6">
              <w:rPr>
                <w:rFonts w:cstheme="minorHAnsi"/>
                <w:b/>
                <w:szCs w:val="24"/>
              </w:rPr>
              <w:t>czy uczniowie pamiętają konkretne fakty, polecenia</w:t>
            </w:r>
            <w:r w:rsidRPr="00EC1DB6">
              <w:rPr>
                <w:rFonts w:cstheme="minorHAnsi"/>
                <w:szCs w:val="24"/>
              </w:rPr>
              <w:t xml:space="preserve"> zaczynają się zazwyczaj od:</w:t>
            </w:r>
          </w:p>
        </w:tc>
      </w:tr>
      <w:tr w:rsidR="004D4AB0" w:rsidRPr="00EC1DB6" w14:paraId="466F049A" w14:textId="77777777" w:rsidTr="00204CA0">
        <w:tc>
          <w:tcPr>
            <w:tcW w:w="2622" w:type="dxa"/>
            <w:gridSpan w:val="3"/>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1313"/>
            </w:tblGrid>
            <w:tr w:rsidR="004D4AB0" w:rsidRPr="00EC1DB6" w14:paraId="2658F75E" w14:textId="77777777" w:rsidTr="00C2049F">
              <w:trPr>
                <w:trHeight w:val="1183"/>
              </w:trPr>
              <w:tc>
                <w:tcPr>
                  <w:tcW w:w="0" w:type="auto"/>
                </w:tcPr>
                <w:p w14:paraId="1D74F670" w14:textId="77777777" w:rsidR="004D4AB0" w:rsidRPr="00EC1DB6" w:rsidRDefault="004D4AB0" w:rsidP="00EC1DB6">
                  <w:pPr>
                    <w:rPr>
                      <w:rFonts w:cstheme="minorHAnsi"/>
                      <w:szCs w:val="24"/>
                    </w:rPr>
                  </w:pPr>
                  <w:r w:rsidRPr="00EC1DB6">
                    <w:rPr>
                      <w:rFonts w:cstheme="minorHAnsi"/>
                      <w:szCs w:val="24"/>
                    </w:rPr>
                    <w:t xml:space="preserve">nazwij </w:t>
                  </w:r>
                </w:p>
                <w:p w14:paraId="2B1EE70D" w14:textId="77777777" w:rsidR="004D4AB0" w:rsidRPr="00EC1DB6" w:rsidRDefault="004D4AB0" w:rsidP="00EC1DB6">
                  <w:pPr>
                    <w:rPr>
                      <w:rFonts w:cstheme="minorHAnsi"/>
                      <w:szCs w:val="24"/>
                    </w:rPr>
                  </w:pPr>
                  <w:r w:rsidRPr="00EC1DB6">
                    <w:rPr>
                      <w:rFonts w:cstheme="minorHAnsi"/>
                      <w:szCs w:val="24"/>
                    </w:rPr>
                    <w:t xml:space="preserve">określ </w:t>
                  </w:r>
                </w:p>
                <w:p w14:paraId="5B92B8AF" w14:textId="77777777" w:rsidR="004D4AB0" w:rsidRPr="00EC1DB6" w:rsidRDefault="004D4AB0" w:rsidP="00EC1DB6">
                  <w:pPr>
                    <w:rPr>
                      <w:rFonts w:cstheme="minorHAnsi"/>
                      <w:szCs w:val="24"/>
                    </w:rPr>
                  </w:pPr>
                  <w:r w:rsidRPr="00EC1DB6">
                    <w:rPr>
                      <w:rFonts w:cstheme="minorHAnsi"/>
                      <w:szCs w:val="24"/>
                    </w:rPr>
                    <w:t xml:space="preserve">powiedz </w:t>
                  </w:r>
                </w:p>
                <w:p w14:paraId="26C3FF0C" w14:textId="77777777" w:rsidR="004D4AB0" w:rsidRPr="00EC1DB6" w:rsidRDefault="004D4AB0" w:rsidP="00EC1DB6">
                  <w:pPr>
                    <w:rPr>
                      <w:rFonts w:cstheme="minorHAnsi"/>
                      <w:szCs w:val="24"/>
                    </w:rPr>
                  </w:pPr>
                  <w:r w:rsidRPr="00EC1DB6">
                    <w:rPr>
                      <w:rFonts w:cstheme="minorHAnsi"/>
                      <w:szCs w:val="24"/>
                    </w:rPr>
                    <w:t xml:space="preserve">wylicz </w:t>
                  </w:r>
                </w:p>
                <w:p w14:paraId="481C314C" w14:textId="77777777" w:rsidR="004D4AB0" w:rsidRPr="00EC1DB6" w:rsidRDefault="004D4AB0" w:rsidP="00EC1DB6">
                  <w:pPr>
                    <w:rPr>
                      <w:rFonts w:cstheme="minorHAnsi"/>
                      <w:szCs w:val="24"/>
                    </w:rPr>
                  </w:pPr>
                  <w:r w:rsidRPr="00EC1DB6">
                    <w:rPr>
                      <w:rFonts w:cstheme="minorHAnsi"/>
                      <w:szCs w:val="24"/>
                    </w:rPr>
                    <w:t xml:space="preserve">wskaż </w:t>
                  </w:r>
                </w:p>
                <w:p w14:paraId="7C9C0473" w14:textId="77777777" w:rsidR="004D4AB0" w:rsidRPr="00EC1DB6" w:rsidRDefault="004D4AB0" w:rsidP="00EC1DB6">
                  <w:pPr>
                    <w:rPr>
                      <w:rFonts w:cstheme="minorHAnsi"/>
                      <w:szCs w:val="24"/>
                    </w:rPr>
                  </w:pPr>
                  <w:r w:rsidRPr="00EC1DB6">
                    <w:rPr>
                      <w:rFonts w:cstheme="minorHAnsi"/>
                      <w:szCs w:val="24"/>
                    </w:rPr>
                    <w:t xml:space="preserve">przypomnij </w:t>
                  </w:r>
                </w:p>
                <w:p w14:paraId="0863B9CD" w14:textId="77777777" w:rsidR="004D4AB0" w:rsidRPr="00EC1DB6" w:rsidRDefault="004D4AB0" w:rsidP="00EC1DB6">
                  <w:pPr>
                    <w:rPr>
                      <w:rFonts w:cstheme="minorHAnsi"/>
                      <w:szCs w:val="24"/>
                    </w:rPr>
                  </w:pPr>
                  <w:r w:rsidRPr="00EC1DB6">
                    <w:rPr>
                      <w:rFonts w:cstheme="minorHAnsi"/>
                      <w:szCs w:val="24"/>
                    </w:rPr>
                    <w:t xml:space="preserve">dopasuj </w:t>
                  </w:r>
                </w:p>
                <w:p w14:paraId="74DB9110" w14:textId="77777777" w:rsidR="004D4AB0" w:rsidRPr="00EC1DB6" w:rsidRDefault="004D4AB0" w:rsidP="00EC1DB6">
                  <w:pPr>
                    <w:rPr>
                      <w:rFonts w:cstheme="minorHAnsi"/>
                      <w:szCs w:val="24"/>
                    </w:rPr>
                  </w:pPr>
                  <w:r w:rsidRPr="00EC1DB6">
                    <w:rPr>
                      <w:rFonts w:cstheme="minorHAnsi"/>
                      <w:szCs w:val="24"/>
                    </w:rPr>
                    <w:t xml:space="preserve">wybierz </w:t>
                  </w:r>
                </w:p>
              </w:tc>
            </w:tr>
          </w:tbl>
          <w:p w14:paraId="3E16A1FF" w14:textId="77777777" w:rsidR="004D4AB0" w:rsidRPr="00EC1DB6" w:rsidRDefault="004D4AB0" w:rsidP="00EC1DB6">
            <w:pPr>
              <w:rPr>
                <w:rFonts w:cstheme="minorHAnsi"/>
                <w:szCs w:val="24"/>
              </w:rPr>
            </w:pPr>
          </w:p>
        </w:tc>
        <w:tc>
          <w:tcPr>
            <w:tcW w:w="6666" w:type="dxa"/>
            <w:tcBorders>
              <w:top w:val="single" w:sz="4" w:space="0" w:color="auto"/>
              <w:left w:val="single" w:sz="4" w:space="0" w:color="auto"/>
              <w:bottom w:val="single" w:sz="4" w:space="0" w:color="auto"/>
              <w:right w:val="single" w:sz="4" w:space="0" w:color="auto"/>
            </w:tcBorders>
          </w:tcPr>
          <w:p w14:paraId="05518D1B" w14:textId="77777777" w:rsidR="004D4AB0" w:rsidRPr="00EC1DB6" w:rsidRDefault="004D4AB0" w:rsidP="00EC1DB6">
            <w:pPr>
              <w:rPr>
                <w:rFonts w:cstheme="minorHAnsi"/>
                <w:b/>
                <w:szCs w:val="24"/>
              </w:rPr>
            </w:pPr>
            <w:r w:rsidRPr="00EC1DB6">
              <w:rPr>
                <w:rFonts w:cstheme="minorHAnsi"/>
                <w:b/>
                <w:szCs w:val="24"/>
              </w:rPr>
              <w:t>Przykłady</w:t>
            </w:r>
          </w:p>
          <w:p w14:paraId="249EF3A4" w14:textId="77777777" w:rsidR="004D4AB0" w:rsidRPr="00EC1DB6" w:rsidRDefault="004D4AB0" w:rsidP="00EC1DB6">
            <w:pPr>
              <w:rPr>
                <w:rFonts w:cstheme="minorHAnsi"/>
                <w:szCs w:val="24"/>
              </w:rPr>
            </w:pPr>
            <w:r w:rsidRPr="00EC1DB6">
              <w:rPr>
                <w:rFonts w:cstheme="minorHAnsi"/>
                <w:szCs w:val="24"/>
              </w:rPr>
              <w:t xml:space="preserve">Podaj nazwy wszystkich … i prawidłowo dopasuj do nich ... </w:t>
            </w:r>
          </w:p>
          <w:p w14:paraId="00F5A237" w14:textId="77777777" w:rsidR="004D4AB0" w:rsidRPr="00EC1DB6" w:rsidRDefault="004D4AB0" w:rsidP="00EC1DB6">
            <w:pPr>
              <w:rPr>
                <w:rFonts w:cstheme="minorHAnsi"/>
                <w:szCs w:val="24"/>
              </w:rPr>
            </w:pPr>
            <w:r w:rsidRPr="00EC1DB6">
              <w:rPr>
                <w:rFonts w:cstheme="minorHAnsi"/>
                <w:szCs w:val="24"/>
              </w:rPr>
              <w:t xml:space="preserve">Wymień warunki … </w:t>
            </w:r>
          </w:p>
          <w:p w14:paraId="6A5CBDF8" w14:textId="77777777" w:rsidR="004D4AB0" w:rsidRPr="00EC1DB6" w:rsidRDefault="004D4AB0" w:rsidP="00EC1DB6">
            <w:pPr>
              <w:rPr>
                <w:rFonts w:cstheme="minorHAnsi"/>
                <w:szCs w:val="24"/>
              </w:rPr>
            </w:pPr>
            <w:r w:rsidRPr="00EC1DB6">
              <w:rPr>
                <w:rFonts w:cstheme="minorHAnsi"/>
                <w:szCs w:val="24"/>
              </w:rPr>
              <w:t xml:space="preserve">Nazwij części ... Podaj wzór … </w:t>
            </w:r>
          </w:p>
          <w:p w14:paraId="02F0B076" w14:textId="77777777" w:rsidR="004D4AB0" w:rsidRPr="00EC1DB6" w:rsidRDefault="004D4AB0" w:rsidP="00EC1DB6">
            <w:pPr>
              <w:rPr>
                <w:rFonts w:cstheme="minorHAnsi"/>
                <w:szCs w:val="24"/>
              </w:rPr>
            </w:pPr>
            <w:r w:rsidRPr="00EC1DB6">
              <w:rPr>
                <w:rFonts w:cstheme="minorHAnsi"/>
                <w:szCs w:val="24"/>
              </w:rPr>
              <w:t xml:space="preserve">Dopasuj nazwy … do zamieszczonych w ćwiczeniu rycin. </w:t>
            </w:r>
          </w:p>
          <w:p w14:paraId="66AE43E1" w14:textId="77777777" w:rsidR="004D4AB0" w:rsidRPr="00EC1DB6" w:rsidRDefault="004D4AB0" w:rsidP="00EC1DB6">
            <w:pPr>
              <w:rPr>
                <w:rFonts w:cstheme="minorHAnsi"/>
                <w:szCs w:val="24"/>
              </w:rPr>
            </w:pPr>
            <w:r w:rsidRPr="00EC1DB6">
              <w:rPr>
                <w:rFonts w:cstheme="minorHAnsi"/>
                <w:szCs w:val="24"/>
              </w:rPr>
              <w:t>Wylicz wszystkie możliwe sytuacje prowadzące…</w:t>
            </w:r>
          </w:p>
        </w:tc>
      </w:tr>
      <w:tr w:rsidR="004D4AB0" w:rsidRPr="00EC1DB6" w14:paraId="0D5B987C" w14:textId="77777777" w:rsidTr="00204CA0">
        <w:tc>
          <w:tcPr>
            <w:tcW w:w="9288" w:type="dxa"/>
            <w:gridSpan w:val="4"/>
            <w:tcBorders>
              <w:top w:val="single" w:sz="4" w:space="0" w:color="auto"/>
              <w:bottom w:val="single" w:sz="4" w:space="0" w:color="auto"/>
            </w:tcBorders>
          </w:tcPr>
          <w:p w14:paraId="2C106E13" w14:textId="77777777" w:rsidR="004D4AB0" w:rsidRPr="00EC1DB6" w:rsidRDefault="004D4AB0" w:rsidP="00EC1DB6">
            <w:pPr>
              <w:rPr>
                <w:rFonts w:cstheme="minorHAnsi"/>
                <w:szCs w:val="24"/>
              </w:rPr>
            </w:pPr>
            <w:r w:rsidRPr="00EC1DB6">
              <w:rPr>
                <w:rFonts w:cstheme="minorHAnsi"/>
                <w:b/>
                <w:bCs/>
                <w:szCs w:val="24"/>
              </w:rPr>
              <w:t>Poziom 2</w:t>
            </w:r>
          </w:p>
        </w:tc>
      </w:tr>
      <w:tr w:rsidR="004D4AB0" w:rsidRPr="00EC1DB6" w14:paraId="20728DC8" w14:textId="77777777" w:rsidTr="00204CA0">
        <w:tc>
          <w:tcPr>
            <w:tcW w:w="9288" w:type="dxa"/>
            <w:gridSpan w:val="4"/>
            <w:tcBorders>
              <w:top w:val="single" w:sz="4" w:space="0" w:color="auto"/>
              <w:left w:val="single" w:sz="4" w:space="0" w:color="auto"/>
              <w:bottom w:val="single" w:sz="4" w:space="0" w:color="auto"/>
              <w:right w:val="single" w:sz="4" w:space="0" w:color="auto"/>
            </w:tcBorders>
          </w:tcPr>
          <w:p w14:paraId="0DF58EC3" w14:textId="77777777" w:rsidR="004D4AB0" w:rsidRPr="00EC1DB6" w:rsidRDefault="004D4AB0" w:rsidP="00EC1DB6">
            <w:pPr>
              <w:rPr>
                <w:rFonts w:cstheme="minorHAnsi"/>
                <w:szCs w:val="24"/>
              </w:rPr>
            </w:pPr>
            <w:r w:rsidRPr="00EC1DB6">
              <w:rPr>
                <w:rFonts w:cstheme="minorHAnsi"/>
                <w:b/>
                <w:szCs w:val="24"/>
              </w:rPr>
              <w:t>zrozumienie</w:t>
            </w:r>
            <w:r w:rsidRPr="00EC1DB6">
              <w:rPr>
                <w:rFonts w:cstheme="minorHAnsi"/>
                <w:szCs w:val="24"/>
              </w:rPr>
              <w:t xml:space="preserve"> (pogłębiona wiedza) – uczeń nie tylko wie, ale jeszcze udowadnia nam, że rozumie. Stosujemy </w:t>
            </w:r>
            <w:r w:rsidRPr="00EC1DB6">
              <w:rPr>
                <w:rFonts w:cstheme="minorHAnsi"/>
                <w:b/>
                <w:szCs w:val="24"/>
              </w:rPr>
              <w:t>polecenia, które pozwolą nam poznać, czy uczeń rozumie</w:t>
            </w:r>
            <w:r w:rsidRPr="00EC1DB6">
              <w:rPr>
                <w:rFonts w:cstheme="minorHAnsi"/>
                <w:szCs w:val="24"/>
              </w:rPr>
              <w:t>. Używamy wówczas:</w:t>
            </w:r>
          </w:p>
        </w:tc>
      </w:tr>
      <w:tr w:rsidR="004D4AB0" w:rsidRPr="00EC1DB6" w14:paraId="576A3649" w14:textId="77777777" w:rsidTr="00204CA0">
        <w:tc>
          <w:tcPr>
            <w:tcW w:w="2622" w:type="dxa"/>
            <w:gridSpan w:val="3"/>
            <w:tcBorders>
              <w:top w:val="single" w:sz="4" w:space="0" w:color="auto"/>
              <w:left w:val="single" w:sz="4" w:space="0" w:color="auto"/>
              <w:bottom w:val="single" w:sz="4" w:space="0" w:color="auto"/>
              <w:right w:val="single" w:sz="4" w:space="0" w:color="auto"/>
            </w:tcBorders>
          </w:tcPr>
          <w:p w14:paraId="65B5FB4F" w14:textId="77777777" w:rsidR="004D4AB0" w:rsidRPr="00EC1DB6" w:rsidRDefault="004D4AB0" w:rsidP="00EC1DB6">
            <w:pPr>
              <w:rPr>
                <w:rFonts w:cstheme="minorHAnsi"/>
                <w:szCs w:val="24"/>
              </w:rPr>
            </w:pPr>
            <w:r w:rsidRPr="00EC1DB6">
              <w:rPr>
                <w:rFonts w:cstheme="minorHAnsi"/>
                <w:szCs w:val="24"/>
              </w:rPr>
              <w:t>wyjaśnij opisz sklasyfikuj wybierz rozpoznaj wykaż przeredaguj (sparafrazuj)</w:t>
            </w:r>
          </w:p>
        </w:tc>
        <w:tc>
          <w:tcPr>
            <w:tcW w:w="6666" w:type="dxa"/>
            <w:tcBorders>
              <w:top w:val="single" w:sz="4" w:space="0" w:color="auto"/>
              <w:left w:val="single" w:sz="4" w:space="0" w:color="auto"/>
              <w:bottom w:val="single" w:sz="4" w:space="0" w:color="auto"/>
              <w:right w:val="single" w:sz="4" w:space="0" w:color="auto"/>
            </w:tcBorders>
          </w:tcPr>
          <w:p w14:paraId="1176F4BF" w14:textId="77777777" w:rsidR="004D4AB0" w:rsidRPr="00EC1DB6" w:rsidRDefault="004D4AB0" w:rsidP="00EC1DB6">
            <w:pPr>
              <w:rPr>
                <w:rFonts w:cstheme="minorHAnsi"/>
                <w:b/>
                <w:szCs w:val="24"/>
              </w:rPr>
            </w:pPr>
            <w:r w:rsidRPr="00EC1DB6">
              <w:rPr>
                <w:rFonts w:cstheme="minorHAnsi"/>
                <w:b/>
                <w:szCs w:val="24"/>
              </w:rPr>
              <w:t>Przykłady</w:t>
            </w:r>
          </w:p>
          <w:p w14:paraId="1B97FE35" w14:textId="77777777" w:rsidR="004D4AB0" w:rsidRPr="00EC1DB6" w:rsidRDefault="004D4AB0" w:rsidP="00EC1DB6">
            <w:pPr>
              <w:rPr>
                <w:rFonts w:cstheme="minorHAnsi"/>
                <w:szCs w:val="24"/>
              </w:rPr>
            </w:pPr>
            <w:r w:rsidRPr="00EC1DB6">
              <w:rPr>
                <w:rFonts w:cstheme="minorHAnsi"/>
                <w:szCs w:val="24"/>
              </w:rPr>
              <w:t>Uporządkuj podane wyrazy według kategorii …</w:t>
            </w:r>
          </w:p>
          <w:p w14:paraId="31000149" w14:textId="77777777" w:rsidR="004D4AB0" w:rsidRPr="00EC1DB6" w:rsidRDefault="004D4AB0" w:rsidP="00EC1DB6">
            <w:pPr>
              <w:rPr>
                <w:rFonts w:cstheme="minorHAnsi"/>
                <w:szCs w:val="24"/>
              </w:rPr>
            </w:pPr>
            <w:r w:rsidRPr="00EC1DB6">
              <w:rPr>
                <w:rFonts w:cstheme="minorHAnsi"/>
                <w:szCs w:val="24"/>
              </w:rPr>
              <w:t xml:space="preserve">Porównaj … ten i ... </w:t>
            </w:r>
          </w:p>
          <w:p w14:paraId="683E12AD" w14:textId="77777777" w:rsidR="004D4AB0" w:rsidRPr="00EC1DB6" w:rsidRDefault="004D4AB0" w:rsidP="00EC1DB6">
            <w:pPr>
              <w:rPr>
                <w:rFonts w:cstheme="minorHAnsi"/>
                <w:szCs w:val="24"/>
              </w:rPr>
            </w:pPr>
            <w:r w:rsidRPr="00EC1DB6">
              <w:rPr>
                <w:rFonts w:cstheme="minorHAnsi"/>
                <w:szCs w:val="24"/>
              </w:rPr>
              <w:t>Podziel przyczyny</w:t>
            </w:r>
            <w:r w:rsidR="001B3BFD">
              <w:rPr>
                <w:rFonts w:cstheme="minorHAnsi"/>
                <w:szCs w:val="24"/>
              </w:rPr>
              <w:t xml:space="preserve"> </w:t>
            </w:r>
            <w:r w:rsidRPr="00EC1DB6">
              <w:rPr>
                <w:rFonts w:cstheme="minorHAnsi"/>
                <w:szCs w:val="24"/>
              </w:rPr>
              <w:t xml:space="preserve">na bezpośrednie i pośrednie. </w:t>
            </w:r>
          </w:p>
          <w:p w14:paraId="305F69CA" w14:textId="77777777" w:rsidR="004D4AB0" w:rsidRPr="00EC1DB6" w:rsidRDefault="004D4AB0" w:rsidP="00EC1DB6">
            <w:pPr>
              <w:rPr>
                <w:rFonts w:cstheme="minorHAnsi"/>
                <w:szCs w:val="24"/>
              </w:rPr>
            </w:pPr>
            <w:r w:rsidRPr="00EC1DB6">
              <w:rPr>
                <w:rFonts w:cstheme="minorHAnsi"/>
                <w:szCs w:val="24"/>
              </w:rPr>
              <w:t>Opisz bryłę ... Rozpoznaj … i ….</w:t>
            </w:r>
          </w:p>
        </w:tc>
      </w:tr>
      <w:tr w:rsidR="004D4AB0" w:rsidRPr="00EC1DB6" w14:paraId="510042F7" w14:textId="77777777" w:rsidTr="00204CA0">
        <w:tc>
          <w:tcPr>
            <w:tcW w:w="9288" w:type="dxa"/>
            <w:gridSpan w:val="4"/>
            <w:tcBorders>
              <w:top w:val="single" w:sz="4" w:space="0" w:color="auto"/>
              <w:bottom w:val="single" w:sz="4" w:space="0" w:color="auto"/>
            </w:tcBorders>
          </w:tcPr>
          <w:p w14:paraId="20B16870" w14:textId="77777777" w:rsidR="004D4AB0" w:rsidRPr="00EC1DB6" w:rsidRDefault="004D4AB0" w:rsidP="00EC1DB6">
            <w:pPr>
              <w:rPr>
                <w:rFonts w:cstheme="minorHAnsi"/>
                <w:szCs w:val="24"/>
              </w:rPr>
            </w:pPr>
            <w:r w:rsidRPr="00EC1DB6">
              <w:rPr>
                <w:rFonts w:cstheme="minorHAnsi"/>
                <w:b/>
                <w:bCs/>
                <w:szCs w:val="24"/>
              </w:rPr>
              <w:t>Poziom 3</w:t>
            </w:r>
          </w:p>
        </w:tc>
      </w:tr>
      <w:tr w:rsidR="004D4AB0" w:rsidRPr="00EC1DB6" w14:paraId="6A4C7599" w14:textId="77777777" w:rsidTr="00204CA0">
        <w:tc>
          <w:tcPr>
            <w:tcW w:w="9288" w:type="dxa"/>
            <w:gridSpan w:val="4"/>
            <w:tcBorders>
              <w:top w:val="single" w:sz="4" w:space="0" w:color="auto"/>
              <w:left w:val="single" w:sz="4" w:space="0" w:color="auto"/>
              <w:bottom w:val="single" w:sz="4" w:space="0" w:color="auto"/>
              <w:right w:val="single" w:sz="4" w:space="0" w:color="auto"/>
            </w:tcBorders>
          </w:tcPr>
          <w:p w14:paraId="1215D301" w14:textId="77777777" w:rsidR="004D4AB0" w:rsidRPr="00EC1DB6" w:rsidRDefault="004D4AB0" w:rsidP="00EC1DB6">
            <w:pPr>
              <w:rPr>
                <w:rFonts w:cstheme="minorHAnsi"/>
                <w:szCs w:val="24"/>
              </w:rPr>
            </w:pPr>
            <w:r w:rsidRPr="00EC1DB6">
              <w:rPr>
                <w:rFonts w:cstheme="minorHAnsi"/>
                <w:b/>
                <w:szCs w:val="24"/>
              </w:rPr>
              <w:t>zastosowanie</w:t>
            </w:r>
            <w:r w:rsidRPr="00EC1DB6">
              <w:rPr>
                <w:rFonts w:cstheme="minorHAnsi"/>
                <w:szCs w:val="24"/>
              </w:rPr>
              <w:t xml:space="preserve"> – sprawdzamy, czy uczeń potrafi zastosować/wykorzystać wiadomości, innymi słowy </w:t>
            </w:r>
            <w:r w:rsidRPr="00EC1DB6">
              <w:rPr>
                <w:rFonts w:cstheme="minorHAnsi"/>
                <w:b/>
                <w:szCs w:val="24"/>
              </w:rPr>
              <w:t>uczeń rozwiązuje problemy przez zastosowanie zdobytej wiedzy i umiejętności w różnych sytuacjach.</w:t>
            </w:r>
            <w:r w:rsidRPr="00EC1DB6">
              <w:rPr>
                <w:rFonts w:cstheme="minorHAnsi"/>
                <w:szCs w:val="24"/>
              </w:rPr>
              <w:t xml:space="preserve"> Nasze polecenia zaczynamy od:</w:t>
            </w:r>
          </w:p>
        </w:tc>
      </w:tr>
      <w:tr w:rsidR="004D4AB0" w:rsidRPr="00EC1DB6" w14:paraId="3D4520B3" w14:textId="77777777" w:rsidTr="00204CA0">
        <w:tc>
          <w:tcPr>
            <w:tcW w:w="2235" w:type="dxa"/>
            <w:tcBorders>
              <w:top w:val="single" w:sz="4" w:space="0" w:color="auto"/>
              <w:left w:val="single" w:sz="4" w:space="0" w:color="auto"/>
              <w:bottom w:val="single" w:sz="4" w:space="0" w:color="auto"/>
              <w:right w:val="single" w:sz="4" w:space="0" w:color="auto"/>
            </w:tcBorders>
          </w:tcPr>
          <w:p w14:paraId="12485D2E" w14:textId="77777777"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zastosuj</w:t>
            </w:r>
          </w:p>
          <w:p w14:paraId="7D2B6514" w14:textId="77777777"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wypróbuj</w:t>
            </w:r>
          </w:p>
          <w:p w14:paraId="04D1B963" w14:textId="77777777"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użyj</w:t>
            </w:r>
          </w:p>
          <w:p w14:paraId="7CC1CE06" w14:textId="77777777"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odegraj rolę</w:t>
            </w:r>
          </w:p>
          <w:p w14:paraId="3209ABD3" w14:textId="77777777"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skonstruuj</w:t>
            </w:r>
          </w:p>
          <w:p w14:paraId="38118A01" w14:textId="77777777"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przekształć</w:t>
            </w:r>
          </w:p>
          <w:p w14:paraId="13E825BA" w14:textId="77777777"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sporządź model</w:t>
            </w:r>
          </w:p>
          <w:p w14:paraId="4BFC107C" w14:textId="77777777"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przetłumacz</w:t>
            </w:r>
          </w:p>
          <w:p w14:paraId="20113C91" w14:textId="77777777"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wykorzystaj</w:t>
            </w:r>
          </w:p>
          <w:p w14:paraId="504D4025" w14:textId="77777777" w:rsidR="004D4AB0" w:rsidRPr="00EC1DB6" w:rsidRDefault="004D4AB0" w:rsidP="00EC1DB6">
            <w:pPr>
              <w:pStyle w:val="Default"/>
              <w:spacing w:line="360" w:lineRule="auto"/>
              <w:rPr>
                <w:rFonts w:asciiTheme="minorHAnsi" w:hAnsiTheme="minorHAnsi" w:cstheme="minorHAnsi"/>
              </w:rPr>
            </w:pPr>
            <w:r w:rsidRPr="00EC1DB6">
              <w:rPr>
                <w:rFonts w:asciiTheme="minorHAnsi" w:hAnsiTheme="minorHAnsi" w:cstheme="minorHAnsi"/>
              </w:rPr>
              <w:t>wykonaj doświadczenie</w:t>
            </w:r>
          </w:p>
        </w:tc>
        <w:tc>
          <w:tcPr>
            <w:tcW w:w="7053" w:type="dxa"/>
            <w:gridSpan w:val="3"/>
            <w:tcBorders>
              <w:top w:val="single" w:sz="4" w:space="0" w:color="auto"/>
              <w:left w:val="single" w:sz="4" w:space="0" w:color="auto"/>
              <w:bottom w:val="single" w:sz="4" w:space="0" w:color="auto"/>
              <w:right w:val="single" w:sz="4" w:space="0" w:color="auto"/>
            </w:tcBorders>
          </w:tcPr>
          <w:p w14:paraId="3EA2B17F" w14:textId="77777777" w:rsidR="004D4AB0" w:rsidRPr="00EC1DB6" w:rsidRDefault="004D4AB0" w:rsidP="00EC1DB6">
            <w:pPr>
              <w:rPr>
                <w:rFonts w:cstheme="minorHAnsi"/>
                <w:b/>
                <w:szCs w:val="24"/>
              </w:rPr>
            </w:pPr>
            <w:r w:rsidRPr="00EC1DB6">
              <w:rPr>
                <w:rFonts w:cstheme="minorHAnsi"/>
                <w:b/>
                <w:szCs w:val="24"/>
              </w:rPr>
              <w:t>Przykłady</w:t>
            </w:r>
          </w:p>
          <w:p w14:paraId="028017C1" w14:textId="77777777" w:rsidR="004D4AB0" w:rsidRPr="00EC1DB6" w:rsidRDefault="004D4AB0" w:rsidP="00EC1DB6">
            <w:pPr>
              <w:rPr>
                <w:rFonts w:cstheme="minorHAnsi"/>
                <w:szCs w:val="24"/>
              </w:rPr>
            </w:pPr>
            <w:r w:rsidRPr="00EC1DB6">
              <w:rPr>
                <w:rFonts w:cstheme="minorHAnsi"/>
                <w:szCs w:val="24"/>
              </w:rPr>
              <w:t>Zredaguj zdania złożone według podanego modelu.</w:t>
            </w:r>
          </w:p>
          <w:p w14:paraId="071BE696" w14:textId="77777777" w:rsidR="004D4AB0" w:rsidRPr="00EC1DB6" w:rsidRDefault="004D4AB0" w:rsidP="00EC1DB6">
            <w:pPr>
              <w:rPr>
                <w:rFonts w:cstheme="minorHAnsi"/>
                <w:szCs w:val="24"/>
              </w:rPr>
            </w:pPr>
            <w:r w:rsidRPr="00EC1DB6">
              <w:rPr>
                <w:rFonts w:cstheme="minorHAnsi"/>
                <w:szCs w:val="24"/>
              </w:rPr>
              <w:t>Wykorzystaj model … do przedstawienia...</w:t>
            </w:r>
          </w:p>
          <w:p w14:paraId="5469C70F" w14:textId="77777777" w:rsidR="004D4AB0" w:rsidRPr="00EC1DB6" w:rsidRDefault="004D4AB0" w:rsidP="00EC1DB6">
            <w:pPr>
              <w:rPr>
                <w:rFonts w:cstheme="minorHAnsi"/>
                <w:szCs w:val="24"/>
              </w:rPr>
            </w:pPr>
            <w:r w:rsidRPr="00EC1DB6">
              <w:rPr>
                <w:rFonts w:cstheme="minorHAnsi"/>
                <w:szCs w:val="24"/>
              </w:rPr>
              <w:t>Skonstruuj model przedstawiający działanie ...</w:t>
            </w:r>
          </w:p>
          <w:p w14:paraId="79066E9E" w14:textId="77777777" w:rsidR="004D4AB0" w:rsidRPr="00EC1DB6" w:rsidRDefault="004D4AB0" w:rsidP="00EC1DB6">
            <w:pPr>
              <w:rPr>
                <w:rFonts w:cstheme="minorHAnsi"/>
                <w:szCs w:val="24"/>
              </w:rPr>
            </w:pPr>
            <w:r w:rsidRPr="00EC1DB6">
              <w:rPr>
                <w:rFonts w:cstheme="minorHAnsi"/>
                <w:szCs w:val="24"/>
              </w:rPr>
              <w:t>Oblicz, ile .. potrzeba do...</w:t>
            </w:r>
          </w:p>
          <w:p w14:paraId="06CE8EB3" w14:textId="77777777" w:rsidR="004D4AB0" w:rsidRPr="00EC1DB6" w:rsidRDefault="004D4AB0" w:rsidP="00EC1DB6">
            <w:pPr>
              <w:rPr>
                <w:rFonts w:cstheme="minorHAnsi"/>
                <w:szCs w:val="24"/>
              </w:rPr>
            </w:pPr>
            <w:r w:rsidRPr="00EC1DB6">
              <w:rPr>
                <w:rFonts w:cstheme="minorHAnsi"/>
                <w:szCs w:val="24"/>
              </w:rPr>
              <w:t>Wypróbuj różne rodzaje, aby...</w:t>
            </w:r>
          </w:p>
        </w:tc>
      </w:tr>
      <w:tr w:rsidR="004D4AB0" w:rsidRPr="00EC1DB6" w14:paraId="5FC95509" w14:textId="77777777" w:rsidTr="00204CA0">
        <w:tc>
          <w:tcPr>
            <w:tcW w:w="9288" w:type="dxa"/>
            <w:gridSpan w:val="4"/>
            <w:tcBorders>
              <w:top w:val="single" w:sz="4" w:space="0" w:color="auto"/>
              <w:bottom w:val="single" w:sz="4" w:space="0" w:color="auto"/>
            </w:tcBorders>
          </w:tcPr>
          <w:p w14:paraId="20044B4C" w14:textId="77777777" w:rsidR="004D4AB0" w:rsidRPr="00EC1DB6" w:rsidRDefault="004D4AB0" w:rsidP="00EC1DB6">
            <w:pPr>
              <w:rPr>
                <w:rFonts w:cstheme="minorHAnsi"/>
                <w:szCs w:val="24"/>
              </w:rPr>
            </w:pPr>
            <w:r w:rsidRPr="00EC1DB6">
              <w:rPr>
                <w:rFonts w:cstheme="minorHAnsi"/>
                <w:b/>
                <w:bCs/>
                <w:szCs w:val="24"/>
              </w:rPr>
              <w:t>Poziom 4</w:t>
            </w:r>
          </w:p>
        </w:tc>
      </w:tr>
      <w:tr w:rsidR="004D4AB0" w:rsidRPr="00EC1DB6" w14:paraId="4E52B731" w14:textId="77777777" w:rsidTr="00204CA0">
        <w:tc>
          <w:tcPr>
            <w:tcW w:w="9288" w:type="dxa"/>
            <w:gridSpan w:val="4"/>
            <w:tcBorders>
              <w:top w:val="single" w:sz="4" w:space="0" w:color="auto"/>
              <w:left w:val="single" w:sz="4" w:space="0" w:color="auto"/>
              <w:bottom w:val="single" w:sz="4" w:space="0" w:color="auto"/>
              <w:right w:val="single" w:sz="4" w:space="0" w:color="auto"/>
            </w:tcBorders>
          </w:tcPr>
          <w:p w14:paraId="49D01D79" w14:textId="77777777" w:rsidR="004D4AB0" w:rsidRPr="00EC1DB6" w:rsidRDefault="004D4AB0" w:rsidP="00EC1DB6">
            <w:pPr>
              <w:rPr>
                <w:rFonts w:cstheme="minorHAnsi"/>
                <w:b/>
                <w:szCs w:val="24"/>
              </w:rPr>
            </w:pPr>
            <w:r w:rsidRPr="00EC1DB6">
              <w:rPr>
                <w:rFonts w:cstheme="minorHAnsi"/>
                <w:b/>
                <w:szCs w:val="24"/>
              </w:rPr>
              <w:t>analiza</w:t>
            </w:r>
            <w:r w:rsidRPr="00EC1DB6">
              <w:rPr>
                <w:rFonts w:cstheme="minorHAnsi"/>
                <w:szCs w:val="24"/>
              </w:rPr>
              <w:t xml:space="preserve"> – tutaj sprawdzamy, </w:t>
            </w:r>
            <w:r w:rsidRPr="00EC1DB6">
              <w:rPr>
                <w:rFonts w:cstheme="minorHAnsi"/>
                <w:b/>
                <w:szCs w:val="24"/>
              </w:rPr>
              <w:t>czy uczniowie dostrzegli i rozpoznali elementy</w:t>
            </w:r>
          </w:p>
          <w:p w14:paraId="500797AD" w14:textId="77777777" w:rsidR="004D4AB0" w:rsidRPr="00EC1DB6" w:rsidRDefault="004D4AB0" w:rsidP="00EC1DB6">
            <w:pPr>
              <w:rPr>
                <w:rFonts w:cstheme="minorHAnsi"/>
                <w:szCs w:val="24"/>
              </w:rPr>
            </w:pPr>
            <w:r w:rsidRPr="00EC1DB6">
              <w:rPr>
                <w:rFonts w:cstheme="minorHAnsi"/>
                <w:b/>
                <w:szCs w:val="24"/>
              </w:rPr>
              <w:t>składowe problemu, informacji.</w:t>
            </w:r>
            <w:r w:rsidRPr="00EC1DB6">
              <w:rPr>
                <w:rFonts w:cstheme="minorHAnsi"/>
                <w:szCs w:val="24"/>
              </w:rPr>
              <w:t xml:space="preserve"> Dlatego prosimy:</w:t>
            </w:r>
          </w:p>
        </w:tc>
      </w:tr>
      <w:tr w:rsidR="004D4AB0" w:rsidRPr="00EC1DB6" w14:paraId="26E7F29D" w14:textId="77777777" w:rsidTr="00204CA0">
        <w:tc>
          <w:tcPr>
            <w:tcW w:w="2235" w:type="dxa"/>
            <w:tcBorders>
              <w:top w:val="single" w:sz="4" w:space="0" w:color="auto"/>
              <w:left w:val="single" w:sz="4" w:space="0" w:color="auto"/>
              <w:bottom w:val="single" w:sz="4" w:space="0" w:color="auto"/>
              <w:right w:val="single" w:sz="4" w:space="0" w:color="auto"/>
            </w:tcBorders>
          </w:tcPr>
          <w:p w14:paraId="564AA97E" w14:textId="77777777" w:rsidR="004D4AB0" w:rsidRPr="00EC1DB6" w:rsidRDefault="004D4AB0" w:rsidP="00EC1DB6">
            <w:pPr>
              <w:rPr>
                <w:rFonts w:cstheme="minorHAnsi"/>
                <w:szCs w:val="24"/>
              </w:rPr>
            </w:pPr>
            <w:r w:rsidRPr="00EC1DB6">
              <w:rPr>
                <w:rFonts w:cstheme="minorHAnsi"/>
                <w:szCs w:val="24"/>
              </w:rPr>
              <w:t>przeanalizuj</w:t>
            </w:r>
          </w:p>
          <w:p w14:paraId="095526AF" w14:textId="77777777" w:rsidR="004D4AB0" w:rsidRPr="00EC1DB6" w:rsidRDefault="004D4AB0" w:rsidP="00EC1DB6">
            <w:pPr>
              <w:rPr>
                <w:rFonts w:cstheme="minorHAnsi"/>
                <w:szCs w:val="24"/>
              </w:rPr>
            </w:pPr>
            <w:r w:rsidRPr="00EC1DB6">
              <w:rPr>
                <w:rFonts w:cstheme="minorHAnsi"/>
                <w:szCs w:val="24"/>
              </w:rPr>
              <w:t>uporządkuj</w:t>
            </w:r>
          </w:p>
          <w:p w14:paraId="22B9CE3C" w14:textId="77777777" w:rsidR="004D4AB0" w:rsidRPr="00EC1DB6" w:rsidRDefault="004D4AB0" w:rsidP="00EC1DB6">
            <w:pPr>
              <w:rPr>
                <w:rFonts w:cstheme="minorHAnsi"/>
                <w:szCs w:val="24"/>
              </w:rPr>
            </w:pPr>
            <w:r w:rsidRPr="00EC1DB6">
              <w:rPr>
                <w:rFonts w:cstheme="minorHAnsi"/>
                <w:szCs w:val="24"/>
              </w:rPr>
              <w:t>sporządź wykres</w:t>
            </w:r>
          </w:p>
          <w:p w14:paraId="4D299249" w14:textId="77777777" w:rsidR="004D4AB0" w:rsidRPr="00EC1DB6" w:rsidRDefault="004D4AB0" w:rsidP="00EC1DB6">
            <w:pPr>
              <w:rPr>
                <w:rFonts w:cstheme="minorHAnsi"/>
                <w:szCs w:val="24"/>
              </w:rPr>
            </w:pPr>
            <w:r w:rsidRPr="00EC1DB6">
              <w:rPr>
                <w:rFonts w:cstheme="minorHAnsi"/>
                <w:szCs w:val="24"/>
              </w:rPr>
              <w:t>uprość</w:t>
            </w:r>
          </w:p>
          <w:p w14:paraId="4EDDE717" w14:textId="77777777" w:rsidR="004D4AB0" w:rsidRPr="00EC1DB6" w:rsidRDefault="004D4AB0" w:rsidP="00EC1DB6">
            <w:pPr>
              <w:rPr>
                <w:rFonts w:cstheme="minorHAnsi"/>
                <w:szCs w:val="24"/>
              </w:rPr>
            </w:pPr>
            <w:r w:rsidRPr="00EC1DB6">
              <w:rPr>
                <w:rFonts w:cstheme="minorHAnsi"/>
                <w:szCs w:val="24"/>
              </w:rPr>
              <w:t>sklasyfikuj</w:t>
            </w:r>
          </w:p>
          <w:p w14:paraId="31F73EC3" w14:textId="77777777" w:rsidR="004D4AB0" w:rsidRPr="00EC1DB6" w:rsidRDefault="004D4AB0" w:rsidP="00EC1DB6">
            <w:pPr>
              <w:rPr>
                <w:rFonts w:cstheme="minorHAnsi"/>
                <w:szCs w:val="24"/>
              </w:rPr>
            </w:pPr>
            <w:r w:rsidRPr="00EC1DB6">
              <w:rPr>
                <w:rFonts w:cstheme="minorHAnsi"/>
                <w:szCs w:val="24"/>
              </w:rPr>
              <w:t>podsumuj</w:t>
            </w:r>
          </w:p>
          <w:p w14:paraId="752F9DC5" w14:textId="77777777" w:rsidR="004D4AB0" w:rsidRPr="00EC1DB6" w:rsidRDefault="004D4AB0" w:rsidP="00EC1DB6">
            <w:pPr>
              <w:rPr>
                <w:rFonts w:cstheme="minorHAnsi"/>
                <w:szCs w:val="24"/>
              </w:rPr>
            </w:pPr>
            <w:r w:rsidRPr="00EC1DB6">
              <w:rPr>
                <w:rFonts w:cstheme="minorHAnsi"/>
                <w:szCs w:val="24"/>
              </w:rPr>
              <w:t>pokaż różnice</w:t>
            </w:r>
          </w:p>
          <w:p w14:paraId="3EC49417" w14:textId="77777777" w:rsidR="004D4AB0" w:rsidRPr="00EC1DB6" w:rsidRDefault="004D4AB0" w:rsidP="00EC1DB6">
            <w:pPr>
              <w:rPr>
                <w:rFonts w:cstheme="minorHAnsi"/>
                <w:szCs w:val="24"/>
              </w:rPr>
            </w:pPr>
            <w:r w:rsidRPr="00EC1DB6">
              <w:rPr>
                <w:rFonts w:cstheme="minorHAnsi"/>
                <w:szCs w:val="24"/>
              </w:rPr>
              <w:t>odróżnij</w:t>
            </w:r>
          </w:p>
          <w:p w14:paraId="16720435" w14:textId="77777777" w:rsidR="004D4AB0" w:rsidRPr="00EC1DB6" w:rsidRDefault="004D4AB0" w:rsidP="00EC1DB6">
            <w:pPr>
              <w:rPr>
                <w:rFonts w:cstheme="minorHAnsi"/>
                <w:szCs w:val="24"/>
              </w:rPr>
            </w:pPr>
            <w:r w:rsidRPr="00EC1DB6">
              <w:rPr>
                <w:rFonts w:cstheme="minorHAnsi"/>
                <w:szCs w:val="24"/>
              </w:rPr>
              <w:t>porównaj z...</w:t>
            </w:r>
          </w:p>
          <w:p w14:paraId="2F183488" w14:textId="77777777" w:rsidR="004D4AB0" w:rsidRPr="00EC1DB6" w:rsidRDefault="004D4AB0" w:rsidP="00EC1DB6">
            <w:pPr>
              <w:rPr>
                <w:rFonts w:cstheme="minorHAnsi"/>
                <w:szCs w:val="24"/>
              </w:rPr>
            </w:pPr>
            <w:r w:rsidRPr="00EC1DB6">
              <w:rPr>
                <w:rFonts w:cstheme="minorHAnsi"/>
                <w:szCs w:val="24"/>
              </w:rPr>
              <w:t>podziel na kategorie</w:t>
            </w:r>
          </w:p>
        </w:tc>
        <w:tc>
          <w:tcPr>
            <w:tcW w:w="7053" w:type="dxa"/>
            <w:gridSpan w:val="3"/>
            <w:tcBorders>
              <w:top w:val="single" w:sz="4" w:space="0" w:color="auto"/>
              <w:left w:val="single" w:sz="4" w:space="0" w:color="auto"/>
              <w:bottom w:val="single" w:sz="4" w:space="0" w:color="auto"/>
              <w:right w:val="single" w:sz="4" w:space="0" w:color="auto"/>
            </w:tcBorders>
          </w:tcPr>
          <w:p w14:paraId="4EA3FFA0" w14:textId="77777777" w:rsidR="004D4AB0" w:rsidRPr="00EC1DB6" w:rsidRDefault="004D4AB0" w:rsidP="00EC1DB6">
            <w:pPr>
              <w:rPr>
                <w:rFonts w:cstheme="minorHAnsi"/>
                <w:b/>
                <w:szCs w:val="24"/>
              </w:rPr>
            </w:pPr>
            <w:r w:rsidRPr="00EC1DB6">
              <w:rPr>
                <w:rFonts w:cstheme="minorHAnsi"/>
                <w:b/>
                <w:szCs w:val="24"/>
              </w:rPr>
              <w:t>Przykłady</w:t>
            </w:r>
          </w:p>
          <w:p w14:paraId="04927C23" w14:textId="77777777" w:rsidR="004D4AB0" w:rsidRPr="00EC1DB6" w:rsidRDefault="004D4AB0" w:rsidP="00EC1DB6">
            <w:pPr>
              <w:rPr>
                <w:rFonts w:cstheme="minorHAnsi"/>
                <w:szCs w:val="24"/>
              </w:rPr>
            </w:pPr>
            <w:r w:rsidRPr="00EC1DB6">
              <w:rPr>
                <w:rFonts w:cstheme="minorHAnsi"/>
                <w:szCs w:val="24"/>
              </w:rPr>
              <w:t>Wyjaśnij, jaką funkcję w tym … pełnią … i …</w:t>
            </w:r>
          </w:p>
          <w:p w14:paraId="02B10A7C" w14:textId="77777777" w:rsidR="004D4AB0" w:rsidRPr="00EC1DB6" w:rsidRDefault="004D4AB0" w:rsidP="00EC1DB6">
            <w:pPr>
              <w:rPr>
                <w:rFonts w:cstheme="minorHAnsi"/>
                <w:szCs w:val="24"/>
              </w:rPr>
            </w:pPr>
            <w:r w:rsidRPr="00EC1DB6">
              <w:rPr>
                <w:rFonts w:cstheme="minorHAnsi"/>
                <w:szCs w:val="24"/>
              </w:rPr>
              <w:t>Podaj podobieństwa i różnice w budowie … i ….</w:t>
            </w:r>
          </w:p>
          <w:p w14:paraId="5CEBDA43" w14:textId="77777777" w:rsidR="004D4AB0" w:rsidRPr="00EC1DB6" w:rsidRDefault="004D4AB0" w:rsidP="00EC1DB6">
            <w:pPr>
              <w:rPr>
                <w:rFonts w:cstheme="minorHAnsi"/>
                <w:szCs w:val="24"/>
              </w:rPr>
            </w:pPr>
            <w:r w:rsidRPr="00EC1DB6">
              <w:rPr>
                <w:rFonts w:cstheme="minorHAnsi"/>
                <w:szCs w:val="24"/>
              </w:rPr>
              <w:t>Wszystkie wydarzenia opisane w tym zadaniu miały</w:t>
            </w:r>
          </w:p>
          <w:p w14:paraId="5F21246A" w14:textId="77777777" w:rsidR="004D4AB0" w:rsidRPr="00EC1DB6" w:rsidRDefault="004D4AB0" w:rsidP="00EC1DB6">
            <w:pPr>
              <w:rPr>
                <w:rFonts w:cstheme="minorHAnsi"/>
                <w:szCs w:val="24"/>
              </w:rPr>
            </w:pPr>
            <w:r w:rsidRPr="00EC1DB6">
              <w:rPr>
                <w:rFonts w:cstheme="minorHAnsi"/>
                <w:szCs w:val="24"/>
              </w:rPr>
              <w:t>miejsce w czasie… Podziel je na kategorie i zaproponuj nazwy tych kategorii.</w:t>
            </w:r>
          </w:p>
          <w:p w14:paraId="157EF2D1" w14:textId="77777777" w:rsidR="004D4AB0" w:rsidRPr="00EC1DB6" w:rsidRDefault="004D4AB0" w:rsidP="00EC1DB6">
            <w:pPr>
              <w:rPr>
                <w:rFonts w:cstheme="minorHAnsi"/>
                <w:szCs w:val="24"/>
              </w:rPr>
            </w:pPr>
            <w:r w:rsidRPr="00EC1DB6">
              <w:rPr>
                <w:rFonts w:cstheme="minorHAnsi"/>
                <w:szCs w:val="24"/>
              </w:rPr>
              <w:t>Sporządź wykres, na którym przedstawisz zależność</w:t>
            </w:r>
          </w:p>
          <w:p w14:paraId="4235FC84" w14:textId="77777777" w:rsidR="004D4AB0" w:rsidRPr="00EC1DB6" w:rsidRDefault="004D4AB0" w:rsidP="00EC1DB6">
            <w:pPr>
              <w:rPr>
                <w:rFonts w:cstheme="minorHAnsi"/>
                <w:szCs w:val="24"/>
              </w:rPr>
            </w:pPr>
            <w:r w:rsidRPr="00EC1DB6">
              <w:rPr>
                <w:rFonts w:cstheme="minorHAnsi"/>
                <w:szCs w:val="24"/>
              </w:rPr>
              <w:t>pomiędzy ilością … i ... Dokonaj interpretacji tego wykresu.</w:t>
            </w:r>
          </w:p>
          <w:p w14:paraId="2C251D76" w14:textId="77777777" w:rsidR="004D4AB0" w:rsidRPr="00EC1DB6" w:rsidRDefault="004D4AB0" w:rsidP="00EC1DB6">
            <w:pPr>
              <w:rPr>
                <w:rFonts w:cstheme="minorHAnsi"/>
                <w:szCs w:val="24"/>
              </w:rPr>
            </w:pPr>
            <w:r w:rsidRPr="00EC1DB6">
              <w:rPr>
                <w:rFonts w:cstheme="minorHAnsi"/>
                <w:szCs w:val="24"/>
              </w:rPr>
              <w:t xml:space="preserve">Przeanalizuj Twoją wiedzę na temat … i </w:t>
            </w:r>
            <w:r w:rsidR="00EC1DB6">
              <w:rPr>
                <w:rFonts w:cstheme="minorHAnsi"/>
                <w:szCs w:val="24"/>
              </w:rPr>
              <w:t>na t</w:t>
            </w:r>
            <w:r w:rsidRPr="00EC1DB6">
              <w:rPr>
                <w:rFonts w:cstheme="minorHAnsi"/>
                <w:szCs w:val="24"/>
              </w:rPr>
              <w:t>ej podstawie zaplanuj…</w:t>
            </w:r>
          </w:p>
        </w:tc>
      </w:tr>
      <w:tr w:rsidR="004D4AB0" w:rsidRPr="00EC1DB6" w14:paraId="32026C5D" w14:textId="77777777" w:rsidTr="00204CA0">
        <w:tc>
          <w:tcPr>
            <w:tcW w:w="9288" w:type="dxa"/>
            <w:gridSpan w:val="4"/>
            <w:tcBorders>
              <w:top w:val="single" w:sz="4" w:space="0" w:color="auto"/>
              <w:bottom w:val="single" w:sz="4" w:space="0" w:color="auto"/>
            </w:tcBorders>
          </w:tcPr>
          <w:p w14:paraId="2B533419" w14:textId="77777777" w:rsidR="004D4AB0" w:rsidRPr="00EC1DB6" w:rsidRDefault="004D4AB0" w:rsidP="00EC1DB6">
            <w:pPr>
              <w:rPr>
                <w:rFonts w:cstheme="minorHAnsi"/>
                <w:szCs w:val="24"/>
              </w:rPr>
            </w:pPr>
            <w:r w:rsidRPr="00EC1DB6">
              <w:rPr>
                <w:rFonts w:cstheme="minorHAnsi"/>
                <w:b/>
                <w:bCs/>
                <w:szCs w:val="24"/>
              </w:rPr>
              <w:t>Poziom 5</w:t>
            </w:r>
          </w:p>
        </w:tc>
      </w:tr>
      <w:tr w:rsidR="004D4AB0" w:rsidRPr="00EC1DB6" w14:paraId="0D4D7456" w14:textId="77777777" w:rsidTr="00204CA0">
        <w:tc>
          <w:tcPr>
            <w:tcW w:w="9288" w:type="dxa"/>
            <w:gridSpan w:val="4"/>
            <w:tcBorders>
              <w:top w:val="single" w:sz="4" w:space="0" w:color="auto"/>
              <w:left w:val="single" w:sz="4" w:space="0" w:color="auto"/>
              <w:bottom w:val="single" w:sz="4" w:space="0" w:color="auto"/>
              <w:right w:val="single" w:sz="4" w:space="0" w:color="auto"/>
            </w:tcBorders>
          </w:tcPr>
          <w:p w14:paraId="2203F7FD" w14:textId="77777777" w:rsidR="004D4AB0" w:rsidRPr="00EC1DB6" w:rsidRDefault="004D4AB0" w:rsidP="00EC1DB6">
            <w:pPr>
              <w:rPr>
                <w:rFonts w:cstheme="minorHAnsi"/>
                <w:szCs w:val="24"/>
              </w:rPr>
            </w:pPr>
            <w:r w:rsidRPr="00EC1DB6">
              <w:rPr>
                <w:rFonts w:cstheme="minorHAnsi"/>
                <w:b/>
                <w:szCs w:val="24"/>
              </w:rPr>
              <w:t xml:space="preserve">synteza </w:t>
            </w:r>
            <w:r w:rsidRPr="00EC1DB6">
              <w:rPr>
                <w:rFonts w:cstheme="minorHAnsi"/>
                <w:szCs w:val="24"/>
              </w:rPr>
              <w:t xml:space="preserve">- gdy chcemy pomóc uczniom </w:t>
            </w:r>
            <w:r w:rsidRPr="00EC1DB6">
              <w:rPr>
                <w:rFonts w:cstheme="minorHAnsi"/>
                <w:b/>
                <w:szCs w:val="24"/>
              </w:rPr>
              <w:t>dostrzec nowe połączenia między rzeczami i ująć rzeczy razem w nowy oryginalny sposób.</w:t>
            </w:r>
            <w:r w:rsidRPr="00EC1DB6">
              <w:rPr>
                <w:rFonts w:cstheme="minorHAnsi"/>
                <w:szCs w:val="24"/>
              </w:rPr>
              <w:t xml:space="preserve"> Jej celem jest rozwój twórczych umiejętności. Polecenia zaczynamy od:</w:t>
            </w:r>
          </w:p>
        </w:tc>
      </w:tr>
      <w:tr w:rsidR="004D4AB0" w:rsidRPr="00EC1DB6" w14:paraId="20F87ACB" w14:textId="77777777" w:rsidTr="00204CA0">
        <w:tc>
          <w:tcPr>
            <w:tcW w:w="2235" w:type="dxa"/>
            <w:tcBorders>
              <w:top w:val="single" w:sz="4" w:space="0" w:color="auto"/>
              <w:left w:val="single" w:sz="4" w:space="0" w:color="auto"/>
              <w:bottom w:val="single" w:sz="4" w:space="0" w:color="auto"/>
              <w:right w:val="single" w:sz="4" w:space="0" w:color="auto"/>
            </w:tcBorders>
          </w:tcPr>
          <w:p w14:paraId="6F74CF65" w14:textId="77777777" w:rsidR="004D4AB0" w:rsidRPr="00EC1DB6" w:rsidRDefault="004D4AB0" w:rsidP="00EC1DB6">
            <w:pPr>
              <w:rPr>
                <w:rFonts w:cstheme="minorHAnsi"/>
                <w:szCs w:val="24"/>
              </w:rPr>
            </w:pPr>
            <w:r w:rsidRPr="00EC1DB6">
              <w:rPr>
                <w:rFonts w:cstheme="minorHAnsi"/>
                <w:szCs w:val="24"/>
              </w:rPr>
              <w:t>skomponuj</w:t>
            </w:r>
          </w:p>
          <w:p w14:paraId="6F4552D2" w14:textId="77777777" w:rsidR="004D4AB0" w:rsidRPr="00EC1DB6" w:rsidRDefault="004D4AB0" w:rsidP="00EC1DB6">
            <w:pPr>
              <w:rPr>
                <w:rFonts w:cstheme="minorHAnsi"/>
                <w:szCs w:val="24"/>
              </w:rPr>
            </w:pPr>
            <w:r w:rsidRPr="00EC1DB6">
              <w:rPr>
                <w:rFonts w:cstheme="minorHAnsi"/>
                <w:szCs w:val="24"/>
              </w:rPr>
              <w:t>sformułuj</w:t>
            </w:r>
          </w:p>
          <w:p w14:paraId="51872951" w14:textId="77777777" w:rsidR="004D4AB0" w:rsidRPr="00EC1DB6" w:rsidRDefault="004D4AB0" w:rsidP="00EC1DB6">
            <w:pPr>
              <w:rPr>
                <w:rFonts w:cstheme="minorHAnsi"/>
                <w:szCs w:val="24"/>
              </w:rPr>
            </w:pPr>
            <w:r w:rsidRPr="00EC1DB6">
              <w:rPr>
                <w:rFonts w:cstheme="minorHAnsi"/>
                <w:szCs w:val="24"/>
              </w:rPr>
              <w:t>zaprojektuj</w:t>
            </w:r>
          </w:p>
          <w:p w14:paraId="4948D8F9" w14:textId="77777777" w:rsidR="004D4AB0" w:rsidRPr="00EC1DB6" w:rsidRDefault="004D4AB0" w:rsidP="00EC1DB6">
            <w:pPr>
              <w:rPr>
                <w:rFonts w:cstheme="minorHAnsi"/>
                <w:szCs w:val="24"/>
              </w:rPr>
            </w:pPr>
            <w:r w:rsidRPr="00EC1DB6">
              <w:rPr>
                <w:rFonts w:cstheme="minorHAnsi"/>
                <w:szCs w:val="24"/>
              </w:rPr>
              <w:t>stwórz</w:t>
            </w:r>
          </w:p>
          <w:p w14:paraId="0AB8AC6A" w14:textId="77777777" w:rsidR="004D4AB0" w:rsidRPr="00EC1DB6" w:rsidRDefault="004D4AB0" w:rsidP="00EC1DB6">
            <w:pPr>
              <w:rPr>
                <w:rFonts w:cstheme="minorHAnsi"/>
                <w:szCs w:val="24"/>
              </w:rPr>
            </w:pPr>
            <w:r w:rsidRPr="00EC1DB6">
              <w:rPr>
                <w:rFonts w:cstheme="minorHAnsi"/>
                <w:szCs w:val="24"/>
              </w:rPr>
              <w:t>wymyśl</w:t>
            </w:r>
          </w:p>
          <w:p w14:paraId="69BB1DD2" w14:textId="77777777" w:rsidR="004D4AB0" w:rsidRPr="00EC1DB6" w:rsidRDefault="004D4AB0" w:rsidP="00EC1DB6">
            <w:pPr>
              <w:rPr>
                <w:rFonts w:cstheme="minorHAnsi"/>
                <w:szCs w:val="24"/>
              </w:rPr>
            </w:pPr>
            <w:r w:rsidRPr="00EC1DB6">
              <w:rPr>
                <w:rFonts w:cstheme="minorHAnsi"/>
                <w:szCs w:val="24"/>
              </w:rPr>
              <w:t>rozwiąż</w:t>
            </w:r>
          </w:p>
          <w:p w14:paraId="4A73EDC9" w14:textId="77777777" w:rsidR="004D4AB0" w:rsidRPr="00EC1DB6" w:rsidRDefault="004D4AB0" w:rsidP="00EC1DB6">
            <w:pPr>
              <w:rPr>
                <w:rFonts w:cstheme="minorHAnsi"/>
                <w:szCs w:val="24"/>
              </w:rPr>
            </w:pPr>
            <w:r w:rsidRPr="00EC1DB6">
              <w:rPr>
                <w:rFonts w:cstheme="minorHAnsi"/>
                <w:szCs w:val="24"/>
              </w:rPr>
              <w:t>zaproponuj</w:t>
            </w:r>
          </w:p>
          <w:p w14:paraId="5C761275" w14:textId="77777777" w:rsidR="004D4AB0" w:rsidRPr="00EC1DB6" w:rsidRDefault="004D4AB0" w:rsidP="00EC1DB6">
            <w:pPr>
              <w:rPr>
                <w:rFonts w:cstheme="minorHAnsi"/>
                <w:szCs w:val="24"/>
              </w:rPr>
            </w:pPr>
            <w:r w:rsidRPr="00EC1DB6">
              <w:rPr>
                <w:rFonts w:cstheme="minorHAnsi"/>
                <w:szCs w:val="24"/>
              </w:rPr>
              <w:t>wynajdź</w:t>
            </w:r>
          </w:p>
          <w:p w14:paraId="38AEF58F" w14:textId="77777777" w:rsidR="004D4AB0" w:rsidRPr="00EC1DB6" w:rsidRDefault="004D4AB0" w:rsidP="00EC1DB6">
            <w:pPr>
              <w:rPr>
                <w:rFonts w:cstheme="minorHAnsi"/>
                <w:szCs w:val="24"/>
              </w:rPr>
            </w:pPr>
            <w:r w:rsidRPr="00EC1DB6">
              <w:rPr>
                <w:rFonts w:cstheme="minorHAnsi"/>
                <w:szCs w:val="24"/>
              </w:rPr>
              <w:t>dostosuj</w:t>
            </w:r>
          </w:p>
          <w:p w14:paraId="2B0F4DBC" w14:textId="77777777" w:rsidR="004D4AB0" w:rsidRPr="00EC1DB6" w:rsidRDefault="004D4AB0" w:rsidP="00EC1DB6">
            <w:pPr>
              <w:rPr>
                <w:rFonts w:cstheme="minorHAnsi"/>
                <w:szCs w:val="24"/>
              </w:rPr>
            </w:pPr>
            <w:r w:rsidRPr="00EC1DB6">
              <w:rPr>
                <w:rFonts w:cstheme="minorHAnsi"/>
                <w:szCs w:val="24"/>
              </w:rPr>
              <w:t>opracuj</w:t>
            </w:r>
          </w:p>
        </w:tc>
        <w:tc>
          <w:tcPr>
            <w:tcW w:w="7053" w:type="dxa"/>
            <w:gridSpan w:val="3"/>
            <w:tcBorders>
              <w:top w:val="single" w:sz="4" w:space="0" w:color="auto"/>
              <w:left w:val="single" w:sz="4" w:space="0" w:color="auto"/>
              <w:bottom w:val="single" w:sz="4" w:space="0" w:color="auto"/>
              <w:right w:val="single" w:sz="4" w:space="0" w:color="auto"/>
            </w:tcBorders>
          </w:tcPr>
          <w:p w14:paraId="0525F686" w14:textId="77777777" w:rsidR="004D4AB0" w:rsidRPr="00EC1DB6" w:rsidRDefault="004D4AB0" w:rsidP="00EC1DB6">
            <w:pPr>
              <w:rPr>
                <w:rFonts w:cstheme="minorHAnsi"/>
                <w:b/>
                <w:szCs w:val="24"/>
              </w:rPr>
            </w:pPr>
            <w:r w:rsidRPr="00EC1DB6">
              <w:rPr>
                <w:rFonts w:cstheme="minorHAnsi"/>
                <w:b/>
                <w:szCs w:val="24"/>
              </w:rPr>
              <w:t>Przykłady</w:t>
            </w:r>
          </w:p>
          <w:p w14:paraId="1C6F2243" w14:textId="77777777" w:rsidR="004D4AB0" w:rsidRPr="00EC1DB6" w:rsidRDefault="004D4AB0" w:rsidP="00EC1DB6">
            <w:pPr>
              <w:rPr>
                <w:rFonts w:cstheme="minorHAnsi"/>
                <w:szCs w:val="24"/>
              </w:rPr>
            </w:pPr>
            <w:r w:rsidRPr="00EC1DB6">
              <w:rPr>
                <w:rFonts w:cstheme="minorHAnsi"/>
                <w:szCs w:val="24"/>
              </w:rPr>
              <w:t>Zaproponujesz takie zakończenie tej historii, które uwzględnia...</w:t>
            </w:r>
          </w:p>
          <w:p w14:paraId="6E8224ED" w14:textId="77777777" w:rsidR="004D4AB0" w:rsidRPr="00EC1DB6" w:rsidRDefault="004D4AB0" w:rsidP="00EC1DB6">
            <w:pPr>
              <w:rPr>
                <w:rFonts w:cstheme="minorHAnsi"/>
                <w:szCs w:val="24"/>
              </w:rPr>
            </w:pPr>
            <w:r w:rsidRPr="00EC1DB6">
              <w:rPr>
                <w:rFonts w:cstheme="minorHAnsi"/>
                <w:szCs w:val="24"/>
              </w:rPr>
              <w:t>Zaprojektuj ..., które ochroni … przed skutkami... W opisie … wykorzystaj wiedzę na temat … i konsekwencji z tego wynikających.</w:t>
            </w:r>
          </w:p>
          <w:p w14:paraId="11CF87F8" w14:textId="77777777" w:rsidR="004D4AB0" w:rsidRPr="00EC1DB6" w:rsidRDefault="004D4AB0" w:rsidP="00EC1DB6">
            <w:pPr>
              <w:rPr>
                <w:rFonts w:cstheme="minorHAnsi"/>
                <w:szCs w:val="24"/>
              </w:rPr>
            </w:pPr>
            <w:r w:rsidRPr="00EC1DB6">
              <w:rPr>
                <w:rFonts w:cstheme="minorHAnsi"/>
                <w:szCs w:val="24"/>
              </w:rPr>
              <w:t>Wymyśl …, który dziś jeszcze nie istnieje, ale można założyć,</w:t>
            </w:r>
          </w:p>
          <w:p w14:paraId="619FEFE9" w14:textId="77777777" w:rsidR="004D4AB0" w:rsidRPr="00EC1DB6" w:rsidRDefault="004D4AB0" w:rsidP="00EC1DB6">
            <w:pPr>
              <w:rPr>
                <w:rFonts w:cstheme="minorHAnsi"/>
                <w:szCs w:val="24"/>
              </w:rPr>
            </w:pPr>
            <w:r w:rsidRPr="00EC1DB6">
              <w:rPr>
                <w:rFonts w:cstheme="minorHAnsi"/>
                <w:szCs w:val="24"/>
              </w:rPr>
              <w:t>że wraz z rozwojem … pojawi się wkrótce.</w:t>
            </w:r>
          </w:p>
          <w:p w14:paraId="4FC3AE09" w14:textId="77777777" w:rsidR="004D4AB0" w:rsidRPr="00EC1DB6" w:rsidRDefault="004D4AB0" w:rsidP="00EC1DB6">
            <w:pPr>
              <w:rPr>
                <w:rFonts w:cstheme="minorHAnsi"/>
                <w:szCs w:val="24"/>
              </w:rPr>
            </w:pPr>
            <w:r w:rsidRPr="00EC1DB6">
              <w:rPr>
                <w:rFonts w:cstheme="minorHAnsi"/>
                <w:szCs w:val="24"/>
              </w:rPr>
              <w:t>Zaproponuj taktykę dla … na najbliższy … Możesz wybrać do niej… tylko z …</w:t>
            </w:r>
          </w:p>
        </w:tc>
      </w:tr>
      <w:tr w:rsidR="004D4AB0" w:rsidRPr="00EC1DB6" w14:paraId="3F465E0E" w14:textId="77777777" w:rsidTr="00204CA0">
        <w:tc>
          <w:tcPr>
            <w:tcW w:w="9288" w:type="dxa"/>
            <w:gridSpan w:val="4"/>
            <w:tcBorders>
              <w:top w:val="single" w:sz="4" w:space="0" w:color="auto"/>
              <w:bottom w:val="single" w:sz="4" w:space="0" w:color="auto"/>
            </w:tcBorders>
          </w:tcPr>
          <w:p w14:paraId="778B8A52" w14:textId="77777777" w:rsidR="004D4AB0" w:rsidRPr="00EC1DB6" w:rsidRDefault="004D4AB0" w:rsidP="00EC1DB6">
            <w:pPr>
              <w:rPr>
                <w:rFonts w:cstheme="minorHAnsi"/>
                <w:szCs w:val="24"/>
              </w:rPr>
            </w:pPr>
            <w:r w:rsidRPr="00EC1DB6">
              <w:rPr>
                <w:rFonts w:cstheme="minorHAnsi"/>
                <w:b/>
                <w:bCs/>
                <w:szCs w:val="24"/>
              </w:rPr>
              <w:t>Poziom 6</w:t>
            </w:r>
          </w:p>
        </w:tc>
      </w:tr>
      <w:tr w:rsidR="004D4AB0" w:rsidRPr="00EC1DB6" w14:paraId="1F7580B6" w14:textId="77777777" w:rsidTr="00204CA0">
        <w:tc>
          <w:tcPr>
            <w:tcW w:w="9288" w:type="dxa"/>
            <w:gridSpan w:val="4"/>
            <w:tcBorders>
              <w:top w:val="single" w:sz="4" w:space="0" w:color="auto"/>
              <w:left w:val="single" w:sz="4" w:space="0" w:color="auto"/>
              <w:bottom w:val="single" w:sz="4" w:space="0" w:color="auto"/>
              <w:right w:val="single" w:sz="4" w:space="0" w:color="auto"/>
            </w:tcBorders>
          </w:tcPr>
          <w:p w14:paraId="09931914" w14:textId="77777777" w:rsidR="004D4AB0" w:rsidRPr="00EC1DB6" w:rsidRDefault="004D4AB0" w:rsidP="00EC1DB6">
            <w:pPr>
              <w:rPr>
                <w:rFonts w:cstheme="minorHAnsi"/>
                <w:b/>
                <w:szCs w:val="24"/>
              </w:rPr>
            </w:pPr>
            <w:r w:rsidRPr="00EC1DB6">
              <w:rPr>
                <w:rFonts w:cstheme="minorHAnsi"/>
                <w:b/>
                <w:szCs w:val="24"/>
              </w:rPr>
              <w:t xml:space="preserve">ewaluacja </w:t>
            </w:r>
            <w:r w:rsidRPr="00EC1DB6">
              <w:rPr>
                <w:rFonts w:cstheme="minorHAnsi"/>
                <w:szCs w:val="24"/>
              </w:rPr>
              <w:t xml:space="preserve">– gdy celem jest </w:t>
            </w:r>
            <w:r w:rsidRPr="00EC1DB6">
              <w:rPr>
                <w:rFonts w:cstheme="minorHAnsi"/>
                <w:b/>
                <w:szCs w:val="24"/>
              </w:rPr>
              <w:t>pomoc uczniom w dokonaniu wyboru między</w:t>
            </w:r>
          </w:p>
          <w:p w14:paraId="6B35CD82" w14:textId="77777777" w:rsidR="004D4AB0" w:rsidRPr="00EC1DB6" w:rsidRDefault="004D4AB0" w:rsidP="00EC1DB6">
            <w:pPr>
              <w:rPr>
                <w:rFonts w:cstheme="minorHAnsi"/>
                <w:szCs w:val="24"/>
              </w:rPr>
            </w:pPr>
            <w:r w:rsidRPr="00EC1DB6">
              <w:rPr>
                <w:rFonts w:cstheme="minorHAnsi"/>
                <w:b/>
                <w:szCs w:val="24"/>
              </w:rPr>
              <w:t>kilkoma możliwościami;</w:t>
            </w:r>
            <w:r w:rsidRPr="00EC1DB6">
              <w:rPr>
                <w:rFonts w:cstheme="minorHAnsi"/>
                <w:szCs w:val="24"/>
              </w:rPr>
              <w:t xml:space="preserve"> wówczas, gdy mają ocenić, która z nich jest lepsza, i</w:t>
            </w:r>
          </w:p>
          <w:p w14:paraId="0A19EBBE" w14:textId="77777777" w:rsidR="004D4AB0" w:rsidRPr="00EC1DB6" w:rsidRDefault="004D4AB0" w:rsidP="00EC1DB6">
            <w:pPr>
              <w:rPr>
                <w:rFonts w:cstheme="minorHAnsi"/>
                <w:szCs w:val="24"/>
              </w:rPr>
            </w:pPr>
            <w:r w:rsidRPr="00EC1DB6">
              <w:rPr>
                <w:rFonts w:cstheme="minorHAnsi"/>
                <w:szCs w:val="24"/>
              </w:rPr>
              <w:t>uzasadnić swoje stanowisko. Dlatego zaczynamy od słów:</w:t>
            </w:r>
            <w:r w:rsidR="001B3BFD">
              <w:rPr>
                <w:rFonts w:cstheme="minorHAnsi"/>
                <w:szCs w:val="24"/>
              </w:rPr>
              <w:t xml:space="preserve">  </w:t>
            </w:r>
          </w:p>
        </w:tc>
      </w:tr>
      <w:tr w:rsidR="004D4AB0" w:rsidRPr="00EC1DB6" w14:paraId="5501FB3C" w14:textId="77777777" w:rsidTr="00204CA0">
        <w:tc>
          <w:tcPr>
            <w:tcW w:w="2376" w:type="dxa"/>
            <w:gridSpan w:val="2"/>
            <w:tcBorders>
              <w:top w:val="single" w:sz="4" w:space="0" w:color="auto"/>
              <w:left w:val="single" w:sz="4" w:space="0" w:color="auto"/>
              <w:bottom w:val="single" w:sz="4" w:space="0" w:color="auto"/>
              <w:right w:val="single" w:sz="4" w:space="0" w:color="auto"/>
            </w:tcBorders>
          </w:tcPr>
          <w:p w14:paraId="79D791CB" w14:textId="77777777" w:rsidR="004D4AB0" w:rsidRPr="00EC1DB6" w:rsidRDefault="004D4AB0" w:rsidP="00EC1DB6">
            <w:pPr>
              <w:rPr>
                <w:rFonts w:cstheme="minorHAnsi"/>
                <w:szCs w:val="24"/>
              </w:rPr>
            </w:pPr>
            <w:r w:rsidRPr="00EC1DB6">
              <w:rPr>
                <w:rFonts w:cstheme="minorHAnsi"/>
                <w:szCs w:val="24"/>
              </w:rPr>
              <w:t>oceń</w:t>
            </w:r>
          </w:p>
          <w:p w14:paraId="5E01041E" w14:textId="77777777" w:rsidR="004D4AB0" w:rsidRPr="00EC1DB6" w:rsidRDefault="004D4AB0" w:rsidP="00EC1DB6">
            <w:pPr>
              <w:rPr>
                <w:rFonts w:cstheme="minorHAnsi"/>
                <w:szCs w:val="24"/>
              </w:rPr>
            </w:pPr>
            <w:r w:rsidRPr="00EC1DB6">
              <w:rPr>
                <w:rFonts w:cstheme="minorHAnsi"/>
                <w:szCs w:val="24"/>
              </w:rPr>
              <w:t>wybierz rozwiązanie</w:t>
            </w:r>
          </w:p>
          <w:p w14:paraId="6807D7F9" w14:textId="77777777" w:rsidR="004D4AB0" w:rsidRPr="00EC1DB6" w:rsidRDefault="004D4AB0" w:rsidP="00EC1DB6">
            <w:pPr>
              <w:rPr>
                <w:rFonts w:cstheme="minorHAnsi"/>
                <w:szCs w:val="24"/>
              </w:rPr>
            </w:pPr>
            <w:r w:rsidRPr="00EC1DB6">
              <w:rPr>
                <w:rFonts w:cstheme="minorHAnsi"/>
                <w:szCs w:val="24"/>
              </w:rPr>
              <w:t>sporządź ranking</w:t>
            </w:r>
          </w:p>
          <w:p w14:paraId="0FF56CF0" w14:textId="77777777" w:rsidR="004D4AB0" w:rsidRPr="00EC1DB6" w:rsidRDefault="004D4AB0" w:rsidP="00EC1DB6">
            <w:pPr>
              <w:rPr>
                <w:rFonts w:cstheme="minorHAnsi"/>
                <w:szCs w:val="24"/>
              </w:rPr>
            </w:pPr>
            <w:r w:rsidRPr="00EC1DB6">
              <w:rPr>
                <w:rFonts w:cstheme="minorHAnsi"/>
                <w:szCs w:val="24"/>
              </w:rPr>
              <w:t>rozstrzygnij</w:t>
            </w:r>
          </w:p>
          <w:p w14:paraId="5560E1DE" w14:textId="77777777" w:rsidR="004D4AB0" w:rsidRPr="00EC1DB6" w:rsidRDefault="004D4AB0" w:rsidP="00EC1DB6">
            <w:pPr>
              <w:rPr>
                <w:rFonts w:cstheme="minorHAnsi"/>
                <w:szCs w:val="24"/>
              </w:rPr>
            </w:pPr>
            <w:r w:rsidRPr="00EC1DB6">
              <w:rPr>
                <w:rFonts w:cstheme="minorHAnsi"/>
                <w:szCs w:val="24"/>
              </w:rPr>
              <w:t>oszacuj</w:t>
            </w:r>
          </w:p>
          <w:p w14:paraId="00C5E1B6" w14:textId="77777777" w:rsidR="004D4AB0" w:rsidRPr="00EC1DB6" w:rsidRDefault="004D4AB0" w:rsidP="00EC1DB6">
            <w:pPr>
              <w:rPr>
                <w:rFonts w:cstheme="minorHAnsi"/>
                <w:szCs w:val="24"/>
              </w:rPr>
            </w:pPr>
            <w:r w:rsidRPr="00EC1DB6">
              <w:rPr>
                <w:rFonts w:cstheme="minorHAnsi"/>
                <w:szCs w:val="24"/>
              </w:rPr>
              <w:t>uzasadnij</w:t>
            </w:r>
          </w:p>
          <w:p w14:paraId="4270B159" w14:textId="77777777" w:rsidR="004D4AB0" w:rsidRPr="00EC1DB6" w:rsidRDefault="004D4AB0" w:rsidP="00EC1DB6">
            <w:pPr>
              <w:rPr>
                <w:rFonts w:cstheme="minorHAnsi"/>
                <w:szCs w:val="24"/>
              </w:rPr>
            </w:pPr>
            <w:r w:rsidRPr="00EC1DB6">
              <w:rPr>
                <w:rFonts w:cstheme="minorHAnsi"/>
                <w:szCs w:val="24"/>
              </w:rPr>
              <w:t>zrecenzuj</w:t>
            </w:r>
          </w:p>
          <w:p w14:paraId="78507FF1" w14:textId="77777777" w:rsidR="004D4AB0" w:rsidRPr="00EC1DB6" w:rsidRDefault="004D4AB0" w:rsidP="00EC1DB6">
            <w:pPr>
              <w:rPr>
                <w:rFonts w:cstheme="minorHAnsi"/>
                <w:szCs w:val="24"/>
              </w:rPr>
            </w:pPr>
            <w:r w:rsidRPr="00EC1DB6">
              <w:rPr>
                <w:rFonts w:cstheme="minorHAnsi"/>
                <w:szCs w:val="24"/>
              </w:rPr>
              <w:t>przedstaw opinię</w:t>
            </w:r>
          </w:p>
          <w:p w14:paraId="43493956" w14:textId="77777777" w:rsidR="004D4AB0" w:rsidRPr="00EC1DB6" w:rsidRDefault="004D4AB0" w:rsidP="00EC1DB6">
            <w:pPr>
              <w:rPr>
                <w:rFonts w:cstheme="minorHAnsi"/>
                <w:szCs w:val="24"/>
              </w:rPr>
            </w:pPr>
            <w:r w:rsidRPr="00EC1DB6">
              <w:rPr>
                <w:rFonts w:cstheme="minorHAnsi"/>
                <w:szCs w:val="24"/>
              </w:rPr>
              <w:t>udowodnij</w:t>
            </w:r>
          </w:p>
          <w:p w14:paraId="6B296A96" w14:textId="77777777" w:rsidR="004D4AB0" w:rsidRPr="00EC1DB6" w:rsidRDefault="004D4AB0" w:rsidP="00EC1DB6">
            <w:pPr>
              <w:rPr>
                <w:rFonts w:cstheme="minorHAnsi"/>
                <w:szCs w:val="24"/>
              </w:rPr>
            </w:pPr>
            <w:r w:rsidRPr="00EC1DB6">
              <w:rPr>
                <w:rFonts w:cstheme="minorHAnsi"/>
                <w:szCs w:val="24"/>
              </w:rPr>
              <w:t>poprzyj argumentami</w:t>
            </w:r>
          </w:p>
        </w:tc>
        <w:tc>
          <w:tcPr>
            <w:tcW w:w="6912" w:type="dxa"/>
            <w:gridSpan w:val="2"/>
            <w:tcBorders>
              <w:top w:val="single" w:sz="4" w:space="0" w:color="auto"/>
              <w:left w:val="single" w:sz="4" w:space="0" w:color="auto"/>
              <w:bottom w:val="single" w:sz="4" w:space="0" w:color="auto"/>
              <w:right w:val="single" w:sz="4" w:space="0" w:color="auto"/>
            </w:tcBorders>
          </w:tcPr>
          <w:p w14:paraId="2EEAEE3C" w14:textId="77777777" w:rsidR="004D4AB0" w:rsidRPr="00EC1DB6" w:rsidRDefault="004D4AB0" w:rsidP="00EC1DB6">
            <w:pPr>
              <w:rPr>
                <w:rFonts w:cstheme="minorHAnsi"/>
                <w:b/>
                <w:szCs w:val="24"/>
              </w:rPr>
            </w:pPr>
            <w:r w:rsidRPr="00EC1DB6">
              <w:rPr>
                <w:rFonts w:cstheme="minorHAnsi"/>
                <w:b/>
                <w:szCs w:val="24"/>
              </w:rPr>
              <w:t>Przykłady</w:t>
            </w:r>
          </w:p>
          <w:p w14:paraId="05C24373" w14:textId="77777777" w:rsidR="004D4AB0" w:rsidRPr="00EC1DB6" w:rsidRDefault="004D4AB0" w:rsidP="00EC1DB6">
            <w:pPr>
              <w:rPr>
                <w:rFonts w:cstheme="minorHAnsi"/>
                <w:szCs w:val="24"/>
              </w:rPr>
            </w:pPr>
            <w:r w:rsidRPr="00EC1DB6">
              <w:rPr>
                <w:rFonts w:cstheme="minorHAnsi"/>
                <w:szCs w:val="24"/>
              </w:rPr>
              <w:t>Ocenisz, które z … zasługują na uznanie i poprzesz swoją opinię przynajmniej dwoma argumentami.</w:t>
            </w:r>
          </w:p>
          <w:p w14:paraId="08A2497B" w14:textId="77777777" w:rsidR="004D4AB0" w:rsidRPr="00EC1DB6" w:rsidRDefault="004D4AB0" w:rsidP="00EC1DB6">
            <w:pPr>
              <w:rPr>
                <w:rFonts w:cstheme="minorHAnsi"/>
                <w:szCs w:val="24"/>
              </w:rPr>
            </w:pPr>
            <w:r w:rsidRPr="00EC1DB6">
              <w:rPr>
                <w:rFonts w:cstheme="minorHAnsi"/>
                <w:szCs w:val="24"/>
              </w:rPr>
              <w:t>Sporządź ranking …, które pomagają Ci w uczeniu się.</w:t>
            </w:r>
          </w:p>
          <w:p w14:paraId="54E997B9" w14:textId="77777777" w:rsidR="004D4AB0" w:rsidRPr="00EC1DB6" w:rsidRDefault="004D4AB0" w:rsidP="00EC1DB6">
            <w:pPr>
              <w:rPr>
                <w:rFonts w:cstheme="minorHAnsi"/>
                <w:szCs w:val="24"/>
              </w:rPr>
            </w:pPr>
            <w:r w:rsidRPr="00EC1DB6">
              <w:rPr>
                <w:rFonts w:cstheme="minorHAnsi"/>
                <w:szCs w:val="24"/>
              </w:rPr>
              <w:t>Przedstaw uzasadnienie Twojego rankingu.</w:t>
            </w:r>
          </w:p>
          <w:p w14:paraId="206E7C36" w14:textId="77777777" w:rsidR="004D4AB0" w:rsidRPr="00EC1DB6" w:rsidRDefault="004D4AB0" w:rsidP="00EC1DB6">
            <w:pPr>
              <w:rPr>
                <w:rFonts w:cstheme="minorHAnsi"/>
                <w:szCs w:val="24"/>
              </w:rPr>
            </w:pPr>
            <w:r w:rsidRPr="00EC1DB6">
              <w:rPr>
                <w:rFonts w:cstheme="minorHAnsi"/>
                <w:szCs w:val="24"/>
              </w:rPr>
              <w:t>Czy … była działaniem, które poprawiło sytuację …? Uzasadnij odpowiedź.</w:t>
            </w:r>
          </w:p>
          <w:p w14:paraId="499FDB97" w14:textId="77777777" w:rsidR="004D4AB0" w:rsidRPr="00EC1DB6" w:rsidRDefault="004D4AB0" w:rsidP="00EC1DB6">
            <w:pPr>
              <w:rPr>
                <w:rFonts w:cstheme="minorHAnsi"/>
                <w:szCs w:val="24"/>
              </w:rPr>
            </w:pPr>
            <w:r w:rsidRPr="00EC1DB6">
              <w:rPr>
                <w:rFonts w:cstheme="minorHAnsi"/>
                <w:szCs w:val="24"/>
              </w:rPr>
              <w:t>Przedstaw Twoją opinię na temat ...</w:t>
            </w:r>
          </w:p>
          <w:p w14:paraId="14B7FDA2" w14:textId="77777777" w:rsidR="004D4AB0" w:rsidRPr="00EC1DB6" w:rsidRDefault="004D4AB0" w:rsidP="00EC1DB6">
            <w:pPr>
              <w:rPr>
                <w:rFonts w:cstheme="minorHAnsi"/>
                <w:szCs w:val="24"/>
              </w:rPr>
            </w:pPr>
            <w:r w:rsidRPr="00EC1DB6">
              <w:rPr>
                <w:rFonts w:cstheme="minorHAnsi"/>
                <w:szCs w:val="24"/>
              </w:rPr>
              <w:t>Oszacuj, która z proponowanych przez Waszą grupę</w:t>
            </w:r>
          </w:p>
          <w:p w14:paraId="7189F828" w14:textId="77777777" w:rsidR="004D4AB0" w:rsidRPr="00EC1DB6" w:rsidRDefault="004D4AB0" w:rsidP="00EC1DB6">
            <w:pPr>
              <w:rPr>
                <w:rFonts w:cstheme="minorHAnsi"/>
                <w:szCs w:val="24"/>
              </w:rPr>
            </w:pPr>
            <w:r w:rsidRPr="00EC1DB6">
              <w:rPr>
                <w:rFonts w:cstheme="minorHAnsi"/>
                <w:szCs w:val="24"/>
              </w:rPr>
              <w:t>strategii … przyniesie lepsze efekty w</w:t>
            </w:r>
            <w:r w:rsidR="00EC1DB6">
              <w:rPr>
                <w:rFonts w:cstheme="minorHAnsi"/>
                <w:szCs w:val="24"/>
              </w:rPr>
              <w:t xml:space="preserve"> </w:t>
            </w:r>
            <w:r w:rsidRPr="00EC1DB6">
              <w:rPr>
                <w:rFonts w:cstheme="minorHAnsi"/>
                <w:szCs w:val="24"/>
              </w:rPr>
              <w:t>przypadku: a. … b. … c. …</w:t>
            </w:r>
          </w:p>
        </w:tc>
      </w:tr>
    </w:tbl>
    <w:p w14:paraId="567EFC8D" w14:textId="77777777" w:rsidR="00204CA0" w:rsidRDefault="00204CA0" w:rsidP="00620896">
      <w:pPr>
        <w:autoSpaceDE w:val="0"/>
        <w:autoSpaceDN w:val="0"/>
        <w:adjustRightInd w:val="0"/>
        <w:rPr>
          <w:b/>
        </w:rPr>
      </w:pPr>
    </w:p>
    <w:p w14:paraId="48100B6E" w14:textId="77777777" w:rsidR="00620896" w:rsidRPr="00620896" w:rsidRDefault="00620896" w:rsidP="00620896">
      <w:pPr>
        <w:autoSpaceDE w:val="0"/>
        <w:autoSpaceDN w:val="0"/>
        <w:adjustRightInd w:val="0"/>
        <w:rPr>
          <w:b/>
        </w:rPr>
      </w:pPr>
      <w:r w:rsidRPr="00620896">
        <w:rPr>
          <w:b/>
        </w:rPr>
        <w:t>Formułowanie zadań edukacyjnych</w:t>
      </w:r>
    </w:p>
    <w:p w14:paraId="2A93649D" w14:textId="77777777" w:rsidR="00620896" w:rsidRPr="00620896" w:rsidRDefault="00620896" w:rsidP="00165739">
      <w:pPr>
        <w:autoSpaceDE w:val="0"/>
        <w:autoSpaceDN w:val="0"/>
        <w:adjustRightInd w:val="0"/>
        <w:jc w:val="both"/>
      </w:pPr>
      <w:r w:rsidRPr="00620896">
        <w:t xml:space="preserve">Uczniowie powinni być zachęcani do różnych form aktywności. Syndrom nieadekwatnych osiągnięć szkolnych SNOS </w:t>
      </w:r>
      <w:r>
        <w:t xml:space="preserve">określa się </w:t>
      </w:r>
      <w:r w:rsidRPr="00620896">
        <w:t>jako brak rozwoju lub realizacji ukrytego potencjału</w:t>
      </w:r>
      <w:r>
        <w:t>, a</w:t>
      </w:r>
      <w:r w:rsidRPr="00620896">
        <w:t xml:space="preserve"> przesłanki występowania określono</w:t>
      </w:r>
      <w:r>
        <w:t xml:space="preserve"> jako</w:t>
      </w:r>
      <w:r w:rsidRPr="00620896">
        <w:t xml:space="preserve">: </w:t>
      </w:r>
      <w:r>
        <w:t>b</w:t>
      </w:r>
      <w:r w:rsidRPr="00620896">
        <w:t>rak wykorzystania zdolności ucznia na polu jego szkolnej działalności. Osoby osiągające nieadekwatne wyniki można postrzegać jako te, którym nie udaje się samorealizacja. Często uczniowie nie podejmują się działań, bo nigdy ich nie doświadczali. Uczeń, który ma pozytywne doświadczenia, pamięta radość, jaką dało mu poczucie sprawstwa chętniej podejmuje wysiłki i ryzyko. W praktyce szkolnej uczeń poznaje możliwości i konieczności poprzez nabywanie kompetencji w określonych organizowanych przez nauczycieli sytuacjach dydaktyczno-wychowawczych. Jest to proces ciągły o dynamicznym charakterze.</w:t>
      </w:r>
      <w:r>
        <w:t xml:space="preserve"> Zadania powinny stanowić wyzwanie dla ucznia. </w:t>
      </w:r>
    </w:p>
    <w:p w14:paraId="738792DB" w14:textId="77777777" w:rsidR="00620896" w:rsidRPr="00620896" w:rsidRDefault="00620896" w:rsidP="00165739">
      <w:pPr>
        <w:autoSpaceDE w:val="0"/>
        <w:autoSpaceDN w:val="0"/>
        <w:adjustRightInd w:val="0"/>
        <w:jc w:val="both"/>
      </w:pPr>
      <w:r w:rsidRPr="00620896">
        <w:t xml:space="preserve">Twórczość pedagogiczna </w:t>
      </w:r>
      <w:r>
        <w:t>nauczycieli przejawiająca się w planowaniu procesu dydaktyczno</w:t>
      </w:r>
      <w:r w:rsidR="00E8629D">
        <w:t xml:space="preserve"> </w:t>
      </w:r>
      <w:r>
        <w:t>- wychowawczego u</w:t>
      </w:r>
      <w:r w:rsidRPr="00620896">
        <w:t>możliwia stawianie i realizowanie nowych celów kształcenia i dopasowywanie procesów edukacyjnych do wymogów społecz</w:t>
      </w:r>
      <w:r>
        <w:t>no-</w:t>
      </w:r>
      <w:r w:rsidRPr="00620896">
        <w:t>kulturowych</w:t>
      </w:r>
      <w:r>
        <w:t xml:space="preserve"> i możliwości uczniów</w:t>
      </w:r>
      <w:r w:rsidRPr="00620896">
        <w:t xml:space="preserve">. </w:t>
      </w:r>
      <w:r w:rsidR="00E8629D">
        <w:t>Widoczne jej przejawy to zadania, pytania i polecenia kierowane do uczniów, które mogą plasować się na różnych poziomach myślenia w</w:t>
      </w:r>
      <w:r w:rsidR="001B3BFD">
        <w:t xml:space="preserve"> </w:t>
      </w:r>
      <w:r w:rsidR="00E8629D">
        <w:t>taksonomii Blooma.</w:t>
      </w:r>
    </w:p>
    <w:p w14:paraId="3319C1C3" w14:textId="77777777" w:rsidR="00E8629D" w:rsidRDefault="00620896" w:rsidP="00165739">
      <w:pPr>
        <w:autoSpaceDE w:val="0"/>
        <w:autoSpaceDN w:val="0"/>
        <w:adjustRightInd w:val="0"/>
        <w:jc w:val="both"/>
      </w:pPr>
      <w:r w:rsidRPr="00620896">
        <w:t>Sytuacja wychowawcza to miejsce, w którym dzieje się wychowanie.</w:t>
      </w:r>
      <w:r w:rsidR="001B3BFD">
        <w:t xml:space="preserve"> </w:t>
      </w:r>
      <w:r w:rsidRPr="00620896">
        <w:t>Sytuacja taka, jako podstawowy przedmiot pracy pedagogicznej, może zaistnieć przed człowiekiem, a tym samym postawić go w sytuacji wychowawczej przez samo zrządzenie losu, bądź zostać sprowokowana intencją działania pedagoga. Działanie takie ma na celu zrealizowanie określ</w:t>
      </w:r>
      <w:r w:rsidR="00E8629D">
        <w:t>onej wartości, uprzytomnionej i </w:t>
      </w:r>
      <w:r w:rsidRPr="00620896">
        <w:t xml:space="preserve">unaocznionej sformułowanym celem wychowania. </w:t>
      </w:r>
    </w:p>
    <w:p w14:paraId="7E2B2662" w14:textId="77777777" w:rsidR="00620896" w:rsidRDefault="00620896" w:rsidP="00165739">
      <w:pPr>
        <w:autoSpaceDE w:val="0"/>
        <w:autoSpaceDN w:val="0"/>
        <w:adjustRightInd w:val="0"/>
        <w:jc w:val="both"/>
      </w:pPr>
      <w:r w:rsidRPr="00620896">
        <w:t>Nauczyciel może oddziaływać na wychowanków poprzez dobór metod, treści, zadań</w:t>
      </w:r>
      <w:r w:rsidR="001B3BFD">
        <w:t xml:space="preserve"> </w:t>
      </w:r>
      <w:r w:rsidRPr="00620896">
        <w:t>i formułowanie odpowiednich celów. Działanie to powinno doprowadzać do znalezienia przez wychowanka własnych wewnętrznych motywów działania, zachęcać do pobudzania zainteresowań oraz konkretyzowania i podejmowania kolejnych aktywności, podejmowany</w:t>
      </w:r>
      <w:r w:rsidR="00E8629D">
        <w:t>ch samodzielnie lub w grupie. W </w:t>
      </w:r>
      <w:r w:rsidRPr="00620896">
        <w:t>praktyce szkolnej uczeń poznaje możliwości i konieczności poprzez nabywanie kompetencji w</w:t>
      </w:r>
      <w:r w:rsidR="00E1074A">
        <w:t> </w:t>
      </w:r>
      <w:r w:rsidRPr="00620896">
        <w:t>określonych organizowanych przez nauczycieli sytuacjach dydaktyczno-wychowawczyc</w:t>
      </w:r>
      <w:r w:rsidR="00C8075D">
        <w:t>h. Jest to </w:t>
      </w:r>
      <w:r w:rsidRPr="00620896">
        <w:t>proces ciągły o dynamicznym charakterze.</w:t>
      </w:r>
    </w:p>
    <w:p w14:paraId="586C87EB" w14:textId="77777777" w:rsidR="00620896" w:rsidRPr="00BD0C27" w:rsidRDefault="00620896" w:rsidP="00BD0C27">
      <w:pPr>
        <w:rPr>
          <w:b/>
        </w:rPr>
      </w:pPr>
      <w:r w:rsidRPr="00BD0C27">
        <w:rPr>
          <w:b/>
        </w:rPr>
        <w:t>Sytuacje dydaktyczne i edukacyjne w procesie kształcenia</w:t>
      </w:r>
    </w:p>
    <w:p w14:paraId="56A72833" w14:textId="77777777" w:rsidR="00574586" w:rsidRDefault="00620896" w:rsidP="00165739">
      <w:pPr>
        <w:autoSpaceDE w:val="0"/>
        <w:autoSpaceDN w:val="0"/>
        <w:adjustRightInd w:val="0"/>
        <w:jc w:val="both"/>
      </w:pPr>
      <w:r w:rsidRPr="00620896">
        <w:t xml:space="preserve">Nauczyciel może oddziaływać na uczniów poprzez organizowane przez niego sytuacje dydaktyczne i edukacyjne dla realizacji założonych celów czyli poprzez dobór metod, treści, zadań. </w:t>
      </w:r>
      <w:r w:rsidR="00E8629D">
        <w:t>U</w:t>
      </w:r>
      <w:r w:rsidRPr="00620896">
        <w:t>czeń może określić swój stosunek do danych zagadnień</w:t>
      </w:r>
      <w:r w:rsidR="00E8629D" w:rsidRPr="00620896">
        <w:t xml:space="preserve"> dopiero</w:t>
      </w:r>
      <w:r w:rsidR="00E8629D">
        <w:t xml:space="preserve"> wówczas gdy ich</w:t>
      </w:r>
      <w:r w:rsidR="00E8629D" w:rsidRPr="00620896">
        <w:t xml:space="preserve"> doświadcz</w:t>
      </w:r>
      <w:r w:rsidR="00E8629D">
        <w:t>y</w:t>
      </w:r>
      <w:r w:rsidR="00C8075D">
        <w:t>. Ważne jest tu </w:t>
      </w:r>
      <w:r w:rsidRPr="00620896">
        <w:t>połączenie treści z realnymi sytuacjami i doświadczeniami</w:t>
      </w:r>
      <w:r w:rsidR="00574586">
        <w:t>.</w:t>
      </w:r>
      <w:r w:rsidRPr="00620896">
        <w:t xml:space="preserve"> </w:t>
      </w:r>
    </w:p>
    <w:p w14:paraId="65BE0098" w14:textId="77777777" w:rsidR="00620896" w:rsidRPr="00BD0C27" w:rsidRDefault="00620896" w:rsidP="00BD0C27">
      <w:pPr>
        <w:rPr>
          <w:b/>
        </w:rPr>
      </w:pPr>
      <w:r w:rsidRPr="00BD0C27">
        <w:rPr>
          <w:b/>
        </w:rPr>
        <w:t>Formułowanie zadań</w:t>
      </w:r>
    </w:p>
    <w:p w14:paraId="4529BFC7" w14:textId="77777777" w:rsidR="008C44BA" w:rsidRDefault="00620896" w:rsidP="00165739">
      <w:pPr>
        <w:autoSpaceDE w:val="0"/>
        <w:autoSpaceDN w:val="0"/>
        <w:adjustRightInd w:val="0"/>
        <w:jc w:val="both"/>
      </w:pPr>
      <w:r w:rsidRPr="00620896">
        <w:t xml:space="preserve">Istotne z punktu widzenia organizacji sytuacji dydaktycznych sprzyjających rozwijaniu zainteresowań jest formułowanie zadań dla uczniów. Emocje przyjemne </w:t>
      </w:r>
      <w:r w:rsidR="00125353">
        <w:t xml:space="preserve">takie </w:t>
      </w:r>
      <w:r w:rsidRPr="00620896">
        <w:t>jak, tj. zadowolenie, ciekawość, fascynacja, zdziwienie, duma, pycha występują częściej i odgrywają większą rolę w zachowaniach transgresyjnych</w:t>
      </w:r>
      <w:r w:rsidR="00E557ED">
        <w:t xml:space="preserve"> </w:t>
      </w:r>
      <w:r w:rsidRPr="00620896">
        <w:t>(twórczych</w:t>
      </w:r>
      <w:r w:rsidR="001B3BFD">
        <w:t xml:space="preserve"> </w:t>
      </w:r>
      <w:r w:rsidRPr="00620896">
        <w:t>oraz ekspansywnych) niż w działaniach adaptacyj</w:t>
      </w:r>
      <w:r w:rsidR="00125353">
        <w:t>nych</w:t>
      </w:r>
      <w:r w:rsidRPr="00620896">
        <w:t>, co ma szczególne znaczenie przy kształtowaniu postaw przedsiębiorczych. Emocje i nastroje przyjemne zwiększają zaangażowanie</w:t>
      </w:r>
      <w:r w:rsidR="00125353">
        <w:t xml:space="preserve"> i wytrwałość w dążeniu do celu, a osoby</w:t>
      </w:r>
      <w:r w:rsidRPr="00620896">
        <w:t xml:space="preserve"> wykazują gotowość w podejmowaniu podobnych problemów w przyszłości. Radość, ciekawość czy zainteresowanie zwiększają liczbę dywergencyjnych pomysłów i wpływają na to, że są oni bardziej twórczy.</w:t>
      </w:r>
      <w:r w:rsidR="00125353">
        <w:t xml:space="preserve"> </w:t>
      </w:r>
    </w:p>
    <w:p w14:paraId="6DAF1918" w14:textId="3C69552E" w:rsidR="00DE7D7D" w:rsidRDefault="007B6EBC" w:rsidP="00BD0C27">
      <w:pPr>
        <w:pStyle w:val="Nagwek2"/>
      </w:pPr>
      <w:bookmarkStart w:id="37" w:name="_Toc535954957"/>
      <w:r>
        <w:t xml:space="preserve">Scenariusz zajęć moduł </w:t>
      </w:r>
      <w:r w:rsidR="00584376" w:rsidRPr="00BD7473">
        <w:t xml:space="preserve">IV. </w:t>
      </w:r>
      <w:r>
        <w:t xml:space="preserve">Temat </w:t>
      </w:r>
      <w:r w:rsidR="00F06E81">
        <w:t>2. E</w:t>
      </w:r>
      <w:r w:rsidR="00584376" w:rsidRPr="00BD7473">
        <w:t>fektywność procesu uczenia się</w:t>
      </w:r>
      <w:bookmarkEnd w:id="37"/>
    </w:p>
    <w:tbl>
      <w:tblPr>
        <w:tblW w:w="0" w:type="auto"/>
        <w:tblLook w:val="04A0" w:firstRow="1" w:lastRow="0" w:firstColumn="1" w:lastColumn="0" w:noHBand="0" w:noVBand="1"/>
      </w:tblPr>
      <w:tblGrid>
        <w:gridCol w:w="644"/>
        <w:gridCol w:w="8911"/>
        <w:gridCol w:w="74"/>
      </w:tblGrid>
      <w:tr w:rsidR="00DE7D7D" w:rsidRPr="00DE7D7D" w14:paraId="0619A22E" w14:textId="77777777" w:rsidTr="00107645">
        <w:trPr>
          <w:gridAfter w:val="1"/>
          <w:wAfter w:w="76" w:type="dxa"/>
        </w:trPr>
        <w:tc>
          <w:tcPr>
            <w:tcW w:w="9779" w:type="dxa"/>
            <w:gridSpan w:val="2"/>
            <w:tcBorders>
              <w:top w:val="single" w:sz="4" w:space="0" w:color="auto"/>
              <w:left w:val="single" w:sz="4" w:space="0" w:color="auto"/>
              <w:bottom w:val="single" w:sz="4" w:space="0" w:color="auto"/>
              <w:right w:val="single" w:sz="4" w:space="0" w:color="auto"/>
            </w:tcBorders>
          </w:tcPr>
          <w:p w14:paraId="7162ABD2" w14:textId="77777777" w:rsidR="00DE7D7D" w:rsidRPr="005543F3" w:rsidRDefault="00DE7D7D" w:rsidP="005543F3">
            <w:pPr>
              <w:pStyle w:val="Default"/>
              <w:spacing w:line="360" w:lineRule="auto"/>
              <w:rPr>
                <w:rFonts w:asciiTheme="minorHAnsi" w:hAnsiTheme="minorHAnsi" w:cstheme="minorHAnsi"/>
                <w:b/>
              </w:rPr>
            </w:pPr>
            <w:r w:rsidRPr="005543F3">
              <w:rPr>
                <w:rFonts w:asciiTheme="minorHAnsi" w:hAnsiTheme="minorHAnsi" w:cstheme="minorHAnsi"/>
                <w:b/>
              </w:rPr>
              <w:t>Cel główny</w:t>
            </w:r>
          </w:p>
          <w:p w14:paraId="71668C19" w14:textId="77777777" w:rsidR="00DE7D7D" w:rsidRPr="005543F3" w:rsidRDefault="008E705E" w:rsidP="008E705E">
            <w:pPr>
              <w:ind w:right="-200"/>
              <w:rPr>
                <w:rFonts w:cstheme="minorHAnsi"/>
              </w:rPr>
            </w:pPr>
            <w:r>
              <w:rPr>
                <w:rFonts w:cstheme="minorHAnsi"/>
                <w:szCs w:val="24"/>
              </w:rPr>
              <w:t>O</w:t>
            </w:r>
            <w:r w:rsidR="00C14576" w:rsidRPr="00C14576">
              <w:rPr>
                <w:rFonts w:cstheme="minorHAnsi"/>
                <w:szCs w:val="24"/>
              </w:rPr>
              <w:t>kreśla</w:t>
            </w:r>
            <w:r>
              <w:rPr>
                <w:rFonts w:cstheme="minorHAnsi"/>
                <w:szCs w:val="24"/>
              </w:rPr>
              <w:t>nie</w:t>
            </w:r>
            <w:r w:rsidR="00C14576" w:rsidRPr="00C14576">
              <w:rPr>
                <w:rFonts w:cstheme="minorHAnsi"/>
                <w:szCs w:val="24"/>
              </w:rPr>
              <w:t xml:space="preserve"> czynnik</w:t>
            </w:r>
            <w:r>
              <w:rPr>
                <w:rFonts w:cstheme="minorHAnsi"/>
                <w:szCs w:val="24"/>
              </w:rPr>
              <w:t>ów</w:t>
            </w:r>
            <w:r w:rsidR="00C14576" w:rsidRPr="00C14576">
              <w:rPr>
                <w:rFonts w:cstheme="minorHAnsi"/>
                <w:szCs w:val="24"/>
              </w:rPr>
              <w:t xml:space="preserve"> wpływające na efektywność procesu uczenia się wynikające z najnowszej wiedzy i badań; </w:t>
            </w:r>
          </w:p>
        </w:tc>
      </w:tr>
      <w:tr w:rsidR="00DE7D7D" w:rsidRPr="00DE7D7D" w14:paraId="0BB2D2A0" w14:textId="77777777" w:rsidTr="00107645">
        <w:trPr>
          <w:gridAfter w:val="1"/>
          <w:wAfter w:w="76" w:type="dxa"/>
        </w:trPr>
        <w:tc>
          <w:tcPr>
            <w:tcW w:w="9779" w:type="dxa"/>
            <w:gridSpan w:val="2"/>
            <w:tcBorders>
              <w:top w:val="single" w:sz="4" w:space="0" w:color="auto"/>
              <w:left w:val="single" w:sz="4" w:space="0" w:color="auto"/>
              <w:bottom w:val="single" w:sz="4" w:space="0" w:color="auto"/>
              <w:right w:val="single" w:sz="4" w:space="0" w:color="auto"/>
            </w:tcBorders>
          </w:tcPr>
          <w:p w14:paraId="206F855F" w14:textId="77777777" w:rsidR="00DE7D7D" w:rsidRPr="00C14576" w:rsidRDefault="00DE7D7D" w:rsidP="00C14576">
            <w:pPr>
              <w:ind w:right="-200"/>
              <w:rPr>
                <w:rFonts w:cstheme="minorHAnsi"/>
                <w:b/>
                <w:szCs w:val="24"/>
              </w:rPr>
            </w:pPr>
            <w:r w:rsidRPr="00C14576">
              <w:rPr>
                <w:rFonts w:cstheme="minorHAnsi"/>
                <w:b/>
                <w:szCs w:val="24"/>
              </w:rPr>
              <w:t>Cele szczegółowe</w:t>
            </w:r>
          </w:p>
          <w:p w14:paraId="715C4C00" w14:textId="77777777" w:rsidR="008E705E" w:rsidRDefault="008E705E" w:rsidP="00C14576">
            <w:pPr>
              <w:ind w:right="-200"/>
              <w:rPr>
                <w:rFonts w:cstheme="minorHAnsi"/>
                <w:szCs w:val="24"/>
              </w:rPr>
            </w:pPr>
            <w:r>
              <w:rPr>
                <w:rFonts w:cstheme="minorHAnsi"/>
                <w:szCs w:val="24"/>
              </w:rPr>
              <w:t>Uczestnik;</w:t>
            </w:r>
          </w:p>
          <w:p w14:paraId="7CDC8891" w14:textId="77777777" w:rsidR="00C14576" w:rsidRPr="00C14576" w:rsidRDefault="008E705E" w:rsidP="00C14576">
            <w:pPr>
              <w:ind w:right="-200"/>
              <w:rPr>
                <w:rFonts w:cstheme="minorHAnsi"/>
                <w:szCs w:val="24"/>
              </w:rPr>
            </w:pPr>
            <w:r>
              <w:rPr>
                <w:rFonts w:cstheme="minorHAnsi"/>
                <w:szCs w:val="24"/>
              </w:rPr>
              <w:t>Charakteryzuje c</w:t>
            </w:r>
            <w:r w:rsidR="00C14576" w:rsidRPr="00C14576">
              <w:rPr>
                <w:rFonts w:cstheme="minorHAnsi"/>
                <w:szCs w:val="24"/>
              </w:rPr>
              <w:t xml:space="preserve">zynniki wpływające na proces uczenia się: </w:t>
            </w:r>
          </w:p>
          <w:p w14:paraId="33702A86" w14:textId="77777777" w:rsidR="00C14576" w:rsidRPr="00C14576" w:rsidRDefault="00C14576" w:rsidP="00B44C0C">
            <w:pPr>
              <w:pStyle w:val="Akapitzlist"/>
              <w:numPr>
                <w:ilvl w:val="0"/>
                <w:numId w:val="74"/>
              </w:numPr>
              <w:ind w:right="-200"/>
              <w:rPr>
                <w:rFonts w:cstheme="minorHAnsi"/>
                <w:szCs w:val="24"/>
              </w:rPr>
            </w:pPr>
            <w:r w:rsidRPr="00C14576">
              <w:rPr>
                <w:rFonts w:cstheme="minorHAnsi"/>
                <w:szCs w:val="24"/>
              </w:rPr>
              <w:t xml:space="preserve">podmiotowość ucznia w procesie uczenia się; </w:t>
            </w:r>
          </w:p>
          <w:p w14:paraId="711C164B" w14:textId="77777777" w:rsidR="00C14576" w:rsidRPr="00C14576" w:rsidRDefault="00C14576" w:rsidP="00B44C0C">
            <w:pPr>
              <w:pStyle w:val="Akapitzlist"/>
              <w:numPr>
                <w:ilvl w:val="0"/>
                <w:numId w:val="74"/>
              </w:numPr>
              <w:ind w:right="-200"/>
              <w:rPr>
                <w:rFonts w:cstheme="minorHAnsi"/>
                <w:szCs w:val="24"/>
              </w:rPr>
            </w:pPr>
            <w:r w:rsidRPr="00C14576">
              <w:rPr>
                <w:rFonts w:cstheme="minorHAnsi"/>
                <w:szCs w:val="24"/>
              </w:rPr>
              <w:t xml:space="preserve">znajomość metod i technik służących poznaniu własnych strategii uczenia się; </w:t>
            </w:r>
          </w:p>
          <w:p w14:paraId="5D901D40" w14:textId="77777777" w:rsidR="00C14576" w:rsidRPr="00C14576" w:rsidRDefault="00C14576" w:rsidP="00B44C0C">
            <w:pPr>
              <w:pStyle w:val="Akapitzlist"/>
              <w:numPr>
                <w:ilvl w:val="0"/>
                <w:numId w:val="74"/>
              </w:numPr>
              <w:ind w:right="-200"/>
              <w:rPr>
                <w:rFonts w:cstheme="minorHAnsi"/>
                <w:szCs w:val="24"/>
              </w:rPr>
            </w:pPr>
            <w:r w:rsidRPr="00C14576">
              <w:rPr>
                <w:rFonts w:cstheme="minorHAnsi"/>
                <w:szCs w:val="24"/>
              </w:rPr>
              <w:t xml:space="preserve">integrowanie wiedzy (nowej z dotychczas zdobytą, wiedzy z różnych dziedzin) i hierarchiczne jej porządkowanie; </w:t>
            </w:r>
          </w:p>
          <w:p w14:paraId="7CBF1090" w14:textId="77777777" w:rsidR="00C14576" w:rsidRPr="00C14576" w:rsidRDefault="00C14576" w:rsidP="00B44C0C">
            <w:pPr>
              <w:pStyle w:val="Akapitzlist"/>
              <w:numPr>
                <w:ilvl w:val="0"/>
                <w:numId w:val="74"/>
              </w:numPr>
              <w:ind w:right="-200"/>
              <w:rPr>
                <w:rFonts w:cstheme="minorHAnsi"/>
                <w:szCs w:val="24"/>
              </w:rPr>
            </w:pPr>
            <w:r w:rsidRPr="00C14576">
              <w:rPr>
                <w:rFonts w:cstheme="minorHAnsi"/>
                <w:szCs w:val="24"/>
              </w:rPr>
              <w:t xml:space="preserve">praktyczne wykorzystywanie zdobywanej wiedzy i umiejętności w szkole oraz codziennym życiu; </w:t>
            </w:r>
          </w:p>
          <w:p w14:paraId="48EB6F3B" w14:textId="77777777" w:rsidR="00C14576" w:rsidRPr="00C14576" w:rsidRDefault="00C14576" w:rsidP="00B44C0C">
            <w:pPr>
              <w:pStyle w:val="Akapitzlist"/>
              <w:numPr>
                <w:ilvl w:val="0"/>
                <w:numId w:val="74"/>
              </w:numPr>
              <w:ind w:right="-200"/>
              <w:rPr>
                <w:rFonts w:cstheme="minorHAnsi"/>
                <w:szCs w:val="24"/>
              </w:rPr>
            </w:pPr>
            <w:r w:rsidRPr="00C14576">
              <w:rPr>
                <w:rFonts w:cstheme="minorHAnsi"/>
                <w:szCs w:val="24"/>
              </w:rPr>
              <w:t xml:space="preserve">wpływ motywacji i emocji na przebieg procesu uczenia się; </w:t>
            </w:r>
          </w:p>
          <w:p w14:paraId="0B16FB49" w14:textId="77777777" w:rsidR="00DE7D7D" w:rsidRPr="00C14576" w:rsidRDefault="00C14576" w:rsidP="00B44C0C">
            <w:pPr>
              <w:pStyle w:val="Akapitzlist"/>
              <w:numPr>
                <w:ilvl w:val="0"/>
                <w:numId w:val="74"/>
              </w:numPr>
              <w:ind w:right="-200"/>
              <w:rPr>
                <w:rFonts w:cstheme="minorHAnsi"/>
                <w:szCs w:val="24"/>
              </w:rPr>
            </w:pPr>
            <w:r w:rsidRPr="00C14576">
              <w:rPr>
                <w:rFonts w:cstheme="minorHAnsi"/>
                <w:szCs w:val="24"/>
              </w:rPr>
              <w:t xml:space="preserve">możliwości i ograniczenia ludzkich zdolności do przyswajania informacji. </w:t>
            </w:r>
          </w:p>
        </w:tc>
      </w:tr>
      <w:tr w:rsidR="006C0946" w:rsidRPr="0011757C" w14:paraId="4AE368A3" w14:textId="77777777" w:rsidTr="00107645">
        <w:tc>
          <w:tcPr>
            <w:tcW w:w="9855"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6646F2F4" w14:textId="77777777" w:rsidR="006C0946" w:rsidRPr="0011757C" w:rsidRDefault="006C0946" w:rsidP="00CA40B1">
            <w:pPr>
              <w:ind w:right="-200"/>
              <w:rPr>
                <w:rFonts w:eastAsia="Times New Roman" w:cs="Arial"/>
                <w:b/>
                <w:szCs w:val="24"/>
              </w:rPr>
            </w:pPr>
            <w:r w:rsidRPr="0011757C">
              <w:rPr>
                <w:rFonts w:eastAsia="Times New Roman" w:cs="Arial"/>
                <w:b/>
                <w:szCs w:val="24"/>
              </w:rPr>
              <w:t>Przebieg zajęć</w:t>
            </w:r>
          </w:p>
        </w:tc>
      </w:tr>
      <w:tr w:rsidR="006C0946" w:rsidRPr="0011757C" w14:paraId="6FC1531F" w14:textId="77777777" w:rsidTr="00107645">
        <w:trPr>
          <w:trHeight w:val="569"/>
        </w:trPr>
        <w:tc>
          <w:tcPr>
            <w:tcW w:w="644" w:type="dxa"/>
            <w:tcBorders>
              <w:top w:val="single" w:sz="4" w:space="0" w:color="auto"/>
              <w:left w:val="single" w:sz="4" w:space="0" w:color="auto"/>
              <w:bottom w:val="single" w:sz="4" w:space="0" w:color="auto"/>
              <w:right w:val="single" w:sz="4" w:space="0" w:color="auto"/>
            </w:tcBorders>
          </w:tcPr>
          <w:p w14:paraId="11320192" w14:textId="77777777" w:rsidR="006C0946" w:rsidRDefault="00BB651F" w:rsidP="00CA40B1">
            <w:pPr>
              <w:ind w:right="-200"/>
              <w:rPr>
                <w:rFonts w:eastAsia="Times New Roman" w:cs="Arial"/>
                <w:szCs w:val="24"/>
              </w:rPr>
            </w:pPr>
            <w:r>
              <w:rPr>
                <w:rFonts w:eastAsia="Times New Roman" w:cs="Arial"/>
                <w:szCs w:val="24"/>
              </w:rPr>
              <w:t>1</w:t>
            </w:r>
            <w:r w:rsidR="006C0946" w:rsidRPr="0011757C">
              <w:rPr>
                <w:rFonts w:eastAsia="Times New Roman" w:cs="Arial"/>
                <w:szCs w:val="24"/>
              </w:rPr>
              <w:t>5’</w:t>
            </w:r>
          </w:p>
          <w:p w14:paraId="4672F509" w14:textId="77777777" w:rsidR="006C0946" w:rsidRDefault="006C0946" w:rsidP="00CA40B1">
            <w:pPr>
              <w:ind w:right="-200"/>
              <w:rPr>
                <w:rFonts w:eastAsia="Times New Roman" w:cs="Arial"/>
                <w:szCs w:val="24"/>
              </w:rPr>
            </w:pPr>
          </w:p>
          <w:p w14:paraId="432F408C" w14:textId="5FBC3AB5" w:rsidR="00BB651F" w:rsidRDefault="00F06E81" w:rsidP="00CA40B1">
            <w:pPr>
              <w:ind w:right="-200"/>
              <w:rPr>
                <w:rFonts w:eastAsia="Times New Roman" w:cs="Arial"/>
                <w:szCs w:val="24"/>
              </w:rPr>
            </w:pPr>
            <w:r>
              <w:rPr>
                <w:rFonts w:eastAsia="Times New Roman" w:cs="Arial"/>
                <w:szCs w:val="24"/>
              </w:rPr>
              <w:t>15</w:t>
            </w:r>
            <w:r w:rsidR="00BB651F">
              <w:rPr>
                <w:rFonts w:eastAsia="Times New Roman" w:cs="Arial"/>
                <w:szCs w:val="24"/>
              </w:rPr>
              <w:t>’</w:t>
            </w:r>
          </w:p>
          <w:p w14:paraId="5DE9CCB5" w14:textId="44D3A78C" w:rsidR="006C0946" w:rsidRDefault="006C0946" w:rsidP="00CA40B1">
            <w:pPr>
              <w:ind w:right="-200"/>
              <w:rPr>
                <w:rFonts w:eastAsia="Times New Roman" w:cs="Arial"/>
                <w:szCs w:val="24"/>
              </w:rPr>
            </w:pPr>
          </w:p>
          <w:p w14:paraId="6D5F21CE" w14:textId="77777777" w:rsidR="00BB651F" w:rsidRDefault="00BB651F" w:rsidP="00CA40B1">
            <w:pPr>
              <w:ind w:right="-200"/>
              <w:rPr>
                <w:rFonts w:eastAsia="Times New Roman" w:cs="Arial"/>
                <w:szCs w:val="24"/>
              </w:rPr>
            </w:pPr>
          </w:p>
          <w:p w14:paraId="75A0C4CF" w14:textId="77777777" w:rsidR="00BB651F" w:rsidRDefault="00BB651F" w:rsidP="00CA40B1">
            <w:pPr>
              <w:ind w:right="-200"/>
              <w:rPr>
                <w:rFonts w:eastAsia="Times New Roman" w:cs="Arial"/>
                <w:szCs w:val="24"/>
              </w:rPr>
            </w:pPr>
          </w:p>
          <w:p w14:paraId="33AB2579" w14:textId="77777777" w:rsidR="00BB651F" w:rsidRDefault="00BB651F" w:rsidP="00CA40B1">
            <w:pPr>
              <w:ind w:right="-200"/>
              <w:rPr>
                <w:rFonts w:eastAsia="Times New Roman" w:cs="Arial"/>
                <w:szCs w:val="24"/>
              </w:rPr>
            </w:pPr>
          </w:p>
          <w:p w14:paraId="47C95891" w14:textId="77777777" w:rsidR="00BB651F" w:rsidRDefault="00BB651F" w:rsidP="00CA40B1">
            <w:pPr>
              <w:ind w:right="-200"/>
              <w:rPr>
                <w:rFonts w:eastAsia="Times New Roman" w:cs="Arial"/>
                <w:szCs w:val="24"/>
              </w:rPr>
            </w:pPr>
          </w:p>
          <w:p w14:paraId="125782B4" w14:textId="77777777" w:rsidR="00BB651F" w:rsidRDefault="00BB651F" w:rsidP="00CA40B1">
            <w:pPr>
              <w:ind w:right="-200"/>
              <w:rPr>
                <w:rFonts w:eastAsia="Times New Roman" w:cs="Arial"/>
                <w:szCs w:val="24"/>
              </w:rPr>
            </w:pPr>
          </w:p>
          <w:p w14:paraId="423DE691" w14:textId="77777777" w:rsidR="00BB651F" w:rsidRDefault="00BB651F" w:rsidP="00CA40B1">
            <w:pPr>
              <w:ind w:right="-200"/>
              <w:rPr>
                <w:rFonts w:eastAsia="Times New Roman" w:cs="Arial"/>
                <w:szCs w:val="24"/>
              </w:rPr>
            </w:pPr>
          </w:p>
          <w:p w14:paraId="5BC324D6" w14:textId="77777777" w:rsidR="00BB651F" w:rsidRDefault="00BB651F" w:rsidP="00CA40B1">
            <w:pPr>
              <w:ind w:right="-200"/>
              <w:rPr>
                <w:rFonts w:eastAsia="Times New Roman" w:cs="Arial"/>
                <w:szCs w:val="24"/>
              </w:rPr>
            </w:pPr>
          </w:p>
          <w:p w14:paraId="68690F9D" w14:textId="4FBE96FE" w:rsidR="00BB651F" w:rsidRDefault="00F06E81" w:rsidP="00CA40B1">
            <w:pPr>
              <w:ind w:right="-200"/>
              <w:rPr>
                <w:rFonts w:eastAsia="Times New Roman" w:cs="Arial"/>
                <w:szCs w:val="24"/>
              </w:rPr>
            </w:pPr>
            <w:r>
              <w:rPr>
                <w:rFonts w:eastAsia="Times New Roman" w:cs="Arial"/>
                <w:szCs w:val="24"/>
              </w:rPr>
              <w:t>40’</w:t>
            </w:r>
            <w:r w:rsidR="00BB651F">
              <w:rPr>
                <w:rFonts w:eastAsia="Times New Roman" w:cs="Arial"/>
                <w:szCs w:val="24"/>
              </w:rPr>
              <w:t>’</w:t>
            </w:r>
          </w:p>
          <w:p w14:paraId="2188ED21" w14:textId="77777777" w:rsidR="00C96ECD" w:rsidRDefault="00C96ECD" w:rsidP="00CA40B1">
            <w:pPr>
              <w:ind w:right="-200"/>
              <w:rPr>
                <w:rFonts w:eastAsia="Times New Roman" w:cs="Arial"/>
                <w:szCs w:val="24"/>
              </w:rPr>
            </w:pPr>
          </w:p>
          <w:p w14:paraId="1CFDBE77" w14:textId="77777777" w:rsidR="00C96ECD" w:rsidRDefault="00C96ECD" w:rsidP="00CA40B1">
            <w:pPr>
              <w:ind w:right="-200"/>
              <w:rPr>
                <w:rFonts w:eastAsia="Times New Roman" w:cs="Arial"/>
                <w:szCs w:val="24"/>
              </w:rPr>
            </w:pPr>
          </w:p>
          <w:p w14:paraId="2FF5A147" w14:textId="77777777" w:rsidR="00C96ECD" w:rsidRDefault="00C96ECD" w:rsidP="00CA40B1">
            <w:pPr>
              <w:ind w:right="-200"/>
              <w:rPr>
                <w:rFonts w:eastAsia="Times New Roman" w:cs="Arial"/>
                <w:szCs w:val="24"/>
              </w:rPr>
            </w:pPr>
            <w:r>
              <w:rPr>
                <w:rFonts w:eastAsia="Times New Roman" w:cs="Arial"/>
                <w:szCs w:val="24"/>
              </w:rPr>
              <w:t>10’</w:t>
            </w:r>
          </w:p>
          <w:p w14:paraId="7D38E9EB" w14:textId="77777777" w:rsidR="00F06E81" w:rsidRDefault="00F06E81" w:rsidP="00CA40B1">
            <w:pPr>
              <w:ind w:right="-200"/>
              <w:rPr>
                <w:rFonts w:eastAsia="Times New Roman" w:cs="Arial"/>
                <w:szCs w:val="24"/>
              </w:rPr>
            </w:pPr>
          </w:p>
          <w:p w14:paraId="0B72E75E" w14:textId="77777777" w:rsidR="00F06E81" w:rsidRDefault="00F06E81" w:rsidP="00CA40B1">
            <w:pPr>
              <w:ind w:right="-200"/>
              <w:rPr>
                <w:rFonts w:eastAsia="Times New Roman" w:cs="Arial"/>
                <w:szCs w:val="24"/>
              </w:rPr>
            </w:pPr>
          </w:p>
          <w:p w14:paraId="4D80ACE7" w14:textId="5222B287" w:rsidR="00F06E81" w:rsidRPr="0011757C" w:rsidRDefault="00F06E81" w:rsidP="00CA40B1">
            <w:pPr>
              <w:ind w:right="-200"/>
              <w:rPr>
                <w:rFonts w:eastAsia="Times New Roman" w:cs="Arial"/>
                <w:szCs w:val="24"/>
              </w:rPr>
            </w:pPr>
            <w:r>
              <w:rPr>
                <w:rFonts w:eastAsia="Times New Roman" w:cs="Arial"/>
                <w:szCs w:val="24"/>
              </w:rPr>
              <w:t>10</w:t>
            </w:r>
          </w:p>
        </w:tc>
        <w:tc>
          <w:tcPr>
            <w:tcW w:w="9211" w:type="dxa"/>
            <w:gridSpan w:val="2"/>
            <w:tcBorders>
              <w:top w:val="single" w:sz="4" w:space="0" w:color="auto"/>
              <w:left w:val="single" w:sz="4" w:space="0" w:color="auto"/>
              <w:bottom w:val="single" w:sz="4" w:space="0" w:color="auto"/>
              <w:right w:val="single" w:sz="4" w:space="0" w:color="auto"/>
            </w:tcBorders>
          </w:tcPr>
          <w:p w14:paraId="5C75F34E" w14:textId="77777777" w:rsidR="006C0946" w:rsidRPr="00E055EC" w:rsidRDefault="006C0946" w:rsidP="00B44C0C">
            <w:pPr>
              <w:pStyle w:val="Akapitzlist"/>
              <w:numPr>
                <w:ilvl w:val="0"/>
                <w:numId w:val="71"/>
              </w:numPr>
              <w:rPr>
                <w:rFonts w:eastAsia="Times New Roman" w:cs="Arial"/>
                <w:szCs w:val="24"/>
                <w:lang w:eastAsia="pl-PL"/>
              </w:rPr>
            </w:pPr>
            <w:r w:rsidRPr="0011757C">
              <w:rPr>
                <w:rFonts w:eastAsia="Times New Roman" w:cs="Arial"/>
                <w:b/>
                <w:szCs w:val="24"/>
                <w:lang w:eastAsia="pl-PL"/>
              </w:rPr>
              <w:t xml:space="preserve">Wprowadzenie </w:t>
            </w:r>
            <w:r>
              <w:rPr>
                <w:rFonts w:eastAsia="Times New Roman" w:cs="Arial"/>
                <w:b/>
                <w:szCs w:val="24"/>
                <w:lang w:eastAsia="pl-PL"/>
              </w:rPr>
              <w:t xml:space="preserve">– </w:t>
            </w:r>
            <w:r w:rsidR="00BB651F">
              <w:rPr>
                <w:rFonts w:eastAsia="Times New Roman" w:cs="Arial"/>
                <w:szCs w:val="24"/>
                <w:lang w:eastAsia="pl-PL"/>
              </w:rPr>
              <w:t>uczeń zdolny – Uczestnicy definiują ucznia zdolnego - Uzupełnia prezentacja</w:t>
            </w:r>
          </w:p>
          <w:p w14:paraId="3403EBED" w14:textId="1EC97BFE" w:rsidR="006C0946" w:rsidRPr="000E6971" w:rsidRDefault="006C0946" w:rsidP="00B44C0C">
            <w:pPr>
              <w:pStyle w:val="Akapitzlist"/>
              <w:numPr>
                <w:ilvl w:val="0"/>
                <w:numId w:val="71"/>
              </w:numPr>
              <w:rPr>
                <w:rFonts w:eastAsia="Times New Roman" w:cs="Arial"/>
                <w:szCs w:val="24"/>
                <w:lang w:eastAsia="pl-PL"/>
              </w:rPr>
            </w:pPr>
            <w:r w:rsidRPr="000E6971">
              <w:rPr>
                <w:rFonts w:eastAsia="Times New Roman" w:cs="Arial"/>
                <w:szCs w:val="24"/>
                <w:lang w:eastAsia="pl-PL"/>
              </w:rPr>
              <w:t>Czynniki w</w:t>
            </w:r>
            <w:r>
              <w:rPr>
                <w:rFonts w:eastAsia="Times New Roman" w:cs="Arial"/>
                <w:szCs w:val="24"/>
                <w:lang w:eastAsia="pl-PL"/>
              </w:rPr>
              <w:t>pływające na proces uczenia się.</w:t>
            </w:r>
            <w:r w:rsidR="006B6BD1" w:rsidRPr="00274B8D">
              <w:rPr>
                <w:rFonts w:eastAsia="Times New Roman" w:cs="Arial"/>
                <w:b/>
                <w:szCs w:val="24"/>
                <w:lang w:eastAsia="pl-PL"/>
              </w:rPr>
              <w:t xml:space="preserve"> </w:t>
            </w:r>
            <w:r w:rsidR="006B6BD1">
              <w:rPr>
                <w:rFonts w:eastAsia="Times New Roman" w:cs="Arial"/>
                <w:b/>
                <w:szCs w:val="24"/>
                <w:lang w:eastAsia="pl-PL"/>
              </w:rPr>
              <w:t xml:space="preserve">- </w:t>
            </w:r>
            <w:r w:rsidR="006B6BD1">
              <w:rPr>
                <w:rFonts w:eastAsia="Times New Roman" w:cs="Arial"/>
                <w:szCs w:val="24"/>
                <w:lang w:eastAsia="pl-PL"/>
              </w:rPr>
              <w:t>w</w:t>
            </w:r>
            <w:r w:rsidR="006B6BD1" w:rsidRPr="006B6BD1">
              <w:rPr>
                <w:rFonts w:eastAsia="Times New Roman" w:cs="Arial"/>
                <w:szCs w:val="24"/>
                <w:lang w:eastAsia="pl-PL"/>
              </w:rPr>
              <w:t>ykład</w:t>
            </w:r>
          </w:p>
          <w:p w14:paraId="157EAEDA" w14:textId="77777777" w:rsidR="006C0946" w:rsidRPr="00C14576" w:rsidRDefault="006C0946" w:rsidP="00B44C0C">
            <w:pPr>
              <w:pStyle w:val="Akapitzlist"/>
              <w:numPr>
                <w:ilvl w:val="0"/>
                <w:numId w:val="75"/>
              </w:numPr>
              <w:rPr>
                <w:rFonts w:eastAsia="Times New Roman" w:cs="Arial"/>
                <w:szCs w:val="24"/>
                <w:lang w:eastAsia="pl-PL"/>
              </w:rPr>
            </w:pPr>
            <w:r w:rsidRPr="00C14576">
              <w:rPr>
                <w:rFonts w:eastAsia="Times New Roman" w:cs="Arial"/>
                <w:szCs w:val="24"/>
                <w:lang w:eastAsia="pl-PL"/>
              </w:rPr>
              <w:t>podmiotowość ucznia w procesie uczenia się;</w:t>
            </w:r>
          </w:p>
          <w:p w14:paraId="3806AD2C" w14:textId="77777777" w:rsidR="006C0946" w:rsidRPr="00C14576" w:rsidRDefault="006C0946" w:rsidP="00B44C0C">
            <w:pPr>
              <w:pStyle w:val="Akapitzlist"/>
              <w:numPr>
                <w:ilvl w:val="0"/>
                <w:numId w:val="75"/>
              </w:numPr>
              <w:rPr>
                <w:rFonts w:eastAsia="Times New Roman" w:cs="Arial"/>
                <w:szCs w:val="24"/>
                <w:lang w:eastAsia="pl-PL"/>
              </w:rPr>
            </w:pPr>
            <w:r w:rsidRPr="00C14576">
              <w:rPr>
                <w:rFonts w:eastAsia="Times New Roman" w:cs="Arial"/>
                <w:szCs w:val="24"/>
                <w:lang w:eastAsia="pl-PL"/>
              </w:rPr>
              <w:t>znajomość metod i technik służących poznaniu własnych strategii uczenia się;</w:t>
            </w:r>
          </w:p>
          <w:p w14:paraId="732E51DD" w14:textId="77777777" w:rsidR="006C0946" w:rsidRPr="000E6971" w:rsidRDefault="006C0946" w:rsidP="00B44C0C">
            <w:pPr>
              <w:pStyle w:val="Akapitzlist"/>
              <w:numPr>
                <w:ilvl w:val="0"/>
                <w:numId w:val="75"/>
              </w:numPr>
              <w:rPr>
                <w:rFonts w:eastAsia="Times New Roman" w:cs="Arial"/>
                <w:szCs w:val="24"/>
                <w:lang w:eastAsia="pl-PL"/>
              </w:rPr>
            </w:pPr>
            <w:r w:rsidRPr="000E6971">
              <w:rPr>
                <w:rFonts w:eastAsia="Times New Roman" w:cs="Arial"/>
                <w:szCs w:val="24"/>
                <w:lang w:eastAsia="pl-PL"/>
              </w:rPr>
              <w:t>integrowanie wiedzy (nowej z dotychczas zdobytą, wiedzy z różnych dziedzin) i hierarchiczne jej porządkowanie;</w:t>
            </w:r>
          </w:p>
          <w:p w14:paraId="5307862B" w14:textId="77777777" w:rsidR="006C0946" w:rsidRPr="000E6971" w:rsidRDefault="006C0946" w:rsidP="00B44C0C">
            <w:pPr>
              <w:pStyle w:val="Akapitzlist"/>
              <w:numPr>
                <w:ilvl w:val="0"/>
                <w:numId w:val="75"/>
              </w:numPr>
              <w:rPr>
                <w:rFonts w:eastAsia="Times New Roman" w:cs="Arial"/>
                <w:szCs w:val="24"/>
                <w:lang w:eastAsia="pl-PL"/>
              </w:rPr>
            </w:pPr>
            <w:r w:rsidRPr="000E6971">
              <w:rPr>
                <w:rFonts w:eastAsia="Times New Roman" w:cs="Arial"/>
                <w:szCs w:val="24"/>
                <w:lang w:eastAsia="pl-PL"/>
              </w:rPr>
              <w:t>praktyczne wykorzystywanie zdobywanej wiedzy i umiejętności w szkole oraz codziennym życiu;</w:t>
            </w:r>
          </w:p>
          <w:p w14:paraId="62B2F543" w14:textId="77777777" w:rsidR="006C0946" w:rsidRPr="000E6971" w:rsidRDefault="006C0946" w:rsidP="00B44C0C">
            <w:pPr>
              <w:pStyle w:val="Akapitzlist"/>
              <w:numPr>
                <w:ilvl w:val="0"/>
                <w:numId w:val="75"/>
              </w:numPr>
              <w:rPr>
                <w:rFonts w:eastAsia="Times New Roman" w:cs="Arial"/>
                <w:szCs w:val="24"/>
                <w:lang w:eastAsia="pl-PL"/>
              </w:rPr>
            </w:pPr>
            <w:r w:rsidRPr="000E6971">
              <w:rPr>
                <w:rFonts w:eastAsia="Times New Roman" w:cs="Arial"/>
                <w:szCs w:val="24"/>
                <w:lang w:eastAsia="pl-PL"/>
              </w:rPr>
              <w:t>wpływ motywacji i emocji na przebieg procesu uczenia się;</w:t>
            </w:r>
          </w:p>
          <w:p w14:paraId="0677FCC9" w14:textId="77777777" w:rsidR="006C0946" w:rsidRPr="00C14576" w:rsidRDefault="006C0946" w:rsidP="00B44C0C">
            <w:pPr>
              <w:pStyle w:val="Akapitzlist"/>
              <w:numPr>
                <w:ilvl w:val="0"/>
                <w:numId w:val="75"/>
              </w:numPr>
              <w:rPr>
                <w:rFonts w:eastAsia="Times New Roman" w:cs="Arial"/>
                <w:szCs w:val="24"/>
                <w:lang w:eastAsia="pl-PL"/>
              </w:rPr>
            </w:pPr>
            <w:r w:rsidRPr="000E6971">
              <w:rPr>
                <w:rFonts w:eastAsia="Times New Roman" w:cs="Arial"/>
                <w:szCs w:val="24"/>
                <w:lang w:eastAsia="pl-PL"/>
              </w:rPr>
              <w:t>możliwości i ograniczenia ludzkich zdolności do przyswajania informacji.</w:t>
            </w:r>
          </w:p>
          <w:p w14:paraId="44295EA5" w14:textId="08311394" w:rsidR="006C0946" w:rsidRPr="0060448A" w:rsidRDefault="006C0946" w:rsidP="00B44C0C">
            <w:pPr>
              <w:pStyle w:val="Akapitzlist"/>
              <w:numPr>
                <w:ilvl w:val="0"/>
                <w:numId w:val="71"/>
              </w:numPr>
              <w:rPr>
                <w:rFonts w:eastAsia="Times New Roman" w:cs="Arial"/>
                <w:b/>
                <w:szCs w:val="24"/>
                <w:lang w:eastAsia="pl-PL"/>
              </w:rPr>
            </w:pPr>
            <w:r w:rsidRPr="0060448A">
              <w:rPr>
                <w:rFonts w:eastAsia="Times New Roman" w:cs="Arial"/>
                <w:szCs w:val="24"/>
                <w:lang w:eastAsia="pl-PL"/>
              </w:rPr>
              <w:t>Uczestnicy pracują w grupach</w:t>
            </w:r>
            <w:r>
              <w:rPr>
                <w:rFonts w:eastAsia="Times New Roman" w:cs="Arial"/>
                <w:szCs w:val="24"/>
                <w:lang w:eastAsia="pl-PL"/>
              </w:rPr>
              <w:t xml:space="preserve"> (w każdej z grup mamy przedstawicieli sześciu postaw- kapeluszy de Bono)</w:t>
            </w:r>
            <w:r w:rsidRPr="0060448A">
              <w:rPr>
                <w:rFonts w:eastAsia="Times New Roman" w:cs="Arial"/>
                <w:szCs w:val="24"/>
                <w:lang w:eastAsia="pl-PL"/>
              </w:rPr>
              <w:t xml:space="preserve">: </w:t>
            </w:r>
            <w:r>
              <w:rPr>
                <w:rFonts w:eastAsia="Times New Roman" w:cs="Arial"/>
                <w:szCs w:val="24"/>
                <w:lang w:eastAsia="pl-PL"/>
              </w:rPr>
              <w:t xml:space="preserve">biały, </w:t>
            </w:r>
            <w:r w:rsidR="00FE1AE4">
              <w:rPr>
                <w:rFonts w:eastAsia="Times New Roman" w:cs="Arial"/>
                <w:szCs w:val="24"/>
                <w:lang w:eastAsia="pl-PL"/>
              </w:rPr>
              <w:t>żółty,</w:t>
            </w:r>
            <w:r>
              <w:rPr>
                <w:rFonts w:eastAsia="Times New Roman" w:cs="Arial"/>
                <w:szCs w:val="24"/>
                <w:lang w:eastAsia="pl-PL"/>
              </w:rPr>
              <w:t xml:space="preserve"> czarny, czerwony, zielony, niebieski, </w:t>
            </w:r>
          </w:p>
          <w:p w14:paraId="0220BF8E" w14:textId="77777777" w:rsidR="006C0946" w:rsidRDefault="006C0946" w:rsidP="00CA40B1">
            <w:pPr>
              <w:pStyle w:val="Akapitzlist"/>
              <w:rPr>
                <w:rFonts w:eastAsia="Times New Roman" w:cs="Arial"/>
                <w:szCs w:val="24"/>
                <w:lang w:eastAsia="pl-PL"/>
              </w:rPr>
            </w:pPr>
            <w:r>
              <w:rPr>
                <w:rFonts w:eastAsia="Times New Roman" w:cs="Arial"/>
                <w:szCs w:val="24"/>
                <w:lang w:eastAsia="pl-PL"/>
              </w:rPr>
              <w:t xml:space="preserve">Uczestnicy analizują </w:t>
            </w:r>
            <w:r w:rsidRPr="00584376">
              <w:t>procesu uczenia się</w:t>
            </w:r>
            <w:r>
              <w:rPr>
                <w:rFonts w:eastAsia="Times New Roman" w:cs="Arial"/>
                <w:szCs w:val="24"/>
                <w:lang w:eastAsia="pl-PL"/>
              </w:rPr>
              <w:t xml:space="preserve"> i c</w:t>
            </w:r>
            <w:r w:rsidRPr="00584376">
              <w:t xml:space="preserve">zynniki wpływające na </w:t>
            </w:r>
            <w:r>
              <w:t xml:space="preserve">jego </w:t>
            </w:r>
            <w:r w:rsidRPr="00584376">
              <w:t>efektywność</w:t>
            </w:r>
            <w:r>
              <w:t xml:space="preserve">. Podają propozycje respektując zachowania przypisane do kapeluszy </w:t>
            </w:r>
          </w:p>
          <w:p w14:paraId="3D61555F" w14:textId="77777777" w:rsidR="006C0946" w:rsidRDefault="006C0946" w:rsidP="00B44C0C">
            <w:pPr>
              <w:pStyle w:val="Akapitzlist"/>
              <w:numPr>
                <w:ilvl w:val="0"/>
                <w:numId w:val="71"/>
              </w:numPr>
              <w:rPr>
                <w:rFonts w:eastAsia="Times New Roman" w:cs="Arial"/>
                <w:szCs w:val="24"/>
                <w:lang w:eastAsia="pl-PL"/>
              </w:rPr>
            </w:pPr>
            <w:r w:rsidRPr="0060448A">
              <w:rPr>
                <w:rFonts w:eastAsia="Times New Roman" w:cs="Arial"/>
                <w:b/>
                <w:szCs w:val="24"/>
                <w:lang w:eastAsia="pl-PL"/>
              </w:rPr>
              <w:t xml:space="preserve">Podsumowanie - </w:t>
            </w:r>
            <w:r w:rsidRPr="0060448A">
              <w:rPr>
                <w:rFonts w:eastAsia="Times New Roman" w:cs="Arial"/>
                <w:szCs w:val="24"/>
                <w:lang w:eastAsia="pl-PL"/>
              </w:rPr>
              <w:t xml:space="preserve">Uczestnicy prezentują efekty pracy wizualizowane na wykonanych przez siebie plakatach. </w:t>
            </w:r>
            <w:r>
              <w:rPr>
                <w:rFonts w:eastAsia="Times New Roman" w:cs="Arial"/>
                <w:szCs w:val="24"/>
                <w:lang w:eastAsia="pl-PL"/>
              </w:rPr>
              <w:t>Trener w posumowaniu odnosi się do procesowego wspomagania.</w:t>
            </w:r>
          </w:p>
          <w:p w14:paraId="5A14EC7D" w14:textId="07349DDE" w:rsidR="006C0946" w:rsidRPr="00A765FE" w:rsidRDefault="00C96ECD" w:rsidP="00B44C0C">
            <w:pPr>
              <w:pStyle w:val="Akapitzlist"/>
              <w:numPr>
                <w:ilvl w:val="0"/>
                <w:numId w:val="71"/>
              </w:numPr>
              <w:rPr>
                <w:rFonts w:eastAsia="Times New Roman" w:cs="Arial"/>
                <w:szCs w:val="24"/>
                <w:lang w:eastAsia="pl-PL"/>
              </w:rPr>
            </w:pPr>
            <w:r w:rsidRPr="00C96ECD">
              <w:rPr>
                <w:rFonts w:eastAsia="Times New Roman" w:cs="Arial"/>
                <w:b/>
                <w:szCs w:val="24"/>
                <w:lang w:eastAsia="pl-PL"/>
              </w:rPr>
              <w:t>Proces</w:t>
            </w:r>
            <w:r>
              <w:rPr>
                <w:rFonts w:eastAsia="Times New Roman" w:cs="Arial"/>
                <w:b/>
                <w:szCs w:val="24"/>
                <w:lang w:eastAsia="pl-PL"/>
              </w:rPr>
              <w:t xml:space="preserve"> uczenia się</w:t>
            </w:r>
            <w:r w:rsidRPr="00C96ECD">
              <w:rPr>
                <w:rFonts w:eastAsia="Times New Roman" w:cs="Arial"/>
                <w:b/>
                <w:szCs w:val="24"/>
                <w:lang w:eastAsia="pl-PL"/>
              </w:rPr>
              <w:t xml:space="preserve"> oczami obserwatora</w:t>
            </w:r>
            <w:r w:rsidR="006C0946" w:rsidRPr="00C96ECD">
              <w:rPr>
                <w:rFonts w:eastAsia="Times New Roman" w:cs="Arial"/>
                <w:b/>
                <w:szCs w:val="24"/>
                <w:lang w:eastAsia="pl-PL"/>
              </w:rPr>
              <w:t xml:space="preserve">: </w:t>
            </w:r>
            <w:r w:rsidR="006C0946" w:rsidRPr="00C96ECD">
              <w:rPr>
                <w:rFonts w:eastAsia="Times New Roman" w:cs="Arial"/>
                <w:szCs w:val="24"/>
                <w:lang w:eastAsia="pl-PL"/>
              </w:rPr>
              <w:t xml:space="preserve">Praca w parach refleksja nt. wykorzystania czynników wpływających pozytywnie na efektywność procesu uczenia się w kształtowaniem kompetencji kluczowych </w:t>
            </w:r>
            <w:r w:rsidR="00FE1AE4" w:rsidRPr="00C96ECD">
              <w:rPr>
                <w:rFonts w:eastAsia="Times New Roman" w:cs="Arial"/>
                <w:szCs w:val="24"/>
                <w:lang w:eastAsia="pl-PL"/>
              </w:rPr>
              <w:t>uczniów. -</w:t>
            </w:r>
            <w:r w:rsidRPr="00C96ECD">
              <w:rPr>
                <w:rFonts w:eastAsia="Times New Roman" w:cs="Arial"/>
                <w:szCs w:val="24"/>
                <w:lang w:eastAsia="pl-PL"/>
              </w:rPr>
              <w:t xml:space="preserve"> uzupełnianie arkusza obserwacji lekcji i profilu nauczyciela</w:t>
            </w:r>
          </w:p>
        </w:tc>
      </w:tr>
      <w:tr w:rsidR="007B3AF3" w:rsidRPr="0011757C" w14:paraId="30656983" w14:textId="77777777" w:rsidTr="00107645">
        <w:trPr>
          <w:trHeight w:val="569"/>
        </w:trPr>
        <w:tc>
          <w:tcPr>
            <w:tcW w:w="644" w:type="dxa"/>
            <w:tcBorders>
              <w:top w:val="single" w:sz="4" w:space="0" w:color="auto"/>
              <w:left w:val="single" w:sz="4" w:space="0" w:color="auto"/>
              <w:bottom w:val="single" w:sz="4" w:space="0" w:color="auto"/>
              <w:right w:val="single" w:sz="4" w:space="0" w:color="auto"/>
            </w:tcBorders>
          </w:tcPr>
          <w:p w14:paraId="669EB2B0" w14:textId="77777777" w:rsidR="007B3AF3" w:rsidRPr="0011757C" w:rsidRDefault="007B3AF3" w:rsidP="00EC0D3A">
            <w:pPr>
              <w:ind w:right="-200"/>
              <w:rPr>
                <w:rFonts w:eastAsia="Times New Roman" w:cs="Arial"/>
                <w:szCs w:val="24"/>
              </w:rPr>
            </w:pPr>
          </w:p>
        </w:tc>
        <w:tc>
          <w:tcPr>
            <w:tcW w:w="9211" w:type="dxa"/>
            <w:gridSpan w:val="2"/>
            <w:tcBorders>
              <w:top w:val="single" w:sz="4" w:space="0" w:color="auto"/>
              <w:left w:val="single" w:sz="4" w:space="0" w:color="auto"/>
              <w:bottom w:val="single" w:sz="4" w:space="0" w:color="auto"/>
              <w:right w:val="single" w:sz="4" w:space="0" w:color="auto"/>
            </w:tcBorders>
          </w:tcPr>
          <w:p w14:paraId="7139EF76" w14:textId="77777777" w:rsidR="00C8075D" w:rsidRDefault="00C8075D" w:rsidP="00EC0D3A">
            <w:pPr>
              <w:ind w:right="-200"/>
              <w:rPr>
                <w:rFonts w:cs="Arial"/>
                <w:b/>
                <w:szCs w:val="24"/>
              </w:rPr>
            </w:pPr>
            <w:r>
              <w:rPr>
                <w:rFonts w:cs="Arial"/>
                <w:b/>
                <w:szCs w:val="24"/>
              </w:rPr>
              <w:t>M</w:t>
            </w:r>
            <w:r w:rsidR="007B3AF3" w:rsidRPr="0011757C">
              <w:rPr>
                <w:rFonts w:cs="Arial"/>
                <w:b/>
                <w:szCs w:val="24"/>
              </w:rPr>
              <w:t>etody</w:t>
            </w:r>
            <w:r>
              <w:rPr>
                <w:rFonts w:cs="Arial"/>
                <w:b/>
                <w:szCs w:val="24"/>
              </w:rPr>
              <w:t>/</w:t>
            </w:r>
            <w:r w:rsidR="007B3AF3" w:rsidRPr="0011757C">
              <w:rPr>
                <w:rFonts w:cs="Arial"/>
                <w:b/>
                <w:szCs w:val="24"/>
              </w:rPr>
              <w:t xml:space="preserve"> techniki</w:t>
            </w:r>
            <w:r>
              <w:rPr>
                <w:rFonts w:cs="Arial"/>
                <w:b/>
                <w:szCs w:val="24"/>
              </w:rPr>
              <w:t xml:space="preserve"> i formy</w:t>
            </w:r>
          </w:p>
          <w:p w14:paraId="56A486CA" w14:textId="77777777" w:rsidR="00C8075D" w:rsidRPr="00C8075D" w:rsidRDefault="007B3AF3" w:rsidP="00B44C0C">
            <w:pPr>
              <w:pStyle w:val="Akapitzlist"/>
              <w:numPr>
                <w:ilvl w:val="0"/>
                <w:numId w:val="170"/>
              </w:numPr>
              <w:ind w:right="-200"/>
              <w:rPr>
                <w:rFonts w:cs="Arial"/>
                <w:szCs w:val="24"/>
              </w:rPr>
            </w:pPr>
            <w:r w:rsidRPr="00C8075D">
              <w:rPr>
                <w:rFonts w:eastAsia="Times New Roman" w:cs="Arial"/>
                <w:szCs w:val="24"/>
                <w:lang w:eastAsia="pl-PL"/>
              </w:rPr>
              <w:t>Sześć myślowych kapeluszy de Bono</w:t>
            </w:r>
            <w:r w:rsidR="00C8075D" w:rsidRPr="00C8075D">
              <w:rPr>
                <w:rFonts w:eastAsia="Times New Roman" w:cs="Arial"/>
                <w:szCs w:val="24"/>
                <w:lang w:eastAsia="pl-PL"/>
              </w:rPr>
              <w:t>,</w:t>
            </w:r>
            <w:r w:rsidRPr="00C8075D">
              <w:rPr>
                <w:rFonts w:eastAsia="Times New Roman" w:cs="Arial"/>
                <w:b/>
                <w:szCs w:val="24"/>
                <w:lang w:eastAsia="pl-PL"/>
              </w:rPr>
              <w:t xml:space="preserve"> </w:t>
            </w:r>
            <w:r w:rsidRPr="00C8075D">
              <w:rPr>
                <w:rFonts w:cs="Arial"/>
                <w:szCs w:val="24"/>
              </w:rPr>
              <w:t>wykład,</w:t>
            </w:r>
          </w:p>
          <w:p w14:paraId="00D3D638" w14:textId="77777777" w:rsidR="007B3AF3" w:rsidRPr="00C8075D" w:rsidRDefault="007B3AF3" w:rsidP="00B44C0C">
            <w:pPr>
              <w:pStyle w:val="Akapitzlist"/>
              <w:numPr>
                <w:ilvl w:val="0"/>
                <w:numId w:val="170"/>
              </w:numPr>
              <w:ind w:right="-200"/>
              <w:rPr>
                <w:rFonts w:cs="Arial"/>
                <w:szCs w:val="24"/>
              </w:rPr>
            </w:pPr>
            <w:r w:rsidRPr="00C8075D">
              <w:rPr>
                <w:rFonts w:cs="Arial"/>
                <w:szCs w:val="24"/>
              </w:rPr>
              <w:t xml:space="preserve">praca w grupach, </w:t>
            </w:r>
          </w:p>
          <w:p w14:paraId="59CDC5DC" w14:textId="77777777" w:rsidR="007B3AF3" w:rsidRDefault="007B3AF3" w:rsidP="00EC0D3A">
            <w:pPr>
              <w:shd w:val="clear" w:color="auto" w:fill="FFFFFF"/>
              <w:suppressAutoHyphens/>
              <w:spacing w:line="276" w:lineRule="auto"/>
              <w:rPr>
                <w:rFonts w:cs="Arial"/>
                <w:b/>
                <w:kern w:val="1"/>
                <w:szCs w:val="24"/>
                <w:lang w:eastAsia="hi-IN" w:bidi="hi-IN"/>
              </w:rPr>
            </w:pPr>
            <w:r>
              <w:rPr>
                <w:rFonts w:cs="Arial"/>
                <w:szCs w:val="24"/>
              </w:rPr>
              <w:t xml:space="preserve">Załącznik </w:t>
            </w:r>
            <w:r w:rsidRPr="007B3AF3">
              <w:rPr>
                <w:rFonts w:eastAsia="Times New Roman" w:cs="Arial"/>
                <w:szCs w:val="24"/>
                <w:lang w:eastAsia="pl-PL"/>
              </w:rPr>
              <w:t>prezentacja –</w:t>
            </w:r>
            <w:r w:rsidRPr="00274B8D">
              <w:rPr>
                <w:rFonts w:eastAsia="Times New Roman" w:cs="Arial"/>
                <w:b/>
                <w:szCs w:val="24"/>
                <w:lang w:eastAsia="pl-PL"/>
              </w:rPr>
              <w:t xml:space="preserve"> </w:t>
            </w:r>
            <w:r w:rsidRPr="000E6971">
              <w:rPr>
                <w:rFonts w:eastAsia="Times New Roman" w:cs="Arial"/>
                <w:szCs w:val="24"/>
                <w:lang w:eastAsia="pl-PL"/>
              </w:rPr>
              <w:t>Czynniki w</w:t>
            </w:r>
            <w:r>
              <w:rPr>
                <w:rFonts w:eastAsia="Times New Roman" w:cs="Arial"/>
                <w:szCs w:val="24"/>
                <w:lang w:eastAsia="pl-PL"/>
              </w:rPr>
              <w:t>pływające na proces uczenia się</w:t>
            </w:r>
            <w:r w:rsidRPr="0011757C">
              <w:rPr>
                <w:rFonts w:cs="Arial"/>
                <w:b/>
                <w:kern w:val="1"/>
                <w:szCs w:val="24"/>
                <w:lang w:eastAsia="hi-IN" w:bidi="hi-IN"/>
              </w:rPr>
              <w:t xml:space="preserve"> </w:t>
            </w:r>
          </w:p>
          <w:p w14:paraId="462C6682" w14:textId="77777777" w:rsidR="007B3AF3" w:rsidRPr="0011757C" w:rsidRDefault="007B3AF3" w:rsidP="00EC0D3A">
            <w:pPr>
              <w:shd w:val="clear" w:color="auto" w:fill="FFFFFF"/>
              <w:suppressAutoHyphens/>
              <w:spacing w:line="276" w:lineRule="auto"/>
              <w:rPr>
                <w:rFonts w:eastAsia="Times New Roman" w:cs="Arial"/>
                <w:b/>
                <w:szCs w:val="24"/>
                <w:lang w:eastAsia="pl-PL"/>
              </w:rPr>
            </w:pPr>
            <w:r w:rsidRPr="0011757C">
              <w:rPr>
                <w:rFonts w:cs="Arial"/>
                <w:b/>
                <w:kern w:val="1"/>
                <w:szCs w:val="24"/>
                <w:lang w:eastAsia="hi-IN" w:bidi="hi-IN"/>
              </w:rPr>
              <w:t>Potrzebne materiały:</w:t>
            </w:r>
            <w:r>
              <w:rPr>
                <w:rFonts w:cs="Arial"/>
                <w:b/>
                <w:kern w:val="1"/>
                <w:szCs w:val="24"/>
                <w:lang w:eastAsia="hi-IN" w:bidi="hi-IN"/>
              </w:rPr>
              <w:t xml:space="preserve"> </w:t>
            </w:r>
            <w:r w:rsidRPr="007B3AF3">
              <w:rPr>
                <w:rFonts w:cs="Arial"/>
                <w:kern w:val="1"/>
                <w:szCs w:val="24"/>
                <w:lang w:eastAsia="hi-IN" w:bidi="hi-IN"/>
              </w:rPr>
              <w:t>4x 4 kolory</w:t>
            </w:r>
            <w:r w:rsidRPr="007B3AF3">
              <w:rPr>
                <w:rFonts w:cs="Arial"/>
                <w:szCs w:val="24"/>
              </w:rPr>
              <w:t xml:space="preserve"> </w:t>
            </w:r>
            <w:r>
              <w:rPr>
                <w:rFonts w:cs="Arial"/>
                <w:szCs w:val="24"/>
              </w:rPr>
              <w:t>pisaki, flipchart, kartki</w:t>
            </w:r>
            <w:r w:rsidRPr="0011757C">
              <w:rPr>
                <w:rFonts w:cs="Arial"/>
                <w:szCs w:val="24"/>
              </w:rPr>
              <w:t xml:space="preserve"> papieru, masa mocująca</w:t>
            </w:r>
          </w:p>
        </w:tc>
      </w:tr>
    </w:tbl>
    <w:p w14:paraId="3D8D89BA" w14:textId="77777777" w:rsidR="007B3AF3" w:rsidRPr="006B6BD1" w:rsidRDefault="007B3AF3" w:rsidP="006C0946">
      <w:pPr>
        <w:ind w:right="-200"/>
        <w:rPr>
          <w:rFonts w:cs="Arial"/>
          <w:b/>
          <w:sz w:val="16"/>
          <w:szCs w:val="16"/>
        </w:rPr>
      </w:pPr>
    </w:p>
    <w:p w14:paraId="79E974D1" w14:textId="77777777" w:rsidR="006C0946" w:rsidRPr="00BD0C27" w:rsidRDefault="006C0946" w:rsidP="00BD0C27">
      <w:pPr>
        <w:rPr>
          <w:b/>
        </w:rPr>
      </w:pPr>
      <w:r w:rsidRPr="00BD0C27">
        <w:rPr>
          <w:b/>
        </w:rPr>
        <w:t>ZAŁOŻENIA TEORETYCZNE/ TERMINY I DEFINICJE</w:t>
      </w:r>
    </w:p>
    <w:p w14:paraId="0C336460" w14:textId="77777777" w:rsidR="00E93EE0" w:rsidRDefault="00E93EE0" w:rsidP="00E93EE0">
      <w:pPr>
        <w:ind w:right="-200"/>
        <w:jc w:val="right"/>
        <w:rPr>
          <w:rFonts w:cstheme="minorHAnsi"/>
          <w:i/>
          <w:szCs w:val="24"/>
        </w:rPr>
      </w:pPr>
      <w:r w:rsidRPr="00E93EE0">
        <w:rPr>
          <w:rFonts w:cstheme="minorHAnsi"/>
          <w:i/>
          <w:szCs w:val="24"/>
        </w:rPr>
        <w:t>Myślenie reaktywne pozwala nam sprostać rutynowym</w:t>
      </w:r>
      <w:r>
        <w:rPr>
          <w:rFonts w:cstheme="minorHAnsi"/>
          <w:i/>
          <w:szCs w:val="24"/>
        </w:rPr>
        <w:t xml:space="preserve"> </w:t>
      </w:r>
      <w:r w:rsidRPr="00E93EE0">
        <w:rPr>
          <w:rFonts w:cstheme="minorHAnsi"/>
          <w:i/>
          <w:szCs w:val="24"/>
        </w:rPr>
        <w:t xml:space="preserve">sytuacjom. </w:t>
      </w:r>
    </w:p>
    <w:p w14:paraId="2A9E6076" w14:textId="77777777" w:rsidR="00E93EE0" w:rsidRDefault="00E93EE0" w:rsidP="00E93EE0">
      <w:pPr>
        <w:ind w:right="-200"/>
        <w:jc w:val="right"/>
        <w:rPr>
          <w:rFonts w:cstheme="minorHAnsi"/>
          <w:i/>
          <w:szCs w:val="24"/>
        </w:rPr>
      </w:pPr>
      <w:r w:rsidRPr="00E93EE0">
        <w:rPr>
          <w:rFonts w:cstheme="minorHAnsi"/>
          <w:i/>
          <w:szCs w:val="24"/>
        </w:rPr>
        <w:t>Myślenie świadome ma na celu osiąganie</w:t>
      </w:r>
      <w:r>
        <w:rPr>
          <w:rFonts w:cstheme="minorHAnsi"/>
          <w:i/>
          <w:szCs w:val="24"/>
        </w:rPr>
        <w:t xml:space="preserve"> </w:t>
      </w:r>
      <w:r w:rsidRPr="00E93EE0">
        <w:rPr>
          <w:rFonts w:cstheme="minorHAnsi"/>
          <w:i/>
          <w:szCs w:val="24"/>
        </w:rPr>
        <w:t xml:space="preserve">lepszych rezultatów. </w:t>
      </w:r>
    </w:p>
    <w:p w14:paraId="18E76171" w14:textId="77777777" w:rsidR="00E93EE0" w:rsidRDefault="00E93EE0" w:rsidP="00E93EE0">
      <w:pPr>
        <w:ind w:right="-200"/>
        <w:jc w:val="right"/>
        <w:rPr>
          <w:rFonts w:cstheme="minorHAnsi"/>
          <w:i/>
          <w:szCs w:val="24"/>
        </w:rPr>
      </w:pPr>
      <w:r w:rsidRPr="00E93EE0">
        <w:rPr>
          <w:rFonts w:cstheme="minorHAnsi"/>
          <w:i/>
          <w:szCs w:val="24"/>
        </w:rPr>
        <w:t>Każdy umie jako tako biegać, ale</w:t>
      </w:r>
      <w:r>
        <w:rPr>
          <w:rFonts w:cstheme="minorHAnsi"/>
          <w:i/>
          <w:szCs w:val="24"/>
        </w:rPr>
        <w:t xml:space="preserve"> </w:t>
      </w:r>
      <w:r w:rsidRPr="00E93EE0">
        <w:rPr>
          <w:rFonts w:cstheme="minorHAnsi"/>
          <w:i/>
          <w:szCs w:val="24"/>
        </w:rPr>
        <w:t xml:space="preserve">sportowiec potrafi biegać o niebo lepiej, </w:t>
      </w:r>
    </w:p>
    <w:p w14:paraId="7F91E5F8" w14:textId="77777777" w:rsidR="00E93EE0" w:rsidRPr="00E93EE0" w:rsidRDefault="00E93EE0" w:rsidP="00E93EE0">
      <w:pPr>
        <w:ind w:right="-200"/>
        <w:jc w:val="right"/>
        <w:rPr>
          <w:rFonts w:cstheme="minorHAnsi"/>
          <w:i/>
          <w:szCs w:val="24"/>
        </w:rPr>
      </w:pPr>
      <w:r w:rsidRPr="00E93EE0">
        <w:rPr>
          <w:rFonts w:cstheme="minorHAnsi"/>
          <w:i/>
          <w:szCs w:val="24"/>
        </w:rPr>
        <w:t>bo robi to</w:t>
      </w:r>
      <w:r>
        <w:rPr>
          <w:rFonts w:cstheme="minorHAnsi"/>
          <w:i/>
          <w:szCs w:val="24"/>
        </w:rPr>
        <w:t xml:space="preserve"> </w:t>
      </w:r>
      <w:r w:rsidRPr="00E93EE0">
        <w:rPr>
          <w:rFonts w:cstheme="minorHAnsi"/>
          <w:i/>
          <w:szCs w:val="24"/>
        </w:rPr>
        <w:t>w sposób świadomy i trenuje technikę</w:t>
      </w:r>
      <w:r>
        <w:rPr>
          <w:rFonts w:cstheme="minorHAnsi"/>
          <w:i/>
          <w:szCs w:val="24"/>
        </w:rPr>
        <w:t xml:space="preserve"> </w:t>
      </w:r>
      <w:r w:rsidRPr="00E93EE0">
        <w:rPr>
          <w:rFonts w:cstheme="minorHAnsi"/>
          <w:i/>
          <w:szCs w:val="24"/>
        </w:rPr>
        <w:t>biegania.”</w:t>
      </w:r>
    </w:p>
    <w:p w14:paraId="1B304498" w14:textId="77777777" w:rsidR="00E93EE0" w:rsidRDefault="00E93EE0" w:rsidP="00E93EE0">
      <w:pPr>
        <w:ind w:right="-200"/>
        <w:jc w:val="right"/>
        <w:rPr>
          <w:rFonts w:cstheme="minorHAnsi"/>
          <w:i/>
          <w:szCs w:val="24"/>
        </w:rPr>
      </w:pPr>
      <w:r w:rsidRPr="00E93EE0">
        <w:rPr>
          <w:rFonts w:cstheme="minorHAnsi"/>
          <w:i/>
          <w:szCs w:val="24"/>
        </w:rPr>
        <w:t>Edward de Bono</w:t>
      </w:r>
    </w:p>
    <w:p w14:paraId="08BE3A2E" w14:textId="77777777" w:rsidR="006B6BD1" w:rsidRPr="006B6BD1" w:rsidRDefault="006B6BD1" w:rsidP="006B6BD1">
      <w:pPr>
        <w:rPr>
          <w:b/>
        </w:rPr>
      </w:pPr>
      <w:r w:rsidRPr="006B6BD1">
        <w:rPr>
          <w:b/>
        </w:rPr>
        <w:t>Cztery wymiary skutecznego nauczania</w:t>
      </w:r>
      <w:r w:rsidRPr="006B6BD1">
        <w:rPr>
          <w:b/>
          <w:vertAlign w:val="superscript"/>
        </w:rPr>
        <w:footnoteReference w:id="55"/>
      </w:r>
      <w:r w:rsidRPr="006B6BD1">
        <w:rPr>
          <w:b/>
        </w:rPr>
        <w:t>.</w:t>
      </w:r>
    </w:p>
    <w:p w14:paraId="7662803F" w14:textId="77777777" w:rsidR="000E6971" w:rsidRPr="0011757C" w:rsidRDefault="000E6971" w:rsidP="00315001">
      <w:pPr>
        <w:pStyle w:val="Default"/>
        <w:spacing w:line="360" w:lineRule="auto"/>
        <w:jc w:val="both"/>
        <w:rPr>
          <w:rFonts w:asciiTheme="minorHAnsi" w:hAnsiTheme="minorHAnsi"/>
        </w:rPr>
      </w:pPr>
      <w:r w:rsidRPr="0011757C">
        <w:rPr>
          <w:rFonts w:asciiTheme="minorHAnsi" w:hAnsiTheme="minorHAnsi"/>
        </w:rPr>
        <w:t>1. Kognitywn</w:t>
      </w:r>
      <w:r>
        <w:rPr>
          <w:rFonts w:asciiTheme="minorHAnsi" w:hAnsiTheme="minorHAnsi"/>
        </w:rPr>
        <w:t>a aktywizacja</w:t>
      </w:r>
      <w:r w:rsidRPr="0011757C">
        <w:rPr>
          <w:rFonts w:asciiTheme="minorHAnsi" w:hAnsiTheme="minorHAnsi"/>
        </w:rPr>
        <w:t xml:space="preserve"> uczących się, polegającą na aktywnej pracy nad nowym materiałem, no</w:t>
      </w:r>
      <w:r>
        <w:rPr>
          <w:rFonts w:asciiTheme="minorHAnsi" w:hAnsiTheme="minorHAnsi"/>
        </w:rPr>
        <w:t>wymi zagadnieniami</w:t>
      </w:r>
      <w:r w:rsidRPr="0011757C">
        <w:rPr>
          <w:rFonts w:asciiTheme="minorHAnsi" w:hAnsiTheme="minorHAnsi"/>
        </w:rPr>
        <w:t>.</w:t>
      </w:r>
    </w:p>
    <w:p w14:paraId="3BDEDFB5" w14:textId="77777777" w:rsidR="000E6971" w:rsidRPr="0011757C" w:rsidRDefault="000E6971" w:rsidP="00315001">
      <w:pPr>
        <w:pStyle w:val="Default"/>
        <w:spacing w:line="360" w:lineRule="auto"/>
        <w:jc w:val="both"/>
        <w:rPr>
          <w:rFonts w:asciiTheme="minorHAnsi" w:hAnsiTheme="minorHAnsi"/>
        </w:rPr>
      </w:pPr>
      <w:r w:rsidRPr="0011757C">
        <w:rPr>
          <w:rFonts w:asciiTheme="minorHAnsi" w:hAnsiTheme="minorHAnsi"/>
        </w:rPr>
        <w:t>2. Konstruktywne wsparcie dla indywidualnych procesów uczenia się, polegające na udzielaniu wskazówek merytorycznych, udzielaniu informacji zwrotnej.</w:t>
      </w:r>
    </w:p>
    <w:p w14:paraId="7038EF1A" w14:textId="77777777" w:rsidR="000E6971" w:rsidRPr="0011757C" w:rsidRDefault="000E6971" w:rsidP="00315001">
      <w:pPr>
        <w:pStyle w:val="Default"/>
        <w:spacing w:line="360" w:lineRule="auto"/>
        <w:jc w:val="both"/>
        <w:rPr>
          <w:rFonts w:asciiTheme="minorHAnsi" w:hAnsiTheme="minorHAnsi"/>
        </w:rPr>
      </w:pPr>
      <w:r w:rsidRPr="0011757C">
        <w:rPr>
          <w:rFonts w:asciiTheme="minorHAnsi" w:hAnsiTheme="minorHAnsi"/>
        </w:rPr>
        <w:t>3. Rozpoznawanie postępów ucznia i wykorzystywanie wiedzy na ich temat do dalszego planowania nauki.</w:t>
      </w:r>
    </w:p>
    <w:p w14:paraId="5339BC2B" w14:textId="77777777" w:rsidR="000E6971" w:rsidRDefault="000E6971" w:rsidP="00315001">
      <w:pPr>
        <w:pStyle w:val="Default"/>
        <w:spacing w:line="360" w:lineRule="auto"/>
        <w:jc w:val="both"/>
        <w:rPr>
          <w:rFonts w:asciiTheme="minorHAnsi" w:hAnsiTheme="minorHAnsi"/>
        </w:rPr>
      </w:pPr>
      <w:r w:rsidRPr="0011757C">
        <w:rPr>
          <w:rFonts w:asciiTheme="minorHAnsi" w:hAnsiTheme="minorHAnsi"/>
        </w:rPr>
        <w:t>4. Efektywne zarządzanie klasą, polegające na ustrukturyzowanym planowaniu dydaktycznym oraz prowadzeniu interesujących i inspirujących lekcji</w:t>
      </w:r>
      <w:r>
        <w:rPr>
          <w:rFonts w:asciiTheme="minorHAnsi" w:hAnsiTheme="minorHAnsi"/>
        </w:rPr>
        <w:t>.</w:t>
      </w:r>
      <w:r w:rsidRPr="0011757C">
        <w:rPr>
          <w:rFonts w:asciiTheme="minorHAnsi" w:hAnsiTheme="minorHAnsi"/>
        </w:rPr>
        <w:t xml:space="preserve"> </w:t>
      </w:r>
    </w:p>
    <w:p w14:paraId="68F4A40C" w14:textId="77777777" w:rsidR="00315001" w:rsidRPr="00315001" w:rsidRDefault="00315001" w:rsidP="00315001">
      <w:pPr>
        <w:pStyle w:val="Default"/>
        <w:spacing w:line="360" w:lineRule="auto"/>
        <w:jc w:val="both"/>
        <w:rPr>
          <w:rFonts w:asciiTheme="minorHAnsi" w:hAnsiTheme="minorHAnsi"/>
        </w:rPr>
      </w:pPr>
      <w:r w:rsidRPr="00315001">
        <w:rPr>
          <w:rFonts w:asciiTheme="minorHAnsi" w:hAnsiTheme="minorHAnsi"/>
          <w:b/>
        </w:rPr>
        <w:t>Czynniki oddziałujące na proces nauczania – uczenia się wg Tietgensa/Weinberga</w:t>
      </w:r>
      <w:r w:rsidRPr="00315001">
        <w:rPr>
          <w:rFonts w:asciiTheme="minorHAnsi" w:hAnsiTheme="minorHAnsi"/>
        </w:rPr>
        <w:t xml:space="preserve"> obejmują cztery kategorie:</w:t>
      </w:r>
    </w:p>
    <w:p w14:paraId="0C4645D1" w14:textId="77777777" w:rsidR="00315001" w:rsidRDefault="00315001" w:rsidP="00B44C0C">
      <w:pPr>
        <w:pStyle w:val="Default"/>
        <w:numPr>
          <w:ilvl w:val="0"/>
          <w:numId w:val="138"/>
        </w:numPr>
        <w:spacing w:line="360" w:lineRule="auto"/>
        <w:jc w:val="both"/>
        <w:rPr>
          <w:rFonts w:asciiTheme="minorHAnsi" w:hAnsiTheme="minorHAnsi"/>
        </w:rPr>
      </w:pPr>
      <w:r w:rsidRPr="00315001">
        <w:rPr>
          <w:rFonts w:asciiTheme="minorHAnsi" w:hAnsiTheme="minorHAnsi"/>
        </w:rPr>
        <w:t>Grupa uczących się, która charakteryzuje określona biograficzna struktura, zróżnicowany poziom możliwości uczących się, nastawienie wobec uczenia się. (świadoma i nieświadoma motywacja, ogólne lub specjalne oczekiwania, doświadczenia, posiadana wi</w:t>
      </w:r>
      <w:r>
        <w:rPr>
          <w:rFonts w:asciiTheme="minorHAnsi" w:hAnsiTheme="minorHAnsi"/>
        </w:rPr>
        <w:t>edza i umiejętność uczenia się);</w:t>
      </w:r>
      <w:r w:rsidRPr="00315001">
        <w:rPr>
          <w:rFonts w:asciiTheme="minorHAnsi" w:hAnsiTheme="minorHAnsi"/>
        </w:rPr>
        <w:t xml:space="preserve"> </w:t>
      </w:r>
    </w:p>
    <w:p w14:paraId="7EF11426" w14:textId="77777777" w:rsidR="00315001" w:rsidRDefault="00315001" w:rsidP="00B44C0C">
      <w:pPr>
        <w:pStyle w:val="Default"/>
        <w:numPr>
          <w:ilvl w:val="0"/>
          <w:numId w:val="138"/>
        </w:numPr>
        <w:spacing w:line="360" w:lineRule="auto"/>
        <w:jc w:val="both"/>
        <w:rPr>
          <w:rFonts w:asciiTheme="minorHAnsi" w:hAnsiTheme="minorHAnsi"/>
        </w:rPr>
      </w:pPr>
      <w:r w:rsidRPr="00315001">
        <w:rPr>
          <w:rFonts w:asciiTheme="minorHAnsi" w:hAnsiTheme="minorHAnsi"/>
        </w:rPr>
        <w:t>Nauczający, których charakteryzują m.in. określone rozumienie swoich zadań dydaktycz</w:t>
      </w:r>
      <w:r>
        <w:rPr>
          <w:rFonts w:asciiTheme="minorHAnsi" w:hAnsiTheme="minorHAnsi"/>
        </w:rPr>
        <w:t>nych;</w:t>
      </w:r>
    </w:p>
    <w:p w14:paraId="019F02F9" w14:textId="77777777" w:rsidR="00315001" w:rsidRDefault="00315001" w:rsidP="00B44C0C">
      <w:pPr>
        <w:pStyle w:val="Default"/>
        <w:numPr>
          <w:ilvl w:val="0"/>
          <w:numId w:val="138"/>
        </w:numPr>
        <w:spacing w:line="360" w:lineRule="auto"/>
        <w:jc w:val="both"/>
        <w:rPr>
          <w:rFonts w:asciiTheme="minorHAnsi" w:hAnsiTheme="minorHAnsi"/>
        </w:rPr>
      </w:pPr>
      <w:r w:rsidRPr="00315001">
        <w:rPr>
          <w:rFonts w:asciiTheme="minorHAnsi" w:hAnsiTheme="minorHAnsi"/>
        </w:rPr>
        <w:t>Materiał dydaktyczny, je</w:t>
      </w:r>
      <w:r>
        <w:rPr>
          <w:rFonts w:asciiTheme="minorHAnsi" w:hAnsiTheme="minorHAnsi"/>
        </w:rPr>
        <w:t>go struktura i formy zaliczania;</w:t>
      </w:r>
    </w:p>
    <w:p w14:paraId="4C41C606" w14:textId="77777777" w:rsidR="00315001" w:rsidRDefault="00315001" w:rsidP="00B44C0C">
      <w:pPr>
        <w:pStyle w:val="Default"/>
        <w:numPr>
          <w:ilvl w:val="0"/>
          <w:numId w:val="138"/>
        </w:numPr>
        <w:spacing w:line="360" w:lineRule="auto"/>
        <w:jc w:val="both"/>
        <w:rPr>
          <w:rFonts w:asciiTheme="minorHAnsi" w:hAnsiTheme="minorHAnsi"/>
        </w:rPr>
      </w:pPr>
      <w:r w:rsidRPr="00315001">
        <w:rPr>
          <w:rFonts w:asciiTheme="minorHAnsi" w:hAnsiTheme="minorHAnsi"/>
        </w:rPr>
        <w:t xml:space="preserve"> Interakcje, które są wynikiem procesu grupowego, stylu nauczania, stylu pracy, stylu porozumiewania się</w:t>
      </w:r>
      <w:r>
        <w:rPr>
          <w:rFonts w:asciiTheme="minorHAnsi" w:hAnsiTheme="minorHAnsi"/>
        </w:rPr>
        <w:t>;</w:t>
      </w:r>
    </w:p>
    <w:p w14:paraId="1256BD88" w14:textId="5850C6EC" w:rsidR="00315001" w:rsidRPr="00315001" w:rsidRDefault="00315001" w:rsidP="00B44C0C">
      <w:pPr>
        <w:pStyle w:val="Default"/>
        <w:numPr>
          <w:ilvl w:val="0"/>
          <w:numId w:val="138"/>
        </w:numPr>
        <w:spacing w:line="360" w:lineRule="auto"/>
        <w:jc w:val="both"/>
        <w:rPr>
          <w:rFonts w:asciiTheme="minorHAnsi" w:hAnsiTheme="minorHAnsi"/>
        </w:rPr>
      </w:pPr>
      <w:r w:rsidRPr="00315001">
        <w:rPr>
          <w:rFonts w:asciiTheme="minorHAnsi" w:hAnsiTheme="minorHAnsi"/>
        </w:rPr>
        <w:t xml:space="preserve">Procedury tj.: związane z dydaktyką tj.: relacje między czasem i materiałem, kryteria redukcji i wyboru, narzędzia transferu; związane z psychologiczną dydaktyką określone jako punkty odniesienia i budowa modułów, forma przekazu, czyli przygotowanie materiału, jak i narzędzia </w:t>
      </w:r>
      <w:r w:rsidR="00FE1AE4" w:rsidRPr="00315001">
        <w:rPr>
          <w:rFonts w:asciiTheme="minorHAnsi" w:hAnsiTheme="minorHAnsi"/>
        </w:rPr>
        <w:t xml:space="preserve">pracy </w:t>
      </w:r>
      <w:r w:rsidR="00FE1AE4">
        <w:rPr>
          <w:rFonts w:asciiTheme="minorHAnsi" w:hAnsiTheme="minorHAnsi"/>
        </w:rPr>
        <w:t>tj.</w:t>
      </w:r>
      <w:r w:rsidRPr="00315001">
        <w:rPr>
          <w:rFonts w:asciiTheme="minorHAnsi" w:hAnsiTheme="minorHAnsi"/>
        </w:rPr>
        <w:t xml:space="preserve"> zadania czy metody.</w:t>
      </w:r>
    </w:p>
    <w:p w14:paraId="24B1D82F" w14:textId="77777777" w:rsidR="00315001" w:rsidRPr="00315001" w:rsidRDefault="00315001" w:rsidP="00315001">
      <w:pPr>
        <w:pStyle w:val="Default"/>
        <w:spacing w:line="360" w:lineRule="auto"/>
        <w:jc w:val="both"/>
        <w:rPr>
          <w:rFonts w:asciiTheme="minorHAnsi" w:hAnsiTheme="minorHAnsi"/>
        </w:rPr>
      </w:pPr>
      <w:r w:rsidRPr="006B6BD1">
        <w:rPr>
          <w:rFonts w:asciiTheme="minorHAnsi" w:hAnsiTheme="minorHAnsi"/>
          <w:b/>
        </w:rPr>
        <w:t>Strategie dydaktyczne w kształceniu wielostronnym</w:t>
      </w:r>
      <w:r w:rsidRPr="00315001">
        <w:rPr>
          <w:rFonts w:asciiTheme="minorHAnsi" w:hAnsiTheme="minorHAnsi"/>
        </w:rPr>
        <w:t>: informacyjna, problemowa, emocjonalna, badawcza oraz sposoby uczenia się: przez przyswajanie, przez odkrywanie/ rozwiązywanie problemów, przez przeżywanie, przez działanie.</w:t>
      </w:r>
    </w:p>
    <w:p w14:paraId="55BF4B61" w14:textId="4EF46F0E" w:rsidR="00315001" w:rsidRPr="00315001" w:rsidRDefault="00315001" w:rsidP="00315001">
      <w:pPr>
        <w:pStyle w:val="Default"/>
        <w:spacing w:line="360" w:lineRule="auto"/>
        <w:jc w:val="both"/>
        <w:rPr>
          <w:rFonts w:asciiTheme="minorHAnsi" w:hAnsiTheme="minorHAnsi"/>
        </w:rPr>
      </w:pPr>
      <w:r w:rsidRPr="00315001">
        <w:rPr>
          <w:rFonts w:asciiTheme="minorHAnsi" w:hAnsiTheme="minorHAnsi"/>
          <w:b/>
        </w:rPr>
        <w:t>Grupa uczących się</w:t>
      </w:r>
      <w:r w:rsidRPr="00315001">
        <w:rPr>
          <w:rFonts w:asciiTheme="minorHAnsi" w:hAnsiTheme="minorHAnsi"/>
        </w:rPr>
        <w:t xml:space="preserve"> wpływa na proces uczenia się, a zwłaszcza jej kompetencje realizacyjne (twarde – instrumentalne), które pozwalają działać m.in. wiedza techniki, metody, środki, jak i kompetencje interpretacyjne (miękkie – twórcze), które umożliwiają samodzielne określanie celów, konstruowanie metod oraz wgląd w ich sens i kontekst. Świadomości istoty procesu uczenia się oraz potrzeb samego są niezbędne, a motywacja i wiara w siebie są podstawą dla zdobycia kompetencji uczenia się.</w:t>
      </w:r>
      <w:r>
        <w:rPr>
          <w:rFonts w:asciiTheme="minorHAnsi" w:hAnsiTheme="minorHAnsi"/>
        </w:rPr>
        <w:t xml:space="preserve"> </w:t>
      </w:r>
      <w:r w:rsidRPr="00315001">
        <w:rPr>
          <w:rFonts w:asciiTheme="minorHAnsi" w:hAnsiTheme="minorHAnsi"/>
        </w:rPr>
        <w:t xml:space="preserve">Wskazania dla uczących się zostały sformułowane np. „Żeby osiągnąć kompetencję „zdolność uczenia się” muszę być świadomy własnego procesu uczenia się, moich potrzeb jako ucznia, możliwości wokół mnie. Decydujące znaczenie dla podnoszenia motywacji uczących się mają: wyraźnie określone cele nauczania, właściwa organizacja zajęć, ukazywanie korzyści płynących z uczenia się; stosowanie metod aktywizujących, sprzyjających rozwijaniu samodzielnego, krytycznego myślenia oraz budzeniu </w:t>
      </w:r>
      <w:r w:rsidR="00FE1AE4" w:rsidRPr="00315001">
        <w:rPr>
          <w:rFonts w:asciiTheme="minorHAnsi" w:hAnsiTheme="minorHAnsi"/>
        </w:rPr>
        <w:t>zainteresowań; stwarzanie</w:t>
      </w:r>
      <w:r w:rsidRPr="00315001">
        <w:rPr>
          <w:rFonts w:asciiTheme="minorHAnsi" w:hAnsiTheme="minorHAnsi"/>
        </w:rPr>
        <w:t xml:space="preserve"> właściwej atmosfery w klasie; wspieranie ucznia, stosowanie właściwych wymagań, docenianie jego osiągnięć, przyjazny, polegający na zaufaniu stosunek nauczyciela </w:t>
      </w:r>
      <w:r w:rsidR="00FE1AE4" w:rsidRPr="00315001">
        <w:rPr>
          <w:rFonts w:asciiTheme="minorHAnsi" w:hAnsiTheme="minorHAnsi"/>
        </w:rPr>
        <w:t>do ucznia</w:t>
      </w:r>
      <w:r w:rsidRPr="00315001">
        <w:rPr>
          <w:rFonts w:asciiTheme="minorHAnsi" w:hAnsiTheme="minorHAnsi"/>
        </w:rPr>
        <w:t>.</w:t>
      </w:r>
    </w:p>
    <w:p w14:paraId="26BBACF2" w14:textId="3ABD582C" w:rsidR="00315001" w:rsidRPr="00315001" w:rsidRDefault="00315001" w:rsidP="00315001">
      <w:pPr>
        <w:pStyle w:val="Default"/>
        <w:spacing w:line="360" w:lineRule="auto"/>
        <w:jc w:val="both"/>
        <w:rPr>
          <w:rFonts w:asciiTheme="minorHAnsi" w:hAnsiTheme="minorHAnsi"/>
        </w:rPr>
      </w:pPr>
      <w:r w:rsidRPr="00315001">
        <w:rPr>
          <w:rFonts w:asciiTheme="minorHAnsi" w:hAnsiTheme="minorHAnsi"/>
          <w:b/>
        </w:rPr>
        <w:t>Rola samooceny w procesie kształcenia.</w:t>
      </w:r>
      <w:r w:rsidRPr="00315001">
        <w:rPr>
          <w:rFonts w:asciiTheme="minorHAnsi" w:hAnsiTheme="minorHAnsi"/>
        </w:rPr>
        <w:t xml:space="preserve"> Na etapie Planowania przy analizie zadań: wyborze celów i wyborze strategii samoocena związana jest z przekonaniami tj. poczucie</w:t>
      </w:r>
      <w:r>
        <w:rPr>
          <w:rFonts w:asciiTheme="minorHAnsi" w:hAnsiTheme="minorHAnsi"/>
        </w:rPr>
        <w:t>m</w:t>
      </w:r>
      <w:r w:rsidRPr="00315001">
        <w:rPr>
          <w:rFonts w:asciiTheme="minorHAnsi" w:hAnsiTheme="minorHAnsi"/>
        </w:rPr>
        <w:t xml:space="preserve"> własnej skuteczności oraz poczucie</w:t>
      </w:r>
      <w:r>
        <w:rPr>
          <w:rFonts w:asciiTheme="minorHAnsi" w:hAnsiTheme="minorHAnsi"/>
        </w:rPr>
        <w:t>m</w:t>
      </w:r>
      <w:r w:rsidRPr="00315001">
        <w:rPr>
          <w:rFonts w:asciiTheme="minorHAnsi" w:hAnsiTheme="minorHAnsi"/>
        </w:rPr>
        <w:t xml:space="preserve"> wartości celu. Na etapie Wykonania przy stosowaniu strategii pełnią istotna rolę przekonania </w:t>
      </w:r>
      <w:r w:rsidR="00FE1AE4" w:rsidRPr="00315001">
        <w:rPr>
          <w:rFonts w:asciiTheme="minorHAnsi" w:hAnsiTheme="minorHAnsi"/>
        </w:rPr>
        <w:t>podczas obserwacja</w:t>
      </w:r>
      <w:r w:rsidRPr="00315001">
        <w:rPr>
          <w:rFonts w:asciiTheme="minorHAnsi" w:hAnsiTheme="minorHAnsi"/>
        </w:rPr>
        <w:t xml:space="preserve"> własnego zachowania i obserwacja osiąganych efektów. Na etapie autorefleksji wpływ samooceny widoczny jest przy ocenie efektów własnych działań w ocenie przyczyn uzyskanych efektów poprzez związek </w:t>
      </w:r>
      <w:r w:rsidR="00FE1AE4" w:rsidRPr="00315001">
        <w:rPr>
          <w:rFonts w:asciiTheme="minorHAnsi" w:hAnsiTheme="minorHAnsi"/>
        </w:rPr>
        <w:t>przekonań z</w:t>
      </w:r>
      <w:r w:rsidRPr="00315001">
        <w:rPr>
          <w:rFonts w:asciiTheme="minorHAnsi" w:hAnsiTheme="minorHAnsi"/>
        </w:rPr>
        <w:t xml:space="preserve"> uzyskiwanymi rezultatami.</w:t>
      </w:r>
    </w:p>
    <w:p w14:paraId="08E67830" w14:textId="617719EC" w:rsidR="00315001" w:rsidRPr="00315001" w:rsidRDefault="00315001" w:rsidP="00315001">
      <w:pPr>
        <w:pStyle w:val="Default"/>
        <w:spacing w:line="360" w:lineRule="auto"/>
        <w:jc w:val="both"/>
        <w:rPr>
          <w:rFonts w:asciiTheme="minorHAnsi" w:hAnsiTheme="minorHAnsi"/>
        </w:rPr>
      </w:pPr>
      <w:r w:rsidRPr="00315001">
        <w:rPr>
          <w:rFonts w:asciiTheme="minorHAnsi" w:hAnsiTheme="minorHAnsi"/>
          <w:b/>
        </w:rPr>
        <w:t>Interakcje odgrywają istotną role w procesie uczenia się.</w:t>
      </w:r>
      <w:r w:rsidRPr="00315001">
        <w:rPr>
          <w:rFonts w:asciiTheme="minorHAnsi" w:hAnsiTheme="minorHAnsi"/>
        </w:rPr>
        <w:t xml:space="preserve"> Dzielenie się społecznym zachowaniem, zarówno werbalnym jak i niewerbalnym, </w:t>
      </w:r>
      <w:r w:rsidR="00FE1AE4" w:rsidRPr="00315001">
        <w:rPr>
          <w:rFonts w:asciiTheme="minorHAnsi" w:hAnsiTheme="minorHAnsi"/>
        </w:rPr>
        <w:t>stanowi źródło</w:t>
      </w:r>
      <w:r w:rsidRPr="00315001">
        <w:rPr>
          <w:rFonts w:asciiTheme="minorHAnsi" w:hAnsiTheme="minorHAnsi"/>
        </w:rPr>
        <w:t xml:space="preserve"> uczenia się. Z badań Wygotskiego wynika, że „poprzez konwersację dzieci zwiększają swą kontrolę nad gramatycznymi strukturami języka mówionego i powiększają zasoby słownictwa konwencjonalnego, a prowadząc monologi wewnętrzne rozwijają zdolności do skrótowego, schematycznego i co najważniejsze osobistego przetwarzania doświadczeń zewnętrznych. Mowa pisana z racji oderwania od bezpośredniego kontekstu umożliwia prowadzenie refleksji nad znaczeniami poszczególnych słów. Jednostka uzyskuje wyższy poziom kontroli, wzmacnia krytycznie świadomość wobec własnych procesów myślowych”. </w:t>
      </w:r>
    </w:p>
    <w:p w14:paraId="0C9D8CBA" w14:textId="694EEAD2" w:rsidR="00315001" w:rsidRDefault="00315001" w:rsidP="00315001">
      <w:pPr>
        <w:pStyle w:val="Default"/>
        <w:spacing w:line="360" w:lineRule="auto"/>
        <w:jc w:val="both"/>
        <w:rPr>
          <w:rFonts w:asciiTheme="minorHAnsi" w:hAnsiTheme="minorHAnsi"/>
        </w:rPr>
      </w:pPr>
      <w:r w:rsidRPr="00315001">
        <w:rPr>
          <w:rFonts w:asciiTheme="minorHAnsi" w:hAnsiTheme="minorHAnsi"/>
        </w:rPr>
        <w:t>Nauczający powinie</w:t>
      </w:r>
      <w:r w:rsidR="0032785F">
        <w:rPr>
          <w:rFonts w:asciiTheme="minorHAnsi" w:hAnsiTheme="minorHAnsi"/>
        </w:rPr>
        <w:t>n zgodnie z teorią komunikacyjną</w:t>
      </w:r>
      <w:r w:rsidRPr="00315001">
        <w:rPr>
          <w:rFonts w:asciiTheme="minorHAnsi" w:hAnsiTheme="minorHAnsi"/>
        </w:rPr>
        <w:t xml:space="preserve"> nauczania uwzględnić to, że język oddziałuje na procesy poznawcze, a kształcenie polega na dostarczeniu uczniom okazji do jak najczęstszego prowadzenia dialogów: z samym sobą, z innymi osobami, z książkami i mediami. Wdrożyć do rozwiązywania problemów, gdyż są one częścią życia w niepewności gdyż postawa </w:t>
      </w:r>
      <w:r w:rsidR="00FE1AE4" w:rsidRPr="00315001">
        <w:rPr>
          <w:rFonts w:asciiTheme="minorHAnsi" w:hAnsiTheme="minorHAnsi"/>
        </w:rPr>
        <w:t>twórcza (</w:t>
      </w:r>
      <w:r w:rsidRPr="00315001">
        <w:rPr>
          <w:rFonts w:asciiTheme="minorHAnsi" w:hAnsiTheme="minorHAnsi"/>
        </w:rPr>
        <w:t xml:space="preserve">postawa aktywna) staje się obowiązkiem. Zadaniem nauczyciela jest oddziaływanie poprzez dobór metod, treści i zadań, formułowanie odpowiednich celów aby osiągnąć oczekiwane efekty tj.: Znalezienie przez uczącego się własnych wewnętrznych motywów </w:t>
      </w:r>
      <w:r w:rsidR="00FE1AE4" w:rsidRPr="00315001">
        <w:rPr>
          <w:rFonts w:asciiTheme="minorHAnsi" w:hAnsiTheme="minorHAnsi"/>
        </w:rPr>
        <w:t>działania, pobudzanie</w:t>
      </w:r>
      <w:r w:rsidRPr="00315001">
        <w:rPr>
          <w:rFonts w:asciiTheme="minorHAnsi" w:hAnsiTheme="minorHAnsi"/>
        </w:rPr>
        <w:t xml:space="preserve"> zainteresowań uczących się, konkretyzowanie i podejmowania kolejnych aktywności.</w:t>
      </w:r>
    </w:p>
    <w:p w14:paraId="132C7365" w14:textId="77777777" w:rsidR="00F560B5" w:rsidRPr="00F560B5" w:rsidRDefault="00F560B5" w:rsidP="00F560B5">
      <w:pPr>
        <w:pStyle w:val="Default"/>
        <w:spacing w:line="360" w:lineRule="auto"/>
        <w:rPr>
          <w:rFonts w:asciiTheme="minorHAnsi" w:hAnsiTheme="minorHAnsi" w:cstheme="minorHAnsi"/>
        </w:rPr>
      </w:pPr>
      <w:r w:rsidRPr="00F560B5">
        <w:rPr>
          <w:rFonts w:asciiTheme="minorHAnsi" w:hAnsiTheme="minorHAnsi" w:cstheme="minorHAnsi"/>
          <w:b/>
        </w:rPr>
        <w:t>Metoda audiolingwalna/audiowizualna</w:t>
      </w:r>
      <w:r w:rsidRPr="00F560B5">
        <w:rPr>
          <w:rFonts w:asciiTheme="minorHAnsi" w:hAnsiTheme="minorHAnsi" w:cstheme="minorHAnsi"/>
        </w:rPr>
        <w:t xml:space="preserve"> polegająca na naśladowaniu modelu językowego, jakim może być nauczyciel lub – przy wykorzystaniu nowoczesnych technologii – odtwarzany z nośnika dźwięku głos lektora, która rozwinęła się pod wpływem behawioryzmu.</w:t>
      </w:r>
    </w:p>
    <w:p w14:paraId="2B53A988" w14:textId="77777777" w:rsidR="00F560B5" w:rsidRPr="00F560B5" w:rsidRDefault="00F560B5" w:rsidP="00B44C0C">
      <w:pPr>
        <w:pStyle w:val="Default"/>
        <w:numPr>
          <w:ilvl w:val="0"/>
          <w:numId w:val="164"/>
        </w:numPr>
        <w:spacing w:line="360" w:lineRule="auto"/>
        <w:rPr>
          <w:rFonts w:asciiTheme="minorHAnsi" w:hAnsiTheme="minorHAnsi" w:cstheme="minorHAnsi"/>
        </w:rPr>
      </w:pPr>
      <w:r w:rsidRPr="00F560B5">
        <w:rPr>
          <w:rFonts w:asciiTheme="minorHAnsi" w:hAnsiTheme="minorHAnsi" w:cstheme="minorHAnsi"/>
        </w:rPr>
        <w:t xml:space="preserve">Typowe formy ćwiczeń w metodzie audiolingwalnej to dryle językowe: powtarzanie za modelem językowym, przekształcanie zdań według wzoru, udzielanie odpowiedzi na pytania według podanego schematu czy prezentacja wyuczonych na pamięć dialogów. </w:t>
      </w:r>
    </w:p>
    <w:p w14:paraId="439B96F4" w14:textId="77777777" w:rsidR="00F560B5" w:rsidRDefault="00F560B5" w:rsidP="00B44C0C">
      <w:pPr>
        <w:pStyle w:val="Default"/>
        <w:numPr>
          <w:ilvl w:val="0"/>
          <w:numId w:val="164"/>
        </w:numPr>
        <w:spacing w:line="360" w:lineRule="auto"/>
        <w:rPr>
          <w:rFonts w:asciiTheme="minorHAnsi" w:hAnsiTheme="minorHAnsi" w:cstheme="minorHAnsi"/>
        </w:rPr>
      </w:pPr>
      <w:r w:rsidRPr="00F560B5">
        <w:rPr>
          <w:rFonts w:asciiTheme="minorHAnsi" w:hAnsiTheme="minorHAnsi" w:cstheme="minorHAnsi"/>
        </w:rPr>
        <w:t>Podstawową formą nauczania jest rozmowa w języku docelowym. Odwoływanie się do języka ojczystego jest niewskazane, wręcz wykluczone, ponieważ może prowadzić do interferencji, czyli popełniania błędów w języku docelowym pod wpływem utrwalonych str</w:t>
      </w:r>
      <w:r>
        <w:rPr>
          <w:rFonts w:asciiTheme="minorHAnsi" w:hAnsiTheme="minorHAnsi" w:cstheme="minorHAnsi"/>
        </w:rPr>
        <w:t>uktur z </w:t>
      </w:r>
      <w:r w:rsidRPr="00F560B5">
        <w:rPr>
          <w:rFonts w:asciiTheme="minorHAnsi" w:hAnsiTheme="minorHAnsi" w:cstheme="minorHAnsi"/>
        </w:rPr>
        <w:t xml:space="preserve">języka ojczystego. </w:t>
      </w:r>
    </w:p>
    <w:p w14:paraId="42FAF298" w14:textId="77777777" w:rsidR="00F560B5" w:rsidRDefault="00F560B5" w:rsidP="00B44C0C">
      <w:pPr>
        <w:pStyle w:val="Default"/>
        <w:numPr>
          <w:ilvl w:val="0"/>
          <w:numId w:val="164"/>
        </w:numPr>
        <w:spacing w:line="360" w:lineRule="auto"/>
        <w:jc w:val="both"/>
        <w:rPr>
          <w:rFonts w:asciiTheme="minorHAnsi" w:hAnsiTheme="minorHAnsi" w:cstheme="minorHAnsi"/>
        </w:rPr>
      </w:pPr>
      <w:r w:rsidRPr="00F560B5">
        <w:rPr>
          <w:rFonts w:asciiTheme="minorHAnsi" w:hAnsiTheme="minorHAnsi" w:cstheme="minorHAnsi"/>
        </w:rPr>
        <w:t>Gramatyka nauczana jest w sposób bezrefleksyjny: uczniowie przyswajają struktury gramatyczne „zapakowane” w teksty, zaś reguły gramatyczne nie są omawiane, pojawiają się jedynie na końcu danej jednostki tematycznej lub rozdziału z podręcznika jako podsumowanie w postaci przykładowych zdań. Sygnały optyczne, tabele i zestawienia mają pomóc uczącemu się w samodzielnym dostrzeżeniu reguł.</w:t>
      </w:r>
    </w:p>
    <w:p w14:paraId="303996E6" w14:textId="77777777" w:rsidR="00F560B5" w:rsidRDefault="00F560B5" w:rsidP="00B05BFF">
      <w:pPr>
        <w:pStyle w:val="Default"/>
        <w:spacing w:line="360" w:lineRule="auto"/>
        <w:rPr>
          <w:rFonts w:asciiTheme="minorHAnsi" w:hAnsiTheme="minorHAnsi" w:cstheme="minorHAnsi"/>
        </w:rPr>
      </w:pPr>
      <w:r w:rsidRPr="00A66606">
        <w:rPr>
          <w:rFonts w:asciiTheme="minorHAnsi" w:hAnsiTheme="minorHAnsi" w:cstheme="minorHAnsi"/>
        </w:rPr>
        <w:t>Zaletą metody audiolingwalnej</w:t>
      </w:r>
      <w:r w:rsidRPr="00F560B5">
        <w:rPr>
          <w:rFonts w:asciiTheme="minorHAnsi" w:hAnsiTheme="minorHAnsi" w:cstheme="minorHAnsi"/>
        </w:rPr>
        <w:t xml:space="preserve"> </w:t>
      </w:r>
      <w:r>
        <w:rPr>
          <w:rFonts w:asciiTheme="minorHAnsi" w:hAnsiTheme="minorHAnsi" w:cstheme="minorHAnsi"/>
        </w:rPr>
        <w:t xml:space="preserve">jest to, że </w:t>
      </w:r>
      <w:r w:rsidRPr="00F560B5">
        <w:rPr>
          <w:rFonts w:asciiTheme="minorHAnsi" w:hAnsiTheme="minorHAnsi" w:cstheme="minorHAnsi"/>
        </w:rPr>
        <w:t>nawet osoby bez szczególnych uzdolnień językowych mogą szybko opanować język obcy, także wtedy, gdy uczą się go w dużych grupach.</w:t>
      </w:r>
    </w:p>
    <w:p w14:paraId="2C5EBBB0" w14:textId="77777777" w:rsidR="00F560B5" w:rsidRDefault="00F560B5" w:rsidP="00B05BFF">
      <w:pPr>
        <w:pStyle w:val="Default"/>
        <w:spacing w:line="360" w:lineRule="auto"/>
        <w:rPr>
          <w:rFonts w:asciiTheme="minorHAnsi" w:hAnsiTheme="minorHAnsi" w:cstheme="minorHAnsi"/>
        </w:rPr>
      </w:pPr>
      <w:r w:rsidRPr="00F560B5">
        <w:rPr>
          <w:rFonts w:asciiTheme="minorHAnsi" w:hAnsiTheme="minorHAnsi" w:cstheme="minorHAnsi"/>
        </w:rPr>
        <w:t xml:space="preserve">Natomiast jej krytycy </w:t>
      </w:r>
      <w:r>
        <w:rPr>
          <w:rFonts w:asciiTheme="minorHAnsi" w:hAnsiTheme="minorHAnsi" w:cstheme="minorHAnsi"/>
        </w:rPr>
        <w:t xml:space="preserve">zauważają, że choć </w:t>
      </w:r>
      <w:r w:rsidRPr="00F560B5">
        <w:rPr>
          <w:rFonts w:asciiTheme="minorHAnsi" w:hAnsiTheme="minorHAnsi" w:cstheme="minorHAnsi"/>
        </w:rPr>
        <w:t>metoda audiolingwalna sprawdza się w klasie szkolnej, gdzie nauka języka przebiega według określonego schematu, to w naturalnej komunikacji, w sytuacji gdy pojawiają się zwroty spoza wyuczonego i zautomatyzowanego repertuaru, nie daje ona uczniowi narzędzi do swobodnej konwersacji.</w:t>
      </w:r>
    </w:p>
    <w:p w14:paraId="49532960" w14:textId="77777777" w:rsidR="00B05BFF" w:rsidRPr="00BD0C27" w:rsidRDefault="00B05BFF" w:rsidP="00BD0C27">
      <w:pPr>
        <w:rPr>
          <w:b/>
        </w:rPr>
      </w:pPr>
      <w:r w:rsidRPr="00BD0C27">
        <w:rPr>
          <w:b/>
        </w:rPr>
        <w:t>Metoda gramatyczno-tłumaczeniowa</w:t>
      </w:r>
    </w:p>
    <w:p w14:paraId="16672AEF" w14:textId="77777777" w:rsidR="00B05BFF" w:rsidRPr="00B05BFF" w:rsidRDefault="00B05BFF" w:rsidP="00B05BFF">
      <w:pPr>
        <w:pStyle w:val="Default"/>
        <w:spacing w:line="360" w:lineRule="auto"/>
        <w:rPr>
          <w:rFonts w:asciiTheme="minorHAnsi" w:hAnsiTheme="minorHAnsi" w:cstheme="minorHAnsi"/>
        </w:rPr>
      </w:pPr>
      <w:r w:rsidRPr="00B05BFF">
        <w:rPr>
          <w:rFonts w:asciiTheme="minorHAnsi" w:hAnsiTheme="minorHAnsi" w:cstheme="minorHAnsi"/>
        </w:rPr>
        <w:t>W podejściu komunikacyjnym, które zakładało, że stworzenie w klasie szkolnej warunków nauki języka podobnych do warunków naturalnych umożliwi poprawne opanowanie struktur gramatycznych. W metodzie gramatyczno-tłumaczeniowej, gdzie świadomości językowej wyrażającej się znajomością reguł gramatycznych przypisywano klucz do suk</w:t>
      </w:r>
      <w:r>
        <w:rPr>
          <w:rFonts w:asciiTheme="minorHAnsi" w:hAnsiTheme="minorHAnsi" w:cstheme="minorHAnsi"/>
        </w:rPr>
        <w:t>cesu w opanowaniu języka obcego</w:t>
      </w:r>
    </w:p>
    <w:p w14:paraId="0EE6CB40" w14:textId="77777777" w:rsidR="00B05BFF" w:rsidRPr="005359EF" w:rsidRDefault="00B05BFF" w:rsidP="005359EF">
      <w:pPr>
        <w:rPr>
          <w:b/>
        </w:rPr>
      </w:pPr>
      <w:r w:rsidRPr="005359EF">
        <w:rPr>
          <w:b/>
        </w:rPr>
        <w:t>Podejście eklektyczne, łączące elementy różnych metod</w:t>
      </w:r>
      <w:r w:rsidRPr="005359EF">
        <w:rPr>
          <w:rStyle w:val="Odwoanieprzypisudolnego"/>
          <w:rFonts w:cstheme="minorHAnsi"/>
          <w:b/>
        </w:rPr>
        <w:footnoteReference w:id="56"/>
      </w:r>
    </w:p>
    <w:p w14:paraId="4710011C" w14:textId="1828CF7B" w:rsidR="00B05BFF" w:rsidRPr="00B05BFF" w:rsidRDefault="00B05BFF" w:rsidP="005359EF">
      <w:pPr>
        <w:jc w:val="both"/>
      </w:pPr>
      <w:r w:rsidRPr="00B05BFF">
        <w:t xml:space="preserve">Obecnie – między innymi pod wpływem kognitywnych teorii uczenia się, które wskazują na indywidualny charakter tego </w:t>
      </w:r>
      <w:r w:rsidR="00FE1AE4" w:rsidRPr="00B05BFF">
        <w:t>procesu nie</w:t>
      </w:r>
      <w:r w:rsidRPr="00B05BFF">
        <w:t xml:space="preserve"> dominuje jedna metoda nauczania, lecz podejście eklektyczne, łączące elementy różnych metod, zidentyfikowanych w wyniku badań o charakterze neurobiologicznym, pedagogicznym czy glottodydaktycznym jako skuteczne. </w:t>
      </w:r>
      <w:r>
        <w:t>Zmieniło się także podejście do </w:t>
      </w:r>
      <w:r w:rsidRPr="00B05BFF">
        <w:t>roli i miejsca gramatyki w procesie uczenia się języków obcych.</w:t>
      </w:r>
      <w:r>
        <w:t xml:space="preserve"> </w:t>
      </w:r>
      <w:r w:rsidRPr="00B05BFF">
        <w:t xml:space="preserve">Gramatyki nie traktuje się jako celu nauczania językowego, lecz jako narzędzie umożliwiające skuteczną komunikację. </w:t>
      </w:r>
    </w:p>
    <w:p w14:paraId="4C07651D" w14:textId="77777777" w:rsidR="00B05BFF" w:rsidRPr="00B05BFF" w:rsidRDefault="00B05BFF" w:rsidP="005359EF">
      <w:pPr>
        <w:jc w:val="both"/>
      </w:pPr>
      <w:r w:rsidRPr="00B05BFF">
        <w:t xml:space="preserve">Europejski system opisu kształcenia językowego podkreśla, że celem nauki języka obcego jest przede wszystkim umiejętność podejmowania działań o charakterze językowym. Zakłada się jednak, że nie wyklucza to dążenia do coraz większej poprawności językowej, co bez znajomości gramatyki języka nie jest możliwe – w szczególności, gdy nauka języka odbywa się w klasie szkolnej. </w:t>
      </w:r>
    </w:p>
    <w:p w14:paraId="52BEF07C" w14:textId="77777777" w:rsidR="00BA691A" w:rsidRDefault="00B05BFF" w:rsidP="005359EF">
      <w:pPr>
        <w:jc w:val="both"/>
      </w:pPr>
      <w:r w:rsidRPr="00B05BFF">
        <w:t xml:space="preserve">W koncepcji ESOKJ gramatyka jest częścią kompetencji lingwistycznej, która obok kompetencji socjolingwistycznych i pragmatycznych stanowi część językowej kompetencji komunikacyjnej. </w:t>
      </w:r>
    </w:p>
    <w:p w14:paraId="021CB4EB" w14:textId="77777777" w:rsidR="00B05BFF" w:rsidRPr="00B05BFF" w:rsidRDefault="00B05BFF" w:rsidP="005359EF">
      <w:pPr>
        <w:jc w:val="both"/>
      </w:pPr>
      <w:r w:rsidRPr="00B05BFF">
        <w:t>Kompetencje lingwistyczne obejmują znajomość i umiejętność</w:t>
      </w:r>
      <w:r w:rsidR="00BA691A">
        <w:t xml:space="preserve"> stosowania systemowej wiedzy o </w:t>
      </w:r>
      <w:r w:rsidRPr="00B05BFF">
        <w:t>języku, takiej jak fonologia</w:t>
      </w:r>
      <w:r w:rsidR="00BA691A">
        <w:rPr>
          <w:rStyle w:val="Odwoanieprzypisudolnego"/>
          <w:rFonts w:cstheme="minorHAnsi"/>
        </w:rPr>
        <w:footnoteReference w:id="57"/>
      </w:r>
      <w:r w:rsidRPr="00B05BFF">
        <w:t xml:space="preserve"> , morfologia</w:t>
      </w:r>
      <w:r w:rsidR="00BA691A">
        <w:rPr>
          <w:rStyle w:val="Odwoanieprzypisudolnego"/>
          <w:rFonts w:cstheme="minorHAnsi"/>
        </w:rPr>
        <w:footnoteReference w:id="58"/>
      </w:r>
      <w:r w:rsidRPr="00B05BFF">
        <w:t xml:space="preserve"> , składnia</w:t>
      </w:r>
      <w:r w:rsidR="00BA691A">
        <w:rPr>
          <w:rStyle w:val="Odwoanieprzypisudolnego"/>
          <w:rFonts w:cstheme="minorHAnsi"/>
        </w:rPr>
        <w:footnoteReference w:id="59"/>
      </w:r>
      <w:r w:rsidRPr="00B05BFF">
        <w:t xml:space="preserve"> , leksyka</w:t>
      </w:r>
      <w:r w:rsidR="00BA691A">
        <w:rPr>
          <w:rStyle w:val="Odwoanieprzypisudolnego"/>
          <w:rFonts w:cstheme="minorHAnsi"/>
        </w:rPr>
        <w:footnoteReference w:id="60"/>
      </w:r>
      <w:r w:rsidRPr="00B05BFF">
        <w:t xml:space="preserve">  oraz semantyka</w:t>
      </w:r>
      <w:r w:rsidR="00BA691A">
        <w:rPr>
          <w:rStyle w:val="Odwoanieprzypisudolnego"/>
          <w:rFonts w:cstheme="minorHAnsi"/>
        </w:rPr>
        <w:footnoteReference w:id="61"/>
      </w:r>
      <w:r w:rsidRPr="00B05BFF">
        <w:t xml:space="preserve">  (…) Dla uczącego się istotne są przy tym nie tyle zasób czy jakość tej wiedzy (…) lecz raczej sposób jej wewnętrznej organizacji (czyli sieci połączeń skojarzeniowych) i umiejętność szybkiego odwoływania się do niej (czyli jej przywoływania i uaktywniania). Wiedza ta może być zarówno świadoma i łatwo wyrażalna, może też taka nie być (Rada Europy 2003:23). Dlatego w nauczaniu gramatyki konieczne jest umiejętne łączenie nauczania struktur gramatycznych i zadań komunikacyjnych, kładzenie nacisku na formę językową podczas autentycznych interakcji, podawanie reguł, ale także umożliwianie samodzielnego ich odkrywania oraz utrwalanie materiału poprzez recepcję i produkcję. Świadoma obserwacja procesów towarzyszących działaniom językowym prowadzi, na zasadzie sprzężenia zwrotnego, do wzmocnienia lub do modyfikacji własnych kompetencji</w:t>
      </w:r>
    </w:p>
    <w:p w14:paraId="2255561E" w14:textId="77777777" w:rsidR="00B05BFF" w:rsidRPr="00B05BFF" w:rsidRDefault="00B05BFF" w:rsidP="00BA691A">
      <w:pPr>
        <w:pStyle w:val="Default"/>
        <w:spacing w:line="360" w:lineRule="auto"/>
        <w:jc w:val="both"/>
        <w:rPr>
          <w:rFonts w:asciiTheme="minorHAnsi" w:hAnsiTheme="minorHAnsi" w:cstheme="minorHAnsi"/>
        </w:rPr>
      </w:pPr>
      <w:r w:rsidRPr="00B05BFF">
        <w:rPr>
          <w:rFonts w:asciiTheme="minorHAnsi" w:hAnsiTheme="minorHAnsi" w:cstheme="minorHAnsi"/>
        </w:rPr>
        <w:t>Dlatego nie należy unikać odwoływania się do metajęzyka i reguł gramatycznych i wykorzystywać przy tym wiedzę na temat tego, w jaki sposób uczy się mózg, jak najlepiej przyswajane są nowe informacje. Skoro wiadomo, że zapamiętujemy najlepiej wtedy, gdy samodzielnie poszukujemy rozwiązań, należy proponować uczniom zadania, dzięki którym dostrzegą lukę pomiędzy tym, co już wiedzą, a tym, czego mają się nauczyć, umożliwić im określenie celu, planowanie, w jaki sposób się do niego zbliżyć, oraz dobór strategii, dzięki którym cel zostanie osiągnięty, zaś istniejąca luka – zniwelowana.</w:t>
      </w:r>
    </w:p>
    <w:p w14:paraId="3ED57FF6" w14:textId="77777777" w:rsidR="00B05BFF" w:rsidRPr="00B05BFF" w:rsidRDefault="00B05BFF" w:rsidP="00BA691A">
      <w:pPr>
        <w:pStyle w:val="Default"/>
        <w:spacing w:line="360" w:lineRule="auto"/>
        <w:jc w:val="both"/>
        <w:rPr>
          <w:rFonts w:asciiTheme="minorHAnsi" w:hAnsiTheme="minorHAnsi" w:cstheme="minorHAnsi"/>
        </w:rPr>
      </w:pPr>
      <w:r w:rsidRPr="00B05BFF">
        <w:rPr>
          <w:rFonts w:asciiTheme="minorHAnsi" w:hAnsiTheme="minorHAnsi" w:cstheme="minorHAnsi"/>
        </w:rPr>
        <w:t>Przykładem zadania stymulującego do poszukiwania rozwiązań może być samodzielne odkrywanie reguł gramatycznych przez uczniów. Aby uczniowie byli w stanie odkryć reguły, muszą przede wszystkim rozpoznać strukturę w typowym dla jej użycia kontekście oraz umieć powiązać daną strukturę językową z celem komunikacyjnym, który można osiągnąć, stosując daną strukturę.</w:t>
      </w:r>
    </w:p>
    <w:p w14:paraId="1F9AE0A7" w14:textId="77777777" w:rsidR="00B05BFF" w:rsidRPr="00B05BFF" w:rsidRDefault="00B05BFF" w:rsidP="00BA691A">
      <w:pPr>
        <w:pStyle w:val="Default"/>
        <w:spacing w:line="360" w:lineRule="auto"/>
        <w:jc w:val="both"/>
        <w:rPr>
          <w:rFonts w:asciiTheme="minorHAnsi" w:hAnsiTheme="minorHAnsi" w:cstheme="minorHAnsi"/>
        </w:rPr>
      </w:pPr>
      <w:r w:rsidRPr="00B05BFF">
        <w:rPr>
          <w:rFonts w:asciiTheme="minorHAnsi" w:hAnsiTheme="minorHAnsi" w:cstheme="minorHAnsi"/>
        </w:rPr>
        <w:t>I tak, warto prezentować odmianę przymiotników np. w odniesieniu do opisu osoby – jej wyglądu zewnętrznego i ubioru, tryb rozkazujący w kontekście poleceń nauczyciela kierowanych pod adresem uczniów, tryb przypuszczający w sytuacjach, które wymagają szczególnej uprzejmości czy przyimki miejsca w odniesieniu do opisu pomieszczenia. Pomocne w odkrywaniu reguł mogą być zadania, w których w sposób optyczny wyróżniono pewne prawidłowości, jak tabele i grafy, stanowiące wizualizację tworzenia danej struktury.</w:t>
      </w:r>
    </w:p>
    <w:p w14:paraId="13A929CF" w14:textId="77777777" w:rsidR="00A66606" w:rsidRPr="00F560B5" w:rsidRDefault="00B05BFF" w:rsidP="00BA691A">
      <w:pPr>
        <w:pStyle w:val="Default"/>
        <w:spacing w:line="360" w:lineRule="auto"/>
        <w:jc w:val="both"/>
        <w:rPr>
          <w:rFonts w:asciiTheme="minorHAnsi" w:hAnsiTheme="minorHAnsi" w:cstheme="minorHAnsi"/>
        </w:rPr>
      </w:pPr>
      <w:r w:rsidRPr="00B05BFF">
        <w:rPr>
          <w:rFonts w:asciiTheme="minorHAnsi" w:hAnsiTheme="minorHAnsi" w:cstheme="minorHAnsi"/>
        </w:rPr>
        <w:t>Uczniowie powinni mieć oczywiście możliwość uzyskania potwierdzenia przez nauczyciela, czy ich hipotezy dotyczące danej prawidłowości są słuszne. Tego typu zadania warto realizować w parach, ponieważ dzięki temu uczniowie będą mogli dzielić się swoimi hipotezami i wspólnie dochodzić do konstruktywnych wniosków. Pomocne może być także odwoływanie się do podobieństw i różnic między językami. Może mieć ono charakter porównań ukazujących różnice strukturalne.</w:t>
      </w:r>
    </w:p>
    <w:p w14:paraId="5BB59415" w14:textId="59C4D4CF" w:rsidR="005543F3" w:rsidRDefault="007B6EBC" w:rsidP="00A946AB">
      <w:pPr>
        <w:pStyle w:val="Nagwek2"/>
      </w:pPr>
      <w:bookmarkStart w:id="38" w:name="_Toc535954958"/>
      <w:r>
        <w:t xml:space="preserve">Scenariusz zajęć moduł </w:t>
      </w:r>
      <w:r w:rsidR="005543F3">
        <w:t xml:space="preserve">IV. </w:t>
      </w:r>
      <w:r>
        <w:t xml:space="preserve">Temat </w:t>
      </w:r>
      <w:r w:rsidR="005543F3">
        <w:t>3</w:t>
      </w:r>
      <w:r w:rsidR="005543F3" w:rsidRPr="00584376">
        <w:t xml:space="preserve">. </w:t>
      </w:r>
      <w:r w:rsidR="006B6BD1">
        <w:t>Ś</w:t>
      </w:r>
      <w:r w:rsidR="006B6BD1" w:rsidRPr="006B6BD1">
        <w:t>rodowisko edukacyjne sprzyjające uczeniu się</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8911"/>
        <w:gridCol w:w="74"/>
      </w:tblGrid>
      <w:tr w:rsidR="005543F3" w:rsidRPr="00DE7D7D" w14:paraId="05BEF4B5" w14:textId="77777777" w:rsidTr="003E2CD6">
        <w:trPr>
          <w:gridAfter w:val="1"/>
          <w:wAfter w:w="76" w:type="dxa"/>
        </w:trPr>
        <w:tc>
          <w:tcPr>
            <w:tcW w:w="9779" w:type="dxa"/>
            <w:gridSpan w:val="2"/>
          </w:tcPr>
          <w:p w14:paraId="5FFED812" w14:textId="77777777" w:rsidR="005543F3" w:rsidRPr="003C526C" w:rsidRDefault="005543F3" w:rsidP="00855D82">
            <w:pPr>
              <w:pStyle w:val="Default"/>
              <w:spacing w:line="360" w:lineRule="auto"/>
              <w:rPr>
                <w:rFonts w:asciiTheme="minorHAnsi" w:hAnsiTheme="minorHAnsi" w:cstheme="minorHAnsi"/>
                <w:b/>
                <w:sz w:val="22"/>
                <w:szCs w:val="22"/>
              </w:rPr>
            </w:pPr>
            <w:r w:rsidRPr="003C526C">
              <w:rPr>
                <w:rFonts w:asciiTheme="minorHAnsi" w:hAnsiTheme="minorHAnsi" w:cstheme="minorHAnsi"/>
                <w:b/>
                <w:sz w:val="22"/>
                <w:szCs w:val="22"/>
              </w:rPr>
              <w:t>Cel główny</w:t>
            </w:r>
          </w:p>
          <w:p w14:paraId="4EB420B3" w14:textId="77777777" w:rsidR="005543F3" w:rsidRPr="003C526C" w:rsidRDefault="0032785F" w:rsidP="00B44C0C">
            <w:pPr>
              <w:pStyle w:val="Default"/>
              <w:numPr>
                <w:ilvl w:val="0"/>
                <w:numId w:val="73"/>
              </w:numPr>
              <w:spacing w:line="360" w:lineRule="auto"/>
              <w:rPr>
                <w:rFonts w:asciiTheme="minorHAnsi" w:hAnsiTheme="minorHAnsi" w:cstheme="minorHAnsi"/>
                <w:sz w:val="22"/>
                <w:szCs w:val="22"/>
              </w:rPr>
            </w:pPr>
            <w:r w:rsidRPr="003C526C">
              <w:rPr>
                <w:rFonts w:asciiTheme="minorHAnsi" w:hAnsiTheme="minorHAnsi" w:cstheme="minorHAnsi"/>
                <w:sz w:val="22"/>
                <w:szCs w:val="22"/>
              </w:rPr>
              <w:t>I</w:t>
            </w:r>
            <w:r w:rsidR="005543F3" w:rsidRPr="003C526C">
              <w:rPr>
                <w:rFonts w:asciiTheme="minorHAnsi" w:hAnsiTheme="minorHAnsi" w:cstheme="minorHAnsi"/>
                <w:sz w:val="22"/>
                <w:szCs w:val="22"/>
              </w:rPr>
              <w:t>dentyfik</w:t>
            </w:r>
            <w:r w:rsidRPr="003C526C">
              <w:rPr>
                <w:rFonts w:asciiTheme="minorHAnsi" w:hAnsiTheme="minorHAnsi" w:cstheme="minorHAnsi"/>
                <w:sz w:val="22"/>
                <w:szCs w:val="22"/>
              </w:rPr>
              <w:t>owanie</w:t>
            </w:r>
            <w:r w:rsidR="005543F3" w:rsidRPr="003C526C">
              <w:rPr>
                <w:rFonts w:asciiTheme="minorHAnsi" w:hAnsiTheme="minorHAnsi" w:cstheme="minorHAnsi"/>
                <w:sz w:val="22"/>
                <w:szCs w:val="22"/>
              </w:rPr>
              <w:t xml:space="preserve"> czynnik</w:t>
            </w:r>
            <w:r w:rsidRPr="003C526C">
              <w:rPr>
                <w:rFonts w:asciiTheme="minorHAnsi" w:hAnsiTheme="minorHAnsi" w:cstheme="minorHAnsi"/>
                <w:sz w:val="22"/>
                <w:szCs w:val="22"/>
              </w:rPr>
              <w:t>ów</w:t>
            </w:r>
            <w:r w:rsidR="005543F3" w:rsidRPr="003C526C">
              <w:rPr>
                <w:rFonts w:asciiTheme="minorHAnsi" w:hAnsiTheme="minorHAnsi" w:cstheme="minorHAnsi"/>
                <w:sz w:val="22"/>
                <w:szCs w:val="22"/>
              </w:rPr>
              <w:t xml:space="preserve"> związan</w:t>
            </w:r>
            <w:r w:rsidRPr="003C526C">
              <w:rPr>
                <w:rFonts w:asciiTheme="minorHAnsi" w:hAnsiTheme="minorHAnsi" w:cstheme="minorHAnsi"/>
                <w:sz w:val="22"/>
                <w:szCs w:val="22"/>
              </w:rPr>
              <w:t>ych</w:t>
            </w:r>
            <w:r w:rsidR="005543F3" w:rsidRPr="003C526C">
              <w:rPr>
                <w:rFonts w:asciiTheme="minorHAnsi" w:hAnsiTheme="minorHAnsi" w:cstheme="minorHAnsi"/>
                <w:sz w:val="22"/>
                <w:szCs w:val="22"/>
              </w:rPr>
              <w:t xml:space="preserve"> z organizacją pracy szkoły, które sprzyjają procesom uczenia się</w:t>
            </w:r>
          </w:p>
          <w:p w14:paraId="6F575E06" w14:textId="77777777" w:rsidR="005543F3" w:rsidRPr="003C526C" w:rsidRDefault="0032785F" w:rsidP="00B44C0C">
            <w:pPr>
              <w:pStyle w:val="Default"/>
              <w:numPr>
                <w:ilvl w:val="0"/>
                <w:numId w:val="73"/>
              </w:numPr>
              <w:spacing w:line="360" w:lineRule="auto"/>
              <w:rPr>
                <w:rFonts w:asciiTheme="minorHAnsi" w:hAnsiTheme="minorHAnsi" w:cstheme="minorHAnsi"/>
                <w:sz w:val="22"/>
                <w:szCs w:val="22"/>
              </w:rPr>
            </w:pPr>
            <w:r w:rsidRPr="003C526C">
              <w:rPr>
                <w:rFonts w:asciiTheme="minorHAnsi" w:hAnsiTheme="minorHAnsi" w:cstheme="minorHAnsi"/>
                <w:sz w:val="22"/>
                <w:szCs w:val="22"/>
              </w:rPr>
              <w:t>U</w:t>
            </w:r>
            <w:r w:rsidR="005543F3" w:rsidRPr="003C526C">
              <w:rPr>
                <w:rFonts w:asciiTheme="minorHAnsi" w:hAnsiTheme="minorHAnsi" w:cstheme="minorHAnsi"/>
                <w:sz w:val="22"/>
                <w:szCs w:val="22"/>
              </w:rPr>
              <w:t>zasadnia</w:t>
            </w:r>
            <w:r w:rsidRPr="003C526C">
              <w:rPr>
                <w:rFonts w:asciiTheme="minorHAnsi" w:hAnsiTheme="minorHAnsi" w:cstheme="minorHAnsi"/>
                <w:sz w:val="22"/>
                <w:szCs w:val="22"/>
              </w:rPr>
              <w:t>nie</w:t>
            </w:r>
            <w:r w:rsidR="005543F3" w:rsidRPr="003C526C">
              <w:rPr>
                <w:rFonts w:asciiTheme="minorHAnsi" w:hAnsiTheme="minorHAnsi" w:cstheme="minorHAnsi"/>
                <w:sz w:val="22"/>
                <w:szCs w:val="22"/>
              </w:rPr>
              <w:t xml:space="preserve"> znaczenie relacji między uczniem a nauczycielem w procesie uczenia się;</w:t>
            </w:r>
          </w:p>
        </w:tc>
      </w:tr>
      <w:tr w:rsidR="005543F3" w:rsidRPr="00DE7D7D" w14:paraId="1B30BCE5" w14:textId="77777777" w:rsidTr="003E2CD6">
        <w:trPr>
          <w:gridAfter w:val="1"/>
          <w:wAfter w:w="76" w:type="dxa"/>
        </w:trPr>
        <w:tc>
          <w:tcPr>
            <w:tcW w:w="9779" w:type="dxa"/>
            <w:gridSpan w:val="2"/>
          </w:tcPr>
          <w:p w14:paraId="09BE8638" w14:textId="77777777" w:rsidR="005543F3" w:rsidRPr="003C526C" w:rsidRDefault="005543F3" w:rsidP="007C5716">
            <w:pPr>
              <w:pStyle w:val="Default"/>
              <w:spacing w:line="360" w:lineRule="auto"/>
              <w:rPr>
                <w:rFonts w:asciiTheme="minorHAnsi" w:hAnsiTheme="minorHAnsi" w:cstheme="minorHAnsi"/>
                <w:b/>
                <w:sz w:val="22"/>
                <w:szCs w:val="22"/>
              </w:rPr>
            </w:pPr>
            <w:r w:rsidRPr="003C526C">
              <w:rPr>
                <w:rFonts w:asciiTheme="minorHAnsi" w:hAnsiTheme="minorHAnsi" w:cstheme="minorHAnsi"/>
                <w:b/>
                <w:sz w:val="22"/>
                <w:szCs w:val="22"/>
              </w:rPr>
              <w:t>Cele szczegółowe</w:t>
            </w:r>
          </w:p>
          <w:p w14:paraId="6D2FCA3D" w14:textId="1DB93E2A" w:rsidR="002A3BEE" w:rsidRPr="003C526C" w:rsidRDefault="00FE1AE4" w:rsidP="007C5716">
            <w:pPr>
              <w:pStyle w:val="Default"/>
              <w:spacing w:line="360" w:lineRule="auto"/>
              <w:rPr>
                <w:rFonts w:asciiTheme="minorHAnsi" w:hAnsiTheme="minorHAnsi" w:cstheme="minorHAnsi"/>
                <w:b/>
                <w:sz w:val="22"/>
                <w:szCs w:val="22"/>
              </w:rPr>
            </w:pPr>
            <w:r w:rsidRPr="003C526C">
              <w:rPr>
                <w:rFonts w:asciiTheme="minorHAnsi" w:hAnsiTheme="minorHAnsi" w:cstheme="minorHAnsi"/>
                <w:b/>
                <w:sz w:val="22"/>
                <w:szCs w:val="22"/>
              </w:rPr>
              <w:t>Uczestnik:</w:t>
            </w:r>
          </w:p>
          <w:p w14:paraId="5D6E7354" w14:textId="77777777" w:rsidR="005543F3" w:rsidRPr="003C526C" w:rsidRDefault="002A3BEE" w:rsidP="007C5716">
            <w:pPr>
              <w:pStyle w:val="Default"/>
              <w:spacing w:line="360" w:lineRule="auto"/>
              <w:rPr>
                <w:rFonts w:asciiTheme="minorHAnsi" w:hAnsiTheme="minorHAnsi" w:cstheme="minorHAnsi"/>
                <w:sz w:val="22"/>
                <w:szCs w:val="22"/>
              </w:rPr>
            </w:pPr>
            <w:r w:rsidRPr="003C526C">
              <w:rPr>
                <w:rFonts w:asciiTheme="minorHAnsi" w:hAnsiTheme="minorHAnsi" w:cstheme="minorHAnsi"/>
                <w:sz w:val="22"/>
                <w:szCs w:val="22"/>
              </w:rPr>
              <w:t>Charakteryzuje ś</w:t>
            </w:r>
            <w:r w:rsidR="005543F3" w:rsidRPr="003C526C">
              <w:rPr>
                <w:rFonts w:asciiTheme="minorHAnsi" w:hAnsiTheme="minorHAnsi" w:cstheme="minorHAnsi"/>
                <w:sz w:val="22"/>
                <w:szCs w:val="22"/>
              </w:rPr>
              <w:t>rodowisk</w:t>
            </w:r>
            <w:r w:rsidRPr="003C526C">
              <w:rPr>
                <w:rFonts w:asciiTheme="minorHAnsi" w:hAnsiTheme="minorHAnsi" w:cstheme="minorHAnsi"/>
                <w:sz w:val="22"/>
                <w:szCs w:val="22"/>
              </w:rPr>
              <w:t>o</w:t>
            </w:r>
            <w:r w:rsidR="005543F3" w:rsidRPr="003C526C">
              <w:rPr>
                <w:rFonts w:asciiTheme="minorHAnsi" w:hAnsiTheme="minorHAnsi" w:cstheme="minorHAnsi"/>
                <w:sz w:val="22"/>
                <w:szCs w:val="22"/>
              </w:rPr>
              <w:t xml:space="preserve"> edukacyjne sprzyjające uczeniu się:</w:t>
            </w:r>
          </w:p>
          <w:p w14:paraId="714B5061" w14:textId="77777777" w:rsidR="005543F3" w:rsidRPr="003C526C" w:rsidRDefault="005543F3" w:rsidP="00B44C0C">
            <w:pPr>
              <w:pStyle w:val="Default"/>
              <w:numPr>
                <w:ilvl w:val="0"/>
                <w:numId w:val="73"/>
              </w:numPr>
              <w:spacing w:line="360" w:lineRule="auto"/>
              <w:rPr>
                <w:rFonts w:asciiTheme="minorHAnsi" w:hAnsiTheme="minorHAnsi" w:cstheme="minorHAnsi"/>
                <w:sz w:val="22"/>
                <w:szCs w:val="22"/>
              </w:rPr>
            </w:pPr>
            <w:r w:rsidRPr="003C526C">
              <w:rPr>
                <w:rFonts w:asciiTheme="minorHAnsi" w:hAnsiTheme="minorHAnsi" w:cstheme="minorHAnsi"/>
                <w:sz w:val="22"/>
                <w:szCs w:val="22"/>
              </w:rPr>
              <w:t>relacje nauczyciel–uczeń;</w:t>
            </w:r>
          </w:p>
          <w:p w14:paraId="71578488" w14:textId="77777777" w:rsidR="005543F3" w:rsidRPr="003C526C" w:rsidRDefault="005543F3" w:rsidP="00B44C0C">
            <w:pPr>
              <w:pStyle w:val="Default"/>
              <w:numPr>
                <w:ilvl w:val="0"/>
                <w:numId w:val="73"/>
              </w:numPr>
              <w:spacing w:line="360" w:lineRule="auto"/>
              <w:rPr>
                <w:rFonts w:asciiTheme="minorHAnsi" w:hAnsiTheme="minorHAnsi" w:cstheme="minorHAnsi"/>
                <w:sz w:val="22"/>
                <w:szCs w:val="22"/>
              </w:rPr>
            </w:pPr>
            <w:r w:rsidRPr="003C526C">
              <w:rPr>
                <w:rFonts w:asciiTheme="minorHAnsi" w:hAnsiTheme="minorHAnsi" w:cstheme="minorHAnsi"/>
                <w:sz w:val="22"/>
                <w:szCs w:val="22"/>
              </w:rPr>
              <w:t>praca zespołowa;</w:t>
            </w:r>
          </w:p>
          <w:p w14:paraId="458459CE" w14:textId="77777777" w:rsidR="005543F3" w:rsidRPr="003C526C" w:rsidRDefault="005543F3" w:rsidP="00B44C0C">
            <w:pPr>
              <w:pStyle w:val="Default"/>
              <w:numPr>
                <w:ilvl w:val="0"/>
                <w:numId w:val="73"/>
              </w:numPr>
              <w:spacing w:line="360" w:lineRule="auto"/>
              <w:rPr>
                <w:rFonts w:asciiTheme="minorHAnsi" w:hAnsiTheme="minorHAnsi" w:cstheme="minorHAnsi"/>
                <w:sz w:val="22"/>
                <w:szCs w:val="22"/>
              </w:rPr>
            </w:pPr>
            <w:r w:rsidRPr="003C526C">
              <w:rPr>
                <w:rFonts w:asciiTheme="minorHAnsi" w:hAnsiTheme="minorHAnsi" w:cstheme="minorHAnsi"/>
                <w:sz w:val="22"/>
                <w:szCs w:val="22"/>
              </w:rPr>
              <w:t>metody pracy nauczyciela;</w:t>
            </w:r>
          </w:p>
          <w:p w14:paraId="01760C2E" w14:textId="77777777" w:rsidR="005543F3" w:rsidRPr="003C526C" w:rsidRDefault="005543F3" w:rsidP="00B44C0C">
            <w:pPr>
              <w:pStyle w:val="Default"/>
              <w:numPr>
                <w:ilvl w:val="0"/>
                <w:numId w:val="73"/>
              </w:numPr>
              <w:spacing w:line="360" w:lineRule="auto"/>
              <w:rPr>
                <w:rFonts w:asciiTheme="minorHAnsi" w:hAnsiTheme="minorHAnsi" w:cstheme="minorHAnsi"/>
                <w:sz w:val="22"/>
                <w:szCs w:val="22"/>
              </w:rPr>
            </w:pPr>
            <w:r w:rsidRPr="003C526C">
              <w:rPr>
                <w:rFonts w:asciiTheme="minorHAnsi" w:hAnsiTheme="minorHAnsi" w:cstheme="minorHAnsi"/>
                <w:sz w:val="22"/>
                <w:szCs w:val="22"/>
              </w:rPr>
              <w:t>indywidualizacja nauczania;</w:t>
            </w:r>
          </w:p>
          <w:p w14:paraId="28BDFA1C" w14:textId="77777777" w:rsidR="005543F3" w:rsidRPr="003C526C" w:rsidRDefault="005543F3" w:rsidP="00B44C0C">
            <w:pPr>
              <w:pStyle w:val="Default"/>
              <w:numPr>
                <w:ilvl w:val="0"/>
                <w:numId w:val="73"/>
              </w:numPr>
              <w:spacing w:line="360" w:lineRule="auto"/>
              <w:rPr>
                <w:rFonts w:asciiTheme="minorHAnsi" w:hAnsiTheme="minorHAnsi" w:cstheme="minorHAnsi"/>
                <w:sz w:val="22"/>
                <w:szCs w:val="22"/>
              </w:rPr>
            </w:pPr>
            <w:r w:rsidRPr="003C526C">
              <w:rPr>
                <w:rFonts w:asciiTheme="minorHAnsi" w:hAnsiTheme="minorHAnsi" w:cstheme="minorHAnsi"/>
                <w:sz w:val="22"/>
                <w:szCs w:val="22"/>
              </w:rPr>
              <w:t>organizacja przestrzeni szkolnej</w:t>
            </w:r>
          </w:p>
        </w:tc>
      </w:tr>
      <w:tr w:rsidR="00C96ECD" w:rsidRPr="0011757C" w14:paraId="127E7CB5" w14:textId="77777777" w:rsidTr="003E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55" w:type="dxa"/>
            <w:gridSpan w:val="3"/>
            <w:tcBorders>
              <w:bottom w:val="single" w:sz="4" w:space="0" w:color="auto"/>
            </w:tcBorders>
            <w:shd w:val="clear" w:color="auto" w:fill="E7E6E6" w:themeFill="background2"/>
          </w:tcPr>
          <w:p w14:paraId="37CB6F6D" w14:textId="77777777" w:rsidR="00C96ECD" w:rsidRPr="0011757C" w:rsidRDefault="00C96ECD" w:rsidP="00CA40B1">
            <w:pPr>
              <w:ind w:right="-200"/>
              <w:rPr>
                <w:rFonts w:eastAsia="Times New Roman" w:cs="Arial"/>
                <w:b/>
                <w:szCs w:val="24"/>
              </w:rPr>
            </w:pPr>
            <w:r w:rsidRPr="0011757C">
              <w:rPr>
                <w:rFonts w:eastAsia="Times New Roman" w:cs="Arial"/>
                <w:b/>
                <w:szCs w:val="24"/>
              </w:rPr>
              <w:t>Przebieg zajęć</w:t>
            </w:r>
          </w:p>
        </w:tc>
      </w:tr>
      <w:tr w:rsidR="00C96ECD" w:rsidRPr="0011757C" w14:paraId="02F1C7A4" w14:textId="77777777" w:rsidTr="003E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9"/>
        </w:trPr>
        <w:tc>
          <w:tcPr>
            <w:tcW w:w="644" w:type="dxa"/>
            <w:tcBorders>
              <w:top w:val="single" w:sz="4" w:space="0" w:color="auto"/>
              <w:left w:val="single" w:sz="4" w:space="0" w:color="auto"/>
              <w:bottom w:val="single" w:sz="4" w:space="0" w:color="auto"/>
              <w:right w:val="single" w:sz="4" w:space="0" w:color="auto"/>
            </w:tcBorders>
          </w:tcPr>
          <w:p w14:paraId="1982EE4B" w14:textId="77777777" w:rsidR="00C96ECD" w:rsidRPr="003C526C" w:rsidRDefault="0080756B" w:rsidP="00CA40B1">
            <w:pPr>
              <w:ind w:right="-200"/>
              <w:rPr>
                <w:rFonts w:eastAsia="Times New Roman" w:cs="Arial"/>
              </w:rPr>
            </w:pPr>
            <w:r w:rsidRPr="003C526C">
              <w:rPr>
                <w:rFonts w:eastAsia="Times New Roman" w:cs="Arial"/>
                <w:sz w:val="22"/>
              </w:rPr>
              <w:t>1</w:t>
            </w:r>
            <w:r w:rsidR="00C96ECD" w:rsidRPr="003C526C">
              <w:rPr>
                <w:rFonts w:eastAsia="Times New Roman" w:cs="Arial"/>
                <w:sz w:val="22"/>
              </w:rPr>
              <w:t>5’</w:t>
            </w:r>
          </w:p>
          <w:p w14:paraId="4EFC721C" w14:textId="77777777" w:rsidR="00C96ECD" w:rsidRPr="003C526C" w:rsidRDefault="00C96ECD" w:rsidP="00CA40B1">
            <w:pPr>
              <w:ind w:right="-200"/>
              <w:rPr>
                <w:rFonts w:eastAsia="Times New Roman" w:cs="Arial"/>
              </w:rPr>
            </w:pPr>
          </w:p>
          <w:p w14:paraId="45B28539" w14:textId="77777777" w:rsidR="00C96ECD" w:rsidRPr="003C526C" w:rsidRDefault="00C96ECD" w:rsidP="00CA40B1">
            <w:pPr>
              <w:ind w:right="-200"/>
              <w:rPr>
                <w:rFonts w:eastAsia="Times New Roman" w:cs="Arial"/>
              </w:rPr>
            </w:pPr>
          </w:p>
          <w:p w14:paraId="6CADA882" w14:textId="768053B0" w:rsidR="00C96ECD" w:rsidRPr="003C526C" w:rsidRDefault="009C4AAC" w:rsidP="00CA40B1">
            <w:pPr>
              <w:ind w:right="-200"/>
              <w:rPr>
                <w:rFonts w:eastAsia="Times New Roman" w:cs="Arial"/>
              </w:rPr>
            </w:pPr>
            <w:r>
              <w:rPr>
                <w:rFonts w:eastAsia="Times New Roman" w:cs="Arial"/>
                <w:sz w:val="22"/>
              </w:rPr>
              <w:t>1</w:t>
            </w:r>
            <w:r w:rsidR="00A71F09" w:rsidRPr="003C526C">
              <w:rPr>
                <w:rFonts w:eastAsia="Times New Roman" w:cs="Arial"/>
                <w:sz w:val="22"/>
              </w:rPr>
              <w:t>0</w:t>
            </w:r>
            <w:r w:rsidR="00C96ECD" w:rsidRPr="003C526C">
              <w:rPr>
                <w:rFonts w:eastAsia="Times New Roman" w:cs="Arial"/>
                <w:sz w:val="22"/>
              </w:rPr>
              <w:t>’</w:t>
            </w:r>
          </w:p>
          <w:p w14:paraId="25ECE80B" w14:textId="298F2B5D" w:rsidR="00A71F09" w:rsidRPr="003C526C" w:rsidRDefault="009C4AAC" w:rsidP="00CA40B1">
            <w:pPr>
              <w:ind w:right="-200"/>
              <w:rPr>
                <w:rFonts w:eastAsia="Times New Roman" w:cs="Arial"/>
              </w:rPr>
            </w:pPr>
            <w:r>
              <w:rPr>
                <w:rFonts w:eastAsia="Times New Roman" w:cs="Arial"/>
                <w:sz w:val="22"/>
              </w:rPr>
              <w:t>45</w:t>
            </w:r>
            <w:r w:rsidR="00A71F09" w:rsidRPr="003C526C">
              <w:rPr>
                <w:rFonts w:eastAsia="Times New Roman" w:cs="Arial"/>
                <w:sz w:val="22"/>
              </w:rPr>
              <w:t>’</w:t>
            </w:r>
          </w:p>
          <w:p w14:paraId="7664250E" w14:textId="688B3FA1" w:rsidR="00A71F09" w:rsidRDefault="00A71F09" w:rsidP="00CA40B1">
            <w:pPr>
              <w:ind w:right="-200"/>
              <w:rPr>
                <w:rFonts w:eastAsia="Times New Roman" w:cs="Arial"/>
              </w:rPr>
            </w:pPr>
          </w:p>
          <w:p w14:paraId="4114F768" w14:textId="5C641B2F" w:rsidR="00414E1E" w:rsidRDefault="00414E1E" w:rsidP="00CA40B1">
            <w:pPr>
              <w:ind w:right="-200"/>
              <w:rPr>
                <w:rFonts w:eastAsia="Times New Roman" w:cs="Arial"/>
              </w:rPr>
            </w:pPr>
          </w:p>
          <w:p w14:paraId="0773C214" w14:textId="7EE9313C" w:rsidR="00414E1E" w:rsidRDefault="00414E1E" w:rsidP="00CA40B1">
            <w:pPr>
              <w:ind w:right="-200"/>
              <w:rPr>
                <w:rFonts w:eastAsia="Times New Roman" w:cs="Arial"/>
              </w:rPr>
            </w:pPr>
          </w:p>
          <w:p w14:paraId="5312BEEF" w14:textId="1133C5A5" w:rsidR="00414E1E" w:rsidRDefault="00414E1E" w:rsidP="00CA40B1">
            <w:pPr>
              <w:ind w:right="-200"/>
              <w:rPr>
                <w:rFonts w:eastAsia="Times New Roman" w:cs="Arial"/>
              </w:rPr>
            </w:pPr>
          </w:p>
          <w:p w14:paraId="0A321739" w14:textId="3EB195BD" w:rsidR="00414E1E" w:rsidRDefault="00414E1E" w:rsidP="00CA40B1">
            <w:pPr>
              <w:ind w:right="-200"/>
              <w:rPr>
                <w:rFonts w:eastAsia="Times New Roman" w:cs="Arial"/>
              </w:rPr>
            </w:pPr>
          </w:p>
          <w:p w14:paraId="3DCA37B2" w14:textId="77777777" w:rsidR="00414E1E" w:rsidRDefault="00414E1E" w:rsidP="00CA40B1">
            <w:pPr>
              <w:ind w:right="-200"/>
              <w:rPr>
                <w:rFonts w:eastAsia="Times New Roman" w:cs="Arial"/>
              </w:rPr>
            </w:pPr>
          </w:p>
          <w:p w14:paraId="7AEE75D4" w14:textId="738881F3" w:rsidR="000D03D3" w:rsidRDefault="009C4AAC" w:rsidP="00CA40B1">
            <w:pPr>
              <w:ind w:right="-200"/>
              <w:rPr>
                <w:rFonts w:eastAsia="Times New Roman" w:cs="Arial"/>
              </w:rPr>
            </w:pPr>
            <w:r>
              <w:rPr>
                <w:rFonts w:eastAsia="Times New Roman" w:cs="Arial"/>
              </w:rPr>
              <w:t>10</w:t>
            </w:r>
          </w:p>
          <w:p w14:paraId="292B4E03" w14:textId="77777777" w:rsidR="000D03D3" w:rsidRDefault="000D03D3" w:rsidP="00CA40B1">
            <w:pPr>
              <w:ind w:right="-200"/>
              <w:rPr>
                <w:rFonts w:eastAsia="Times New Roman" w:cs="Arial"/>
              </w:rPr>
            </w:pPr>
          </w:p>
          <w:p w14:paraId="7D5C96A3" w14:textId="77777777" w:rsidR="000D03D3" w:rsidRDefault="000D03D3" w:rsidP="00CA40B1">
            <w:pPr>
              <w:ind w:right="-200"/>
              <w:rPr>
                <w:rFonts w:eastAsia="Times New Roman" w:cs="Arial"/>
              </w:rPr>
            </w:pPr>
          </w:p>
          <w:p w14:paraId="640BEB57" w14:textId="77777777" w:rsidR="000D03D3" w:rsidRDefault="000D03D3" w:rsidP="00CA40B1">
            <w:pPr>
              <w:ind w:right="-200"/>
              <w:rPr>
                <w:rFonts w:eastAsia="Times New Roman" w:cs="Arial"/>
              </w:rPr>
            </w:pPr>
          </w:p>
          <w:p w14:paraId="0C8EBD46" w14:textId="385059D3" w:rsidR="000D03D3" w:rsidRPr="003C526C" w:rsidRDefault="000D03D3" w:rsidP="00CA40B1">
            <w:pPr>
              <w:ind w:right="-200"/>
              <w:rPr>
                <w:rFonts w:eastAsia="Times New Roman" w:cs="Arial"/>
              </w:rPr>
            </w:pPr>
            <w:r>
              <w:rPr>
                <w:rFonts w:eastAsia="Times New Roman" w:cs="Arial"/>
              </w:rPr>
              <w:t>10'</w:t>
            </w:r>
          </w:p>
        </w:tc>
        <w:tc>
          <w:tcPr>
            <w:tcW w:w="9211" w:type="dxa"/>
            <w:gridSpan w:val="2"/>
            <w:tcBorders>
              <w:top w:val="single" w:sz="4" w:space="0" w:color="auto"/>
              <w:left w:val="single" w:sz="4" w:space="0" w:color="auto"/>
              <w:bottom w:val="single" w:sz="4" w:space="0" w:color="auto"/>
              <w:right w:val="single" w:sz="4" w:space="0" w:color="auto"/>
            </w:tcBorders>
          </w:tcPr>
          <w:p w14:paraId="023FE6F0" w14:textId="77777777" w:rsidR="00414E1E" w:rsidRPr="00414E1E" w:rsidRDefault="00C96ECD" w:rsidP="00772B85">
            <w:pPr>
              <w:pStyle w:val="Akapitzlist"/>
              <w:numPr>
                <w:ilvl w:val="0"/>
                <w:numId w:val="134"/>
              </w:numPr>
              <w:rPr>
                <w:rFonts w:eastAsia="Times New Roman" w:cs="Arial"/>
                <w:lang w:eastAsia="pl-PL"/>
              </w:rPr>
            </w:pPr>
            <w:r w:rsidRPr="00414E1E">
              <w:rPr>
                <w:rFonts w:eastAsia="Times New Roman" w:cs="Arial"/>
                <w:b/>
                <w:sz w:val="22"/>
                <w:lang w:eastAsia="pl-PL"/>
              </w:rPr>
              <w:t xml:space="preserve">Wprowadzenie – </w:t>
            </w:r>
            <w:r w:rsidRPr="00414E1E">
              <w:rPr>
                <w:rFonts w:eastAsia="Times New Roman" w:cs="Arial"/>
                <w:sz w:val="22"/>
                <w:lang w:eastAsia="pl-PL"/>
              </w:rPr>
              <w:t>Nauczyciel twórca intencjonalnym – nauczyciel mistrz</w:t>
            </w:r>
            <w:r w:rsidR="00A71F09" w:rsidRPr="00414E1E">
              <w:rPr>
                <w:rFonts w:eastAsia="Times New Roman" w:cs="Arial"/>
                <w:sz w:val="22"/>
                <w:lang w:eastAsia="pl-PL"/>
              </w:rPr>
              <w:t>.</w:t>
            </w:r>
            <w:r w:rsidRPr="00414E1E">
              <w:rPr>
                <w:rFonts w:eastAsia="Times New Roman" w:cs="Arial"/>
                <w:sz w:val="22"/>
                <w:lang w:eastAsia="pl-PL"/>
              </w:rPr>
              <w:t xml:space="preserve"> Uczestnicy</w:t>
            </w:r>
            <w:r w:rsidR="0080756B" w:rsidRPr="00414E1E">
              <w:rPr>
                <w:rFonts w:eastAsia="Times New Roman" w:cs="Arial"/>
                <w:sz w:val="22"/>
                <w:lang w:eastAsia="pl-PL"/>
              </w:rPr>
              <w:t xml:space="preserve"> tworzą obraz – metaforę nauczyciela (który posiada kompetencje porozumiewania się w językach obcych)</w:t>
            </w:r>
          </w:p>
          <w:p w14:paraId="255A1F51" w14:textId="5F595C89" w:rsidR="00C96ECD" w:rsidRPr="00414E1E" w:rsidRDefault="00C96ECD" w:rsidP="00772B85">
            <w:pPr>
              <w:pStyle w:val="Akapitzlist"/>
              <w:numPr>
                <w:ilvl w:val="0"/>
                <w:numId w:val="134"/>
              </w:numPr>
              <w:rPr>
                <w:rFonts w:eastAsia="Times New Roman" w:cs="Arial"/>
                <w:lang w:eastAsia="pl-PL"/>
              </w:rPr>
            </w:pPr>
            <w:r w:rsidRPr="00414E1E">
              <w:rPr>
                <w:rFonts w:eastAsia="Times New Roman" w:cs="Arial"/>
                <w:b/>
                <w:sz w:val="22"/>
                <w:lang w:eastAsia="pl-PL"/>
              </w:rPr>
              <w:t xml:space="preserve">Wykład – prezentacja – </w:t>
            </w:r>
            <w:r w:rsidRPr="00414E1E">
              <w:rPr>
                <w:rFonts w:eastAsia="Times New Roman" w:cs="Arial"/>
                <w:sz w:val="22"/>
                <w:lang w:eastAsia="pl-PL"/>
              </w:rPr>
              <w:t>Środowiska edukacyjne sprzyjające uczeniu się:</w:t>
            </w:r>
          </w:p>
          <w:p w14:paraId="0D702631" w14:textId="6BD00D9F" w:rsidR="00C96ECD" w:rsidRPr="003C526C" w:rsidRDefault="003C526C" w:rsidP="00B44C0C">
            <w:pPr>
              <w:pStyle w:val="Akapitzlist"/>
              <w:numPr>
                <w:ilvl w:val="0"/>
                <w:numId w:val="134"/>
              </w:numPr>
              <w:rPr>
                <w:rFonts w:eastAsia="Times New Roman" w:cs="Arial"/>
                <w:b/>
                <w:lang w:eastAsia="pl-PL"/>
              </w:rPr>
            </w:pPr>
            <w:r w:rsidRPr="003C526C">
              <w:rPr>
                <w:rFonts w:eastAsia="Times New Roman" w:cs="Arial"/>
                <w:b/>
                <w:sz w:val="22"/>
                <w:lang w:eastAsia="pl-PL"/>
              </w:rPr>
              <w:t>E</w:t>
            </w:r>
            <w:r w:rsidR="007B3AF3" w:rsidRPr="003C526C">
              <w:rPr>
                <w:rFonts w:eastAsia="Times New Roman" w:cs="Arial"/>
                <w:b/>
                <w:sz w:val="22"/>
                <w:lang w:eastAsia="pl-PL"/>
              </w:rPr>
              <w:t>lementy</w:t>
            </w:r>
            <w:r w:rsidRPr="003C526C">
              <w:rPr>
                <w:rFonts w:eastAsia="Times New Roman" w:cs="Arial"/>
                <w:b/>
                <w:sz w:val="22"/>
                <w:lang w:eastAsia="pl-PL"/>
              </w:rPr>
              <w:t xml:space="preserve"> środowiska edukacyjnego sprzyjającego uczeniu się</w:t>
            </w:r>
            <w:r w:rsidRPr="003C526C">
              <w:rPr>
                <w:rFonts w:eastAsia="Times New Roman" w:cs="Arial"/>
                <w:sz w:val="22"/>
                <w:lang w:eastAsia="pl-PL"/>
              </w:rPr>
              <w:t>. Uczestnicy pracują w grupach charakteryzując wybrane aspekty/</w:t>
            </w:r>
            <w:r w:rsidR="00FE1AE4" w:rsidRPr="003C526C">
              <w:rPr>
                <w:rFonts w:eastAsia="Times New Roman" w:cs="Arial"/>
                <w:sz w:val="22"/>
                <w:lang w:eastAsia="pl-PL"/>
              </w:rPr>
              <w:t>elementy (</w:t>
            </w:r>
            <w:r w:rsidRPr="003C526C">
              <w:rPr>
                <w:rFonts w:eastAsia="Times New Roman" w:cs="Arial"/>
                <w:sz w:val="22"/>
                <w:lang w:eastAsia="pl-PL"/>
              </w:rPr>
              <w:t xml:space="preserve">jeśli uczestnicy chcą dodać jeszcze inny aspekt i nad nim pracować tworzą </w:t>
            </w:r>
            <w:r w:rsidR="00FE1AE4" w:rsidRPr="003C526C">
              <w:rPr>
                <w:rFonts w:eastAsia="Times New Roman" w:cs="Arial"/>
                <w:sz w:val="22"/>
                <w:lang w:eastAsia="pl-PL"/>
              </w:rPr>
              <w:t>dodatkową grupę</w:t>
            </w:r>
            <w:r w:rsidRPr="003C526C">
              <w:rPr>
                <w:rFonts w:eastAsia="Times New Roman" w:cs="Arial"/>
                <w:sz w:val="22"/>
                <w:lang w:eastAsia="pl-PL"/>
              </w:rPr>
              <w:t>)</w:t>
            </w:r>
            <w:r w:rsidR="00C96ECD" w:rsidRPr="003C526C">
              <w:rPr>
                <w:rFonts w:eastAsia="Times New Roman" w:cs="Arial"/>
                <w:sz w:val="22"/>
                <w:lang w:eastAsia="pl-PL"/>
              </w:rPr>
              <w:t xml:space="preserve">: </w:t>
            </w:r>
          </w:p>
          <w:p w14:paraId="2275EF62" w14:textId="77777777" w:rsidR="00C96ECD" w:rsidRPr="003C526C" w:rsidRDefault="00C96ECD" w:rsidP="00CA40B1">
            <w:pPr>
              <w:pStyle w:val="Akapitzlist"/>
              <w:rPr>
                <w:rFonts w:eastAsia="Times New Roman" w:cs="Arial"/>
                <w:lang w:eastAsia="pl-PL"/>
              </w:rPr>
            </w:pPr>
            <w:r w:rsidRPr="003C526C">
              <w:rPr>
                <w:rFonts w:eastAsia="Times New Roman" w:cs="Arial"/>
                <w:b/>
                <w:sz w:val="22"/>
                <w:lang w:eastAsia="pl-PL"/>
              </w:rPr>
              <w:t>Grupa A:</w:t>
            </w:r>
            <w:r w:rsidRPr="003C526C">
              <w:rPr>
                <w:rFonts w:eastAsia="Times New Roman" w:cs="Arial"/>
                <w:sz w:val="22"/>
                <w:lang w:eastAsia="pl-PL"/>
              </w:rPr>
              <w:t xml:space="preserve"> opracuj model</w:t>
            </w:r>
            <w:r w:rsidR="008E705E" w:rsidRPr="003C526C">
              <w:rPr>
                <w:rFonts w:eastAsia="Times New Roman" w:cs="Arial"/>
                <w:sz w:val="22"/>
                <w:lang w:eastAsia="pl-PL"/>
              </w:rPr>
              <w:t xml:space="preserve"> </w:t>
            </w:r>
            <w:r w:rsidRPr="003C526C">
              <w:rPr>
                <w:rFonts w:eastAsia="Times New Roman" w:cs="Arial"/>
                <w:sz w:val="22"/>
                <w:lang w:eastAsia="pl-PL"/>
              </w:rPr>
              <w:t xml:space="preserve">- wzór nauczyciela </w:t>
            </w:r>
          </w:p>
          <w:p w14:paraId="216D4451" w14:textId="77777777" w:rsidR="00C96ECD" w:rsidRPr="003C526C" w:rsidRDefault="00C96ECD" w:rsidP="00CA40B1">
            <w:pPr>
              <w:pStyle w:val="Akapitzlist"/>
              <w:rPr>
                <w:rFonts w:eastAsia="Times New Roman" w:cs="Arial"/>
                <w:lang w:eastAsia="pl-PL"/>
              </w:rPr>
            </w:pPr>
            <w:r w:rsidRPr="003C526C">
              <w:rPr>
                <w:rFonts w:eastAsia="Times New Roman" w:cs="Arial"/>
                <w:b/>
                <w:sz w:val="22"/>
                <w:lang w:eastAsia="pl-PL"/>
              </w:rPr>
              <w:t xml:space="preserve">Grupa B: </w:t>
            </w:r>
            <w:r w:rsidRPr="003C526C">
              <w:rPr>
                <w:rFonts w:eastAsia="Times New Roman" w:cs="Arial"/>
                <w:sz w:val="22"/>
                <w:lang w:eastAsia="pl-PL"/>
              </w:rPr>
              <w:t xml:space="preserve">praca zespołowa uczniów - tworzenie warunków sprzyjających uczeniu się; </w:t>
            </w:r>
          </w:p>
          <w:p w14:paraId="77E2965D" w14:textId="77777777" w:rsidR="00C96ECD" w:rsidRPr="003C526C" w:rsidRDefault="00C96ECD" w:rsidP="00CA40B1">
            <w:pPr>
              <w:pStyle w:val="Akapitzlist"/>
              <w:rPr>
                <w:rFonts w:eastAsia="Times New Roman" w:cs="Arial"/>
                <w:lang w:eastAsia="pl-PL"/>
              </w:rPr>
            </w:pPr>
            <w:r w:rsidRPr="003C526C">
              <w:rPr>
                <w:rFonts w:eastAsia="Times New Roman" w:cs="Arial"/>
                <w:b/>
                <w:sz w:val="22"/>
                <w:lang w:eastAsia="pl-PL"/>
              </w:rPr>
              <w:t>Grupa C</w:t>
            </w:r>
            <w:r w:rsidRPr="003C526C">
              <w:rPr>
                <w:rFonts w:eastAsia="Times New Roman" w:cs="Arial"/>
                <w:sz w:val="22"/>
                <w:lang w:eastAsia="pl-PL"/>
              </w:rPr>
              <w:t>: indywidualizacja nauczania</w:t>
            </w:r>
          </w:p>
          <w:p w14:paraId="4AAF5DCD" w14:textId="77777777" w:rsidR="00C96ECD" w:rsidRPr="003C526C" w:rsidRDefault="00C96ECD" w:rsidP="00CA40B1">
            <w:pPr>
              <w:pStyle w:val="Akapitzlist"/>
              <w:rPr>
                <w:rFonts w:eastAsia="Times New Roman" w:cs="Arial"/>
                <w:lang w:eastAsia="pl-PL"/>
              </w:rPr>
            </w:pPr>
            <w:r w:rsidRPr="003C526C">
              <w:rPr>
                <w:rFonts w:eastAsia="Times New Roman" w:cs="Arial"/>
                <w:b/>
                <w:sz w:val="22"/>
                <w:lang w:eastAsia="pl-PL"/>
              </w:rPr>
              <w:t>Grupa D:</w:t>
            </w:r>
            <w:r w:rsidRPr="003C526C">
              <w:rPr>
                <w:rFonts w:eastAsia="Times New Roman" w:cs="Arial"/>
                <w:sz w:val="22"/>
                <w:lang w:eastAsia="pl-PL"/>
              </w:rPr>
              <w:t xml:space="preserve"> organizacja przestrzeni szkolnej w klasach </w:t>
            </w:r>
          </w:p>
          <w:p w14:paraId="44AE7097" w14:textId="77777777" w:rsidR="00C96ECD" w:rsidRPr="003C526C" w:rsidRDefault="00C96ECD" w:rsidP="00B44C0C">
            <w:pPr>
              <w:pStyle w:val="Akapitzlist"/>
              <w:numPr>
                <w:ilvl w:val="0"/>
                <w:numId w:val="134"/>
              </w:numPr>
              <w:rPr>
                <w:rFonts w:eastAsia="Times New Roman" w:cs="Arial"/>
                <w:b/>
                <w:lang w:eastAsia="pl-PL"/>
              </w:rPr>
            </w:pPr>
            <w:r w:rsidRPr="003C526C">
              <w:rPr>
                <w:rFonts w:eastAsia="Times New Roman" w:cs="Arial"/>
                <w:b/>
                <w:sz w:val="22"/>
                <w:lang w:eastAsia="pl-PL"/>
              </w:rPr>
              <w:t xml:space="preserve">Podsumowanie - </w:t>
            </w:r>
            <w:r w:rsidRPr="003C526C">
              <w:rPr>
                <w:rFonts w:eastAsia="Times New Roman" w:cs="Arial"/>
                <w:sz w:val="22"/>
                <w:lang w:eastAsia="pl-PL"/>
              </w:rPr>
              <w:t>Uczestnicy prezentują efekty pracy – mapy myśli definiują pojęcia wizualizowane na wykonanych przez siebie plakatach. Trener w posumowaniu odnosi się do procesowego wspomagania</w:t>
            </w:r>
            <w:r w:rsidRPr="003C526C">
              <w:rPr>
                <w:rFonts w:eastAsia="Times New Roman" w:cs="Arial"/>
                <w:b/>
                <w:sz w:val="22"/>
                <w:lang w:eastAsia="pl-PL"/>
              </w:rPr>
              <w:t>.</w:t>
            </w:r>
          </w:p>
          <w:p w14:paraId="73223901" w14:textId="613FBF1D" w:rsidR="009C4AAC" w:rsidRPr="003C526C" w:rsidRDefault="009C4AAC" w:rsidP="00B44C0C">
            <w:pPr>
              <w:pStyle w:val="Akapitzlist"/>
              <w:numPr>
                <w:ilvl w:val="0"/>
                <w:numId w:val="134"/>
              </w:numPr>
              <w:rPr>
                <w:rFonts w:eastAsia="Times New Roman" w:cs="Arial"/>
                <w:lang w:eastAsia="pl-PL"/>
              </w:rPr>
            </w:pPr>
            <w:r>
              <w:rPr>
                <w:rFonts w:eastAsia="Times New Roman" w:cs="Arial"/>
                <w:b/>
                <w:sz w:val="22"/>
                <w:lang w:eastAsia="pl-PL"/>
              </w:rPr>
              <w:t>Czas dla obserwatora –</w:t>
            </w:r>
            <w:r>
              <w:rPr>
                <w:rFonts w:eastAsia="Times New Roman" w:cs="Arial"/>
                <w:lang w:eastAsia="pl-PL"/>
              </w:rPr>
              <w:t xml:space="preserve"> Co wykorzystam w procesie wspomagania? Refleksja w parach</w:t>
            </w:r>
          </w:p>
        </w:tc>
      </w:tr>
      <w:tr w:rsidR="007B3AF3" w:rsidRPr="0011757C" w14:paraId="73338052" w14:textId="77777777" w:rsidTr="003E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9"/>
        </w:trPr>
        <w:tc>
          <w:tcPr>
            <w:tcW w:w="644" w:type="dxa"/>
            <w:tcBorders>
              <w:top w:val="single" w:sz="4" w:space="0" w:color="auto"/>
              <w:left w:val="single" w:sz="4" w:space="0" w:color="auto"/>
              <w:bottom w:val="single" w:sz="4" w:space="0" w:color="auto"/>
              <w:right w:val="single" w:sz="4" w:space="0" w:color="auto"/>
            </w:tcBorders>
          </w:tcPr>
          <w:p w14:paraId="10847DD4" w14:textId="77777777" w:rsidR="007B3AF3" w:rsidRDefault="007B3AF3" w:rsidP="00CA40B1">
            <w:pPr>
              <w:ind w:right="-200"/>
              <w:rPr>
                <w:rFonts w:eastAsia="Times New Roman" w:cs="Arial"/>
                <w:szCs w:val="24"/>
              </w:rPr>
            </w:pPr>
          </w:p>
        </w:tc>
        <w:tc>
          <w:tcPr>
            <w:tcW w:w="9211" w:type="dxa"/>
            <w:gridSpan w:val="2"/>
            <w:tcBorders>
              <w:top w:val="single" w:sz="4" w:space="0" w:color="auto"/>
              <w:left w:val="single" w:sz="4" w:space="0" w:color="auto"/>
              <w:bottom w:val="single" w:sz="4" w:space="0" w:color="auto"/>
              <w:right w:val="single" w:sz="4" w:space="0" w:color="auto"/>
            </w:tcBorders>
          </w:tcPr>
          <w:p w14:paraId="45DBD7AE" w14:textId="77777777" w:rsidR="00C8075D" w:rsidRDefault="00C8075D" w:rsidP="007B3AF3">
            <w:pPr>
              <w:ind w:right="-200"/>
              <w:rPr>
                <w:rFonts w:cs="Arial"/>
                <w:b/>
              </w:rPr>
            </w:pPr>
            <w:r>
              <w:rPr>
                <w:rFonts w:cs="Arial"/>
                <w:b/>
                <w:sz w:val="22"/>
              </w:rPr>
              <w:t>M</w:t>
            </w:r>
            <w:r w:rsidR="007B3AF3" w:rsidRPr="003C526C">
              <w:rPr>
                <w:rFonts w:cs="Arial"/>
                <w:b/>
                <w:sz w:val="22"/>
              </w:rPr>
              <w:t>etody</w:t>
            </w:r>
            <w:r>
              <w:rPr>
                <w:rFonts w:cs="Arial"/>
                <w:b/>
                <w:sz w:val="22"/>
              </w:rPr>
              <w:t>/</w:t>
            </w:r>
            <w:r w:rsidR="007B3AF3" w:rsidRPr="003C526C">
              <w:rPr>
                <w:rFonts w:cs="Arial"/>
                <w:b/>
                <w:sz w:val="22"/>
              </w:rPr>
              <w:t>techniki</w:t>
            </w:r>
            <w:r>
              <w:rPr>
                <w:rFonts w:cs="Arial"/>
                <w:b/>
                <w:sz w:val="22"/>
              </w:rPr>
              <w:t xml:space="preserve"> i forma:</w:t>
            </w:r>
            <w:r w:rsidR="007B3AF3" w:rsidRPr="003C526C">
              <w:rPr>
                <w:rFonts w:cs="Arial"/>
                <w:b/>
                <w:sz w:val="22"/>
              </w:rPr>
              <w:t xml:space="preserve"> </w:t>
            </w:r>
          </w:p>
          <w:p w14:paraId="1DEDF864" w14:textId="77777777" w:rsidR="00C8075D" w:rsidRPr="00C8075D" w:rsidRDefault="007B3AF3" w:rsidP="00B44C0C">
            <w:pPr>
              <w:pStyle w:val="Akapitzlist"/>
              <w:numPr>
                <w:ilvl w:val="0"/>
                <w:numId w:val="171"/>
              </w:numPr>
              <w:ind w:right="-200"/>
              <w:rPr>
                <w:rFonts w:cs="Arial"/>
              </w:rPr>
            </w:pPr>
            <w:r w:rsidRPr="00C8075D">
              <w:rPr>
                <w:rFonts w:cs="Arial"/>
                <w:sz w:val="22"/>
              </w:rPr>
              <w:t xml:space="preserve">mapy myśli, wykład, </w:t>
            </w:r>
          </w:p>
          <w:p w14:paraId="4D5EE76C" w14:textId="77777777" w:rsidR="007B3AF3" w:rsidRPr="00C8075D" w:rsidRDefault="007B3AF3" w:rsidP="00B44C0C">
            <w:pPr>
              <w:pStyle w:val="Akapitzlist"/>
              <w:numPr>
                <w:ilvl w:val="0"/>
                <w:numId w:val="171"/>
              </w:numPr>
              <w:ind w:right="-200"/>
              <w:rPr>
                <w:rFonts w:cs="Arial"/>
              </w:rPr>
            </w:pPr>
            <w:r w:rsidRPr="00C8075D">
              <w:rPr>
                <w:rFonts w:cs="Arial"/>
                <w:sz w:val="22"/>
              </w:rPr>
              <w:t xml:space="preserve">praca w grupach, </w:t>
            </w:r>
          </w:p>
          <w:p w14:paraId="4CE104EF" w14:textId="77777777" w:rsidR="00085D7F" w:rsidRDefault="007B3AF3" w:rsidP="007B3AF3">
            <w:pPr>
              <w:shd w:val="clear" w:color="auto" w:fill="FFFFFF"/>
              <w:suppressAutoHyphens/>
              <w:spacing w:line="276" w:lineRule="auto"/>
              <w:rPr>
                <w:rFonts w:cs="Arial"/>
              </w:rPr>
            </w:pPr>
            <w:r w:rsidRPr="003C526C">
              <w:rPr>
                <w:rFonts w:cs="Arial"/>
                <w:sz w:val="22"/>
              </w:rPr>
              <w:t>Załącznik</w:t>
            </w:r>
            <w:r w:rsidR="00085D7F">
              <w:rPr>
                <w:rFonts w:cs="Arial"/>
                <w:sz w:val="22"/>
              </w:rPr>
              <w:t>i:</w:t>
            </w:r>
          </w:p>
          <w:p w14:paraId="6F871179" w14:textId="77777777" w:rsidR="00AD2605" w:rsidRPr="00DE6B74" w:rsidRDefault="00085D7F" w:rsidP="00DE6B74">
            <w:pPr>
              <w:rPr>
                <w:sz w:val="22"/>
              </w:rPr>
            </w:pPr>
            <w:r w:rsidRPr="00DE6B74">
              <w:rPr>
                <w:sz w:val="22"/>
              </w:rPr>
              <w:t>IV_3_1_ Habit tracker</w:t>
            </w:r>
            <w:bookmarkStart w:id="39" w:name="_Toc535793558"/>
            <w:r w:rsidR="00DC3DC3" w:rsidRPr="00DE6B74">
              <w:rPr>
                <w:sz w:val="22"/>
              </w:rPr>
              <w:t xml:space="preserve">, </w:t>
            </w:r>
            <w:r w:rsidR="00AD2605" w:rsidRPr="00DE6B74">
              <w:rPr>
                <w:sz w:val="22"/>
              </w:rPr>
              <w:t>IV_3_2 Drzewo problemów</w:t>
            </w:r>
            <w:bookmarkEnd w:id="39"/>
          </w:p>
          <w:p w14:paraId="2BB64831" w14:textId="77777777" w:rsidR="00085D7F" w:rsidRDefault="00085D7F" w:rsidP="007B3AF3">
            <w:pPr>
              <w:shd w:val="clear" w:color="auto" w:fill="FFFFFF"/>
              <w:suppressAutoHyphens/>
              <w:spacing w:line="276" w:lineRule="auto"/>
              <w:rPr>
                <w:rFonts w:cs="Arial"/>
              </w:rPr>
            </w:pPr>
          </w:p>
          <w:p w14:paraId="0AFC55BF" w14:textId="77777777" w:rsidR="007B3AF3" w:rsidRPr="003C526C" w:rsidRDefault="007B3AF3" w:rsidP="007B3AF3">
            <w:pPr>
              <w:shd w:val="clear" w:color="auto" w:fill="FFFFFF"/>
              <w:suppressAutoHyphens/>
              <w:spacing w:line="276" w:lineRule="auto"/>
              <w:rPr>
                <w:rFonts w:cs="Arial"/>
                <w:b/>
                <w:kern w:val="1"/>
                <w:lang w:eastAsia="hi-IN" w:bidi="hi-IN"/>
              </w:rPr>
            </w:pPr>
            <w:r w:rsidRPr="003C526C">
              <w:rPr>
                <w:rFonts w:cs="Arial"/>
                <w:sz w:val="22"/>
              </w:rPr>
              <w:t xml:space="preserve"> </w:t>
            </w:r>
            <w:r w:rsidRPr="003C526C">
              <w:rPr>
                <w:rFonts w:eastAsia="Times New Roman" w:cs="Arial"/>
                <w:sz w:val="22"/>
                <w:lang w:eastAsia="pl-PL"/>
              </w:rPr>
              <w:t>prezentacja –</w:t>
            </w:r>
            <w:r w:rsidRPr="003C526C">
              <w:rPr>
                <w:rFonts w:eastAsia="Times New Roman" w:cs="Arial"/>
                <w:b/>
                <w:sz w:val="22"/>
                <w:lang w:eastAsia="pl-PL"/>
              </w:rPr>
              <w:t xml:space="preserve"> </w:t>
            </w:r>
            <w:r w:rsidRPr="003C526C">
              <w:rPr>
                <w:rFonts w:eastAsia="Times New Roman" w:cs="Arial"/>
                <w:sz w:val="22"/>
                <w:lang w:eastAsia="pl-PL"/>
              </w:rPr>
              <w:t>Czynniki wpływające na proces uczenia się</w:t>
            </w:r>
            <w:r w:rsidRPr="003C526C">
              <w:rPr>
                <w:rFonts w:cs="Arial"/>
                <w:b/>
                <w:kern w:val="1"/>
                <w:sz w:val="22"/>
                <w:lang w:eastAsia="hi-IN" w:bidi="hi-IN"/>
              </w:rPr>
              <w:t xml:space="preserve"> </w:t>
            </w:r>
          </w:p>
          <w:p w14:paraId="0D7240FA" w14:textId="77777777" w:rsidR="007B3AF3" w:rsidRPr="003C526C" w:rsidRDefault="007B3AF3" w:rsidP="007B3AF3">
            <w:pPr>
              <w:rPr>
                <w:rFonts w:eastAsia="Times New Roman" w:cs="Arial"/>
                <w:b/>
                <w:lang w:eastAsia="pl-PL"/>
              </w:rPr>
            </w:pPr>
            <w:r w:rsidRPr="003C526C">
              <w:rPr>
                <w:rFonts w:cs="Arial"/>
                <w:b/>
                <w:kern w:val="1"/>
                <w:sz w:val="22"/>
                <w:lang w:eastAsia="hi-IN" w:bidi="hi-IN"/>
              </w:rPr>
              <w:t xml:space="preserve">Potrzebne materiały: </w:t>
            </w:r>
            <w:r w:rsidRPr="003C526C">
              <w:rPr>
                <w:rFonts w:cs="Arial"/>
                <w:kern w:val="1"/>
                <w:sz w:val="22"/>
                <w:lang w:eastAsia="hi-IN" w:bidi="hi-IN"/>
              </w:rPr>
              <w:t>4x 4 kolory</w:t>
            </w:r>
            <w:r w:rsidRPr="003C526C">
              <w:rPr>
                <w:rFonts w:cs="Arial"/>
                <w:sz w:val="22"/>
              </w:rPr>
              <w:t xml:space="preserve"> pisaki, flipchart, kartki papieru, masa mocująca</w:t>
            </w:r>
          </w:p>
        </w:tc>
      </w:tr>
    </w:tbl>
    <w:p w14:paraId="5901DA02" w14:textId="77777777" w:rsidR="003E2CD6" w:rsidRDefault="003E2CD6" w:rsidP="006C0946">
      <w:pPr>
        <w:ind w:right="-200"/>
        <w:rPr>
          <w:rFonts w:cs="Arial"/>
          <w:b/>
          <w:szCs w:val="24"/>
        </w:rPr>
      </w:pPr>
    </w:p>
    <w:p w14:paraId="19CED143" w14:textId="77777777" w:rsidR="006C0946" w:rsidRPr="00D13A97" w:rsidRDefault="006C0946" w:rsidP="006C0946">
      <w:pPr>
        <w:ind w:right="-200"/>
        <w:rPr>
          <w:rFonts w:cs="Arial"/>
          <w:b/>
          <w:szCs w:val="24"/>
        </w:rPr>
      </w:pPr>
      <w:r w:rsidRPr="00D13A97">
        <w:rPr>
          <w:rFonts w:cs="Arial"/>
          <w:b/>
          <w:szCs w:val="24"/>
        </w:rPr>
        <w:t>ZAŁOŻENIA TEORETYCZNE/</w:t>
      </w:r>
      <w:r w:rsidRPr="00D13A97">
        <w:rPr>
          <w:b/>
        </w:rPr>
        <w:t xml:space="preserve"> </w:t>
      </w:r>
      <w:r>
        <w:rPr>
          <w:rFonts w:cs="Arial"/>
          <w:b/>
          <w:szCs w:val="24"/>
        </w:rPr>
        <w:t>TERMINY I DEFINICJE</w:t>
      </w:r>
    </w:p>
    <w:p w14:paraId="2E3EBA67" w14:textId="77777777" w:rsidR="003C526C" w:rsidRPr="00BD0C27" w:rsidRDefault="003C526C" w:rsidP="00BD0C27">
      <w:pPr>
        <w:rPr>
          <w:b/>
          <w:lang w:eastAsia="pl-PL"/>
        </w:rPr>
      </w:pPr>
      <w:r w:rsidRPr="00BD0C27">
        <w:rPr>
          <w:b/>
          <w:lang w:eastAsia="pl-PL"/>
        </w:rPr>
        <w:t>Czerpać radość, przeżywać fascynację, mieć czas na refleksję</w:t>
      </w:r>
    </w:p>
    <w:p w14:paraId="3781CAB3" w14:textId="77777777" w:rsidR="005D2D40" w:rsidRPr="003C526C" w:rsidRDefault="00391C58" w:rsidP="005D2D40">
      <w:pPr>
        <w:rPr>
          <w:rFonts w:cstheme="minorHAnsi"/>
          <w:lang w:eastAsia="pl-PL"/>
        </w:rPr>
      </w:pPr>
      <w:r w:rsidRPr="00391C58">
        <w:rPr>
          <w:rFonts w:cstheme="minorHAnsi"/>
          <w:lang w:eastAsia="pl-PL"/>
        </w:rPr>
        <w:t xml:space="preserve">Dobrze zorganizowana nauka może i powinna być źródłem </w:t>
      </w:r>
      <w:r w:rsidRPr="003C526C">
        <w:rPr>
          <w:rFonts w:cstheme="minorHAnsi"/>
          <w:lang w:eastAsia="pl-PL"/>
        </w:rPr>
        <w:t>głębokich przeżyć, fascynacji i inspiracji, gdyż rozwój daje radość.</w:t>
      </w:r>
      <w:r w:rsidR="003D4977" w:rsidRPr="003C526C">
        <w:rPr>
          <w:rStyle w:val="Odwoanieprzypisudolnego"/>
          <w:rFonts w:cstheme="minorHAnsi"/>
          <w:lang w:eastAsia="pl-PL"/>
        </w:rPr>
        <w:footnoteReference w:id="62"/>
      </w:r>
    </w:p>
    <w:p w14:paraId="094A013C" w14:textId="77777777" w:rsidR="005D2D40" w:rsidRDefault="00391C58" w:rsidP="00B207EB">
      <w:pPr>
        <w:jc w:val="both"/>
        <w:rPr>
          <w:rFonts w:cstheme="minorHAnsi"/>
          <w:lang w:eastAsia="pl-PL"/>
        </w:rPr>
      </w:pPr>
      <w:r w:rsidRPr="00391C58">
        <w:rPr>
          <w:rFonts w:cstheme="minorHAnsi"/>
          <w:lang w:eastAsia="pl-PL"/>
        </w:rPr>
        <w:t xml:space="preserve"> Dlatego </w:t>
      </w:r>
      <w:r w:rsidRPr="003C526C">
        <w:rPr>
          <w:rFonts w:cstheme="minorHAnsi"/>
          <w:lang w:eastAsia="pl-PL"/>
        </w:rPr>
        <w:t>w szkole musi być czas na zastanowienie</w:t>
      </w:r>
      <w:r w:rsidRPr="00391C58">
        <w:rPr>
          <w:rFonts w:cstheme="minorHAnsi"/>
          <w:lang w:eastAsia="pl-PL"/>
        </w:rPr>
        <w:t>, zrozumienie wprowadzonych pojęć i zależności między nimi, na wyrażanie wątpliwości, na zadawanie przez uczniów pytań i na dyskusje. Polubić można tylko to, co się rozumie, a poko</w:t>
      </w:r>
      <w:r>
        <w:rPr>
          <w:rFonts w:cstheme="minorHAnsi"/>
          <w:lang w:eastAsia="pl-PL"/>
        </w:rPr>
        <w:t xml:space="preserve">chać to, co budzi fascynację. </w:t>
      </w:r>
    </w:p>
    <w:p w14:paraId="771E03DB" w14:textId="4021A099" w:rsidR="005543F3" w:rsidRDefault="00391C58" w:rsidP="00B207EB">
      <w:pPr>
        <w:jc w:val="both"/>
        <w:rPr>
          <w:rFonts w:cstheme="minorHAnsi"/>
          <w:lang w:eastAsia="pl-PL"/>
        </w:rPr>
      </w:pPr>
      <w:r>
        <w:rPr>
          <w:rFonts w:cstheme="minorHAnsi"/>
          <w:lang w:eastAsia="pl-PL"/>
        </w:rPr>
        <w:t>W </w:t>
      </w:r>
      <w:r w:rsidRPr="00391C58">
        <w:rPr>
          <w:rFonts w:cstheme="minorHAnsi"/>
          <w:lang w:eastAsia="pl-PL"/>
        </w:rPr>
        <w:t>niesprzyjającym środowisku, w atmosferze stresu i zagrożenia, a może jedynie ciągłego pośpiechu i związanej z nim nerwowości, ciekawość wygasa, a podstawową potrzebą staje się poczucie be</w:t>
      </w:r>
      <w:r>
        <w:rPr>
          <w:rFonts w:cstheme="minorHAnsi"/>
          <w:lang w:eastAsia="pl-PL"/>
        </w:rPr>
        <w:t>z</w:t>
      </w:r>
      <w:r w:rsidRPr="00391C58">
        <w:rPr>
          <w:rFonts w:cstheme="minorHAnsi"/>
          <w:lang w:eastAsia="pl-PL"/>
        </w:rPr>
        <w:t>pieczeństwa</w:t>
      </w:r>
      <w:r w:rsidR="005D2D40">
        <w:rPr>
          <w:rFonts w:cstheme="minorHAnsi"/>
          <w:lang w:eastAsia="pl-PL"/>
        </w:rPr>
        <w:t xml:space="preserve">. </w:t>
      </w:r>
      <w:r w:rsidR="003D4977">
        <w:rPr>
          <w:rFonts w:cstheme="minorHAnsi"/>
          <w:lang w:eastAsia="pl-PL"/>
        </w:rPr>
        <w:t>Silne emocje pozytywne</w:t>
      </w:r>
      <w:r w:rsidR="005D2D40" w:rsidRPr="005D2D40">
        <w:rPr>
          <w:rFonts w:cstheme="minorHAnsi"/>
          <w:lang w:eastAsia="pl-PL"/>
        </w:rPr>
        <w:t xml:space="preserve"> </w:t>
      </w:r>
      <w:r w:rsidR="003D4977" w:rsidRPr="005D2D40">
        <w:rPr>
          <w:rFonts w:cstheme="minorHAnsi"/>
          <w:lang w:eastAsia="pl-PL"/>
        </w:rPr>
        <w:t>wzbudza</w:t>
      </w:r>
      <w:r w:rsidR="003D4977">
        <w:rPr>
          <w:rFonts w:cstheme="minorHAnsi"/>
          <w:lang w:eastAsia="pl-PL"/>
        </w:rPr>
        <w:t>ją</w:t>
      </w:r>
      <w:r w:rsidR="005D2D40" w:rsidRPr="005D2D40">
        <w:rPr>
          <w:rFonts w:cstheme="minorHAnsi"/>
          <w:lang w:eastAsia="pl-PL"/>
        </w:rPr>
        <w:t xml:space="preserve"> motywację uczenia się, a </w:t>
      </w:r>
      <w:r w:rsidR="003D4977">
        <w:rPr>
          <w:rFonts w:cstheme="minorHAnsi"/>
          <w:lang w:eastAsia="pl-PL"/>
        </w:rPr>
        <w:t xml:space="preserve">tym samym </w:t>
      </w:r>
      <w:r w:rsidR="00FE1AE4">
        <w:rPr>
          <w:rFonts w:cstheme="minorHAnsi"/>
          <w:lang w:eastAsia="pl-PL"/>
        </w:rPr>
        <w:t xml:space="preserve">zwiększają </w:t>
      </w:r>
      <w:r w:rsidR="00FE1AE4" w:rsidRPr="005D2D40">
        <w:rPr>
          <w:rFonts w:cstheme="minorHAnsi"/>
          <w:lang w:eastAsia="pl-PL"/>
        </w:rPr>
        <w:t>wy</w:t>
      </w:r>
      <w:r w:rsidR="00FE1AE4" w:rsidRPr="005D2D40">
        <w:rPr>
          <w:rFonts w:cstheme="minorHAnsi"/>
          <w:lang w:eastAsia="pl-PL"/>
        </w:rPr>
        <w:softHyphen/>
        <w:t>dolność</w:t>
      </w:r>
      <w:r w:rsidR="005D2D40" w:rsidRPr="005D2D40">
        <w:rPr>
          <w:rFonts w:cstheme="minorHAnsi"/>
          <w:lang w:eastAsia="pl-PL"/>
        </w:rPr>
        <w:t xml:space="preserve"> psychofizyczną uczniów, </w:t>
      </w:r>
      <w:r w:rsidR="003D4977">
        <w:rPr>
          <w:rFonts w:cstheme="minorHAnsi"/>
          <w:lang w:eastAsia="pl-PL"/>
        </w:rPr>
        <w:t>są</w:t>
      </w:r>
      <w:r w:rsidR="005D2D40" w:rsidRPr="005D2D40">
        <w:rPr>
          <w:rFonts w:cstheme="minorHAnsi"/>
          <w:lang w:eastAsia="pl-PL"/>
        </w:rPr>
        <w:t xml:space="preserve"> więc warunkiem koniecznym</w:t>
      </w:r>
      <w:r w:rsidR="005D2D40">
        <w:rPr>
          <w:rFonts w:cstheme="minorHAnsi"/>
          <w:lang w:eastAsia="pl-PL"/>
        </w:rPr>
        <w:t>.</w:t>
      </w:r>
    </w:p>
    <w:p w14:paraId="5586D714" w14:textId="77777777" w:rsidR="003D4977" w:rsidRPr="00BD0C27" w:rsidRDefault="003D4977" w:rsidP="00BD0C27">
      <w:pPr>
        <w:rPr>
          <w:b/>
          <w:lang w:eastAsia="pl-PL"/>
        </w:rPr>
      </w:pPr>
      <w:r w:rsidRPr="00BD0C27">
        <w:rPr>
          <w:b/>
          <w:lang w:eastAsia="pl-PL"/>
        </w:rPr>
        <w:t>Uczestnicy i kreatorzy procesu edukacyjnego</w:t>
      </w:r>
    </w:p>
    <w:p w14:paraId="30F5F11C" w14:textId="77777777" w:rsidR="00135DCA" w:rsidRPr="00BD0C27" w:rsidRDefault="00135DCA" w:rsidP="00BD0C27">
      <w:pPr>
        <w:rPr>
          <w:b/>
          <w:lang w:eastAsia="pl-PL"/>
        </w:rPr>
      </w:pPr>
      <w:r w:rsidRPr="00BD0C27">
        <w:rPr>
          <w:b/>
          <w:lang w:eastAsia="pl-PL"/>
        </w:rPr>
        <w:t>Uczniowie</w:t>
      </w:r>
    </w:p>
    <w:p w14:paraId="662F86A7" w14:textId="77777777" w:rsidR="00135DCA" w:rsidRPr="00135DCA" w:rsidRDefault="0018335E" w:rsidP="00B207EB">
      <w:pPr>
        <w:jc w:val="both"/>
        <w:rPr>
          <w:rFonts w:cstheme="minorHAnsi"/>
          <w:lang w:eastAsia="pl-PL"/>
        </w:rPr>
      </w:pPr>
      <w:r>
        <w:rPr>
          <w:rFonts w:cstheme="minorHAnsi"/>
          <w:lang w:eastAsia="pl-PL"/>
        </w:rPr>
        <w:t>Im są starsi uczniowie</w:t>
      </w:r>
      <w:r w:rsidR="00135DCA" w:rsidRPr="00135DCA">
        <w:rPr>
          <w:rFonts w:cstheme="minorHAnsi"/>
          <w:lang w:eastAsia="pl-PL"/>
        </w:rPr>
        <w:t>, tym stawiane im przez program nauczania, nauczycieli, ale i rodz</w:t>
      </w:r>
      <w:r w:rsidR="00E557ED">
        <w:rPr>
          <w:rFonts w:cstheme="minorHAnsi"/>
          <w:lang w:eastAsia="pl-PL"/>
        </w:rPr>
        <w:t>i</w:t>
      </w:r>
      <w:r w:rsidR="00135DCA" w:rsidRPr="00135DCA">
        <w:rPr>
          <w:rFonts w:cstheme="minorHAnsi"/>
          <w:lang w:eastAsia="pl-PL"/>
        </w:rPr>
        <w:t>ców</w:t>
      </w:r>
      <w:r w:rsidR="00E557ED">
        <w:rPr>
          <w:rFonts w:cstheme="minorHAnsi"/>
          <w:lang w:eastAsia="pl-PL"/>
        </w:rPr>
        <w:t xml:space="preserve"> lub </w:t>
      </w:r>
      <w:r w:rsidR="00135DCA" w:rsidRPr="00135DCA">
        <w:rPr>
          <w:rFonts w:cstheme="minorHAnsi"/>
          <w:lang w:eastAsia="pl-PL"/>
        </w:rPr>
        <w:t>opiekunów prawnych</w:t>
      </w:r>
      <w:r w:rsidRPr="0018335E">
        <w:rPr>
          <w:rFonts w:cstheme="minorHAnsi"/>
          <w:lang w:eastAsia="pl-PL"/>
        </w:rPr>
        <w:t xml:space="preserve"> </w:t>
      </w:r>
      <w:r w:rsidRPr="00135DCA">
        <w:rPr>
          <w:rFonts w:cstheme="minorHAnsi"/>
          <w:lang w:eastAsia="pl-PL"/>
        </w:rPr>
        <w:t>wymagania</w:t>
      </w:r>
      <w:r>
        <w:rPr>
          <w:rFonts w:cstheme="minorHAnsi"/>
          <w:lang w:eastAsia="pl-PL"/>
        </w:rPr>
        <w:t xml:space="preserve"> są większe</w:t>
      </w:r>
      <w:r w:rsidR="00135DCA" w:rsidRPr="00135DCA">
        <w:rPr>
          <w:rFonts w:cstheme="minorHAnsi"/>
          <w:lang w:eastAsia="pl-PL"/>
        </w:rPr>
        <w:t xml:space="preserve">. </w:t>
      </w:r>
      <w:r>
        <w:rPr>
          <w:rFonts w:cstheme="minorHAnsi"/>
          <w:lang w:eastAsia="pl-PL"/>
        </w:rPr>
        <w:t>Zwiększa się ich zakres obowiązków</w:t>
      </w:r>
      <w:r w:rsidR="00135DCA" w:rsidRPr="00135DCA">
        <w:rPr>
          <w:rFonts w:cstheme="minorHAnsi"/>
          <w:lang w:eastAsia="pl-PL"/>
        </w:rPr>
        <w:t>,</w:t>
      </w:r>
    </w:p>
    <w:p w14:paraId="484D9972" w14:textId="77777777" w:rsidR="00135DCA" w:rsidRPr="00135DCA" w:rsidRDefault="00135DCA" w:rsidP="00B207EB">
      <w:pPr>
        <w:jc w:val="both"/>
        <w:rPr>
          <w:rFonts w:cstheme="minorHAnsi"/>
          <w:lang w:eastAsia="pl-PL"/>
        </w:rPr>
      </w:pPr>
      <w:r w:rsidRPr="00135DCA">
        <w:rPr>
          <w:rFonts w:cstheme="minorHAnsi"/>
          <w:lang w:eastAsia="pl-PL"/>
        </w:rPr>
        <w:t>odpowiedzialności za własne czyny</w:t>
      </w:r>
      <w:r w:rsidR="0018335E">
        <w:rPr>
          <w:rFonts w:cstheme="minorHAnsi"/>
          <w:lang w:eastAsia="pl-PL"/>
        </w:rPr>
        <w:t>.</w:t>
      </w:r>
      <w:r w:rsidRPr="00135DCA">
        <w:rPr>
          <w:rFonts w:cstheme="minorHAnsi"/>
          <w:lang w:eastAsia="pl-PL"/>
        </w:rPr>
        <w:t xml:space="preserve"> </w:t>
      </w:r>
      <w:r w:rsidR="0018335E">
        <w:rPr>
          <w:rFonts w:cstheme="minorHAnsi"/>
          <w:lang w:eastAsia="pl-PL"/>
        </w:rPr>
        <w:t xml:space="preserve"> </w:t>
      </w:r>
      <w:r w:rsidRPr="00135DCA">
        <w:rPr>
          <w:rFonts w:cstheme="minorHAnsi"/>
          <w:lang w:eastAsia="pl-PL"/>
        </w:rPr>
        <w:t>Starsi uczniowie stają się coraz bardziej świadomi swoich potrzeb,</w:t>
      </w:r>
      <w:r w:rsidR="0018335E">
        <w:rPr>
          <w:rFonts w:cstheme="minorHAnsi"/>
          <w:lang w:eastAsia="pl-PL"/>
        </w:rPr>
        <w:t xml:space="preserve"> </w:t>
      </w:r>
      <w:r w:rsidRPr="00135DCA">
        <w:rPr>
          <w:rFonts w:cstheme="minorHAnsi"/>
          <w:lang w:eastAsia="pl-PL"/>
        </w:rPr>
        <w:t>wzrasta w nich pewność siebie, cechuje ich coraz większa autonomia. Ich krystalizująca</w:t>
      </w:r>
    </w:p>
    <w:p w14:paraId="64049004" w14:textId="50A24E23" w:rsidR="0018335E" w:rsidRPr="0018335E" w:rsidRDefault="00135DCA" w:rsidP="00B207EB">
      <w:pPr>
        <w:jc w:val="both"/>
        <w:rPr>
          <w:rFonts w:cstheme="minorHAnsi"/>
          <w:lang w:eastAsia="pl-PL"/>
        </w:rPr>
      </w:pPr>
      <w:r w:rsidRPr="00135DCA">
        <w:rPr>
          <w:rFonts w:cstheme="minorHAnsi"/>
          <w:lang w:eastAsia="pl-PL"/>
        </w:rPr>
        <w:t xml:space="preserve">się tożsamość i coraz bardziej wyrazisty światopogląd sprawiają, że są skłonni do krytycyzmu, stają się bacznymi obserwatorami, wyczulonymi na błędy innych </w:t>
      </w:r>
      <w:r w:rsidR="0018335E">
        <w:rPr>
          <w:rFonts w:cstheme="minorHAnsi"/>
          <w:lang w:eastAsia="pl-PL"/>
        </w:rPr>
        <w:t>–</w:t>
      </w:r>
      <w:r w:rsidRPr="00135DCA">
        <w:rPr>
          <w:rFonts w:cstheme="minorHAnsi"/>
          <w:lang w:eastAsia="pl-PL"/>
        </w:rPr>
        <w:t xml:space="preserve"> zwłaszcza</w:t>
      </w:r>
      <w:r w:rsidR="0018335E">
        <w:rPr>
          <w:rFonts w:cstheme="minorHAnsi"/>
          <w:lang w:eastAsia="pl-PL"/>
        </w:rPr>
        <w:t xml:space="preserve"> </w:t>
      </w:r>
      <w:r w:rsidRPr="00135DCA">
        <w:rPr>
          <w:rFonts w:cstheme="minorHAnsi"/>
          <w:lang w:eastAsia="pl-PL"/>
        </w:rPr>
        <w:t xml:space="preserve">nauczyciela. </w:t>
      </w:r>
      <w:r w:rsidR="0018335E">
        <w:rPr>
          <w:rFonts w:cstheme="minorHAnsi"/>
          <w:lang w:eastAsia="pl-PL"/>
        </w:rPr>
        <w:t>I</w:t>
      </w:r>
      <w:r w:rsidRPr="00135DCA">
        <w:rPr>
          <w:rFonts w:cstheme="minorHAnsi"/>
          <w:lang w:eastAsia="pl-PL"/>
        </w:rPr>
        <w:t>ch wymagania w</w:t>
      </w:r>
      <w:r w:rsidR="0018335E">
        <w:rPr>
          <w:rFonts w:cstheme="minorHAnsi"/>
          <w:lang w:eastAsia="pl-PL"/>
        </w:rPr>
        <w:t xml:space="preserve"> stosunku do nauczyciele</w:t>
      </w:r>
      <w:r w:rsidRPr="00135DCA">
        <w:rPr>
          <w:rFonts w:cstheme="minorHAnsi"/>
          <w:lang w:eastAsia="pl-PL"/>
        </w:rPr>
        <w:t xml:space="preserve"> wzrastają</w:t>
      </w:r>
      <w:r w:rsidR="0018335E">
        <w:rPr>
          <w:rFonts w:cstheme="minorHAnsi"/>
          <w:lang w:eastAsia="pl-PL"/>
        </w:rPr>
        <w:t>, ale również c</w:t>
      </w:r>
      <w:r w:rsidRPr="00135DCA">
        <w:rPr>
          <w:rFonts w:cstheme="minorHAnsi"/>
          <w:lang w:eastAsia="pl-PL"/>
        </w:rPr>
        <w:t>oraz skuteczniej potrafią manifestować swoje potrzeby.</w:t>
      </w:r>
      <w:r w:rsidR="0018335E">
        <w:rPr>
          <w:rFonts w:cstheme="minorHAnsi"/>
          <w:lang w:eastAsia="pl-PL"/>
        </w:rPr>
        <w:t xml:space="preserve"> W zależności od relacji nauczyciel - uczeń</w:t>
      </w:r>
      <w:r w:rsidRPr="00135DCA">
        <w:rPr>
          <w:rFonts w:cstheme="minorHAnsi"/>
          <w:lang w:eastAsia="pl-PL"/>
        </w:rPr>
        <w:t xml:space="preserve"> mogą</w:t>
      </w:r>
      <w:r w:rsidR="0018335E" w:rsidRPr="0018335E">
        <w:t xml:space="preserve"> </w:t>
      </w:r>
      <w:r w:rsidR="0018335E" w:rsidRPr="0018335E">
        <w:rPr>
          <w:rFonts w:cstheme="minorHAnsi"/>
          <w:lang w:eastAsia="pl-PL"/>
        </w:rPr>
        <w:t xml:space="preserve">przyczynić się do rozwinięcia lekcji </w:t>
      </w:r>
      <w:r w:rsidR="00FE1AE4" w:rsidRPr="0018335E">
        <w:rPr>
          <w:rFonts w:cstheme="minorHAnsi"/>
          <w:lang w:eastAsia="pl-PL"/>
        </w:rPr>
        <w:t>w pożądanym</w:t>
      </w:r>
      <w:r w:rsidR="0018335E">
        <w:rPr>
          <w:rFonts w:cstheme="minorHAnsi"/>
          <w:lang w:eastAsia="pl-PL"/>
        </w:rPr>
        <w:t xml:space="preserve"> przez nauczyciela kierunku i</w:t>
      </w:r>
      <w:r w:rsidR="0018335E" w:rsidRPr="0018335E">
        <w:rPr>
          <w:rFonts w:cstheme="minorHAnsi"/>
          <w:lang w:eastAsia="pl-PL"/>
        </w:rPr>
        <w:t xml:space="preserve"> realizacji zamierzonych </w:t>
      </w:r>
      <w:r w:rsidR="0018335E">
        <w:rPr>
          <w:rFonts w:cstheme="minorHAnsi"/>
          <w:lang w:eastAsia="pl-PL"/>
        </w:rPr>
        <w:t xml:space="preserve">przez nauczyciela celów lub </w:t>
      </w:r>
    </w:p>
    <w:p w14:paraId="78691C8A" w14:textId="767DA16B" w:rsidR="00B207EB" w:rsidRDefault="0018335E" w:rsidP="00B207EB">
      <w:pPr>
        <w:jc w:val="both"/>
        <w:rPr>
          <w:rFonts w:cstheme="minorHAnsi"/>
          <w:lang w:eastAsia="pl-PL"/>
        </w:rPr>
      </w:pPr>
      <w:r w:rsidRPr="0018335E">
        <w:rPr>
          <w:rFonts w:cstheme="minorHAnsi"/>
          <w:lang w:eastAsia="pl-PL"/>
        </w:rPr>
        <w:t>stwarzając problemy dyscyplinarne,</w:t>
      </w:r>
      <w:r>
        <w:rPr>
          <w:rFonts w:cstheme="minorHAnsi"/>
          <w:lang w:eastAsia="pl-PL"/>
        </w:rPr>
        <w:t xml:space="preserve"> zaburzać</w:t>
      </w:r>
      <w:r w:rsidRPr="0018335E">
        <w:rPr>
          <w:rFonts w:cstheme="minorHAnsi"/>
          <w:lang w:eastAsia="pl-PL"/>
        </w:rPr>
        <w:t xml:space="preserve"> tok zajęć,</w:t>
      </w:r>
      <w:r>
        <w:rPr>
          <w:rFonts w:cstheme="minorHAnsi"/>
          <w:lang w:eastAsia="pl-PL"/>
        </w:rPr>
        <w:t xml:space="preserve"> </w:t>
      </w:r>
      <w:r w:rsidRPr="0018335E">
        <w:rPr>
          <w:rFonts w:cstheme="minorHAnsi"/>
          <w:lang w:eastAsia="pl-PL"/>
        </w:rPr>
        <w:t>generując konflikty w klasie itd.</w:t>
      </w:r>
      <w:r w:rsidR="005C19E7" w:rsidRPr="005C19E7">
        <w:rPr>
          <w:rFonts w:cstheme="minorHAnsi"/>
          <w:lang w:eastAsia="pl-PL"/>
        </w:rPr>
        <w:t xml:space="preserve"> Uczniowie różnią się</w:t>
      </w:r>
      <w:r w:rsidR="00E557ED">
        <w:rPr>
          <w:rFonts w:cstheme="minorHAnsi"/>
          <w:lang w:eastAsia="pl-PL"/>
        </w:rPr>
        <w:t xml:space="preserve"> </w:t>
      </w:r>
      <w:r w:rsidR="005C19E7" w:rsidRPr="005C19E7">
        <w:rPr>
          <w:rFonts w:cstheme="minorHAnsi"/>
          <w:lang w:eastAsia="pl-PL"/>
        </w:rPr>
        <w:t>poziomem intelektualnym: sprawnością uwagi, pamięci, szybkością przetwarzania informacji,</w:t>
      </w:r>
      <w:r w:rsidR="00E557ED">
        <w:rPr>
          <w:rFonts w:cstheme="minorHAnsi"/>
          <w:lang w:eastAsia="pl-PL"/>
        </w:rPr>
        <w:t xml:space="preserve"> </w:t>
      </w:r>
      <w:r w:rsidR="005C19E7" w:rsidRPr="005C19E7">
        <w:rPr>
          <w:rFonts w:cstheme="minorHAnsi"/>
          <w:lang w:eastAsia="pl-PL"/>
        </w:rPr>
        <w:t xml:space="preserve">poziomem </w:t>
      </w:r>
      <w:r w:rsidR="00FE1AE4" w:rsidRPr="005C19E7">
        <w:rPr>
          <w:rFonts w:cstheme="minorHAnsi"/>
          <w:lang w:eastAsia="pl-PL"/>
        </w:rPr>
        <w:t>i rodzajem</w:t>
      </w:r>
      <w:r w:rsidR="005C19E7" w:rsidRPr="005C19E7">
        <w:rPr>
          <w:rFonts w:cstheme="minorHAnsi"/>
          <w:lang w:eastAsia="pl-PL"/>
        </w:rPr>
        <w:t xml:space="preserve"> dominującej inteligencji, zdolnościami. </w:t>
      </w:r>
    </w:p>
    <w:p w14:paraId="6A7E83B2" w14:textId="285DF5E3" w:rsidR="005C19E7" w:rsidRPr="005C19E7" w:rsidRDefault="005C19E7" w:rsidP="00B207EB">
      <w:pPr>
        <w:jc w:val="both"/>
        <w:rPr>
          <w:rFonts w:cstheme="minorHAnsi"/>
          <w:lang w:eastAsia="pl-PL"/>
        </w:rPr>
      </w:pPr>
      <w:r w:rsidRPr="005C19E7">
        <w:rPr>
          <w:rFonts w:cstheme="minorHAnsi"/>
          <w:lang w:eastAsia="pl-PL"/>
        </w:rPr>
        <w:t>Różnią ich style poznawcze,</w:t>
      </w:r>
      <w:r w:rsidR="00E557ED">
        <w:rPr>
          <w:rFonts w:cstheme="minorHAnsi"/>
          <w:lang w:eastAsia="pl-PL"/>
        </w:rPr>
        <w:t xml:space="preserve"> </w:t>
      </w:r>
      <w:r w:rsidRPr="005C19E7">
        <w:rPr>
          <w:rFonts w:cstheme="minorHAnsi"/>
          <w:lang w:eastAsia="pl-PL"/>
        </w:rPr>
        <w:t>style i strategie uczenia się, strategie adaptacyjne do nowych warunków nauczania. Różne są</w:t>
      </w:r>
      <w:r w:rsidR="00B207EB">
        <w:rPr>
          <w:rFonts w:cstheme="minorHAnsi"/>
          <w:lang w:eastAsia="pl-PL"/>
        </w:rPr>
        <w:t xml:space="preserve"> </w:t>
      </w:r>
      <w:r w:rsidRPr="005C19E7">
        <w:rPr>
          <w:rFonts w:cstheme="minorHAnsi"/>
          <w:lang w:eastAsia="pl-PL"/>
        </w:rPr>
        <w:t>także osobowość uczniów, poziom ich społecznej otwartości lub wycofania, lęku bądź odwagi</w:t>
      </w:r>
      <w:r w:rsidR="00B207EB">
        <w:rPr>
          <w:rFonts w:cstheme="minorHAnsi"/>
          <w:lang w:eastAsia="pl-PL"/>
        </w:rPr>
        <w:t xml:space="preserve"> </w:t>
      </w:r>
      <w:r w:rsidRPr="005C19E7">
        <w:rPr>
          <w:rFonts w:cstheme="minorHAnsi"/>
          <w:lang w:eastAsia="pl-PL"/>
        </w:rPr>
        <w:t>do działania, a zatem i samodzielności. A jeżeli tak, to i poziom ich samooceny nie może być</w:t>
      </w:r>
      <w:r w:rsidR="00B207EB">
        <w:rPr>
          <w:rFonts w:cstheme="minorHAnsi"/>
          <w:lang w:eastAsia="pl-PL"/>
        </w:rPr>
        <w:t xml:space="preserve"> </w:t>
      </w:r>
      <w:r w:rsidRPr="005C19E7">
        <w:rPr>
          <w:rFonts w:cstheme="minorHAnsi"/>
          <w:lang w:eastAsia="pl-PL"/>
        </w:rPr>
        <w:t>jednorodny. Niejednorodny jest też poziom emocji, różne są postawy życiowe i związane z tym</w:t>
      </w:r>
    </w:p>
    <w:p w14:paraId="128F297F" w14:textId="77777777" w:rsidR="00135DCA" w:rsidRDefault="005C19E7" w:rsidP="00B207EB">
      <w:pPr>
        <w:jc w:val="both"/>
        <w:rPr>
          <w:rFonts w:cstheme="minorHAnsi"/>
          <w:lang w:eastAsia="pl-PL"/>
        </w:rPr>
      </w:pPr>
      <w:r w:rsidRPr="005C19E7">
        <w:rPr>
          <w:rFonts w:cstheme="minorHAnsi"/>
          <w:lang w:eastAsia="pl-PL"/>
        </w:rPr>
        <w:t>nastawienie do szkoły, nauczyciela, innych uczniów.</w:t>
      </w:r>
      <w:r>
        <w:rPr>
          <w:rStyle w:val="Odwoanieprzypisudolnego"/>
          <w:rFonts w:cstheme="minorHAnsi"/>
          <w:lang w:eastAsia="pl-PL"/>
        </w:rPr>
        <w:footnoteReference w:id="63"/>
      </w:r>
    </w:p>
    <w:p w14:paraId="19379AD8" w14:textId="77777777" w:rsidR="00E81F68" w:rsidRDefault="00E81F68" w:rsidP="00B207EB">
      <w:pPr>
        <w:jc w:val="both"/>
        <w:rPr>
          <w:rFonts w:cstheme="minorHAnsi"/>
          <w:lang w:eastAsia="pl-PL"/>
        </w:rPr>
      </w:pPr>
      <w:r w:rsidRPr="00B207EB">
        <w:rPr>
          <w:rFonts w:cstheme="minorHAnsi"/>
          <w:b/>
          <w:lang w:eastAsia="pl-PL"/>
        </w:rPr>
        <w:t>Lista kontrolna do nauczania z entuzjazmem i pasją</w:t>
      </w:r>
      <w:r>
        <w:rPr>
          <w:rStyle w:val="Odwoanieprzypisudolnego"/>
          <w:rFonts w:cstheme="minorHAnsi"/>
          <w:lang w:eastAsia="pl-PL"/>
        </w:rPr>
        <w:footnoteReference w:id="64"/>
      </w:r>
      <w:r>
        <w:rPr>
          <w:rFonts w:cstheme="minorHAnsi"/>
          <w:lang w:eastAsia="pl-PL"/>
        </w:rPr>
        <w:t>.</w:t>
      </w:r>
    </w:p>
    <w:p w14:paraId="053C22AB" w14:textId="77777777" w:rsidR="000D6973" w:rsidRDefault="00E81F68" w:rsidP="00B207EB">
      <w:pPr>
        <w:jc w:val="both"/>
        <w:rPr>
          <w:rFonts w:cstheme="minorHAnsi"/>
          <w:lang w:eastAsia="pl-PL"/>
        </w:rPr>
      </w:pPr>
      <w:r>
        <w:rPr>
          <w:rFonts w:cstheme="minorHAnsi"/>
          <w:lang w:eastAsia="pl-PL"/>
        </w:rPr>
        <w:t>Budowanie wskaźników kompetencji skutecznego nauczyciela w oparciu o jego emocjonalne zaangażowanie zaproponował John Hattie. Co więcej</w:t>
      </w:r>
      <w:r w:rsidR="000D6973">
        <w:rPr>
          <w:rFonts w:cstheme="minorHAnsi"/>
          <w:lang w:eastAsia="pl-PL"/>
        </w:rPr>
        <w:t>,</w:t>
      </w:r>
      <w:r>
        <w:rPr>
          <w:rFonts w:cstheme="minorHAnsi"/>
          <w:lang w:eastAsia="pl-PL"/>
        </w:rPr>
        <w:t xml:space="preserve"> </w:t>
      </w:r>
      <w:r w:rsidR="000D6973">
        <w:rPr>
          <w:rFonts w:cstheme="minorHAnsi"/>
          <w:lang w:eastAsia="pl-PL"/>
        </w:rPr>
        <w:t xml:space="preserve">również przekonanie, że pełni entuzjazmu i pasji nauczyciele powinni stanowić główny element promocji szkoły i wzbudzać podziw innych nauczycieli może zaskakiwać. </w:t>
      </w:r>
    </w:p>
    <w:p w14:paraId="6F0AB78F" w14:textId="77777777" w:rsidR="000D6973" w:rsidRDefault="000D6973" w:rsidP="00B207EB">
      <w:pPr>
        <w:jc w:val="both"/>
        <w:rPr>
          <w:rFonts w:cstheme="minorHAnsi"/>
          <w:lang w:eastAsia="pl-PL"/>
        </w:rPr>
      </w:pPr>
      <w:r>
        <w:rPr>
          <w:rFonts w:cstheme="minorHAnsi"/>
          <w:lang w:eastAsia="pl-PL"/>
        </w:rPr>
        <w:t>Korporacyjna kultura organizacji – skupiająca profesjonalistów, czyli fachowców gdzie na ostatnim miejscu plasują się uczucia i afektywne nastawienie wpływa również na środowisko szkolne. Warto przełamać tę tendencję. Kierunki zaproponowanych zmian:</w:t>
      </w:r>
    </w:p>
    <w:p w14:paraId="0930E70F" w14:textId="77777777" w:rsidR="00E81F68" w:rsidRPr="002300EB" w:rsidRDefault="000D6973" w:rsidP="00B44C0C">
      <w:pPr>
        <w:pStyle w:val="Akapitzlist"/>
        <w:numPr>
          <w:ilvl w:val="0"/>
          <w:numId w:val="139"/>
        </w:numPr>
        <w:rPr>
          <w:rFonts w:cstheme="minorHAnsi"/>
          <w:lang w:eastAsia="pl-PL"/>
        </w:rPr>
      </w:pPr>
      <w:r w:rsidRPr="002300EB">
        <w:rPr>
          <w:rFonts w:cstheme="minorHAnsi"/>
          <w:lang w:eastAsia="pl-PL"/>
        </w:rPr>
        <w:t>Uznać nauczyciela eksperta – entuzja</w:t>
      </w:r>
      <w:r w:rsidR="002300EB" w:rsidRPr="002300EB">
        <w:rPr>
          <w:rFonts w:cstheme="minorHAnsi"/>
          <w:lang w:eastAsia="pl-PL"/>
        </w:rPr>
        <w:t>stę jako głównego rozgrywającego procesu edukacyjnego;</w:t>
      </w:r>
      <w:r w:rsidRPr="002300EB">
        <w:rPr>
          <w:rFonts w:cstheme="minorHAnsi"/>
          <w:lang w:eastAsia="pl-PL"/>
        </w:rPr>
        <w:t xml:space="preserve"> </w:t>
      </w:r>
    </w:p>
    <w:p w14:paraId="341CD289" w14:textId="77777777" w:rsidR="000D6973" w:rsidRPr="002300EB" w:rsidRDefault="000D6973" w:rsidP="00B44C0C">
      <w:pPr>
        <w:pStyle w:val="Akapitzlist"/>
        <w:numPr>
          <w:ilvl w:val="0"/>
          <w:numId w:val="139"/>
        </w:numPr>
        <w:rPr>
          <w:rFonts w:cstheme="minorHAnsi"/>
          <w:lang w:eastAsia="pl-PL"/>
        </w:rPr>
      </w:pPr>
      <w:r w:rsidRPr="002300EB">
        <w:rPr>
          <w:rFonts w:cstheme="minorHAnsi"/>
          <w:lang w:eastAsia="pl-PL"/>
        </w:rPr>
        <w:t>Wspierać uczenie się poprzez interakcje nauczycieli i uczniów</w:t>
      </w:r>
      <w:r w:rsidR="002300EB" w:rsidRPr="002300EB">
        <w:rPr>
          <w:rFonts w:cstheme="minorHAnsi"/>
          <w:lang w:eastAsia="pl-PL"/>
        </w:rPr>
        <w:t>;</w:t>
      </w:r>
    </w:p>
    <w:p w14:paraId="50C5B26D" w14:textId="77777777" w:rsidR="002300EB" w:rsidRDefault="002300EB" w:rsidP="00B44C0C">
      <w:pPr>
        <w:pStyle w:val="Akapitzlist"/>
        <w:numPr>
          <w:ilvl w:val="0"/>
          <w:numId w:val="139"/>
        </w:numPr>
        <w:rPr>
          <w:rFonts w:cstheme="minorHAnsi"/>
          <w:lang w:eastAsia="pl-PL"/>
        </w:rPr>
      </w:pPr>
      <w:r w:rsidRPr="002300EB">
        <w:rPr>
          <w:rFonts w:cstheme="minorHAnsi"/>
          <w:lang w:eastAsia="pl-PL"/>
        </w:rPr>
        <w:t>Postrzegać rezultaty pozytywnych zmian poprzez opinie uczniów uwzględniając takie czynniki jak troska nauczyciela o ucznia, jego klarowność, otwartość na sugestie, skupianie uwag</w:t>
      </w:r>
      <w:r>
        <w:rPr>
          <w:rFonts w:cstheme="minorHAnsi"/>
          <w:lang w:eastAsia="pl-PL"/>
        </w:rPr>
        <w:t>i</w:t>
      </w:r>
      <w:r w:rsidRPr="002300EB">
        <w:rPr>
          <w:rFonts w:cstheme="minorHAnsi"/>
          <w:lang w:eastAsia="pl-PL"/>
        </w:rPr>
        <w:t xml:space="preserve"> uczniów na lekcji i </w:t>
      </w:r>
      <w:r>
        <w:rPr>
          <w:rFonts w:cstheme="minorHAnsi"/>
          <w:lang w:eastAsia="pl-PL"/>
        </w:rPr>
        <w:t>s</w:t>
      </w:r>
      <w:r w:rsidRPr="002300EB">
        <w:rPr>
          <w:rFonts w:cstheme="minorHAnsi"/>
          <w:lang w:eastAsia="pl-PL"/>
        </w:rPr>
        <w:t>prawowanie kontroli nad procesem</w:t>
      </w:r>
      <w:r>
        <w:rPr>
          <w:rFonts w:cstheme="minorHAnsi"/>
          <w:lang w:eastAsia="pl-PL"/>
        </w:rPr>
        <w:t>, stawianie adekwatnych wyzwań</w:t>
      </w:r>
      <w:r w:rsidRPr="002300EB">
        <w:rPr>
          <w:rFonts w:cstheme="minorHAnsi"/>
          <w:lang w:eastAsia="pl-PL"/>
        </w:rPr>
        <w:t>.</w:t>
      </w:r>
    </w:p>
    <w:p w14:paraId="4B5AE593" w14:textId="77777777" w:rsidR="00C916D3" w:rsidRDefault="002300EB" w:rsidP="00B44C0C">
      <w:pPr>
        <w:pStyle w:val="Akapitzlist"/>
        <w:numPr>
          <w:ilvl w:val="0"/>
          <w:numId w:val="139"/>
        </w:numPr>
        <w:rPr>
          <w:rFonts w:cstheme="minorHAnsi"/>
          <w:lang w:eastAsia="pl-PL"/>
        </w:rPr>
      </w:pPr>
      <w:r>
        <w:rPr>
          <w:rFonts w:cstheme="minorHAnsi"/>
          <w:lang w:eastAsia="pl-PL"/>
        </w:rPr>
        <w:t>Dążenie do profesjonalizacji pracy poprzez współpracę szkolnych liderów</w:t>
      </w:r>
      <w:r w:rsidR="00C916D3">
        <w:rPr>
          <w:rFonts w:cstheme="minorHAnsi"/>
          <w:lang w:eastAsia="pl-PL"/>
        </w:rPr>
        <w:t>.</w:t>
      </w:r>
    </w:p>
    <w:p w14:paraId="79261A68" w14:textId="77777777" w:rsidR="00C916D3" w:rsidRPr="00C916D3" w:rsidRDefault="00C916D3" w:rsidP="00B44C0C">
      <w:pPr>
        <w:pStyle w:val="Akapitzlist"/>
        <w:numPr>
          <w:ilvl w:val="0"/>
          <w:numId w:val="139"/>
        </w:numPr>
        <w:rPr>
          <w:rFonts w:cstheme="minorHAnsi"/>
          <w:lang w:eastAsia="pl-PL"/>
        </w:rPr>
      </w:pPr>
      <w:r w:rsidRPr="00C916D3">
        <w:rPr>
          <w:rFonts w:cstheme="minorHAnsi"/>
          <w:lang w:eastAsia="pl-PL"/>
        </w:rPr>
        <w:t>Na sukces szkolny, niezależnie od przypisywanego mu znaczenia, mają szansę w szczególności ci</w:t>
      </w:r>
      <w:r>
        <w:rPr>
          <w:rFonts w:cstheme="minorHAnsi"/>
          <w:lang w:eastAsia="pl-PL"/>
        </w:rPr>
        <w:t xml:space="preserve"> </w:t>
      </w:r>
      <w:r w:rsidRPr="00C916D3">
        <w:rPr>
          <w:rFonts w:cstheme="minorHAnsi"/>
          <w:lang w:eastAsia="pl-PL"/>
        </w:rPr>
        <w:t>uczniowie</w:t>
      </w:r>
      <w:r w:rsidR="00E557ED" w:rsidRPr="00E557ED">
        <w:rPr>
          <w:rFonts w:cstheme="minorHAnsi"/>
          <w:lang w:eastAsia="pl-PL"/>
        </w:rPr>
        <w:t xml:space="preserve"> </w:t>
      </w:r>
      <w:r w:rsidR="00E557ED" w:rsidRPr="00C916D3">
        <w:rPr>
          <w:rFonts w:cstheme="minorHAnsi"/>
          <w:lang w:eastAsia="pl-PL"/>
        </w:rPr>
        <w:t>których rodzice/opiekunowie</w:t>
      </w:r>
      <w:r w:rsidRPr="00C916D3">
        <w:rPr>
          <w:rFonts w:cstheme="minorHAnsi"/>
          <w:lang w:eastAsia="pl-PL"/>
        </w:rPr>
        <w:t>:</w:t>
      </w:r>
    </w:p>
    <w:p w14:paraId="45CFF819" w14:textId="77777777" w:rsidR="00C916D3" w:rsidRPr="00C916D3" w:rsidRDefault="00574586" w:rsidP="00B44C0C">
      <w:pPr>
        <w:pStyle w:val="Akapitzlist"/>
        <w:numPr>
          <w:ilvl w:val="0"/>
          <w:numId w:val="140"/>
        </w:numPr>
        <w:rPr>
          <w:rFonts w:cstheme="minorHAnsi"/>
          <w:lang w:eastAsia="pl-PL"/>
        </w:rPr>
      </w:pPr>
      <w:r>
        <w:rPr>
          <w:rFonts w:cstheme="minorHAnsi"/>
          <w:lang w:eastAsia="pl-PL"/>
        </w:rPr>
        <w:t>otaczają</w:t>
      </w:r>
      <w:r w:rsidR="00C916D3" w:rsidRPr="00C916D3">
        <w:rPr>
          <w:rFonts w:cstheme="minorHAnsi"/>
          <w:lang w:eastAsia="pl-PL"/>
        </w:rPr>
        <w:t xml:space="preserve"> konieczn</w:t>
      </w:r>
      <w:r>
        <w:rPr>
          <w:rFonts w:cstheme="minorHAnsi"/>
          <w:lang w:eastAsia="pl-PL"/>
        </w:rPr>
        <w:t>ą</w:t>
      </w:r>
      <w:r w:rsidR="00C916D3" w:rsidRPr="00C916D3">
        <w:rPr>
          <w:rFonts w:cstheme="minorHAnsi"/>
          <w:lang w:eastAsia="pl-PL"/>
        </w:rPr>
        <w:t xml:space="preserve"> trosk;</w:t>
      </w:r>
    </w:p>
    <w:p w14:paraId="566DBBB6" w14:textId="77777777" w:rsidR="00C916D3" w:rsidRPr="00C916D3" w:rsidRDefault="00C916D3" w:rsidP="00B44C0C">
      <w:pPr>
        <w:pStyle w:val="Akapitzlist"/>
        <w:numPr>
          <w:ilvl w:val="0"/>
          <w:numId w:val="140"/>
        </w:numPr>
        <w:rPr>
          <w:rFonts w:cstheme="minorHAnsi"/>
          <w:lang w:eastAsia="pl-PL"/>
        </w:rPr>
      </w:pPr>
      <w:r w:rsidRPr="00C916D3">
        <w:rPr>
          <w:rFonts w:cstheme="minorHAnsi"/>
          <w:lang w:eastAsia="pl-PL"/>
        </w:rPr>
        <w:t>wykazują zainteresowanie ich pracą;</w:t>
      </w:r>
    </w:p>
    <w:p w14:paraId="4AC70CC8" w14:textId="77777777" w:rsidR="00C916D3" w:rsidRPr="00C916D3" w:rsidRDefault="00C916D3" w:rsidP="00B44C0C">
      <w:pPr>
        <w:pStyle w:val="Akapitzlist"/>
        <w:numPr>
          <w:ilvl w:val="0"/>
          <w:numId w:val="140"/>
        </w:numPr>
        <w:rPr>
          <w:rFonts w:cstheme="minorHAnsi"/>
          <w:lang w:eastAsia="pl-PL"/>
        </w:rPr>
      </w:pPr>
      <w:r w:rsidRPr="00C916D3">
        <w:rPr>
          <w:rFonts w:cstheme="minorHAnsi"/>
          <w:lang w:eastAsia="pl-PL"/>
        </w:rPr>
        <w:t xml:space="preserve"> współpracują ze szkołą;</w:t>
      </w:r>
    </w:p>
    <w:p w14:paraId="5142426D" w14:textId="77777777" w:rsidR="00C916D3" w:rsidRPr="00C916D3" w:rsidRDefault="00C916D3" w:rsidP="00B44C0C">
      <w:pPr>
        <w:pStyle w:val="Akapitzlist"/>
        <w:numPr>
          <w:ilvl w:val="0"/>
          <w:numId w:val="140"/>
        </w:numPr>
        <w:rPr>
          <w:rFonts w:cstheme="minorHAnsi"/>
          <w:lang w:eastAsia="pl-PL"/>
        </w:rPr>
      </w:pPr>
      <w:r w:rsidRPr="00C916D3">
        <w:rPr>
          <w:rFonts w:cstheme="minorHAnsi"/>
          <w:lang w:eastAsia="pl-PL"/>
        </w:rPr>
        <w:t>angażują się w działania szkole;</w:t>
      </w:r>
    </w:p>
    <w:p w14:paraId="75FB2D68" w14:textId="77777777" w:rsidR="00C916D3" w:rsidRPr="00C916D3" w:rsidRDefault="00C916D3" w:rsidP="00B44C0C">
      <w:pPr>
        <w:pStyle w:val="Akapitzlist"/>
        <w:numPr>
          <w:ilvl w:val="0"/>
          <w:numId w:val="140"/>
        </w:numPr>
        <w:rPr>
          <w:rFonts w:cstheme="minorHAnsi"/>
          <w:lang w:eastAsia="pl-PL"/>
        </w:rPr>
      </w:pPr>
      <w:r w:rsidRPr="00C916D3">
        <w:rPr>
          <w:rFonts w:cstheme="minorHAnsi"/>
          <w:lang w:eastAsia="pl-PL"/>
        </w:rPr>
        <w:t>są gotowi przejąć część odpowiedzialności za szkolną naukę;</w:t>
      </w:r>
    </w:p>
    <w:p w14:paraId="4009D881" w14:textId="77777777" w:rsidR="00C916D3" w:rsidRPr="00C916D3" w:rsidRDefault="00C916D3" w:rsidP="00B44C0C">
      <w:pPr>
        <w:pStyle w:val="Akapitzlist"/>
        <w:numPr>
          <w:ilvl w:val="0"/>
          <w:numId w:val="140"/>
        </w:numPr>
        <w:rPr>
          <w:rFonts w:cstheme="minorHAnsi"/>
          <w:lang w:eastAsia="pl-PL"/>
        </w:rPr>
      </w:pPr>
      <w:r w:rsidRPr="00C916D3">
        <w:rPr>
          <w:rFonts w:cstheme="minorHAnsi"/>
          <w:lang w:eastAsia="pl-PL"/>
        </w:rPr>
        <w:t>akceptują kompetencje nauczyciela;</w:t>
      </w:r>
    </w:p>
    <w:p w14:paraId="54C3B217" w14:textId="77777777" w:rsidR="00C916D3" w:rsidRPr="00C916D3" w:rsidRDefault="00C916D3" w:rsidP="00B44C0C">
      <w:pPr>
        <w:pStyle w:val="Akapitzlist"/>
        <w:numPr>
          <w:ilvl w:val="0"/>
          <w:numId w:val="140"/>
        </w:numPr>
        <w:rPr>
          <w:rFonts w:cstheme="minorHAnsi"/>
          <w:lang w:eastAsia="pl-PL"/>
        </w:rPr>
      </w:pPr>
      <w:r w:rsidRPr="00C916D3">
        <w:rPr>
          <w:rFonts w:cstheme="minorHAnsi"/>
          <w:lang w:eastAsia="pl-PL"/>
        </w:rPr>
        <w:t>są konsekwentni w wychowaniu i popierają pedagogiczną konsekwencję</w:t>
      </w:r>
      <w:r>
        <w:rPr>
          <w:rFonts w:cstheme="minorHAnsi"/>
          <w:lang w:eastAsia="pl-PL"/>
        </w:rPr>
        <w:t xml:space="preserve"> </w:t>
      </w:r>
      <w:r w:rsidRPr="00C916D3">
        <w:rPr>
          <w:rFonts w:cstheme="minorHAnsi"/>
          <w:lang w:eastAsia="pl-PL"/>
        </w:rPr>
        <w:t>szkoły;</w:t>
      </w:r>
    </w:p>
    <w:p w14:paraId="72940567" w14:textId="77777777" w:rsidR="00C916D3" w:rsidRPr="00C916D3" w:rsidRDefault="00C916D3" w:rsidP="00B44C0C">
      <w:pPr>
        <w:pStyle w:val="Akapitzlist"/>
        <w:numPr>
          <w:ilvl w:val="0"/>
          <w:numId w:val="140"/>
        </w:numPr>
        <w:rPr>
          <w:rFonts w:cstheme="minorHAnsi"/>
          <w:lang w:eastAsia="pl-PL"/>
        </w:rPr>
      </w:pPr>
      <w:r w:rsidRPr="00C916D3">
        <w:rPr>
          <w:rFonts w:cstheme="minorHAnsi"/>
          <w:lang w:eastAsia="pl-PL"/>
        </w:rPr>
        <w:t>których szkolna praca jest doceniana przez rodziców/opiekunów.</w:t>
      </w:r>
    </w:p>
    <w:p w14:paraId="33A03395" w14:textId="5A808D3B" w:rsidR="006467D9" w:rsidRPr="00BD7473" w:rsidRDefault="007B6EBC" w:rsidP="00A946AB">
      <w:pPr>
        <w:pStyle w:val="Nagwek2"/>
      </w:pPr>
      <w:bookmarkStart w:id="40" w:name="_Toc535954959"/>
      <w:r>
        <w:t xml:space="preserve">Scenariusz zajęć moduł </w:t>
      </w:r>
      <w:r w:rsidR="00E036BF" w:rsidRPr="00BD7473">
        <w:t>IV.</w:t>
      </w:r>
      <w:r>
        <w:t xml:space="preserve"> Temat </w:t>
      </w:r>
      <w:r w:rsidR="00E036BF" w:rsidRPr="00BD7473">
        <w:t xml:space="preserve">4. </w:t>
      </w:r>
      <w:r w:rsidR="00B207EB" w:rsidRPr="00B207EB">
        <w:t>Wiedza o przebiegu procesu uczenia się podstawą skutecznej diagnozy pracy szkoły</w:t>
      </w:r>
      <w:r w:rsidR="00B207EB">
        <w:t>.</w:t>
      </w:r>
      <w:bookmarkEnd w:id="40"/>
    </w:p>
    <w:tbl>
      <w:tblPr>
        <w:tblW w:w="0" w:type="auto"/>
        <w:tblLook w:val="04A0" w:firstRow="1" w:lastRow="0" w:firstColumn="1" w:lastColumn="0" w:noHBand="0" w:noVBand="1"/>
      </w:tblPr>
      <w:tblGrid>
        <w:gridCol w:w="644"/>
        <w:gridCol w:w="8911"/>
        <w:gridCol w:w="74"/>
      </w:tblGrid>
      <w:tr w:rsidR="00E036BF" w14:paraId="723F9D50" w14:textId="77777777" w:rsidTr="00FC2CD8">
        <w:trPr>
          <w:gridAfter w:val="1"/>
          <w:wAfter w:w="76" w:type="dxa"/>
        </w:trPr>
        <w:tc>
          <w:tcPr>
            <w:tcW w:w="9779" w:type="dxa"/>
            <w:gridSpan w:val="2"/>
            <w:tcBorders>
              <w:top w:val="single" w:sz="4" w:space="0" w:color="auto"/>
              <w:left w:val="single" w:sz="4" w:space="0" w:color="auto"/>
              <w:bottom w:val="single" w:sz="4" w:space="0" w:color="auto"/>
              <w:right w:val="single" w:sz="4" w:space="0" w:color="auto"/>
            </w:tcBorders>
          </w:tcPr>
          <w:p w14:paraId="23E7BC03" w14:textId="77777777" w:rsidR="00E036BF" w:rsidRPr="007C5716" w:rsidRDefault="00E036BF" w:rsidP="007C5716">
            <w:pPr>
              <w:pStyle w:val="Default"/>
              <w:spacing w:line="360" w:lineRule="auto"/>
              <w:rPr>
                <w:rFonts w:asciiTheme="minorHAnsi" w:hAnsiTheme="minorHAnsi" w:cstheme="minorHAnsi"/>
                <w:sz w:val="22"/>
                <w:szCs w:val="22"/>
              </w:rPr>
            </w:pPr>
            <w:r w:rsidRPr="007C5716">
              <w:rPr>
                <w:rFonts w:asciiTheme="minorHAnsi" w:hAnsiTheme="minorHAnsi" w:cstheme="minorHAnsi"/>
                <w:sz w:val="22"/>
                <w:szCs w:val="22"/>
              </w:rPr>
              <w:t>Cel główny</w:t>
            </w:r>
          </w:p>
          <w:p w14:paraId="0C24939D" w14:textId="05A107C7" w:rsidR="00E036BF" w:rsidRPr="007C5716" w:rsidRDefault="00DE7D7D" w:rsidP="007C5716">
            <w:pPr>
              <w:pStyle w:val="Default"/>
              <w:spacing w:line="360" w:lineRule="auto"/>
              <w:rPr>
                <w:rFonts w:asciiTheme="minorHAnsi" w:hAnsiTheme="minorHAnsi" w:cstheme="minorHAnsi"/>
                <w:sz w:val="22"/>
                <w:szCs w:val="22"/>
              </w:rPr>
            </w:pPr>
            <w:r w:rsidRPr="007C5716">
              <w:rPr>
                <w:rFonts w:asciiTheme="minorHAnsi" w:hAnsiTheme="minorHAnsi" w:cstheme="minorHAnsi"/>
                <w:sz w:val="22"/>
                <w:szCs w:val="22"/>
              </w:rPr>
              <w:t>W</w:t>
            </w:r>
            <w:r w:rsidR="00230D59">
              <w:rPr>
                <w:rFonts w:asciiTheme="minorHAnsi" w:hAnsiTheme="minorHAnsi" w:cstheme="minorHAnsi"/>
                <w:sz w:val="22"/>
                <w:szCs w:val="22"/>
              </w:rPr>
              <w:t>skazywanie</w:t>
            </w:r>
            <w:r w:rsidR="00B207EB">
              <w:rPr>
                <w:rFonts w:asciiTheme="minorHAnsi" w:hAnsiTheme="minorHAnsi" w:cstheme="minorHAnsi"/>
                <w:sz w:val="22"/>
                <w:szCs w:val="22"/>
              </w:rPr>
              <w:t xml:space="preserve"> związ</w:t>
            </w:r>
            <w:r w:rsidR="00E036BF" w:rsidRPr="007C5716">
              <w:rPr>
                <w:rFonts w:asciiTheme="minorHAnsi" w:hAnsiTheme="minorHAnsi" w:cstheme="minorHAnsi"/>
                <w:sz w:val="22"/>
                <w:szCs w:val="22"/>
              </w:rPr>
              <w:t>k</w:t>
            </w:r>
            <w:r w:rsidR="00B207EB">
              <w:rPr>
                <w:rFonts w:asciiTheme="minorHAnsi" w:hAnsiTheme="minorHAnsi" w:cstheme="minorHAnsi"/>
                <w:sz w:val="22"/>
                <w:szCs w:val="22"/>
              </w:rPr>
              <w:t>u</w:t>
            </w:r>
            <w:r w:rsidR="00E036BF" w:rsidRPr="007C5716">
              <w:rPr>
                <w:rFonts w:asciiTheme="minorHAnsi" w:hAnsiTheme="minorHAnsi" w:cstheme="minorHAnsi"/>
                <w:sz w:val="22"/>
                <w:szCs w:val="22"/>
              </w:rPr>
              <w:t xml:space="preserve"> procesu uczenia się z kształtowaniem kompetencji kluczowych uczniów; </w:t>
            </w:r>
          </w:p>
        </w:tc>
      </w:tr>
      <w:tr w:rsidR="00E036BF" w14:paraId="5197B7E8" w14:textId="77777777" w:rsidTr="00FC2CD8">
        <w:trPr>
          <w:gridAfter w:val="1"/>
          <w:wAfter w:w="76" w:type="dxa"/>
        </w:trPr>
        <w:tc>
          <w:tcPr>
            <w:tcW w:w="9779" w:type="dxa"/>
            <w:gridSpan w:val="2"/>
            <w:tcBorders>
              <w:top w:val="single" w:sz="4" w:space="0" w:color="auto"/>
              <w:left w:val="single" w:sz="4" w:space="0" w:color="auto"/>
              <w:bottom w:val="single" w:sz="4" w:space="0" w:color="auto"/>
              <w:right w:val="single" w:sz="4" w:space="0" w:color="auto"/>
            </w:tcBorders>
          </w:tcPr>
          <w:p w14:paraId="0D82F782" w14:textId="77777777" w:rsidR="00E036BF" w:rsidRDefault="00E036BF" w:rsidP="007C5716">
            <w:pPr>
              <w:rPr>
                <w:rFonts w:cstheme="minorHAnsi"/>
                <w:lang w:eastAsia="pl-PL"/>
              </w:rPr>
            </w:pPr>
            <w:r w:rsidRPr="007C5716">
              <w:rPr>
                <w:rFonts w:cstheme="minorHAnsi"/>
                <w:lang w:eastAsia="pl-PL"/>
              </w:rPr>
              <w:t>Cele szczegółowe</w:t>
            </w:r>
          </w:p>
          <w:p w14:paraId="745DEA00" w14:textId="77777777" w:rsidR="00230D59" w:rsidRPr="007C5716" w:rsidRDefault="00230D59" w:rsidP="007C5716">
            <w:pPr>
              <w:rPr>
                <w:rFonts w:cstheme="minorHAnsi"/>
                <w:lang w:eastAsia="pl-PL"/>
              </w:rPr>
            </w:pPr>
            <w:r>
              <w:rPr>
                <w:rFonts w:cstheme="minorHAnsi"/>
                <w:lang w:eastAsia="pl-PL"/>
              </w:rPr>
              <w:t>Uczestnik:</w:t>
            </w:r>
          </w:p>
          <w:p w14:paraId="51E6EF8B" w14:textId="77777777" w:rsidR="00FC74D9" w:rsidRPr="007C5716" w:rsidRDefault="00FC74D9" w:rsidP="007C5716">
            <w:pPr>
              <w:pStyle w:val="Default"/>
              <w:numPr>
                <w:ilvl w:val="0"/>
                <w:numId w:val="11"/>
              </w:numPr>
              <w:spacing w:line="360" w:lineRule="auto"/>
              <w:rPr>
                <w:rFonts w:asciiTheme="minorHAnsi" w:hAnsiTheme="minorHAnsi" w:cstheme="minorHAnsi"/>
                <w:sz w:val="22"/>
                <w:szCs w:val="22"/>
              </w:rPr>
            </w:pPr>
            <w:r w:rsidRPr="007C5716">
              <w:rPr>
                <w:rFonts w:asciiTheme="minorHAnsi" w:hAnsiTheme="minorHAnsi" w:cstheme="minorHAnsi"/>
                <w:sz w:val="22"/>
                <w:szCs w:val="22"/>
              </w:rPr>
              <w:t>Charakteryzuje proces uczenia się jako drogę do kształtowania i rozwijania kompetencji kluczowych uczniów;</w:t>
            </w:r>
          </w:p>
          <w:p w14:paraId="238096EB" w14:textId="77777777" w:rsidR="00FC74D9" w:rsidRPr="007C5716" w:rsidRDefault="00FC74D9" w:rsidP="007C5716">
            <w:pPr>
              <w:pStyle w:val="Default"/>
              <w:numPr>
                <w:ilvl w:val="0"/>
                <w:numId w:val="11"/>
              </w:numPr>
              <w:spacing w:line="360" w:lineRule="auto"/>
              <w:rPr>
                <w:rFonts w:asciiTheme="minorHAnsi" w:hAnsiTheme="minorHAnsi" w:cstheme="minorHAnsi"/>
                <w:sz w:val="22"/>
                <w:szCs w:val="22"/>
              </w:rPr>
            </w:pPr>
            <w:r w:rsidRPr="007C5716">
              <w:rPr>
                <w:rFonts w:asciiTheme="minorHAnsi" w:hAnsiTheme="minorHAnsi" w:cstheme="minorHAnsi"/>
                <w:sz w:val="22"/>
                <w:szCs w:val="22"/>
              </w:rPr>
              <w:t xml:space="preserve">Wykorzystuje wiedzę o przebiegu procesu uczenia się jako podstawę do budowania skutecznej diagnozy pracy szkoły; </w:t>
            </w:r>
          </w:p>
          <w:p w14:paraId="172A6CAC" w14:textId="77777777" w:rsidR="00FC74D9" w:rsidRPr="007C5716" w:rsidRDefault="002673D7" w:rsidP="007C5716">
            <w:pPr>
              <w:pStyle w:val="Default"/>
              <w:numPr>
                <w:ilvl w:val="0"/>
                <w:numId w:val="11"/>
              </w:numPr>
              <w:spacing w:line="360" w:lineRule="auto"/>
              <w:rPr>
                <w:rFonts w:asciiTheme="minorHAnsi" w:hAnsiTheme="minorHAnsi" w:cstheme="minorHAnsi"/>
                <w:sz w:val="22"/>
                <w:szCs w:val="22"/>
                <w:lang w:eastAsia="pl-PL"/>
              </w:rPr>
            </w:pPr>
            <w:r w:rsidRPr="007C5716">
              <w:rPr>
                <w:rFonts w:asciiTheme="minorHAnsi" w:hAnsiTheme="minorHAnsi" w:cstheme="minorHAnsi"/>
                <w:sz w:val="22"/>
                <w:szCs w:val="22"/>
              </w:rPr>
              <w:t>Wykazuje, że monitorowanie procesu uczenia się to istotny element wdrażania zmian służących kształtowaniu kompetencji kluczowych uczniów.</w:t>
            </w:r>
          </w:p>
        </w:tc>
      </w:tr>
      <w:tr w:rsidR="0080756B" w:rsidRPr="0011757C" w14:paraId="2AF9CA2E" w14:textId="77777777" w:rsidTr="00FC2CD8">
        <w:tc>
          <w:tcPr>
            <w:tcW w:w="9855"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44772CAD" w14:textId="77777777" w:rsidR="0080756B" w:rsidRPr="0011757C" w:rsidRDefault="0080756B" w:rsidP="00CA40B1">
            <w:pPr>
              <w:ind w:right="-200"/>
              <w:rPr>
                <w:rFonts w:eastAsia="Times New Roman" w:cs="Arial"/>
                <w:b/>
                <w:szCs w:val="24"/>
              </w:rPr>
            </w:pPr>
            <w:r w:rsidRPr="0011757C">
              <w:rPr>
                <w:rFonts w:eastAsia="Times New Roman" w:cs="Arial"/>
                <w:b/>
                <w:szCs w:val="24"/>
              </w:rPr>
              <w:t>Przebieg zajęć</w:t>
            </w:r>
          </w:p>
        </w:tc>
      </w:tr>
      <w:tr w:rsidR="0080756B" w:rsidRPr="0011757C" w14:paraId="6AFCE320" w14:textId="77777777" w:rsidTr="00FC2CD8">
        <w:trPr>
          <w:trHeight w:val="569"/>
        </w:trPr>
        <w:tc>
          <w:tcPr>
            <w:tcW w:w="644" w:type="dxa"/>
            <w:tcBorders>
              <w:top w:val="single" w:sz="4" w:space="0" w:color="auto"/>
              <w:left w:val="single" w:sz="4" w:space="0" w:color="auto"/>
              <w:bottom w:val="single" w:sz="4" w:space="0" w:color="auto"/>
              <w:right w:val="single" w:sz="4" w:space="0" w:color="auto"/>
            </w:tcBorders>
          </w:tcPr>
          <w:p w14:paraId="4BCE1EAD" w14:textId="66B17890" w:rsidR="0080756B" w:rsidRPr="00230D59" w:rsidRDefault="00B207EB" w:rsidP="00CA40B1">
            <w:pPr>
              <w:ind w:right="-200"/>
              <w:rPr>
                <w:rFonts w:eastAsia="Times New Roman" w:cs="Arial"/>
              </w:rPr>
            </w:pPr>
            <w:r>
              <w:rPr>
                <w:rFonts w:eastAsia="Times New Roman" w:cs="Arial"/>
                <w:sz w:val="22"/>
              </w:rPr>
              <w:t>1</w:t>
            </w:r>
            <w:r w:rsidR="0080756B" w:rsidRPr="00230D59">
              <w:rPr>
                <w:rFonts w:eastAsia="Times New Roman" w:cs="Arial"/>
                <w:sz w:val="22"/>
              </w:rPr>
              <w:t>5’</w:t>
            </w:r>
          </w:p>
          <w:p w14:paraId="3D7BB621" w14:textId="77777777" w:rsidR="0080756B" w:rsidRPr="00230D59" w:rsidRDefault="0080756B" w:rsidP="00CA40B1">
            <w:pPr>
              <w:ind w:right="-200"/>
              <w:rPr>
                <w:rFonts w:eastAsia="Times New Roman" w:cs="Arial"/>
              </w:rPr>
            </w:pPr>
          </w:p>
          <w:p w14:paraId="4E06DD50" w14:textId="77777777" w:rsidR="00AE6C66" w:rsidRPr="00230D59" w:rsidRDefault="00AE6C66" w:rsidP="00CA40B1">
            <w:pPr>
              <w:ind w:right="-200"/>
              <w:rPr>
                <w:rFonts w:eastAsia="Times New Roman" w:cs="Arial"/>
              </w:rPr>
            </w:pPr>
          </w:p>
          <w:p w14:paraId="78653148" w14:textId="77777777" w:rsidR="00AE6C66" w:rsidRPr="00230D59" w:rsidRDefault="00AE6C66" w:rsidP="00CA40B1">
            <w:pPr>
              <w:ind w:right="-200"/>
              <w:rPr>
                <w:rFonts w:eastAsia="Times New Roman" w:cs="Arial"/>
              </w:rPr>
            </w:pPr>
          </w:p>
          <w:p w14:paraId="5D209496" w14:textId="77777777" w:rsidR="00AE6C66" w:rsidRPr="00230D59" w:rsidRDefault="00AE6C66" w:rsidP="00CA40B1">
            <w:pPr>
              <w:ind w:right="-200"/>
              <w:rPr>
                <w:rFonts w:eastAsia="Times New Roman" w:cs="Arial"/>
              </w:rPr>
            </w:pPr>
          </w:p>
          <w:p w14:paraId="45F11B07" w14:textId="77777777" w:rsidR="00AE6C66" w:rsidRPr="00230D59" w:rsidRDefault="00AE6C66" w:rsidP="00CA40B1">
            <w:pPr>
              <w:ind w:right="-200"/>
              <w:rPr>
                <w:rFonts w:eastAsia="Times New Roman" w:cs="Arial"/>
              </w:rPr>
            </w:pPr>
          </w:p>
          <w:p w14:paraId="4DA6C1E5" w14:textId="77777777" w:rsidR="00AE6C66" w:rsidRPr="00230D59" w:rsidRDefault="00AE6C66" w:rsidP="00CA40B1">
            <w:pPr>
              <w:ind w:right="-200"/>
              <w:rPr>
                <w:rFonts w:eastAsia="Times New Roman" w:cs="Arial"/>
              </w:rPr>
            </w:pPr>
          </w:p>
          <w:p w14:paraId="11694CAE" w14:textId="77777777" w:rsidR="00AE6C66" w:rsidRDefault="00AE6C66" w:rsidP="00CA40B1">
            <w:pPr>
              <w:ind w:right="-200"/>
              <w:rPr>
                <w:rFonts w:eastAsia="Times New Roman" w:cs="Arial"/>
              </w:rPr>
            </w:pPr>
          </w:p>
          <w:p w14:paraId="0DB41139" w14:textId="77777777" w:rsidR="00B207EB" w:rsidRDefault="00B207EB" w:rsidP="00CA40B1">
            <w:pPr>
              <w:ind w:right="-200"/>
              <w:rPr>
                <w:rFonts w:eastAsia="Times New Roman" w:cs="Arial"/>
              </w:rPr>
            </w:pPr>
          </w:p>
          <w:p w14:paraId="50056676" w14:textId="77777777" w:rsidR="00B207EB" w:rsidRDefault="00B207EB" w:rsidP="00CA40B1">
            <w:pPr>
              <w:ind w:right="-200"/>
              <w:rPr>
                <w:rFonts w:eastAsia="Times New Roman" w:cs="Arial"/>
              </w:rPr>
            </w:pPr>
          </w:p>
          <w:p w14:paraId="0FAF6490" w14:textId="77777777" w:rsidR="00AE6C66" w:rsidRDefault="00AE6C66" w:rsidP="00CA40B1">
            <w:pPr>
              <w:ind w:right="-200"/>
              <w:rPr>
                <w:rFonts w:eastAsia="Times New Roman" w:cs="Arial"/>
                <w:sz w:val="22"/>
              </w:rPr>
            </w:pPr>
            <w:r w:rsidRPr="00230D59">
              <w:rPr>
                <w:rFonts w:eastAsia="Times New Roman" w:cs="Arial"/>
                <w:sz w:val="22"/>
              </w:rPr>
              <w:t>10’</w:t>
            </w:r>
          </w:p>
          <w:p w14:paraId="69F458AA" w14:textId="77777777" w:rsidR="00B207EB" w:rsidRPr="00230D59" w:rsidRDefault="00B207EB" w:rsidP="00CA40B1">
            <w:pPr>
              <w:ind w:right="-200"/>
              <w:rPr>
                <w:rFonts w:eastAsia="Times New Roman" w:cs="Arial"/>
              </w:rPr>
            </w:pPr>
          </w:p>
          <w:p w14:paraId="56B1A860" w14:textId="77777777" w:rsidR="00AE6C66" w:rsidRPr="00230D59" w:rsidRDefault="00AE6C66" w:rsidP="00CA40B1">
            <w:pPr>
              <w:ind w:right="-200"/>
              <w:rPr>
                <w:rFonts w:eastAsia="Times New Roman" w:cs="Arial"/>
              </w:rPr>
            </w:pPr>
            <w:r w:rsidRPr="00230D59">
              <w:rPr>
                <w:rFonts w:eastAsia="Times New Roman" w:cs="Arial"/>
                <w:sz w:val="22"/>
              </w:rPr>
              <w:t>30’</w:t>
            </w:r>
          </w:p>
          <w:p w14:paraId="78955053" w14:textId="77777777" w:rsidR="00AE6C66" w:rsidRPr="00230D59" w:rsidRDefault="00AE6C66" w:rsidP="00CA40B1">
            <w:pPr>
              <w:ind w:right="-200"/>
              <w:rPr>
                <w:rFonts w:eastAsia="Times New Roman" w:cs="Arial"/>
              </w:rPr>
            </w:pPr>
          </w:p>
          <w:p w14:paraId="13377E1C" w14:textId="77777777" w:rsidR="0080756B" w:rsidRPr="00230D59" w:rsidRDefault="0080756B" w:rsidP="00CA40B1">
            <w:pPr>
              <w:ind w:right="-200"/>
              <w:rPr>
                <w:rFonts w:eastAsia="Times New Roman" w:cs="Arial"/>
              </w:rPr>
            </w:pPr>
          </w:p>
          <w:p w14:paraId="52EDB8AF" w14:textId="77777777" w:rsidR="0080756B" w:rsidRPr="00230D59" w:rsidRDefault="0080756B" w:rsidP="00CA40B1">
            <w:pPr>
              <w:ind w:right="-200"/>
              <w:rPr>
                <w:rFonts w:eastAsia="Times New Roman" w:cs="Arial"/>
              </w:rPr>
            </w:pPr>
          </w:p>
          <w:p w14:paraId="04D2FA7A" w14:textId="77777777" w:rsidR="00AE6C66" w:rsidRPr="00230D59" w:rsidRDefault="00AE6C66" w:rsidP="00CA40B1">
            <w:pPr>
              <w:ind w:right="-200"/>
              <w:rPr>
                <w:rFonts w:eastAsia="Times New Roman" w:cs="Arial"/>
              </w:rPr>
            </w:pPr>
          </w:p>
          <w:p w14:paraId="2CDFD930" w14:textId="77777777" w:rsidR="00AE6C66" w:rsidRPr="00230D59" w:rsidRDefault="00AE6C66" w:rsidP="00CA40B1">
            <w:pPr>
              <w:ind w:right="-200"/>
              <w:rPr>
                <w:rFonts w:eastAsia="Times New Roman" w:cs="Arial"/>
              </w:rPr>
            </w:pPr>
          </w:p>
          <w:p w14:paraId="229BC920" w14:textId="77777777" w:rsidR="00AE6C66" w:rsidRPr="00230D59" w:rsidRDefault="00AE6C66" w:rsidP="00CA40B1">
            <w:pPr>
              <w:ind w:right="-200"/>
              <w:rPr>
                <w:rFonts w:eastAsia="Times New Roman" w:cs="Arial"/>
              </w:rPr>
            </w:pPr>
          </w:p>
          <w:p w14:paraId="4D7F9D6D" w14:textId="77777777" w:rsidR="00AE6C66" w:rsidRPr="00230D59" w:rsidRDefault="00AE6C66" w:rsidP="00CA40B1">
            <w:pPr>
              <w:ind w:right="-200"/>
              <w:rPr>
                <w:rFonts w:eastAsia="Times New Roman" w:cs="Arial"/>
              </w:rPr>
            </w:pPr>
          </w:p>
          <w:p w14:paraId="33C73F68" w14:textId="77777777" w:rsidR="00AE6C66" w:rsidRPr="00230D59" w:rsidRDefault="00AE6C66" w:rsidP="00CA40B1">
            <w:pPr>
              <w:ind w:right="-200"/>
              <w:rPr>
                <w:rFonts w:eastAsia="Times New Roman" w:cs="Arial"/>
              </w:rPr>
            </w:pPr>
          </w:p>
          <w:p w14:paraId="7DD84654" w14:textId="77777777" w:rsidR="00AE6C66" w:rsidRPr="00230D59" w:rsidRDefault="00AE6C66" w:rsidP="00CA40B1">
            <w:pPr>
              <w:ind w:right="-200"/>
              <w:rPr>
                <w:rFonts w:eastAsia="Times New Roman" w:cs="Arial"/>
              </w:rPr>
            </w:pPr>
          </w:p>
          <w:p w14:paraId="6D0F04A4" w14:textId="416B1031" w:rsidR="00AE6C66" w:rsidRPr="00230D59" w:rsidRDefault="00B207EB" w:rsidP="00CA40B1">
            <w:pPr>
              <w:ind w:right="-200"/>
              <w:rPr>
                <w:rFonts w:eastAsia="Times New Roman" w:cs="Arial"/>
              </w:rPr>
            </w:pPr>
            <w:r>
              <w:rPr>
                <w:rFonts w:eastAsia="Times New Roman" w:cs="Arial"/>
              </w:rPr>
              <w:t>25</w:t>
            </w:r>
          </w:p>
          <w:p w14:paraId="7431F8CB" w14:textId="77777777" w:rsidR="00AE6C66" w:rsidRPr="00230D59" w:rsidRDefault="00AE6C66" w:rsidP="00CA40B1">
            <w:pPr>
              <w:ind w:right="-200"/>
              <w:rPr>
                <w:rFonts w:eastAsia="Times New Roman" w:cs="Arial"/>
              </w:rPr>
            </w:pPr>
          </w:p>
          <w:p w14:paraId="3C226F45" w14:textId="77777777" w:rsidR="00AE6C66" w:rsidRPr="00230D59" w:rsidRDefault="00AE6C66" w:rsidP="00CA40B1">
            <w:pPr>
              <w:ind w:right="-200"/>
              <w:rPr>
                <w:rFonts w:eastAsia="Times New Roman" w:cs="Arial"/>
              </w:rPr>
            </w:pPr>
          </w:p>
          <w:p w14:paraId="101376B9" w14:textId="77777777" w:rsidR="00AE6C66" w:rsidRPr="00230D59" w:rsidRDefault="00AE6C66" w:rsidP="00CA40B1">
            <w:pPr>
              <w:ind w:right="-200"/>
              <w:rPr>
                <w:rFonts w:eastAsia="Times New Roman" w:cs="Arial"/>
              </w:rPr>
            </w:pPr>
          </w:p>
          <w:p w14:paraId="55BE43B7" w14:textId="77777777" w:rsidR="00AE6C66" w:rsidRPr="00230D59" w:rsidRDefault="00AE6C66" w:rsidP="00CA40B1">
            <w:pPr>
              <w:ind w:right="-200"/>
              <w:rPr>
                <w:rFonts w:eastAsia="Times New Roman" w:cs="Arial"/>
              </w:rPr>
            </w:pPr>
          </w:p>
          <w:p w14:paraId="7F389945" w14:textId="77777777" w:rsidR="00AE6C66" w:rsidRPr="00230D59" w:rsidRDefault="00AE6C66" w:rsidP="00CA40B1">
            <w:pPr>
              <w:ind w:right="-200"/>
              <w:rPr>
                <w:rFonts w:eastAsia="Times New Roman" w:cs="Arial"/>
              </w:rPr>
            </w:pPr>
          </w:p>
          <w:p w14:paraId="395CEB72" w14:textId="43590683" w:rsidR="00AE6C66" w:rsidRDefault="00AE6C66" w:rsidP="00CA40B1">
            <w:pPr>
              <w:ind w:right="-200"/>
              <w:rPr>
                <w:rFonts w:eastAsia="Times New Roman" w:cs="Arial"/>
                <w:sz w:val="22"/>
              </w:rPr>
            </w:pPr>
          </w:p>
          <w:p w14:paraId="495B99D8" w14:textId="77777777" w:rsidR="00B207EB" w:rsidRDefault="00B207EB" w:rsidP="00CA40B1">
            <w:pPr>
              <w:ind w:right="-200"/>
              <w:rPr>
                <w:rFonts w:eastAsia="Times New Roman" w:cs="Arial"/>
                <w:sz w:val="22"/>
              </w:rPr>
            </w:pPr>
          </w:p>
          <w:p w14:paraId="5A29CD88" w14:textId="77777777" w:rsidR="00B207EB" w:rsidRDefault="00B207EB" w:rsidP="00CA40B1">
            <w:pPr>
              <w:ind w:right="-200"/>
              <w:rPr>
                <w:rFonts w:eastAsia="Times New Roman" w:cs="Arial"/>
                <w:sz w:val="22"/>
              </w:rPr>
            </w:pPr>
          </w:p>
          <w:p w14:paraId="10BEC0FC" w14:textId="77777777" w:rsidR="00B207EB" w:rsidRDefault="00B207EB" w:rsidP="00CA40B1">
            <w:pPr>
              <w:ind w:right="-200"/>
              <w:rPr>
                <w:rFonts w:eastAsia="Times New Roman" w:cs="Arial"/>
                <w:sz w:val="22"/>
              </w:rPr>
            </w:pPr>
          </w:p>
          <w:p w14:paraId="00FE5094" w14:textId="77777777" w:rsidR="00B207EB" w:rsidRDefault="00B207EB" w:rsidP="00CA40B1">
            <w:pPr>
              <w:ind w:right="-200"/>
              <w:rPr>
                <w:rFonts w:eastAsia="Times New Roman" w:cs="Arial"/>
                <w:sz w:val="22"/>
              </w:rPr>
            </w:pPr>
          </w:p>
          <w:p w14:paraId="3765E6C1" w14:textId="77777777" w:rsidR="00B207EB" w:rsidRDefault="00B207EB" w:rsidP="00CA40B1">
            <w:pPr>
              <w:ind w:right="-200"/>
              <w:rPr>
                <w:rFonts w:eastAsia="Times New Roman" w:cs="Arial"/>
                <w:sz w:val="22"/>
              </w:rPr>
            </w:pPr>
          </w:p>
          <w:p w14:paraId="5B523B4D" w14:textId="77777777" w:rsidR="00B207EB" w:rsidRDefault="00B207EB" w:rsidP="00CA40B1">
            <w:pPr>
              <w:ind w:right="-200"/>
              <w:rPr>
                <w:rFonts w:eastAsia="Times New Roman" w:cs="Arial"/>
                <w:sz w:val="22"/>
              </w:rPr>
            </w:pPr>
          </w:p>
          <w:p w14:paraId="7CB9DF52" w14:textId="1ABC0B66" w:rsidR="00B207EB" w:rsidRPr="00230D59" w:rsidRDefault="00B207EB" w:rsidP="00CA40B1">
            <w:pPr>
              <w:ind w:right="-200"/>
              <w:rPr>
                <w:rFonts w:eastAsia="Times New Roman" w:cs="Arial"/>
              </w:rPr>
            </w:pPr>
            <w:r>
              <w:rPr>
                <w:rFonts w:eastAsia="Times New Roman" w:cs="Arial"/>
                <w:sz w:val="22"/>
              </w:rPr>
              <w:t>10’</w:t>
            </w:r>
          </w:p>
          <w:p w14:paraId="3CC14629" w14:textId="77777777" w:rsidR="00AE6C66" w:rsidRPr="00230D59" w:rsidRDefault="00AE6C66" w:rsidP="00CA40B1">
            <w:pPr>
              <w:ind w:right="-200"/>
              <w:rPr>
                <w:rFonts w:eastAsia="Times New Roman" w:cs="Arial"/>
              </w:rPr>
            </w:pPr>
          </w:p>
        </w:tc>
        <w:tc>
          <w:tcPr>
            <w:tcW w:w="9211" w:type="dxa"/>
            <w:gridSpan w:val="2"/>
            <w:tcBorders>
              <w:top w:val="single" w:sz="4" w:space="0" w:color="auto"/>
              <w:left w:val="single" w:sz="4" w:space="0" w:color="auto"/>
              <w:bottom w:val="single" w:sz="4" w:space="0" w:color="auto"/>
              <w:right w:val="single" w:sz="4" w:space="0" w:color="auto"/>
            </w:tcBorders>
          </w:tcPr>
          <w:p w14:paraId="5DAD7340" w14:textId="77777777" w:rsidR="0080756B" w:rsidRPr="00230D59" w:rsidRDefault="0080756B" w:rsidP="00B44C0C">
            <w:pPr>
              <w:pStyle w:val="Akapitzlist"/>
              <w:numPr>
                <w:ilvl w:val="0"/>
                <w:numId w:val="132"/>
              </w:numPr>
              <w:rPr>
                <w:rFonts w:eastAsia="Times New Roman" w:cs="Arial"/>
                <w:lang w:eastAsia="pl-PL"/>
              </w:rPr>
            </w:pPr>
            <w:r w:rsidRPr="00230D59">
              <w:rPr>
                <w:rFonts w:eastAsia="Times New Roman" w:cs="Arial"/>
                <w:b/>
                <w:sz w:val="22"/>
                <w:lang w:eastAsia="pl-PL"/>
              </w:rPr>
              <w:t xml:space="preserve">Wprowadzenie - </w:t>
            </w:r>
            <w:r w:rsidRPr="00230D59">
              <w:rPr>
                <w:rFonts w:eastAsia="Times New Roman" w:cs="Arial"/>
                <w:sz w:val="22"/>
                <w:lang w:eastAsia="pl-PL"/>
              </w:rPr>
              <w:t>Nasze metafory nas charakteryzują lub może dosadniej pokaż mi swoje metafory, a powiem ci, kim jesteś. Metafora jest naszą wizytówką, chociaż powtarzamy tylko konwencjonalne zwroty metaforyczne. Owe metafory konwencjonalne nie gorzej charakteryzują tego, kto je stworzył. Sam wybór metafor jest znamienny. Z wielu konwencjonalnych używamy takich, a nie innych one bowiem właśnie najlepiej odpowiadają naszym poglądom i naszemu sposobowi życia.</w:t>
            </w:r>
          </w:p>
          <w:p w14:paraId="622B4EB7" w14:textId="77777777" w:rsidR="0080756B" w:rsidRPr="00230D59" w:rsidRDefault="0080756B" w:rsidP="00CA40B1">
            <w:pPr>
              <w:pStyle w:val="Akapitzlist"/>
              <w:rPr>
                <w:rFonts w:eastAsia="Times New Roman" w:cs="Arial"/>
                <w:lang w:eastAsia="pl-PL"/>
              </w:rPr>
            </w:pPr>
            <w:r w:rsidRPr="00230D59">
              <w:rPr>
                <w:rFonts w:eastAsia="Times New Roman" w:cs="Arial"/>
                <w:sz w:val="22"/>
                <w:lang w:eastAsia="pl-PL"/>
              </w:rPr>
              <w:t xml:space="preserve"> </w:t>
            </w:r>
            <w:r w:rsidRPr="00B207EB">
              <w:rPr>
                <w:rFonts w:eastAsia="Times New Roman" w:cs="Arial"/>
                <w:b/>
                <w:sz w:val="22"/>
                <w:lang w:eastAsia="pl-PL"/>
              </w:rPr>
              <w:t>I wariant:</w:t>
            </w:r>
            <w:r w:rsidRPr="00230D59">
              <w:rPr>
                <w:rFonts w:eastAsia="Times New Roman" w:cs="Arial"/>
                <w:sz w:val="22"/>
                <w:lang w:eastAsia="pl-PL"/>
              </w:rPr>
              <w:t xml:space="preserve"> Uczestnicy prowadza rozmowę w parach nt. procesu nauczania/uczenia się obserwator odczytuje metafory - sposób w jakim określają działania, uczestników procesu, role ucznia i nauczyciela.</w:t>
            </w:r>
          </w:p>
          <w:p w14:paraId="3277B4F9" w14:textId="77777777" w:rsidR="0080756B" w:rsidRPr="00230D59" w:rsidRDefault="0080756B" w:rsidP="00CA40B1">
            <w:pPr>
              <w:pStyle w:val="Akapitzlist"/>
              <w:rPr>
                <w:rFonts w:eastAsia="Times New Roman" w:cs="Arial"/>
                <w:lang w:eastAsia="pl-PL"/>
              </w:rPr>
            </w:pPr>
            <w:r w:rsidRPr="00B207EB">
              <w:rPr>
                <w:rFonts w:eastAsia="Times New Roman" w:cs="Arial"/>
                <w:b/>
                <w:sz w:val="22"/>
                <w:lang w:eastAsia="pl-PL"/>
              </w:rPr>
              <w:t>II wariant ćwiczenia</w:t>
            </w:r>
            <w:r w:rsidRPr="00230D59">
              <w:rPr>
                <w:rFonts w:eastAsia="Times New Roman" w:cs="Arial"/>
                <w:sz w:val="22"/>
                <w:lang w:eastAsia="pl-PL"/>
              </w:rPr>
              <w:t>: uczestnicy szukają porównania/metafory szkoły lub procesu kształcenia.</w:t>
            </w:r>
          </w:p>
          <w:p w14:paraId="35667CEA" w14:textId="77777777" w:rsidR="00AE6C66" w:rsidRPr="00230D59" w:rsidRDefault="00AE6C66" w:rsidP="00B44C0C">
            <w:pPr>
              <w:pStyle w:val="Akapitzlist"/>
              <w:numPr>
                <w:ilvl w:val="0"/>
                <w:numId w:val="132"/>
              </w:numPr>
              <w:rPr>
                <w:rFonts w:eastAsia="Times New Roman" w:cs="Arial"/>
                <w:b/>
                <w:lang w:eastAsia="pl-PL"/>
              </w:rPr>
            </w:pPr>
            <w:r w:rsidRPr="00230D59">
              <w:rPr>
                <w:rFonts w:eastAsia="Times New Roman" w:cs="Arial"/>
                <w:b/>
                <w:sz w:val="22"/>
                <w:lang w:eastAsia="pl-PL"/>
              </w:rPr>
              <w:t>Nauczyciele gł</w:t>
            </w:r>
            <w:r w:rsidR="00230D59" w:rsidRPr="00230D59">
              <w:rPr>
                <w:rFonts w:eastAsia="Times New Roman" w:cs="Arial"/>
                <w:b/>
                <w:sz w:val="22"/>
                <w:lang w:eastAsia="pl-PL"/>
              </w:rPr>
              <w:t>ó</w:t>
            </w:r>
            <w:r w:rsidRPr="00230D59">
              <w:rPr>
                <w:rFonts w:eastAsia="Times New Roman" w:cs="Arial"/>
                <w:b/>
                <w:sz w:val="22"/>
                <w:lang w:eastAsia="pl-PL"/>
              </w:rPr>
              <w:t xml:space="preserve">wni rozgrywający procesu edukacyjnego. </w:t>
            </w:r>
            <w:r w:rsidRPr="00230D59">
              <w:rPr>
                <w:rFonts w:eastAsia="Times New Roman" w:cs="Arial"/>
                <w:sz w:val="22"/>
                <w:lang w:eastAsia="pl-PL"/>
              </w:rPr>
              <w:t>Wykład</w:t>
            </w:r>
          </w:p>
          <w:p w14:paraId="37D2E949" w14:textId="6F33478C" w:rsidR="0080756B" w:rsidRPr="00230D59" w:rsidRDefault="0080756B" w:rsidP="00B44C0C">
            <w:pPr>
              <w:pStyle w:val="Akapitzlist"/>
              <w:numPr>
                <w:ilvl w:val="0"/>
                <w:numId w:val="132"/>
              </w:numPr>
              <w:rPr>
                <w:rFonts w:eastAsia="Times New Roman" w:cs="Arial"/>
                <w:b/>
                <w:lang w:eastAsia="pl-PL"/>
              </w:rPr>
            </w:pPr>
            <w:r w:rsidRPr="00230D59">
              <w:rPr>
                <w:rFonts w:eastAsia="Times New Roman" w:cs="Arial"/>
                <w:b/>
                <w:sz w:val="22"/>
                <w:lang w:eastAsia="pl-PL"/>
              </w:rPr>
              <w:t xml:space="preserve">Jak wykorzystać wiedzę dotyczącą przebiegu procesu uczenia się w diagnozowaniu pracy </w:t>
            </w:r>
            <w:r w:rsidR="00FE1AE4" w:rsidRPr="00230D59">
              <w:rPr>
                <w:rFonts w:eastAsia="Times New Roman" w:cs="Arial"/>
                <w:b/>
                <w:sz w:val="22"/>
                <w:lang w:eastAsia="pl-PL"/>
              </w:rPr>
              <w:t>szkoły? –</w:t>
            </w:r>
            <w:r w:rsidR="00AE6C66" w:rsidRPr="00230D59">
              <w:rPr>
                <w:rFonts w:eastAsia="Times New Roman" w:cs="Arial"/>
                <w:sz w:val="22"/>
                <w:lang w:eastAsia="pl-PL"/>
              </w:rPr>
              <w:t xml:space="preserve"> Uczestnicy pracują w grupach metodą 5Q:</w:t>
            </w:r>
          </w:p>
          <w:p w14:paraId="314C6BEA" w14:textId="77777777" w:rsidR="0080756B" w:rsidRPr="00230D59" w:rsidRDefault="0080756B" w:rsidP="00CA40B1">
            <w:pPr>
              <w:pStyle w:val="Akapitzlist"/>
              <w:rPr>
                <w:rFonts w:eastAsia="Times New Roman" w:cs="Arial"/>
                <w:lang w:eastAsia="pl-PL"/>
              </w:rPr>
            </w:pPr>
            <w:r w:rsidRPr="00230D59">
              <w:rPr>
                <w:rFonts w:eastAsia="Times New Roman" w:cs="Arial"/>
                <w:b/>
                <w:sz w:val="22"/>
                <w:lang w:eastAsia="pl-PL"/>
              </w:rPr>
              <w:t xml:space="preserve">Grupa A: </w:t>
            </w:r>
            <w:r w:rsidRPr="00230D59">
              <w:rPr>
                <w:rFonts w:eastAsia="Times New Roman" w:cs="Arial"/>
                <w:sz w:val="22"/>
                <w:lang w:eastAsia="pl-PL"/>
              </w:rPr>
              <w:t>Zastanawia się nad organizacją procesu edukacyjnego na zajęciach uwzględniając aspekty dotyczące kształtowania kompetencji porozumiewania się w językach obcych - ćwiczenia interakcji.</w:t>
            </w:r>
          </w:p>
          <w:p w14:paraId="5BD4B40B" w14:textId="77777777" w:rsidR="0080756B" w:rsidRPr="00230D59" w:rsidRDefault="0080756B" w:rsidP="00CA40B1">
            <w:pPr>
              <w:pStyle w:val="Akapitzlist"/>
              <w:rPr>
                <w:rFonts w:eastAsia="Times New Roman" w:cs="Arial"/>
                <w:lang w:eastAsia="pl-PL"/>
              </w:rPr>
            </w:pPr>
            <w:r w:rsidRPr="00230D59">
              <w:rPr>
                <w:rFonts w:eastAsia="Times New Roman" w:cs="Arial"/>
                <w:b/>
                <w:sz w:val="22"/>
                <w:lang w:eastAsia="pl-PL"/>
              </w:rPr>
              <w:t>Grupa B:</w:t>
            </w:r>
            <w:r w:rsidRPr="00230D59">
              <w:rPr>
                <w:rFonts w:eastAsia="Times New Roman" w:cs="Arial"/>
                <w:sz w:val="22"/>
                <w:lang w:eastAsia="pl-PL"/>
              </w:rPr>
              <w:t xml:space="preserve"> Zastanawia się nad organizacją procesu uczenia się uczniów w zakresie dotyczącym wykorzystywania strategii komunikacyjnych.</w:t>
            </w:r>
          </w:p>
          <w:p w14:paraId="0A0BE124" w14:textId="77777777" w:rsidR="00C61AAD" w:rsidRPr="00230D59" w:rsidRDefault="0080756B" w:rsidP="00C61AAD">
            <w:pPr>
              <w:pStyle w:val="Akapitzlist"/>
              <w:rPr>
                <w:rFonts w:eastAsia="Times New Roman" w:cs="Arial"/>
                <w:lang w:eastAsia="pl-PL"/>
              </w:rPr>
            </w:pPr>
            <w:r w:rsidRPr="00230D59">
              <w:rPr>
                <w:rFonts w:eastAsia="Times New Roman" w:cs="Arial"/>
                <w:b/>
                <w:sz w:val="22"/>
                <w:lang w:eastAsia="pl-PL"/>
              </w:rPr>
              <w:t>Grupa C:</w:t>
            </w:r>
            <w:r w:rsidRPr="00230D59">
              <w:rPr>
                <w:rFonts w:eastAsia="Times New Roman" w:cs="Arial"/>
                <w:sz w:val="22"/>
                <w:lang w:eastAsia="pl-PL"/>
              </w:rPr>
              <w:t xml:space="preserve"> Zastanawia się nad sposobem monitorowania procesu uczenia się w kontekście wdrażania zmian służących kształtowaniu kompetencji kluczowych uczniów dla celów związanych z kształtowaniem kompetencji porozumiewania się. </w:t>
            </w:r>
          </w:p>
          <w:p w14:paraId="04C8DF13" w14:textId="21777241" w:rsidR="00C61AAD" w:rsidRPr="00230D59" w:rsidRDefault="00C61AAD" w:rsidP="00B44C0C">
            <w:pPr>
              <w:pStyle w:val="Akapitzlist"/>
              <w:numPr>
                <w:ilvl w:val="0"/>
                <w:numId w:val="132"/>
              </w:numPr>
              <w:rPr>
                <w:rFonts w:eastAsia="Times New Roman" w:cs="Arial"/>
                <w:b/>
                <w:lang w:eastAsia="pl-PL"/>
              </w:rPr>
            </w:pPr>
            <w:r w:rsidRPr="00230D59">
              <w:rPr>
                <w:rFonts w:eastAsia="Times New Roman" w:cs="Arial"/>
                <w:b/>
                <w:sz w:val="22"/>
                <w:lang w:eastAsia="pl-PL"/>
              </w:rPr>
              <w:t xml:space="preserve">Pozyskiwanie informacji o jakości i efektywności działań w procesie nauczania – uczenia się. </w:t>
            </w:r>
            <w:r w:rsidR="00F00000" w:rsidRPr="00230D59">
              <w:rPr>
                <w:rFonts w:eastAsia="Times New Roman" w:cs="Arial"/>
                <w:sz w:val="22"/>
                <w:lang w:eastAsia="pl-PL"/>
              </w:rPr>
              <w:t>Każda z grup odpowiada</w:t>
            </w:r>
            <w:r w:rsidR="0080756B" w:rsidRPr="00230D59">
              <w:rPr>
                <w:rFonts w:eastAsia="Times New Roman" w:cs="Arial"/>
                <w:sz w:val="22"/>
                <w:lang w:eastAsia="pl-PL"/>
              </w:rPr>
              <w:t xml:space="preserve"> na 5 pytań</w:t>
            </w:r>
            <w:r w:rsidR="00F00000" w:rsidRPr="00230D59">
              <w:rPr>
                <w:rFonts w:eastAsia="Times New Roman" w:cs="Arial"/>
                <w:sz w:val="22"/>
                <w:lang w:eastAsia="pl-PL"/>
              </w:rPr>
              <w:t xml:space="preserve"> dotyczących aspektów procesu uczenia się</w:t>
            </w:r>
            <w:r w:rsidR="0080756B" w:rsidRPr="00230D59">
              <w:rPr>
                <w:rFonts w:eastAsia="Times New Roman" w:cs="Arial"/>
                <w:sz w:val="22"/>
                <w:lang w:eastAsia="pl-PL"/>
              </w:rPr>
              <w:t>. Na plakacie wpisują pytania, każdy z uczestników podaje propozycje dotyczącą zwiększenia efektywności procesu uczenia się podając propozycje w formie odpowiedzi na 5 pytań.</w:t>
            </w:r>
            <w:r w:rsidRPr="00230D59">
              <w:rPr>
                <w:rFonts w:eastAsia="Times New Roman" w:cs="Arial"/>
                <w:sz w:val="22"/>
                <w:lang w:eastAsia="pl-PL"/>
              </w:rPr>
              <w:t xml:space="preserve"> (Metoda 5Q) Umożliwia ustalenie relacji (zgodności między tym, co zaplanowano, a tym co wykonano oraz do poziomu osiągnięcia </w:t>
            </w:r>
            <w:r w:rsidR="00FE1AE4" w:rsidRPr="00230D59">
              <w:rPr>
                <w:rFonts w:eastAsia="Times New Roman" w:cs="Arial"/>
                <w:sz w:val="22"/>
                <w:lang w:eastAsia="pl-PL"/>
              </w:rPr>
              <w:t>celów)</w:t>
            </w:r>
            <w:r w:rsidRPr="00230D59">
              <w:rPr>
                <w:rFonts w:eastAsia="Times New Roman" w:cs="Arial"/>
                <w:sz w:val="22"/>
                <w:lang w:eastAsia="pl-PL"/>
              </w:rPr>
              <w:t>. Ma zastosowanie przy diagnozowaniu i rozwiązywaniu problemów poprzez inicjowaniu refleksji poprzez postawienie pytań</w:t>
            </w:r>
            <w:r w:rsidRPr="00230D59">
              <w:rPr>
                <w:rFonts w:eastAsia="Times New Roman" w:cs="Arial"/>
                <w:b/>
                <w:sz w:val="22"/>
                <w:lang w:eastAsia="pl-PL"/>
              </w:rPr>
              <w:t xml:space="preserve">. </w:t>
            </w:r>
          </w:p>
          <w:p w14:paraId="292289D6" w14:textId="77777777" w:rsidR="0080756B" w:rsidRPr="00230D59" w:rsidRDefault="0080756B" w:rsidP="00B44C0C">
            <w:pPr>
              <w:pStyle w:val="Akapitzlist"/>
              <w:numPr>
                <w:ilvl w:val="0"/>
                <w:numId w:val="72"/>
              </w:numPr>
              <w:rPr>
                <w:rFonts w:cstheme="minorHAnsi"/>
                <w:color w:val="333333"/>
              </w:rPr>
            </w:pPr>
            <w:r w:rsidRPr="00230D59">
              <w:rPr>
                <w:rFonts w:cstheme="minorHAnsi"/>
                <w:color w:val="333333"/>
                <w:sz w:val="22"/>
              </w:rPr>
              <w:t>Co możemy przestać robić aby osiągnąć cel?</w:t>
            </w:r>
          </w:p>
          <w:p w14:paraId="2D0E977B" w14:textId="77777777" w:rsidR="0080756B" w:rsidRPr="00230D59" w:rsidRDefault="0080756B" w:rsidP="00B44C0C">
            <w:pPr>
              <w:pStyle w:val="Akapitzlist"/>
              <w:numPr>
                <w:ilvl w:val="0"/>
                <w:numId w:val="72"/>
              </w:numPr>
              <w:rPr>
                <w:rFonts w:cstheme="minorHAnsi"/>
                <w:color w:val="333333"/>
              </w:rPr>
            </w:pPr>
            <w:r w:rsidRPr="00230D59">
              <w:rPr>
                <w:rFonts w:cstheme="minorHAnsi"/>
                <w:color w:val="333333"/>
                <w:sz w:val="22"/>
              </w:rPr>
              <w:t>Czego możemy robić więcej aby osiągnąć cel?</w:t>
            </w:r>
          </w:p>
          <w:p w14:paraId="23D62121" w14:textId="77777777" w:rsidR="0080756B" w:rsidRPr="00230D59" w:rsidRDefault="0080756B" w:rsidP="00B44C0C">
            <w:pPr>
              <w:pStyle w:val="Akapitzlist"/>
              <w:numPr>
                <w:ilvl w:val="0"/>
                <w:numId w:val="72"/>
              </w:numPr>
              <w:rPr>
                <w:rFonts w:cstheme="minorHAnsi"/>
                <w:color w:val="333333"/>
              </w:rPr>
            </w:pPr>
            <w:r w:rsidRPr="00230D59">
              <w:rPr>
                <w:rFonts w:cstheme="minorHAnsi"/>
                <w:color w:val="333333"/>
                <w:sz w:val="22"/>
              </w:rPr>
              <w:t>Czego możemy robić mniej aby osiągnąć cel?</w:t>
            </w:r>
          </w:p>
          <w:p w14:paraId="68C1A17D" w14:textId="77777777" w:rsidR="0080756B" w:rsidRPr="00230D59" w:rsidRDefault="0080756B" w:rsidP="00B44C0C">
            <w:pPr>
              <w:pStyle w:val="Akapitzlist"/>
              <w:numPr>
                <w:ilvl w:val="0"/>
                <w:numId w:val="72"/>
              </w:numPr>
              <w:rPr>
                <w:rFonts w:cstheme="minorHAnsi"/>
                <w:color w:val="333333"/>
              </w:rPr>
            </w:pPr>
            <w:r w:rsidRPr="00230D59">
              <w:rPr>
                <w:rFonts w:cstheme="minorHAnsi"/>
                <w:color w:val="333333"/>
                <w:sz w:val="22"/>
              </w:rPr>
              <w:t>Co możemy robić inaczej aby osiągnąć cel?</w:t>
            </w:r>
          </w:p>
          <w:p w14:paraId="675D2295" w14:textId="77777777" w:rsidR="0080756B" w:rsidRPr="00230D59" w:rsidRDefault="0080756B" w:rsidP="00B44C0C">
            <w:pPr>
              <w:pStyle w:val="Akapitzlist"/>
              <w:numPr>
                <w:ilvl w:val="0"/>
                <w:numId w:val="72"/>
              </w:numPr>
              <w:rPr>
                <w:rFonts w:cstheme="minorHAnsi"/>
                <w:lang w:eastAsia="pl-PL"/>
              </w:rPr>
            </w:pPr>
            <w:r w:rsidRPr="00230D59">
              <w:rPr>
                <w:rFonts w:cstheme="minorHAnsi"/>
                <w:color w:val="333333"/>
                <w:sz w:val="22"/>
              </w:rPr>
              <w:t>Co możemy zacząć robić aby osiągnąć cel?</w:t>
            </w:r>
          </w:p>
          <w:p w14:paraId="7B0496BA" w14:textId="77777777" w:rsidR="0080756B" w:rsidRPr="00230D59" w:rsidRDefault="0080756B" w:rsidP="008A74BE">
            <w:pPr>
              <w:pStyle w:val="Akapitzlist"/>
              <w:rPr>
                <w:rFonts w:eastAsia="Times New Roman" w:cs="Arial"/>
                <w:lang w:eastAsia="pl-PL"/>
              </w:rPr>
            </w:pPr>
            <w:r w:rsidRPr="00230D59">
              <w:rPr>
                <w:rFonts w:eastAsia="Times New Roman" w:cs="Arial"/>
                <w:sz w:val="22"/>
                <w:lang w:eastAsia="pl-PL"/>
              </w:rPr>
              <w:t>Podsumowanie</w:t>
            </w:r>
            <w:r w:rsidRPr="00230D59">
              <w:rPr>
                <w:rFonts w:eastAsia="Times New Roman" w:cs="Arial"/>
                <w:b/>
                <w:sz w:val="22"/>
                <w:lang w:eastAsia="pl-PL"/>
              </w:rPr>
              <w:t xml:space="preserve"> - </w:t>
            </w:r>
            <w:r w:rsidRPr="00230D59">
              <w:rPr>
                <w:rFonts w:eastAsia="Times New Roman" w:cs="Arial"/>
                <w:sz w:val="22"/>
                <w:lang w:eastAsia="pl-PL"/>
              </w:rPr>
              <w:t>Uczestnicy prezentują efekty pracy wizualizowane na wykonanych przez siebie plakatach. Trener w posumowaniu odnosi się do procesowego wspomagania.</w:t>
            </w:r>
          </w:p>
          <w:p w14:paraId="7A174D49" w14:textId="77777777" w:rsidR="0080756B" w:rsidRPr="00230D59" w:rsidRDefault="008A74BE" w:rsidP="00B44C0C">
            <w:pPr>
              <w:pStyle w:val="Akapitzlist"/>
              <w:numPr>
                <w:ilvl w:val="0"/>
                <w:numId w:val="132"/>
              </w:numPr>
              <w:rPr>
                <w:rFonts w:eastAsia="Times New Roman" w:cs="Arial"/>
                <w:lang w:eastAsia="pl-PL"/>
              </w:rPr>
            </w:pPr>
            <w:r w:rsidRPr="00230D59">
              <w:rPr>
                <w:rFonts w:eastAsia="Times New Roman" w:cs="Arial"/>
                <w:b/>
                <w:sz w:val="22"/>
                <w:lang w:eastAsia="pl-PL"/>
              </w:rPr>
              <w:t xml:space="preserve">Wdrażanie zmian służących </w:t>
            </w:r>
            <w:r w:rsidR="00AE6C66" w:rsidRPr="00230D59">
              <w:rPr>
                <w:rFonts w:eastAsia="Times New Roman" w:cs="Arial"/>
                <w:b/>
                <w:sz w:val="22"/>
                <w:lang w:eastAsia="pl-PL"/>
              </w:rPr>
              <w:t xml:space="preserve">kształtowaniu kompetencji porozumiewania się w językach obcych. </w:t>
            </w:r>
            <w:r w:rsidR="0080756B" w:rsidRPr="00230D59">
              <w:rPr>
                <w:rFonts w:eastAsia="Times New Roman" w:cs="Arial"/>
                <w:sz w:val="22"/>
                <w:lang w:eastAsia="pl-PL"/>
              </w:rPr>
              <w:t>Praca w parach</w:t>
            </w:r>
            <w:r w:rsidRPr="00230D59">
              <w:rPr>
                <w:rFonts w:eastAsia="Times New Roman" w:cs="Arial"/>
                <w:sz w:val="22"/>
                <w:lang w:eastAsia="pl-PL"/>
              </w:rPr>
              <w:t xml:space="preserve"> monitorowanie procesu nauczania – uczenia się. Planowanie działań – rekomendacje do Planu wspomagania.</w:t>
            </w:r>
          </w:p>
        </w:tc>
      </w:tr>
      <w:tr w:rsidR="00230D59" w:rsidRPr="0011757C" w14:paraId="1DB68EED" w14:textId="77777777" w:rsidTr="00FC2CD8">
        <w:trPr>
          <w:trHeight w:val="569"/>
        </w:trPr>
        <w:tc>
          <w:tcPr>
            <w:tcW w:w="644" w:type="dxa"/>
            <w:tcBorders>
              <w:top w:val="single" w:sz="4" w:space="0" w:color="auto"/>
              <w:left w:val="single" w:sz="4" w:space="0" w:color="auto"/>
              <w:bottom w:val="single" w:sz="4" w:space="0" w:color="auto"/>
              <w:right w:val="single" w:sz="4" w:space="0" w:color="auto"/>
            </w:tcBorders>
          </w:tcPr>
          <w:p w14:paraId="02A23B57" w14:textId="77777777" w:rsidR="00230D59" w:rsidRDefault="00230D59" w:rsidP="00CA40B1">
            <w:pPr>
              <w:ind w:right="-200"/>
              <w:rPr>
                <w:rFonts w:eastAsia="Times New Roman" w:cs="Arial"/>
                <w:szCs w:val="24"/>
              </w:rPr>
            </w:pPr>
          </w:p>
        </w:tc>
        <w:tc>
          <w:tcPr>
            <w:tcW w:w="9211" w:type="dxa"/>
            <w:gridSpan w:val="2"/>
            <w:tcBorders>
              <w:top w:val="single" w:sz="4" w:space="0" w:color="auto"/>
              <w:left w:val="single" w:sz="4" w:space="0" w:color="auto"/>
              <w:bottom w:val="single" w:sz="4" w:space="0" w:color="auto"/>
              <w:right w:val="single" w:sz="4" w:space="0" w:color="auto"/>
            </w:tcBorders>
          </w:tcPr>
          <w:p w14:paraId="24CB1DB2" w14:textId="77777777" w:rsidR="009279D8" w:rsidRDefault="00C8075D" w:rsidP="00230D59">
            <w:pPr>
              <w:ind w:right="-200"/>
              <w:rPr>
                <w:rFonts w:cs="Arial"/>
                <w:b/>
              </w:rPr>
            </w:pPr>
            <w:r>
              <w:rPr>
                <w:rFonts w:cs="Arial"/>
                <w:b/>
                <w:sz w:val="22"/>
              </w:rPr>
              <w:t>M</w:t>
            </w:r>
            <w:r w:rsidR="00230D59" w:rsidRPr="003C526C">
              <w:rPr>
                <w:rFonts w:cs="Arial"/>
                <w:b/>
                <w:sz w:val="22"/>
              </w:rPr>
              <w:t>etody</w:t>
            </w:r>
            <w:r>
              <w:rPr>
                <w:rFonts w:cs="Arial"/>
                <w:b/>
                <w:sz w:val="22"/>
              </w:rPr>
              <w:t>/</w:t>
            </w:r>
            <w:r w:rsidR="00230D59" w:rsidRPr="003C526C">
              <w:rPr>
                <w:rFonts w:cs="Arial"/>
                <w:b/>
                <w:sz w:val="22"/>
              </w:rPr>
              <w:t>techniki</w:t>
            </w:r>
            <w:r>
              <w:rPr>
                <w:rFonts w:cs="Arial"/>
                <w:b/>
                <w:sz w:val="22"/>
              </w:rPr>
              <w:t xml:space="preserve"> i formy</w:t>
            </w:r>
            <w:r w:rsidR="009279D8">
              <w:rPr>
                <w:rFonts w:cs="Arial"/>
                <w:b/>
                <w:sz w:val="22"/>
              </w:rPr>
              <w:t>:</w:t>
            </w:r>
          </w:p>
          <w:p w14:paraId="1F3F0C23" w14:textId="77777777" w:rsidR="00C8075D" w:rsidRPr="009279D8" w:rsidRDefault="00230D59" w:rsidP="00B44C0C">
            <w:pPr>
              <w:pStyle w:val="Akapitzlist"/>
              <w:numPr>
                <w:ilvl w:val="0"/>
                <w:numId w:val="172"/>
              </w:numPr>
              <w:ind w:right="-200"/>
              <w:rPr>
                <w:rFonts w:cs="Arial"/>
              </w:rPr>
            </w:pPr>
            <w:r w:rsidRPr="009279D8">
              <w:rPr>
                <w:rFonts w:cs="Arial"/>
                <w:sz w:val="22"/>
              </w:rPr>
              <w:t>(Metoda 5Q), wykład,</w:t>
            </w:r>
          </w:p>
          <w:p w14:paraId="50C1565B" w14:textId="77777777" w:rsidR="00230D59" w:rsidRPr="009279D8" w:rsidRDefault="00230D59" w:rsidP="00B44C0C">
            <w:pPr>
              <w:pStyle w:val="Akapitzlist"/>
              <w:numPr>
                <w:ilvl w:val="0"/>
                <w:numId w:val="172"/>
              </w:numPr>
              <w:ind w:right="-200"/>
              <w:rPr>
                <w:rFonts w:cs="Arial"/>
              </w:rPr>
            </w:pPr>
            <w:r w:rsidRPr="009279D8">
              <w:rPr>
                <w:rFonts w:cs="Arial"/>
                <w:sz w:val="22"/>
              </w:rPr>
              <w:t xml:space="preserve">praca w grupach, </w:t>
            </w:r>
          </w:p>
          <w:p w14:paraId="241AD161" w14:textId="77777777" w:rsidR="00754DC4" w:rsidRDefault="00230D59" w:rsidP="00230D59">
            <w:pPr>
              <w:shd w:val="clear" w:color="auto" w:fill="FFFFFF"/>
              <w:suppressAutoHyphens/>
              <w:spacing w:line="276" w:lineRule="auto"/>
              <w:rPr>
                <w:rFonts w:cs="Arial"/>
              </w:rPr>
            </w:pPr>
            <w:r w:rsidRPr="003C526C">
              <w:rPr>
                <w:rFonts w:cs="Arial"/>
                <w:sz w:val="22"/>
              </w:rPr>
              <w:t>Załącznik</w:t>
            </w:r>
            <w:r w:rsidR="00DC3DC3">
              <w:rPr>
                <w:rFonts w:cs="Arial"/>
                <w:sz w:val="22"/>
              </w:rPr>
              <w:t xml:space="preserve">i: </w:t>
            </w:r>
            <w:r w:rsidR="00754DC4">
              <w:rPr>
                <w:rFonts w:cs="Arial"/>
                <w:sz w:val="22"/>
              </w:rPr>
              <w:t>VI_4_1_ EPALE</w:t>
            </w:r>
          </w:p>
          <w:p w14:paraId="33DF346E" w14:textId="77777777" w:rsidR="00230D59" w:rsidRPr="003C526C" w:rsidRDefault="00230D59" w:rsidP="00230D59">
            <w:pPr>
              <w:shd w:val="clear" w:color="auto" w:fill="FFFFFF"/>
              <w:suppressAutoHyphens/>
              <w:spacing w:line="276" w:lineRule="auto"/>
              <w:rPr>
                <w:rFonts w:cs="Arial"/>
                <w:b/>
                <w:kern w:val="1"/>
                <w:lang w:eastAsia="hi-IN" w:bidi="hi-IN"/>
              </w:rPr>
            </w:pPr>
            <w:r w:rsidRPr="003C526C">
              <w:rPr>
                <w:rFonts w:cs="Arial"/>
                <w:sz w:val="22"/>
              </w:rPr>
              <w:t xml:space="preserve"> </w:t>
            </w:r>
            <w:r w:rsidRPr="003C526C">
              <w:rPr>
                <w:rFonts w:eastAsia="Times New Roman" w:cs="Arial"/>
                <w:sz w:val="22"/>
                <w:lang w:eastAsia="pl-PL"/>
              </w:rPr>
              <w:t>prezentacja –</w:t>
            </w:r>
            <w:r w:rsidRPr="003C526C">
              <w:rPr>
                <w:rFonts w:eastAsia="Times New Roman" w:cs="Arial"/>
                <w:b/>
                <w:sz w:val="22"/>
                <w:lang w:eastAsia="pl-PL"/>
              </w:rPr>
              <w:t xml:space="preserve"> </w:t>
            </w:r>
            <w:r w:rsidRPr="00230D59">
              <w:rPr>
                <w:rFonts w:eastAsia="Times New Roman" w:cs="Arial"/>
                <w:sz w:val="22"/>
                <w:lang w:eastAsia="pl-PL"/>
              </w:rPr>
              <w:t>Nauczyciele główni rozgrywający procesu edukacyjnego.</w:t>
            </w:r>
          </w:p>
          <w:p w14:paraId="14EB30A9" w14:textId="77777777" w:rsidR="00230D59" w:rsidRPr="00230D59" w:rsidRDefault="00230D59" w:rsidP="00230D59">
            <w:pPr>
              <w:rPr>
                <w:rFonts w:eastAsia="Times New Roman" w:cs="Arial"/>
                <w:b/>
                <w:szCs w:val="24"/>
                <w:lang w:eastAsia="pl-PL"/>
              </w:rPr>
            </w:pPr>
            <w:r w:rsidRPr="003C526C">
              <w:rPr>
                <w:rFonts w:cs="Arial"/>
                <w:b/>
                <w:kern w:val="1"/>
                <w:sz w:val="22"/>
                <w:lang w:eastAsia="hi-IN" w:bidi="hi-IN"/>
              </w:rPr>
              <w:t xml:space="preserve">Potrzebne </w:t>
            </w:r>
            <w:r w:rsidR="00C8075D">
              <w:rPr>
                <w:rFonts w:cs="Arial"/>
                <w:b/>
                <w:kern w:val="1"/>
                <w:sz w:val="22"/>
                <w:lang w:eastAsia="hi-IN" w:bidi="hi-IN"/>
              </w:rPr>
              <w:t xml:space="preserve">środki dydaktyczne i </w:t>
            </w:r>
            <w:r w:rsidRPr="003C526C">
              <w:rPr>
                <w:rFonts w:cs="Arial"/>
                <w:b/>
                <w:kern w:val="1"/>
                <w:sz w:val="22"/>
                <w:lang w:eastAsia="hi-IN" w:bidi="hi-IN"/>
              </w:rPr>
              <w:t>materiały</w:t>
            </w:r>
            <w:r w:rsidRPr="00C8075D">
              <w:rPr>
                <w:rFonts w:cs="Arial"/>
                <w:kern w:val="1"/>
                <w:sz w:val="22"/>
                <w:lang w:eastAsia="hi-IN" w:bidi="hi-IN"/>
              </w:rPr>
              <w:t xml:space="preserve">: </w:t>
            </w:r>
            <w:r w:rsidR="00C8075D" w:rsidRPr="00C8075D">
              <w:rPr>
                <w:rFonts w:cs="Arial"/>
                <w:kern w:val="1"/>
                <w:sz w:val="22"/>
                <w:lang w:eastAsia="hi-IN" w:bidi="hi-IN"/>
              </w:rPr>
              <w:t>komputer</w:t>
            </w:r>
            <w:r w:rsidR="00D304A1">
              <w:rPr>
                <w:rFonts w:cs="Arial"/>
                <w:kern w:val="1"/>
                <w:sz w:val="22"/>
                <w:lang w:eastAsia="hi-IN" w:bidi="hi-IN"/>
              </w:rPr>
              <w:t>,</w:t>
            </w:r>
            <w:r w:rsidR="00C8075D" w:rsidRPr="00C8075D">
              <w:rPr>
                <w:rFonts w:cs="Arial"/>
                <w:kern w:val="1"/>
                <w:sz w:val="22"/>
                <w:lang w:eastAsia="hi-IN" w:bidi="hi-IN"/>
              </w:rPr>
              <w:t xml:space="preserve"> rzutnik, ekran</w:t>
            </w:r>
            <w:r w:rsidR="00C8075D">
              <w:rPr>
                <w:rFonts w:cs="Arial"/>
                <w:b/>
                <w:kern w:val="1"/>
                <w:sz w:val="22"/>
                <w:lang w:eastAsia="hi-IN" w:bidi="hi-IN"/>
              </w:rPr>
              <w:t xml:space="preserve"> </w:t>
            </w:r>
            <w:r w:rsidRPr="003C526C">
              <w:rPr>
                <w:rFonts w:cs="Arial"/>
                <w:kern w:val="1"/>
                <w:sz w:val="22"/>
                <w:lang w:eastAsia="hi-IN" w:bidi="hi-IN"/>
              </w:rPr>
              <w:t>4x 4 kolory</w:t>
            </w:r>
            <w:r w:rsidRPr="003C526C">
              <w:rPr>
                <w:rFonts w:cs="Arial"/>
                <w:sz w:val="22"/>
              </w:rPr>
              <w:t xml:space="preserve"> pisaki, flipchart, kartki papieru, masa mocująca</w:t>
            </w:r>
          </w:p>
        </w:tc>
      </w:tr>
    </w:tbl>
    <w:p w14:paraId="7F95D12B" w14:textId="77777777" w:rsidR="00BB651F" w:rsidRDefault="00BB651F" w:rsidP="00BB651F">
      <w:pPr>
        <w:ind w:right="-200"/>
        <w:rPr>
          <w:rFonts w:cs="Arial"/>
          <w:b/>
          <w:szCs w:val="24"/>
        </w:rPr>
      </w:pPr>
    </w:p>
    <w:p w14:paraId="31864BDE" w14:textId="77777777" w:rsidR="00BB651F" w:rsidRPr="00BD0C27" w:rsidRDefault="00BB651F" w:rsidP="00BD0C27">
      <w:pPr>
        <w:rPr>
          <w:b/>
        </w:rPr>
      </w:pPr>
      <w:r w:rsidRPr="00BD0C27">
        <w:rPr>
          <w:b/>
        </w:rPr>
        <w:t>ZAŁOŻENIA TEORETYCZNE/ TERMINY I DEFINICJE</w:t>
      </w:r>
    </w:p>
    <w:p w14:paraId="08195732" w14:textId="77777777" w:rsidR="00FC74D9" w:rsidRPr="0011757C" w:rsidRDefault="00FC74D9" w:rsidP="00165739">
      <w:pPr>
        <w:ind w:right="-200"/>
        <w:jc w:val="both"/>
        <w:rPr>
          <w:rFonts w:cs="Arial"/>
          <w:szCs w:val="24"/>
        </w:rPr>
      </w:pPr>
      <w:r w:rsidRPr="0011757C">
        <w:rPr>
          <w:rFonts w:cs="Arial"/>
          <w:szCs w:val="24"/>
        </w:rPr>
        <w:t>Podstawowe założenie kompetencji kluczowej odnoszące się do języków obcych dotyczy określenia „porozumiewanie się”, a nie na „posługiwanie się” językiem obcym. Położony jest tu nacisk na znaczenie i wymianę myśli czy poglądów, a nie na słownictwo czy struktury gramatyczne. Wskazuje to na odniesienie się do najnowszych teorii poznania i językoznawstwa kognitywnego, którego prekursorami są: G. Lakoff jest lingwista, profesor w University of California w Berkeley i Mark Johnson wykładowca filozofii w Southern Illinois University w Carbondale. Otwierają oni nową, interesującą perspektywę na język i jego miejsce w kulturze. Językoznawstwo kognitywne powstało z opozycji do gramatyki transformacyjno – generatywnej.</w:t>
      </w:r>
    </w:p>
    <w:p w14:paraId="4F32E0F2" w14:textId="77777777" w:rsidR="00FC74D9" w:rsidRPr="0011757C" w:rsidRDefault="00FC74D9" w:rsidP="00165739">
      <w:pPr>
        <w:ind w:right="-200"/>
        <w:jc w:val="both"/>
        <w:rPr>
          <w:rFonts w:cs="Arial"/>
          <w:szCs w:val="24"/>
        </w:rPr>
      </w:pPr>
      <w:r w:rsidRPr="0011757C">
        <w:rPr>
          <w:rFonts w:cs="Arial"/>
          <w:szCs w:val="24"/>
        </w:rPr>
        <w:t>Językoznawstwo kognitywne</w:t>
      </w:r>
      <w:r w:rsidRPr="0011757C">
        <w:rPr>
          <w:rStyle w:val="Odwoanieprzypisudolnego"/>
          <w:rFonts w:cs="Arial"/>
          <w:szCs w:val="24"/>
        </w:rPr>
        <w:footnoteReference w:id="65"/>
      </w:r>
      <w:r w:rsidRPr="0011757C">
        <w:rPr>
          <w:rFonts w:cs="Arial"/>
          <w:szCs w:val="24"/>
        </w:rPr>
        <w:t xml:space="preserve"> to podejście do badań nad językiem, które zakłada, że język jest integralną częścią ludzkiego funkcjonowania poznawczego i wobec tego jego opis musi odwoływać się do tego, co o funkcjonowaniu ludzkiego mózgu i umysłu wiadomo z innych dziedzin nauki (np. z neurologii, psychologii, antropologii, itp.). Jednocześnie, zjawiska językowe postrzegane są jako odbicie stojących za nimi procesów umysłowych. </w:t>
      </w:r>
    </w:p>
    <w:p w14:paraId="6DEC7E33" w14:textId="11E73506" w:rsidR="00FC74D9" w:rsidRPr="0011757C" w:rsidRDefault="00FC74D9" w:rsidP="00165739">
      <w:pPr>
        <w:ind w:right="-200"/>
        <w:jc w:val="both"/>
        <w:rPr>
          <w:rFonts w:cs="Arial"/>
          <w:szCs w:val="24"/>
        </w:rPr>
      </w:pPr>
      <w:r w:rsidRPr="0011757C">
        <w:rPr>
          <w:rFonts w:cs="Arial"/>
          <w:szCs w:val="24"/>
        </w:rPr>
        <w:t>Drugim istotnym założeniem językoznawstwa kognitywnego jest przekonanie, iż język jest przede wszystkim narzędziem komunikowania znaczenia i że wszystkie elementy języka – poczynając od najprostszych słów, kończąc zaś na najbardziej złożonych konstrukcja</w:t>
      </w:r>
      <w:r w:rsidR="001E16CE">
        <w:rPr>
          <w:rFonts w:cs="Arial"/>
          <w:szCs w:val="24"/>
        </w:rPr>
        <w:t>ch gramatycznych – odgrywają swoją</w:t>
      </w:r>
      <w:r w:rsidR="00D937B5">
        <w:rPr>
          <w:rFonts w:cs="Arial"/>
          <w:szCs w:val="24"/>
        </w:rPr>
        <w:t xml:space="preserve"> rolę w wypełnianiu tej funkcji</w:t>
      </w:r>
      <w:r w:rsidRPr="0011757C">
        <w:rPr>
          <w:rFonts w:cs="Arial"/>
          <w:szCs w:val="24"/>
        </w:rPr>
        <w:t>. Zdaniem językoznawców kognitywnych zarówno słowa jak i konstrukcje gramatyczne można postrzegać jako zestaw środków służących kreśleniu językowego obrazu świata. Z tej perspektywy, gramatyka rozumiana jest nie jako zbiór arbitralnych reguł formalnych, lecz raczej jako narzędzie obrazowania treści pojęciowej.</w:t>
      </w:r>
    </w:p>
    <w:p w14:paraId="24B26603" w14:textId="77777777" w:rsidR="00FC74D9" w:rsidRPr="001E16CE" w:rsidRDefault="001E16CE" w:rsidP="00165739">
      <w:pPr>
        <w:ind w:right="-200"/>
        <w:jc w:val="both"/>
        <w:rPr>
          <w:rFonts w:cs="Arial"/>
          <w:b/>
          <w:szCs w:val="24"/>
        </w:rPr>
      </w:pPr>
      <w:r w:rsidRPr="001E16CE">
        <w:rPr>
          <w:rFonts w:cs="Arial"/>
          <w:b/>
          <w:szCs w:val="24"/>
        </w:rPr>
        <w:t>M</w:t>
      </w:r>
      <w:r w:rsidR="00FC74D9" w:rsidRPr="001E16CE">
        <w:rPr>
          <w:rFonts w:cs="Arial"/>
          <w:b/>
          <w:szCs w:val="24"/>
        </w:rPr>
        <w:t xml:space="preserve">etafora i metonimia pojęciowa – ujmowane jako podstawowe mechanizmy rozumienia i doświadczania świata. </w:t>
      </w:r>
    </w:p>
    <w:p w14:paraId="6B0041C0" w14:textId="77777777" w:rsidR="00FC74D9" w:rsidRPr="0011757C" w:rsidRDefault="00FC74D9" w:rsidP="00165739">
      <w:pPr>
        <w:ind w:right="-200"/>
        <w:jc w:val="both"/>
        <w:rPr>
          <w:rFonts w:cs="Arial"/>
          <w:szCs w:val="24"/>
        </w:rPr>
      </w:pPr>
      <w:r w:rsidRPr="0011757C">
        <w:rPr>
          <w:rFonts w:cs="Arial"/>
          <w:b/>
          <w:szCs w:val="24"/>
        </w:rPr>
        <w:t>Metafory</w:t>
      </w:r>
      <w:r w:rsidRPr="0011757C">
        <w:rPr>
          <w:rFonts w:cs="Arial"/>
          <w:szCs w:val="24"/>
        </w:rPr>
        <w:t xml:space="preserve"> -</w:t>
      </w:r>
      <w:r w:rsidR="001E16CE">
        <w:rPr>
          <w:rFonts w:cs="Arial"/>
          <w:szCs w:val="24"/>
        </w:rPr>
        <w:t xml:space="preserve"> </w:t>
      </w:r>
      <w:r w:rsidRPr="0011757C">
        <w:rPr>
          <w:rFonts w:cs="Arial"/>
          <w:szCs w:val="24"/>
        </w:rPr>
        <w:t>jedno pojęcie, np. szczęście, konceptualizowane jest w kategoriach innego pojęcia, np. światła); językowym przejawem metafory szczęście to światło może być polskie Promieniał ze szczęścia.</w:t>
      </w:r>
    </w:p>
    <w:p w14:paraId="03E75997" w14:textId="77777777" w:rsidR="001E16CE" w:rsidRDefault="00FC74D9" w:rsidP="00165739">
      <w:pPr>
        <w:ind w:right="-200"/>
        <w:jc w:val="both"/>
        <w:rPr>
          <w:rFonts w:cs="Arial"/>
          <w:szCs w:val="24"/>
        </w:rPr>
      </w:pPr>
      <w:r w:rsidRPr="0011757C">
        <w:rPr>
          <w:rFonts w:cs="Arial"/>
          <w:b/>
          <w:szCs w:val="24"/>
        </w:rPr>
        <w:t>Metonimia pojęciowa -</w:t>
      </w:r>
      <w:r w:rsidRPr="0011757C">
        <w:rPr>
          <w:rFonts w:cs="Arial"/>
          <w:szCs w:val="24"/>
        </w:rPr>
        <w:t xml:space="preserve"> mentalnie „docieramy” do jednego pojęcia (np. przyczyny) poprzez inne pojęcie (np. skutek); przykładem może być tu wyrażenie śpiąca pogoda, gdzie przymiotnik śpiąca jest przejawem metonimii skutek za przyczynę. Metonimia pełni głównie funkcję desygnacyjną, co pozwala nam używać pewnego pojęcia tak, aby zastąpiło inne. Ale metonimia to nie tylko mechanizm desygnujący. Umożliwia ona także lepsze porozumiewanie się</w:t>
      </w:r>
      <w:r w:rsidR="001E16CE">
        <w:rPr>
          <w:rFonts w:cs="Arial"/>
          <w:szCs w:val="24"/>
        </w:rPr>
        <w:t>.</w:t>
      </w:r>
    </w:p>
    <w:p w14:paraId="5D64ACA0" w14:textId="77777777" w:rsidR="00FC74D9" w:rsidRPr="0011757C" w:rsidRDefault="00FC74D9" w:rsidP="00165739">
      <w:pPr>
        <w:ind w:right="-200"/>
        <w:jc w:val="both"/>
        <w:rPr>
          <w:rFonts w:cs="Arial"/>
          <w:szCs w:val="24"/>
        </w:rPr>
      </w:pPr>
      <w:r w:rsidRPr="0011757C">
        <w:t xml:space="preserve"> </w:t>
      </w:r>
      <w:r w:rsidRPr="0011757C">
        <w:rPr>
          <w:rFonts w:cs="Arial"/>
          <w:szCs w:val="24"/>
        </w:rPr>
        <w:t>Na przykład</w:t>
      </w:r>
      <w:r w:rsidR="001E16CE">
        <w:rPr>
          <w:rFonts w:cs="Arial"/>
          <w:szCs w:val="24"/>
        </w:rPr>
        <w:t xml:space="preserve"> -</w:t>
      </w:r>
      <w:r w:rsidRPr="0011757C">
        <w:rPr>
          <w:rFonts w:cs="Arial"/>
          <w:szCs w:val="24"/>
        </w:rPr>
        <w:t xml:space="preserve"> PRODUCENT ZA PRODUKT-</w:t>
      </w:r>
      <w:r>
        <w:rPr>
          <w:rFonts w:cs="Arial"/>
          <w:szCs w:val="24"/>
        </w:rPr>
        <w:t xml:space="preserve"> </w:t>
      </w:r>
      <w:r w:rsidRPr="0011757C">
        <w:rPr>
          <w:rFonts w:cs="Arial"/>
          <w:szCs w:val="24"/>
        </w:rPr>
        <w:t xml:space="preserve">„Kupił </w:t>
      </w:r>
      <w:r w:rsidRPr="0011757C">
        <w:rPr>
          <w:rFonts w:cs="Arial"/>
          <w:i/>
          <w:szCs w:val="24"/>
        </w:rPr>
        <w:t>Forda</w:t>
      </w:r>
      <w:r w:rsidRPr="0011757C">
        <w:rPr>
          <w:rFonts w:cs="Arial"/>
          <w:szCs w:val="24"/>
        </w:rPr>
        <w:t>”</w:t>
      </w:r>
      <w:r w:rsidR="001E16CE">
        <w:rPr>
          <w:rFonts w:cs="Arial"/>
          <w:szCs w:val="24"/>
        </w:rPr>
        <w:t xml:space="preserve"> czy też </w:t>
      </w:r>
      <w:r w:rsidRPr="0011757C">
        <w:rPr>
          <w:rFonts w:cs="Arial"/>
          <w:szCs w:val="24"/>
        </w:rPr>
        <w:t xml:space="preserve">PRZEDMIOT ZA UŻYTKOWNIKA - To najlepsza </w:t>
      </w:r>
      <w:r w:rsidRPr="0011757C">
        <w:rPr>
          <w:rFonts w:cs="Arial"/>
          <w:i/>
          <w:szCs w:val="24"/>
        </w:rPr>
        <w:t>rakieta</w:t>
      </w:r>
      <w:r w:rsidRPr="0011757C">
        <w:rPr>
          <w:rFonts w:cs="Arial"/>
          <w:szCs w:val="24"/>
        </w:rPr>
        <w:t xml:space="preserve"> turnieju; </w:t>
      </w:r>
      <w:r w:rsidRPr="0011757C">
        <w:rPr>
          <w:rFonts w:cs="Arial"/>
          <w:i/>
          <w:szCs w:val="24"/>
        </w:rPr>
        <w:t>Autobusy</w:t>
      </w:r>
      <w:r w:rsidRPr="0011757C">
        <w:rPr>
          <w:rFonts w:cs="Arial"/>
          <w:szCs w:val="24"/>
        </w:rPr>
        <w:t xml:space="preserve"> strajkują; </w:t>
      </w:r>
      <w:r w:rsidRPr="0011757C">
        <w:rPr>
          <w:rFonts w:cs="Arial"/>
          <w:i/>
          <w:szCs w:val="24"/>
        </w:rPr>
        <w:t>Saksofon</w:t>
      </w:r>
      <w:r w:rsidRPr="0011757C">
        <w:rPr>
          <w:rFonts w:cs="Arial"/>
          <w:szCs w:val="24"/>
        </w:rPr>
        <w:t xml:space="preserve"> ma dziś grypę</w:t>
      </w:r>
    </w:p>
    <w:p w14:paraId="7A3F6DDB" w14:textId="77777777" w:rsidR="00FC74D9" w:rsidRDefault="00FC74D9" w:rsidP="00165739">
      <w:pPr>
        <w:ind w:right="-200"/>
        <w:jc w:val="both"/>
        <w:rPr>
          <w:rFonts w:cs="Arial"/>
          <w:szCs w:val="24"/>
        </w:rPr>
      </w:pPr>
      <w:r w:rsidRPr="0011757C">
        <w:rPr>
          <w:rFonts w:cs="Arial"/>
          <w:szCs w:val="24"/>
        </w:rPr>
        <w:t>Jeszcze innym mechanizmem pojęciowym należącym do obszaru zainteresowania językoznawstwa kognitywnego jest mechanizm tworzenia amalgamatów pojęciowych, czyli pojęć, które w sposób twórczy łączą w sobie elementy innych pojęć, często umożliwiając w ten sposób rozumienie skomplikowanych aspektów świata w kategoriach tego, co jest bardziej znane i „namacalne”. Językowym przejawem mechanizmu tworzenia amalgamatów pojęciowych może być na przykład wyrażenie wirus komputerowy.</w:t>
      </w:r>
      <w:r w:rsidR="001E16CE">
        <w:rPr>
          <w:rFonts w:cs="Arial"/>
          <w:szCs w:val="24"/>
        </w:rPr>
        <w:t xml:space="preserve"> </w:t>
      </w:r>
      <w:r w:rsidRPr="0011757C">
        <w:rPr>
          <w:rFonts w:cs="Arial"/>
          <w:szCs w:val="24"/>
        </w:rPr>
        <w:t>Z uwagi na swój pojęciowy charakter, językoznawstwo kognitywne jest bardzo dobrym narzędziem do badania takich powszechnych zjawisk, jak np. manipulacja pojęciowa i językowa w reklamie oraz do</w:t>
      </w:r>
      <w:r>
        <w:rPr>
          <w:rFonts w:cs="Arial"/>
          <w:szCs w:val="24"/>
        </w:rPr>
        <w:t xml:space="preserve"> </w:t>
      </w:r>
      <w:r w:rsidRPr="0011757C">
        <w:rPr>
          <w:rFonts w:cs="Arial"/>
          <w:szCs w:val="24"/>
        </w:rPr>
        <w:t>rozwiązywania różnorakich problemów dotyczących np. tłumaczenia czy nauczania języka obcego.</w:t>
      </w:r>
    </w:p>
    <w:p w14:paraId="6E6674CC" w14:textId="77777777" w:rsidR="00FC74D9" w:rsidRPr="00BD0C27" w:rsidRDefault="00FC74D9" w:rsidP="00BD0C27">
      <w:pPr>
        <w:rPr>
          <w:b/>
        </w:rPr>
      </w:pPr>
      <w:r w:rsidRPr="00BD0C27">
        <w:rPr>
          <w:b/>
        </w:rPr>
        <w:t>Metafora jako narzędzie poznania i działania</w:t>
      </w:r>
      <w:r w:rsidRPr="00BD0C27">
        <w:rPr>
          <w:rStyle w:val="Odwoanieprzypisudolnego"/>
          <w:rFonts w:cs="Arial"/>
          <w:b/>
          <w:szCs w:val="24"/>
        </w:rPr>
        <w:footnoteReference w:id="66"/>
      </w:r>
    </w:p>
    <w:p w14:paraId="6B9BBB41" w14:textId="77777777" w:rsidR="00FC74D9" w:rsidRPr="0011757C" w:rsidRDefault="00FC74D9" w:rsidP="00165739">
      <w:pPr>
        <w:ind w:right="-200"/>
        <w:jc w:val="both"/>
        <w:rPr>
          <w:rFonts w:cs="Arial"/>
          <w:b/>
          <w:szCs w:val="24"/>
        </w:rPr>
      </w:pPr>
      <w:r w:rsidRPr="0011757C">
        <w:t>Wszechobecność struktur metaforycznych wpływa na to, jak postrzegamy świat, jak myślimy i działamy – nasze metafory nas charakteryzują.</w:t>
      </w:r>
    </w:p>
    <w:p w14:paraId="506BA446" w14:textId="77777777" w:rsidR="001E16CE" w:rsidRDefault="00FC74D9" w:rsidP="00165739">
      <w:pPr>
        <w:jc w:val="both"/>
      </w:pPr>
      <w:r w:rsidRPr="0011757C">
        <w:t>Gdy mówimy o rzeczach, których nie postrzegamy za pomocą zmysłów, musimy uciekać się do metaforycznego użycia języka. Kategorie naszego powszechnego myślenia są w większości metaforyczne, a rozumowanie opiera się na metaforycznych implikacjach i wnioskach, codzienny racjonalizm wymaga, więc wyobraźni. Metafory, którymi się posługujemy nie są sprawą przypadku, lecz tkwią one głęboko w naszym doświadczeniu, tworząc koherentne systemy zorganizowane wokół pewnych pojęć, które otrzymują określoną strukturę jedynie dzięki temu, że rozumiemy je za pomocą metafor. Forma językowa bywa mniej lub bardziej umotywowana naszym doświadczeniem zmysłowym</w:t>
      </w:r>
      <w:r w:rsidR="00C8208C">
        <w:t>.</w:t>
      </w:r>
    </w:p>
    <w:p w14:paraId="4C89EE6A" w14:textId="77777777" w:rsidR="00FC74D9" w:rsidRPr="00BD0C27" w:rsidRDefault="00FC74D9" w:rsidP="00BD0C27">
      <w:pPr>
        <w:rPr>
          <w:b/>
        </w:rPr>
      </w:pPr>
      <w:r w:rsidRPr="00BD0C27">
        <w:rPr>
          <w:b/>
        </w:rPr>
        <w:t>Pojęcia w naszym życiu.</w:t>
      </w:r>
      <w:r w:rsidRPr="00BD0C27">
        <w:rPr>
          <w:rStyle w:val="Odwoanieprzypisudolnego"/>
          <w:b/>
        </w:rPr>
        <w:footnoteReference w:id="67"/>
      </w:r>
    </w:p>
    <w:p w14:paraId="628C424E" w14:textId="77777777" w:rsidR="00C8208C" w:rsidRDefault="00FC74D9" w:rsidP="00165739">
      <w:pPr>
        <w:jc w:val="both"/>
      </w:pPr>
      <w:r w:rsidRPr="0011757C">
        <w:t>M</w:t>
      </w:r>
      <w:r w:rsidR="00C8208C">
        <w:t>ożemy</w:t>
      </w:r>
      <w:r w:rsidRPr="0011757C">
        <w:t xml:space="preserve"> odkrywa</w:t>
      </w:r>
      <w:r w:rsidR="00C8208C">
        <w:t>ć</w:t>
      </w:r>
      <w:r w:rsidRPr="0011757C">
        <w:t xml:space="preserve"> obecność metafor w życiu codziennym, nie t</w:t>
      </w:r>
      <w:r w:rsidR="00C8208C">
        <w:t>ylko w języku, lecz w myślach i </w:t>
      </w:r>
      <w:r w:rsidRPr="0011757C">
        <w:t>czynach. System pojęć, którymi się posługujemy, by myśleć i działać jest w swej istocie metaforyczny.</w:t>
      </w:r>
      <w:r w:rsidR="001B3BFD">
        <w:t xml:space="preserve"> </w:t>
      </w:r>
      <w:r w:rsidRPr="0011757C">
        <w:t xml:space="preserve">Pojęcia, które kierują naszym </w:t>
      </w:r>
      <w:r w:rsidR="00C8208C">
        <w:t>myśleniem, nie są jedynie sprawą</w:t>
      </w:r>
      <w:r w:rsidRPr="0011757C">
        <w:t xml:space="preserve"> intelektu. Kierują one naszym codziennym postępowaniem, nie wykluczając nawet najbardziej przyziemnych szczegółów. Pojęcia nadają kształt temu, co postrzegamy, temu jak dajemy sobie radę w otaczającym nas świecie i jak odnosimy się do innych ludzi. W ten sposób nasz sys</w:t>
      </w:r>
      <w:r w:rsidR="00C8208C">
        <w:t>tem pojęć odgrywa główną rolę w </w:t>
      </w:r>
      <w:r w:rsidRPr="0011757C">
        <w:t>określaniu naszej codziennej rzeczywistości. Nasz system pojęć nie jest czymś, z czego zwykle zdajemy sobie sprawę. W większości małych spraw dnia codziennego myślimy i postępujemy mniej więcej automatycznie, według pewnych utartych wzorów. Ponieważ porozumiewanie się jest oparte na tym samym systemie pojęciowym, jakiego używamy wówczas, gdy myślimy i działamy, język jest istotnym źródłem wiedzy o tym, jaki jest ten system.</w:t>
      </w:r>
    </w:p>
    <w:p w14:paraId="39D89675" w14:textId="77777777" w:rsidR="00C8208C" w:rsidRDefault="00C8208C" w:rsidP="00165739">
      <w:pPr>
        <w:jc w:val="both"/>
      </w:pPr>
      <w:r>
        <w:t>J</w:t>
      </w:r>
      <w:r w:rsidR="00FC74D9" w:rsidRPr="0011757C">
        <w:t>ak</w:t>
      </w:r>
      <w:r>
        <w:t xml:space="preserve"> metafory</w:t>
      </w:r>
      <w:r w:rsidR="00FC74D9" w:rsidRPr="0011757C">
        <w:t xml:space="preserve"> kształtuj</w:t>
      </w:r>
      <w:r>
        <w:t>ą</w:t>
      </w:r>
      <w:r w:rsidR="00FC74D9" w:rsidRPr="0011757C">
        <w:t xml:space="preserve"> codzienne działania, </w:t>
      </w:r>
      <w:r>
        <w:t>na przykładzie po</w:t>
      </w:r>
      <w:r w:rsidR="00FC74D9" w:rsidRPr="0011757C">
        <w:t>jęcia</w:t>
      </w:r>
      <w:r>
        <w:t xml:space="preserve"> </w:t>
      </w:r>
      <w:r w:rsidR="00FC74D9" w:rsidRPr="0011757C">
        <w:t xml:space="preserve">ARGUMENTOWANIE i od metafory pojęciowej ARGUMENTOWANIE TO WOJNA. </w:t>
      </w:r>
    </w:p>
    <w:p w14:paraId="4510E477" w14:textId="77777777" w:rsidR="00FC74D9" w:rsidRPr="0011757C" w:rsidRDefault="00FC74D9" w:rsidP="00165739">
      <w:pPr>
        <w:jc w:val="both"/>
      </w:pPr>
      <w:r w:rsidRPr="0011757C">
        <w:t>Ta właśnie metafora pojawia się w naszym codziennym języku w wielkiej rozmaitości wyrażeń.</w:t>
      </w:r>
    </w:p>
    <w:p w14:paraId="34197A87" w14:textId="77777777" w:rsidR="00FC74D9" w:rsidRPr="007E61E8" w:rsidRDefault="00FC74D9" w:rsidP="00165739">
      <w:pPr>
        <w:pStyle w:val="Akapitzlist"/>
        <w:numPr>
          <w:ilvl w:val="0"/>
          <w:numId w:val="11"/>
        </w:numPr>
        <w:ind w:left="426"/>
        <w:rPr>
          <w:i/>
        </w:rPr>
      </w:pPr>
      <w:r w:rsidRPr="007E61E8">
        <w:rPr>
          <w:i/>
        </w:rPr>
        <w:t>Twoje twierdzenie nie daje się obronić</w:t>
      </w:r>
      <w:r w:rsidR="00165739">
        <w:rPr>
          <w:i/>
        </w:rPr>
        <w:t>,</w:t>
      </w:r>
    </w:p>
    <w:p w14:paraId="507E69F4" w14:textId="77777777" w:rsidR="00FC74D9" w:rsidRPr="007E61E8" w:rsidRDefault="00FC74D9" w:rsidP="00165739">
      <w:pPr>
        <w:pStyle w:val="Akapitzlist"/>
        <w:numPr>
          <w:ilvl w:val="0"/>
          <w:numId w:val="11"/>
        </w:numPr>
        <w:ind w:left="426"/>
        <w:rPr>
          <w:i/>
        </w:rPr>
      </w:pPr>
      <w:r w:rsidRPr="007E61E8">
        <w:rPr>
          <w:i/>
        </w:rPr>
        <w:t>Zaatakował wszystkie słabe punkty mojego rozumowania</w:t>
      </w:r>
      <w:r w:rsidR="00165739">
        <w:rPr>
          <w:i/>
        </w:rPr>
        <w:t>,</w:t>
      </w:r>
    </w:p>
    <w:p w14:paraId="1CB39879" w14:textId="77777777" w:rsidR="00FC74D9" w:rsidRPr="007E61E8" w:rsidRDefault="00FC74D9" w:rsidP="00165739">
      <w:pPr>
        <w:pStyle w:val="Akapitzlist"/>
        <w:numPr>
          <w:ilvl w:val="0"/>
          <w:numId w:val="11"/>
        </w:numPr>
        <w:ind w:left="426"/>
        <w:rPr>
          <w:i/>
        </w:rPr>
      </w:pPr>
      <w:r w:rsidRPr="007E61E8">
        <w:rPr>
          <w:i/>
        </w:rPr>
        <w:t>Jego uwagi krytyczne trafiły prosto do celu</w:t>
      </w:r>
      <w:r w:rsidR="00165739">
        <w:rPr>
          <w:i/>
        </w:rPr>
        <w:t>,</w:t>
      </w:r>
    </w:p>
    <w:p w14:paraId="30ED23D6" w14:textId="77777777" w:rsidR="00FC74D9" w:rsidRPr="007E61E8" w:rsidRDefault="00FC74D9" w:rsidP="00165739">
      <w:pPr>
        <w:pStyle w:val="Akapitzlist"/>
        <w:numPr>
          <w:ilvl w:val="0"/>
          <w:numId w:val="11"/>
        </w:numPr>
        <w:ind w:left="426"/>
        <w:rPr>
          <w:i/>
        </w:rPr>
      </w:pPr>
      <w:r w:rsidRPr="007E61E8">
        <w:rPr>
          <w:i/>
        </w:rPr>
        <w:t>Zburzyłem jego argumentację</w:t>
      </w:r>
      <w:r w:rsidR="00165739">
        <w:rPr>
          <w:i/>
        </w:rPr>
        <w:t>,</w:t>
      </w:r>
    </w:p>
    <w:p w14:paraId="1484A655" w14:textId="77777777" w:rsidR="00FC74D9" w:rsidRPr="007E61E8" w:rsidRDefault="00FC74D9" w:rsidP="00165739">
      <w:pPr>
        <w:pStyle w:val="Akapitzlist"/>
        <w:numPr>
          <w:ilvl w:val="0"/>
          <w:numId w:val="11"/>
        </w:numPr>
        <w:ind w:left="426"/>
        <w:rPr>
          <w:i/>
        </w:rPr>
      </w:pPr>
      <w:r w:rsidRPr="007E61E8">
        <w:rPr>
          <w:i/>
        </w:rPr>
        <w:t>Nigdy nie wygrałem z nim sporu</w:t>
      </w:r>
      <w:r w:rsidR="00165739">
        <w:rPr>
          <w:i/>
        </w:rPr>
        <w:t>,</w:t>
      </w:r>
    </w:p>
    <w:p w14:paraId="3FEDB956" w14:textId="77777777" w:rsidR="00FC74D9" w:rsidRPr="007E61E8" w:rsidRDefault="00FC74D9" w:rsidP="00165739">
      <w:pPr>
        <w:pStyle w:val="Akapitzlist"/>
        <w:numPr>
          <w:ilvl w:val="0"/>
          <w:numId w:val="11"/>
        </w:numPr>
        <w:ind w:left="426"/>
        <w:rPr>
          <w:i/>
        </w:rPr>
      </w:pPr>
      <w:r w:rsidRPr="007E61E8">
        <w:rPr>
          <w:i/>
        </w:rPr>
        <w:t>Nie zgadzasz się Dobrze strzelaj</w:t>
      </w:r>
      <w:r w:rsidR="00165739">
        <w:rPr>
          <w:i/>
        </w:rPr>
        <w:t>,</w:t>
      </w:r>
    </w:p>
    <w:p w14:paraId="1DEBE366" w14:textId="77777777" w:rsidR="00FC74D9" w:rsidRPr="007E61E8" w:rsidRDefault="00FC74D9" w:rsidP="00165739">
      <w:pPr>
        <w:pStyle w:val="Akapitzlist"/>
        <w:numPr>
          <w:ilvl w:val="0"/>
          <w:numId w:val="11"/>
        </w:numPr>
        <w:ind w:left="426"/>
        <w:rPr>
          <w:i/>
        </w:rPr>
      </w:pPr>
      <w:r w:rsidRPr="007E61E8">
        <w:rPr>
          <w:i/>
        </w:rPr>
        <w:t>Jeżeli użyjesz tej strategii, on cię pokona</w:t>
      </w:r>
      <w:r w:rsidR="00165739">
        <w:rPr>
          <w:i/>
        </w:rPr>
        <w:t>,</w:t>
      </w:r>
    </w:p>
    <w:p w14:paraId="7D7F7AA5" w14:textId="77777777" w:rsidR="00FC74D9" w:rsidRPr="007E61E8" w:rsidRDefault="00FC74D9" w:rsidP="00165739">
      <w:pPr>
        <w:pStyle w:val="Akapitzlist"/>
        <w:numPr>
          <w:ilvl w:val="0"/>
          <w:numId w:val="11"/>
        </w:numPr>
        <w:ind w:left="426"/>
        <w:rPr>
          <w:i/>
        </w:rPr>
      </w:pPr>
      <w:r w:rsidRPr="007E61E8">
        <w:rPr>
          <w:i/>
        </w:rPr>
        <w:t>Zbił wszelkie argumenty.</w:t>
      </w:r>
    </w:p>
    <w:p w14:paraId="1E910DCB" w14:textId="77777777" w:rsidR="00FC74D9" w:rsidRPr="0011757C" w:rsidRDefault="00C8208C" w:rsidP="00165739">
      <w:pPr>
        <w:jc w:val="both"/>
      </w:pPr>
      <w:r>
        <w:t>N</w:t>
      </w:r>
      <w:r w:rsidR="00FC74D9" w:rsidRPr="0011757C">
        <w:t>ie ogranicza</w:t>
      </w:r>
      <w:r>
        <w:t>my</w:t>
      </w:r>
      <w:r w:rsidR="00FC74D9" w:rsidRPr="0011757C">
        <w:t xml:space="preserve"> się jedynie do mówienia o argumentowaniu w terminach wojennych</w:t>
      </w:r>
      <w:r w:rsidR="00CC15CE">
        <w:t>,</w:t>
      </w:r>
      <w:r w:rsidR="00FC74D9" w:rsidRPr="0011757C">
        <w:t xml:space="preserve"> możem</w:t>
      </w:r>
      <w:r w:rsidR="00CC15CE">
        <w:t xml:space="preserve">y wygrywać lub przegrywać spory a spierających się z nami </w:t>
      </w:r>
      <w:r w:rsidR="00FC74D9" w:rsidRPr="0011757C">
        <w:t>widzimy, jako przeciwników. Atakujemy ich pozycje i bronimy naszych, zdobywamy i tracimy grunt. Planujemy i stosujemy strategie. Wiele z tego, co czynimy argumentując kształtuje się przez pojęcia zwi</w:t>
      </w:r>
      <w:r>
        <w:t>ązane z </w:t>
      </w:r>
      <w:r w:rsidR="00FC74D9" w:rsidRPr="0011757C">
        <w:t>wojną. Chociaż nie odbywa się bitwa fizyczna, toczy się bitwa na słowa, a</w:t>
      </w:r>
      <w:r w:rsidR="00CC15CE">
        <w:t xml:space="preserve"> struktura sporu – atak, obrona</w:t>
      </w:r>
      <w:r w:rsidR="00FC74D9" w:rsidRPr="0011757C">
        <w:t xml:space="preserve"> –</w:t>
      </w:r>
      <w:r w:rsidR="001B3BFD">
        <w:t xml:space="preserve"> </w:t>
      </w:r>
      <w:r w:rsidR="0082555F">
        <w:t>to odzwierciedla. W </w:t>
      </w:r>
      <w:r w:rsidR="00FC74D9" w:rsidRPr="0011757C">
        <w:t>tym, więc sensie metafora ARGUMENTOWANIE TO WOJNA jest metaforą, według której żyje</w:t>
      </w:r>
      <w:r w:rsidR="00CC15CE">
        <w:t>my w naszym obszarze kulturowym gdyż</w:t>
      </w:r>
      <w:r w:rsidR="001B3BFD">
        <w:t xml:space="preserve"> </w:t>
      </w:r>
      <w:r w:rsidR="00FC74D9" w:rsidRPr="0011757C">
        <w:t>kształtuje nasze działanie towarzyszące sporom.</w:t>
      </w:r>
      <w:r>
        <w:t xml:space="preserve"> Można sobie wyobrazić </w:t>
      </w:r>
      <w:r w:rsidR="00FC74D9" w:rsidRPr="0011757C">
        <w:t xml:space="preserve">kulturę, w której sporów nie pojmuje się w terminach wojennych </w:t>
      </w:r>
      <w:r>
        <w:t>ale np. jako</w:t>
      </w:r>
      <w:r w:rsidR="00FC74D9" w:rsidRPr="0011757C">
        <w:t xml:space="preserve"> taniec. </w:t>
      </w:r>
    </w:p>
    <w:p w14:paraId="3DCAF658" w14:textId="77777777" w:rsidR="00FC74D9" w:rsidRPr="00BD0C27" w:rsidRDefault="00CC15CE" w:rsidP="00BD0C27">
      <w:pPr>
        <w:rPr>
          <w:b/>
        </w:rPr>
      </w:pPr>
      <w:r w:rsidRPr="00BD0C27">
        <w:rPr>
          <w:b/>
        </w:rPr>
        <w:t>Nasz system pojęciowy kształtujemy przez całe życie</w:t>
      </w:r>
    </w:p>
    <w:p w14:paraId="2E596064" w14:textId="77777777" w:rsidR="00CC15CE" w:rsidRDefault="00FC74D9" w:rsidP="00165739">
      <w:pPr>
        <w:jc w:val="both"/>
      </w:pPr>
      <w:r w:rsidRPr="0011757C">
        <w:t>Struktura naszych pojęć przestrzennych wyrasta z naszego doświadcz</w:t>
      </w:r>
      <w:r w:rsidR="00CC15CE">
        <w:t>a</w:t>
      </w:r>
      <w:r w:rsidRPr="0011757C">
        <w:t>nia prze</w:t>
      </w:r>
      <w:r w:rsidR="00CC15CE">
        <w:t>strzeni.</w:t>
      </w:r>
    </w:p>
    <w:p w14:paraId="35D3AEAD" w14:textId="77777777" w:rsidR="00FC74D9" w:rsidRPr="0011757C" w:rsidRDefault="00FC74D9" w:rsidP="00165739">
      <w:pPr>
        <w:jc w:val="both"/>
      </w:pPr>
      <w:r w:rsidRPr="0011757C">
        <w:t>Pojęcia, które się w ten sposób wyłaniają to pojęcia, wokół któ</w:t>
      </w:r>
      <w:r w:rsidR="0082555F">
        <w:t>rych organizujemy nasze życie w </w:t>
      </w:r>
      <w:r w:rsidRPr="0011757C">
        <w:t>najbardziej podstawowym sensie. Tak, więc pojęcie GÓRA nie rozumie się wyłącznie w jego własnych terminach, lecz wyłania się ono ze zbioru nieustannie spełnianych funkcji motorycznych mających związek z wyprostowaną pozycja ciała, jaką przyjmujemy w odniesieniu do pola grawitacyjnego, w którym żyjemy. Co mogłoby oznaczać pojęcie w górę dla istoty kulistej żyjącej poza polem grawitacji?</w:t>
      </w:r>
      <w:r w:rsidR="001B3BFD">
        <w:t xml:space="preserve"> </w:t>
      </w:r>
      <w:r w:rsidRPr="0011757C">
        <w:t>Każde doświadczenie dokonuje się na szerokim tle kulturowy</w:t>
      </w:r>
      <w:r w:rsidR="00CC15CE">
        <w:t>m</w:t>
      </w:r>
      <w:r w:rsidRPr="0011757C">
        <w:t>. Założenia kulturowe, wartości i postawy nie są jedynie wierzchnią warstwą, którą możemy przyłożyć do naszego doświadczenia wedle uznania. Poprawniej byłoby powiedzieć, że całe nasze doświadczenie jest do głębi kulturowe, że doświadczamy świata w taki sposób, że nasza kultura jest obecna już w samym doświadczeniu. Mamy możliwość dokonania istotnego rozróżnienia między doświadczeniami, które są fizyczne, takimi jak stanie i takimi, które są bardziej kulturowe jak uczestnictwo w</w:t>
      </w:r>
      <w:r w:rsidR="00CC15CE">
        <w:t xml:space="preserve"> przyjęciu</w:t>
      </w:r>
      <w:r w:rsidRPr="0011757C">
        <w:t>.</w:t>
      </w:r>
    </w:p>
    <w:p w14:paraId="14E0EE3A" w14:textId="77777777" w:rsidR="00FC74D9" w:rsidRPr="00BD0C27" w:rsidRDefault="00FC74D9" w:rsidP="00BD0C27">
      <w:pPr>
        <w:rPr>
          <w:b/>
        </w:rPr>
      </w:pPr>
      <w:r w:rsidRPr="00BD0C27">
        <w:rPr>
          <w:b/>
        </w:rPr>
        <w:t>Definicja i rozumienie</w:t>
      </w:r>
    </w:p>
    <w:p w14:paraId="141FF692" w14:textId="77777777" w:rsidR="00FC74D9" w:rsidRDefault="00E9137B" w:rsidP="00165739">
      <w:pPr>
        <w:jc w:val="both"/>
      </w:pPr>
      <w:r>
        <w:t>P</w:t>
      </w:r>
      <w:r w:rsidR="00FC74D9" w:rsidRPr="0011757C">
        <w:t>ojęcia</w:t>
      </w:r>
      <w:r>
        <w:t xml:space="preserve"> </w:t>
      </w:r>
      <w:r w:rsidRPr="0011757C">
        <w:t>dla nas wa</w:t>
      </w:r>
      <w:r>
        <w:t>żne, są pojęciami</w:t>
      </w:r>
      <w:r w:rsidR="00FC74D9" w:rsidRPr="0011757C">
        <w:t xml:space="preserve"> abstrakcyjn</w:t>
      </w:r>
      <w:r>
        <w:t>ymi</w:t>
      </w:r>
      <w:r w:rsidR="00FC74D9" w:rsidRPr="0011757C">
        <w:t xml:space="preserve"> (uczucia, idee, czas), zatem aby objąć je myślą musimy uciekać się do innych pojęć, które są dla nas wyraźniejsze (orientacje przestrzenne, przedmioty)</w:t>
      </w:r>
      <w:r>
        <w:t>.</w:t>
      </w:r>
      <w:r w:rsidR="001B3BFD">
        <w:t xml:space="preserve"> </w:t>
      </w:r>
      <w:r>
        <w:t>Przesłanki</w:t>
      </w:r>
      <w:r w:rsidR="001B3BFD">
        <w:t xml:space="preserve"> </w:t>
      </w:r>
      <w:r>
        <w:t>Parlamentu Europejskiego wprowadzenia pojęć kompetencji kluczowych wskazują, że dla odnalezienia się w nowej rzeczywistości ważne jest myślenie krytyczne, które poddaje refleksji nasze działania i oddziaływanie otoczenia, a przejawia się tym jak</w:t>
      </w:r>
      <w:r w:rsidR="00FC74D9" w:rsidRPr="0011757C">
        <w:t xml:space="preserve"> pojmujemy</w:t>
      </w:r>
      <w:r>
        <w:t xml:space="preserve"> nasze</w:t>
      </w:r>
      <w:r w:rsidR="00FC74D9" w:rsidRPr="0011757C">
        <w:t xml:space="preserve"> doświadczeni</w:t>
      </w:r>
      <w:r>
        <w:t>a jak ujmiemy je metaforycznie</w:t>
      </w:r>
      <w:r w:rsidR="00886980">
        <w:t xml:space="preserve"> – jakie są systemy opisu tego doświadczenia. Kompetencja porozumiewanie się w językach obcych obejmuje również rozumienie i odczytywanie systemów pojęciowych opisu znaczeń. Przejawem tego może być tłumaczenie przysłów. Przysłowia odnoszące się do tego samego doświadczenia w różnych językach opisywane są przy użyciu </w:t>
      </w:r>
      <w:r w:rsidR="00964D41">
        <w:t>odmiennych pojęć.</w:t>
      </w:r>
    </w:p>
    <w:p w14:paraId="29430E2A" w14:textId="77777777" w:rsidR="007A3D5D" w:rsidRDefault="004714C4" w:rsidP="005F28CD">
      <w:pPr>
        <w:pStyle w:val="Nagwek1"/>
      </w:pPr>
      <w:bookmarkStart w:id="41" w:name="_Toc535954960"/>
      <w:r w:rsidRPr="0011757C">
        <w:rPr>
          <w:rStyle w:val="Nagwek1Znak"/>
          <w:rFonts w:asciiTheme="minorHAnsi" w:hAnsiTheme="minorHAnsi"/>
        </w:rPr>
        <w:t>Moduł V. Kompetencje ogólne istotne w rozwijaniu kompetencji porozumiewania się w językach obcych</w:t>
      </w:r>
      <w:r w:rsidRPr="0011757C">
        <w:t>.</w:t>
      </w:r>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7A3D5D" w14:paraId="52D7AE7C" w14:textId="77777777" w:rsidTr="00550759">
        <w:tc>
          <w:tcPr>
            <w:tcW w:w="9779" w:type="dxa"/>
          </w:tcPr>
          <w:p w14:paraId="0C8333E8" w14:textId="77777777" w:rsidR="004B3B5F" w:rsidRDefault="007A3D5D" w:rsidP="004B3B5F">
            <w:pPr>
              <w:rPr>
                <w:b/>
              </w:rPr>
            </w:pPr>
            <w:r w:rsidRPr="004B3B5F">
              <w:rPr>
                <w:b/>
              </w:rPr>
              <w:t>Cel ogólny:</w:t>
            </w:r>
          </w:p>
          <w:p w14:paraId="206B0C2C" w14:textId="77777777" w:rsidR="005F28CD" w:rsidRPr="005F28CD" w:rsidRDefault="005F28CD" w:rsidP="00B44C0C">
            <w:pPr>
              <w:pStyle w:val="Akapitzlist"/>
              <w:numPr>
                <w:ilvl w:val="0"/>
                <w:numId w:val="86"/>
              </w:numPr>
              <w:jc w:val="both"/>
            </w:pPr>
            <w:r w:rsidRPr="005F28CD">
              <w:t xml:space="preserve">Uczestnik szkolenia: </w:t>
            </w:r>
          </w:p>
          <w:p w14:paraId="45BEB300" w14:textId="77777777" w:rsidR="005F28CD" w:rsidRPr="005F28CD" w:rsidRDefault="005F28CD" w:rsidP="00B44C0C">
            <w:pPr>
              <w:pStyle w:val="Akapitzlist"/>
              <w:numPr>
                <w:ilvl w:val="0"/>
                <w:numId w:val="86"/>
              </w:numPr>
              <w:jc w:val="both"/>
            </w:pPr>
            <w:r w:rsidRPr="005F28CD">
              <w:t xml:space="preserve">wskazuje sposoby kształtowania u uczniów na II etapie edukacyjnym wiedzy o świecie, społeczeństwie i kulturze obszaru poznawanego języka oraz budowania świadomości różnorodności kulturowej; </w:t>
            </w:r>
          </w:p>
          <w:p w14:paraId="3FE5D7A0" w14:textId="77777777" w:rsidR="005F28CD" w:rsidRPr="005F28CD" w:rsidRDefault="005F28CD" w:rsidP="00B44C0C">
            <w:pPr>
              <w:pStyle w:val="Akapitzlist"/>
              <w:numPr>
                <w:ilvl w:val="0"/>
                <w:numId w:val="86"/>
              </w:numPr>
              <w:jc w:val="both"/>
            </w:pPr>
            <w:r w:rsidRPr="005F28CD">
              <w:t xml:space="preserve">określa obszary pracy szkoły pozwalające kształtować u uczniów na II etapie edukacyjnym zdolność do podejmowania efektywnych działań w różnych obszarach życia; </w:t>
            </w:r>
          </w:p>
          <w:p w14:paraId="6F8DD9AF" w14:textId="77777777" w:rsidR="005F28CD" w:rsidRPr="005F28CD" w:rsidRDefault="005F28CD" w:rsidP="00B44C0C">
            <w:pPr>
              <w:pStyle w:val="Akapitzlist"/>
              <w:numPr>
                <w:ilvl w:val="0"/>
                <w:numId w:val="86"/>
              </w:numPr>
              <w:jc w:val="both"/>
            </w:pPr>
            <w:r w:rsidRPr="005F28CD">
              <w:t xml:space="preserve">opisuje sposoby i metody budowania konstruktywnych relacji uczniów z ludźmi, którzy są innej narodowości lub wyrośli w innej kulturze; </w:t>
            </w:r>
          </w:p>
          <w:p w14:paraId="2FE4F022" w14:textId="77777777" w:rsidR="005F28CD" w:rsidRPr="005F28CD" w:rsidRDefault="005F28CD" w:rsidP="00B44C0C">
            <w:pPr>
              <w:pStyle w:val="Akapitzlist"/>
              <w:numPr>
                <w:ilvl w:val="0"/>
                <w:numId w:val="86"/>
              </w:numPr>
              <w:jc w:val="both"/>
            </w:pPr>
            <w:r w:rsidRPr="005F28CD">
              <w:t xml:space="preserve">analizuje uwarunkowania osobowościowe oraz wyjaśnia sposoby budowania umiejętności radzenia sobie z trudnościami i motywacji wewnętrznej uczniów na II etapie edukacyjnym; </w:t>
            </w:r>
          </w:p>
          <w:p w14:paraId="7CDD0F01" w14:textId="77777777" w:rsidR="005F28CD" w:rsidRPr="005F28CD" w:rsidRDefault="005F28CD" w:rsidP="00B44C0C">
            <w:pPr>
              <w:pStyle w:val="Akapitzlist"/>
              <w:numPr>
                <w:ilvl w:val="0"/>
                <w:numId w:val="86"/>
              </w:numPr>
              <w:jc w:val="both"/>
            </w:pPr>
            <w:r w:rsidRPr="005F28CD">
              <w:t xml:space="preserve">wskazuje, jakie umiejętności uczenia się, planowania i organizowania własnej nauki oraz poszukiwania źródeł informacji powinien zdobyć uczeń na II etapie edukacyjnym, by w sposób skuteczny uczyć się języków obcych; </w:t>
            </w:r>
          </w:p>
          <w:p w14:paraId="4795A494" w14:textId="77777777" w:rsidR="007A3D5D" w:rsidRPr="004B3B5F" w:rsidRDefault="005F28CD" w:rsidP="00B44C0C">
            <w:pPr>
              <w:pStyle w:val="Akapitzlist"/>
              <w:numPr>
                <w:ilvl w:val="0"/>
                <w:numId w:val="86"/>
              </w:numPr>
              <w:jc w:val="both"/>
              <w:rPr>
                <w:b/>
              </w:rPr>
            </w:pPr>
            <w:r w:rsidRPr="005F28CD">
              <w:t xml:space="preserve">wspiera nauczycieli w budowaniu kompetencji ogólnych uczniów w kontekście rozwijania u dzieci kompetencji porozumiewania się w językach obcych. </w:t>
            </w:r>
          </w:p>
        </w:tc>
      </w:tr>
      <w:tr w:rsidR="007A3D5D" w14:paraId="1361DA87" w14:textId="77777777" w:rsidTr="00550759">
        <w:tc>
          <w:tcPr>
            <w:tcW w:w="9779" w:type="dxa"/>
          </w:tcPr>
          <w:p w14:paraId="374DBA64" w14:textId="77777777" w:rsidR="005F28CD" w:rsidRPr="007B6AF6" w:rsidRDefault="007A3D5D" w:rsidP="005F28CD">
            <w:pPr>
              <w:jc w:val="both"/>
            </w:pPr>
            <w:r w:rsidRPr="007B6AF6">
              <w:rPr>
                <w:b/>
              </w:rPr>
              <w:t>Cele szczegółowe</w:t>
            </w:r>
            <w:r w:rsidRPr="007B6AF6">
              <w:t>:</w:t>
            </w:r>
          </w:p>
          <w:p w14:paraId="3BF46505" w14:textId="77777777" w:rsidR="005604C8" w:rsidRPr="005604C8" w:rsidRDefault="006C091A" w:rsidP="00B44C0C">
            <w:pPr>
              <w:pStyle w:val="Akapitzlist"/>
              <w:numPr>
                <w:ilvl w:val="0"/>
                <w:numId w:val="86"/>
              </w:numPr>
              <w:jc w:val="both"/>
            </w:pPr>
            <w:r w:rsidRPr="007B6AF6">
              <w:t xml:space="preserve"> </w:t>
            </w:r>
            <w:r w:rsidR="005604C8" w:rsidRPr="005604C8">
              <w:t xml:space="preserve">Działania podejmowane przez szkołę w zakresie kształtowania kompetencji międzykulturowej: </w:t>
            </w:r>
          </w:p>
          <w:p w14:paraId="29D450BA" w14:textId="77777777" w:rsidR="005604C8" w:rsidRPr="005604C8" w:rsidRDefault="005604C8" w:rsidP="00B44C0C">
            <w:pPr>
              <w:pStyle w:val="Akapitzlist"/>
              <w:numPr>
                <w:ilvl w:val="1"/>
                <w:numId w:val="86"/>
              </w:numPr>
              <w:jc w:val="both"/>
            </w:pPr>
            <w:r w:rsidRPr="005604C8">
              <w:t xml:space="preserve">zapoznawanie z symbolami narodowymi i regionu pochodzenia, podtrzymywanie tradycji polskich i małej ojczyzny (obyczaje, piosenki, muzyka, potrawy, pamiątki, rekwizyty charakterystyczne dla danego regionu, omawianie legend i baśni reprezentatywnych dla własnej i poznawanej wspólnoty); </w:t>
            </w:r>
          </w:p>
          <w:p w14:paraId="5129B63A" w14:textId="77777777" w:rsidR="005604C8" w:rsidRPr="005604C8" w:rsidRDefault="005604C8" w:rsidP="00B44C0C">
            <w:pPr>
              <w:pStyle w:val="Akapitzlist"/>
              <w:numPr>
                <w:ilvl w:val="1"/>
                <w:numId w:val="86"/>
              </w:numPr>
              <w:jc w:val="both"/>
            </w:pPr>
            <w:r w:rsidRPr="005604C8">
              <w:t xml:space="preserve">wprowadzenie nazw, flag, symboli oraz podstawowych tradycji wybranych krajów nauczanego języka (plakaty, projekty, wystawy); </w:t>
            </w:r>
          </w:p>
          <w:p w14:paraId="4840B3EC" w14:textId="77777777" w:rsidR="005604C8" w:rsidRPr="005604C8" w:rsidRDefault="005604C8" w:rsidP="00B44C0C">
            <w:pPr>
              <w:pStyle w:val="Akapitzlist"/>
              <w:numPr>
                <w:ilvl w:val="1"/>
                <w:numId w:val="86"/>
              </w:numPr>
              <w:jc w:val="both"/>
            </w:pPr>
            <w:r w:rsidRPr="005604C8">
              <w:t xml:space="preserve">kształtowanie postaw otwartości i ciekawości wobec innych kultur, np. przez prezentacje multimedialne, wirtualne wycieczki zapoznające z najważniejszymi wytworami kultury i osiągnięciami cywilizacyjnymi danego obszaru, książki o tematyce wielojęzycznej i różnokulturowej; </w:t>
            </w:r>
          </w:p>
          <w:p w14:paraId="7543514D" w14:textId="77777777" w:rsidR="005604C8" w:rsidRPr="005604C8" w:rsidRDefault="005604C8" w:rsidP="00B44C0C">
            <w:pPr>
              <w:pStyle w:val="Akapitzlist"/>
              <w:numPr>
                <w:ilvl w:val="1"/>
                <w:numId w:val="86"/>
              </w:numPr>
              <w:jc w:val="both"/>
            </w:pPr>
            <w:r w:rsidRPr="005604C8">
              <w:t xml:space="preserve">organizowanie uroczystości szkolnych i związanych ze świętami kultury pochodzenia (także regionalnych);  </w:t>
            </w:r>
          </w:p>
          <w:p w14:paraId="3292FEBE" w14:textId="77777777" w:rsidR="005604C8" w:rsidRPr="005604C8" w:rsidRDefault="005604C8" w:rsidP="00B44C0C">
            <w:pPr>
              <w:pStyle w:val="Akapitzlist"/>
              <w:numPr>
                <w:ilvl w:val="1"/>
                <w:numId w:val="86"/>
              </w:numPr>
              <w:jc w:val="both"/>
            </w:pPr>
            <w:r w:rsidRPr="005604C8">
              <w:t xml:space="preserve">organizowanie festynów i spotkań rodzinnych oraz realizacja projektów międzypokoleniowych, np. Boże Narodzenie moich dziadków, zabawy moich przodków; </w:t>
            </w:r>
          </w:p>
          <w:p w14:paraId="4C439DF5" w14:textId="77777777" w:rsidR="005604C8" w:rsidRPr="005604C8" w:rsidRDefault="005604C8" w:rsidP="00B44C0C">
            <w:pPr>
              <w:pStyle w:val="Akapitzlist"/>
              <w:numPr>
                <w:ilvl w:val="1"/>
                <w:numId w:val="86"/>
              </w:numPr>
              <w:jc w:val="both"/>
            </w:pPr>
            <w:r w:rsidRPr="005604C8">
              <w:t xml:space="preserve">uwzględnienie obecności uczniów wielojęzycznych, obcojęzycznych, odmiennych kulturowo w środowisku szkolnym – indywidualizacja podejścia podczas zajęć, stwarzanie okazji do prezentowania własnej kultury i zachowań zgodnych z kulturą pochodzenia, wsparcie ze strony nauczycieli i specjalistów w radzeniu sobie z szokiem kulturowym, wspólne świętowanie zgodnie z kulturą pochodzenia uczniów; </w:t>
            </w:r>
          </w:p>
          <w:p w14:paraId="590F9F29" w14:textId="77777777" w:rsidR="005604C8" w:rsidRPr="005604C8" w:rsidRDefault="005604C8" w:rsidP="00B44C0C">
            <w:pPr>
              <w:pStyle w:val="Akapitzlist"/>
              <w:numPr>
                <w:ilvl w:val="1"/>
                <w:numId w:val="86"/>
              </w:numPr>
              <w:jc w:val="both"/>
            </w:pPr>
            <w:r w:rsidRPr="005604C8">
              <w:t xml:space="preserve">przygotowanie uczniów do radzenia sobie z innością/stresem w sytuacji zetknięcia się z nieznaną kulturą; </w:t>
            </w:r>
          </w:p>
          <w:p w14:paraId="4759DBF5" w14:textId="77777777" w:rsidR="005604C8" w:rsidRPr="005604C8" w:rsidRDefault="005604C8" w:rsidP="00B44C0C">
            <w:pPr>
              <w:pStyle w:val="Akapitzlist"/>
              <w:numPr>
                <w:ilvl w:val="1"/>
                <w:numId w:val="86"/>
              </w:numPr>
              <w:jc w:val="both"/>
            </w:pPr>
            <w:r w:rsidRPr="005604C8">
              <w:t xml:space="preserve">przygotowywanie uczniów do udziału w międzynarodowych projektach (eTwinning) oraz wymianach i zaangażowanie się w wymiany, np. przez goszczenie uczniów z innych krajów; </w:t>
            </w:r>
          </w:p>
          <w:p w14:paraId="5D582DB4" w14:textId="77777777" w:rsidR="005604C8" w:rsidRPr="005604C8" w:rsidRDefault="005604C8" w:rsidP="00B44C0C">
            <w:pPr>
              <w:pStyle w:val="Akapitzlist"/>
              <w:numPr>
                <w:ilvl w:val="1"/>
                <w:numId w:val="86"/>
              </w:numPr>
              <w:jc w:val="both"/>
            </w:pPr>
            <w:r w:rsidRPr="005604C8">
              <w:t xml:space="preserve">zapraszanie i organizowanie spotkań z obcokrajowcami mieszkającymi w otoczeniu szkoły lub współpraca z międzynarodowymi wolontariuszami oraz przygotowanie uczniów do udziału w nich; </w:t>
            </w:r>
          </w:p>
          <w:p w14:paraId="1ADE3B38" w14:textId="77777777" w:rsidR="005604C8" w:rsidRPr="005604C8" w:rsidRDefault="005604C8" w:rsidP="00B44C0C">
            <w:pPr>
              <w:pStyle w:val="Akapitzlist"/>
              <w:numPr>
                <w:ilvl w:val="1"/>
                <w:numId w:val="86"/>
              </w:numPr>
              <w:jc w:val="both"/>
            </w:pPr>
            <w:r w:rsidRPr="005604C8">
              <w:t xml:space="preserve">świętowanie Europejskiego Dnia Języków – udział w pokazach, konkursach, przygotowanie prostych prezentacji, nauka zwrotów grzecznościowych w różnych językach; </w:t>
            </w:r>
          </w:p>
          <w:p w14:paraId="5A928B3D" w14:textId="77777777" w:rsidR="005604C8" w:rsidRPr="005604C8" w:rsidRDefault="005604C8" w:rsidP="00B44C0C">
            <w:pPr>
              <w:pStyle w:val="Akapitzlist"/>
              <w:numPr>
                <w:ilvl w:val="1"/>
                <w:numId w:val="86"/>
              </w:numPr>
              <w:jc w:val="both"/>
            </w:pPr>
            <w:r w:rsidRPr="005604C8">
              <w:t xml:space="preserve">wykorzystanie rekwizytów oraz gier planszowych, np. związanych z tematyką miast/stolic europejskich; </w:t>
            </w:r>
          </w:p>
          <w:p w14:paraId="42F49055" w14:textId="77777777" w:rsidR="005604C8" w:rsidRPr="005604C8" w:rsidRDefault="005604C8" w:rsidP="00B44C0C">
            <w:pPr>
              <w:pStyle w:val="Akapitzlist"/>
              <w:numPr>
                <w:ilvl w:val="1"/>
                <w:numId w:val="86"/>
              </w:numPr>
              <w:jc w:val="both"/>
            </w:pPr>
            <w:r w:rsidRPr="005604C8">
              <w:t xml:space="preserve">zachęcanie do promowania własnej kultury, np. przez śpiewanie piosenek, prezentację pamiątek; </w:t>
            </w:r>
          </w:p>
          <w:p w14:paraId="3B51D94E" w14:textId="77777777" w:rsidR="005604C8" w:rsidRPr="005604C8" w:rsidRDefault="005604C8" w:rsidP="00B44C0C">
            <w:pPr>
              <w:pStyle w:val="Akapitzlist"/>
              <w:numPr>
                <w:ilvl w:val="1"/>
                <w:numId w:val="86"/>
              </w:numPr>
              <w:jc w:val="both"/>
            </w:pPr>
            <w:r w:rsidRPr="005604C8">
              <w:t xml:space="preserve">współpraca z instytucjami i podmiotami działającymi na rzecz edukacji międzykulturowej i językowej, np. British Council, Goethe Institut, Alliance Française, ambasady, American Corner i in.; </w:t>
            </w:r>
          </w:p>
          <w:p w14:paraId="4E0A69AA" w14:textId="77777777" w:rsidR="005604C8" w:rsidRPr="005604C8" w:rsidRDefault="005604C8" w:rsidP="00B44C0C">
            <w:pPr>
              <w:pStyle w:val="Akapitzlist"/>
              <w:numPr>
                <w:ilvl w:val="1"/>
                <w:numId w:val="86"/>
              </w:numPr>
              <w:jc w:val="both"/>
            </w:pPr>
            <w:r w:rsidRPr="005604C8">
              <w:t xml:space="preserve">poszerzanie zasobów szkoły o materiały autentyczne (czasopisma, książki, filmy, plakaty, przedmioty) związane z obszarem nauczanego języka. </w:t>
            </w:r>
          </w:p>
          <w:p w14:paraId="008480EB" w14:textId="77777777" w:rsidR="005604C8" w:rsidRPr="005604C8" w:rsidRDefault="005604C8" w:rsidP="00B44C0C">
            <w:pPr>
              <w:pStyle w:val="Akapitzlist"/>
              <w:numPr>
                <w:ilvl w:val="0"/>
                <w:numId w:val="86"/>
              </w:numPr>
              <w:jc w:val="both"/>
            </w:pPr>
            <w:r w:rsidRPr="005604C8">
              <w:t xml:space="preserve">Działania nauczycieli służące rozwijaniu autonomii ucznia w procesie nabywania kompetencji porozumiewania się w języku obcym: </w:t>
            </w:r>
          </w:p>
          <w:p w14:paraId="765268E5" w14:textId="77777777" w:rsidR="005604C8" w:rsidRDefault="005604C8" w:rsidP="00B44C0C">
            <w:pPr>
              <w:pStyle w:val="Akapitzlist"/>
              <w:numPr>
                <w:ilvl w:val="1"/>
                <w:numId w:val="86"/>
              </w:numPr>
              <w:jc w:val="both"/>
            </w:pPr>
            <w:r w:rsidRPr="005604C8">
              <w:t xml:space="preserve">wykorzystanie Europejskiego Portfolio Językowego we wdrażaniu uczniów do samooceny i stopniowego nabywania postawy autonomicznej w uczeniu się; </w:t>
            </w:r>
          </w:p>
          <w:p w14:paraId="528F1BDE" w14:textId="77777777" w:rsidR="005604C8" w:rsidRPr="005604C8" w:rsidRDefault="005604C8" w:rsidP="00B44C0C">
            <w:pPr>
              <w:pStyle w:val="Akapitzlist"/>
              <w:numPr>
                <w:ilvl w:val="1"/>
                <w:numId w:val="86"/>
              </w:numPr>
              <w:jc w:val="both"/>
            </w:pPr>
            <w:r w:rsidRPr="005604C8">
              <w:t xml:space="preserve">dbałość o prawidłową komunikację nauczycieli z uczniami (modelowanie prawidłowych zachowań komunikacyjnych), przestrzeganie stosowania form i zwrotów grzecznościowych w społeczności szkolnej, nauka zwrotów grzecznościowych w różnych językach – stosowanie ich w sytuacjach zabawy i różnych kontekstach lekcji; </w:t>
            </w:r>
          </w:p>
          <w:p w14:paraId="572CF0A2" w14:textId="77777777" w:rsidR="005604C8" w:rsidRPr="005604C8" w:rsidRDefault="005604C8" w:rsidP="00B44C0C">
            <w:pPr>
              <w:pStyle w:val="Akapitzlist"/>
              <w:numPr>
                <w:ilvl w:val="1"/>
                <w:numId w:val="86"/>
              </w:numPr>
              <w:jc w:val="both"/>
            </w:pPr>
            <w:r w:rsidRPr="005604C8">
              <w:t xml:space="preserve">stwarzanie sytuacji wychowawczych, w których uczniowie komunikują swoje potrzeby; </w:t>
            </w:r>
          </w:p>
          <w:p w14:paraId="721860A6" w14:textId="77777777" w:rsidR="005604C8" w:rsidRPr="005604C8" w:rsidRDefault="005604C8" w:rsidP="00B44C0C">
            <w:pPr>
              <w:pStyle w:val="Akapitzlist"/>
              <w:numPr>
                <w:ilvl w:val="1"/>
                <w:numId w:val="86"/>
              </w:numPr>
              <w:jc w:val="both"/>
            </w:pPr>
            <w:r w:rsidRPr="005604C8">
              <w:t xml:space="preserve">organizowanie wsparcia rówieśniczego dotyczącego codziennych trudności uczniów w szkole, włączanie dzieci w rolę ucznia - pomocnika nauczyciela; </w:t>
            </w:r>
          </w:p>
          <w:p w14:paraId="2C40AC6E" w14:textId="77777777" w:rsidR="005604C8" w:rsidRPr="005604C8" w:rsidRDefault="005604C8" w:rsidP="00B44C0C">
            <w:pPr>
              <w:pStyle w:val="Akapitzlist"/>
              <w:numPr>
                <w:ilvl w:val="1"/>
                <w:numId w:val="86"/>
              </w:numPr>
              <w:jc w:val="both"/>
            </w:pPr>
            <w:r w:rsidRPr="005604C8">
              <w:t xml:space="preserve">organizowanie na różnych zajęciach pracy w parach i grupach, gier dydaktycznych, zadań wymagających od uczniów dzielenia się posiadanymi informacjami; </w:t>
            </w:r>
          </w:p>
          <w:p w14:paraId="4823AFA2" w14:textId="77777777" w:rsidR="005604C8" w:rsidRPr="005604C8" w:rsidRDefault="005604C8" w:rsidP="00B44C0C">
            <w:pPr>
              <w:pStyle w:val="Akapitzlist"/>
              <w:numPr>
                <w:ilvl w:val="1"/>
                <w:numId w:val="86"/>
              </w:numPr>
              <w:jc w:val="both"/>
            </w:pPr>
            <w:r w:rsidRPr="005604C8">
              <w:t xml:space="preserve">przekazywanie częściowej odpowiedzialności za organizację wycieczek, dyskotek, imprez szkolnych w sposób wymagający porozumiewania się między zespołami wykonującymi różne zadania; </w:t>
            </w:r>
          </w:p>
          <w:p w14:paraId="1C15B21F" w14:textId="77777777" w:rsidR="005604C8" w:rsidRPr="005604C8" w:rsidRDefault="005604C8" w:rsidP="00B44C0C">
            <w:pPr>
              <w:pStyle w:val="Akapitzlist"/>
              <w:numPr>
                <w:ilvl w:val="1"/>
                <w:numId w:val="86"/>
              </w:numPr>
              <w:jc w:val="both"/>
            </w:pPr>
            <w:r w:rsidRPr="005604C8">
              <w:t xml:space="preserve">ewaluacja wybranych zadań w podręcznikach do nauki języków obcych pod kątem aktywnych form nauczania oraz rozwijania umiejętności pracy; </w:t>
            </w:r>
          </w:p>
          <w:p w14:paraId="075F01B1" w14:textId="77777777" w:rsidR="005604C8" w:rsidRPr="005604C8" w:rsidRDefault="005604C8" w:rsidP="00B44C0C">
            <w:pPr>
              <w:pStyle w:val="Akapitzlist"/>
              <w:numPr>
                <w:ilvl w:val="1"/>
                <w:numId w:val="86"/>
              </w:numPr>
              <w:jc w:val="both"/>
            </w:pPr>
            <w:r w:rsidRPr="005604C8">
              <w:t xml:space="preserve">przedstawienie celów lekcji oraz formułowanie poleceń w sposób zrozumiały dla ucznia; </w:t>
            </w:r>
          </w:p>
          <w:p w14:paraId="62D0A024" w14:textId="77777777" w:rsidR="005604C8" w:rsidRPr="005604C8" w:rsidRDefault="005604C8" w:rsidP="00B44C0C">
            <w:pPr>
              <w:pStyle w:val="Akapitzlist"/>
              <w:numPr>
                <w:ilvl w:val="1"/>
                <w:numId w:val="86"/>
              </w:numPr>
              <w:jc w:val="both"/>
            </w:pPr>
            <w:r w:rsidRPr="005604C8">
              <w:t xml:space="preserve">kształtowanie umiejętności zadawania pytań i aktywnego słuchania; </w:t>
            </w:r>
          </w:p>
          <w:p w14:paraId="789C71CC" w14:textId="77777777" w:rsidR="005604C8" w:rsidRPr="005604C8" w:rsidRDefault="005604C8" w:rsidP="00B44C0C">
            <w:pPr>
              <w:pStyle w:val="Akapitzlist"/>
              <w:numPr>
                <w:ilvl w:val="1"/>
                <w:numId w:val="86"/>
              </w:numPr>
              <w:jc w:val="both"/>
            </w:pPr>
            <w:r w:rsidRPr="005604C8">
              <w:t xml:space="preserve">poszukiwanie źródeł informacji o/w językach obcych; </w:t>
            </w:r>
          </w:p>
          <w:p w14:paraId="24C68E74" w14:textId="77777777" w:rsidR="005604C8" w:rsidRPr="005604C8" w:rsidRDefault="005604C8" w:rsidP="00B44C0C">
            <w:pPr>
              <w:pStyle w:val="Akapitzlist"/>
              <w:numPr>
                <w:ilvl w:val="1"/>
                <w:numId w:val="86"/>
              </w:numPr>
              <w:jc w:val="both"/>
            </w:pPr>
            <w:r w:rsidRPr="005604C8">
              <w:t xml:space="preserve">kształtowanie pozytywnego obrazu umiejętności uczniów poprzez udzielanie informacji zwrotnej; </w:t>
            </w:r>
          </w:p>
          <w:p w14:paraId="7053CEFB" w14:textId="77777777" w:rsidR="005604C8" w:rsidRPr="005604C8" w:rsidRDefault="005604C8" w:rsidP="00B44C0C">
            <w:pPr>
              <w:pStyle w:val="Akapitzlist"/>
              <w:numPr>
                <w:ilvl w:val="1"/>
                <w:numId w:val="86"/>
              </w:numPr>
              <w:jc w:val="both"/>
            </w:pPr>
            <w:r w:rsidRPr="005604C8">
              <w:t xml:space="preserve">wykorzystanie zasobów TIK (np. Class Dojo, Quizlet, Quizziz, ToonDoo, Bitstrips, FunnyTimes, Funnywow, Bubble.us, Kahoot); </w:t>
            </w:r>
          </w:p>
          <w:p w14:paraId="5A386107" w14:textId="77777777" w:rsidR="005604C8" w:rsidRPr="005604C8" w:rsidRDefault="005604C8" w:rsidP="00B44C0C">
            <w:pPr>
              <w:pStyle w:val="Akapitzlist"/>
              <w:numPr>
                <w:ilvl w:val="1"/>
                <w:numId w:val="86"/>
              </w:numPr>
              <w:jc w:val="both"/>
            </w:pPr>
            <w:r w:rsidRPr="005604C8">
              <w:t xml:space="preserve">stwarzanie przestrzeni do działania i współdziałania (praca w parach/grupach) pod kierunkiem osoby dorosłej w zorganizowanych warunkach (II etap edukacyjny), m.in. przez wdrażanie uczniów do planowania własnej pracy na podstawie kryteriów sukcesów (NaCoBeZU); </w:t>
            </w:r>
          </w:p>
          <w:p w14:paraId="3FEF2E79" w14:textId="77777777" w:rsidR="005604C8" w:rsidRPr="005604C8" w:rsidRDefault="005604C8" w:rsidP="00B44C0C">
            <w:pPr>
              <w:pStyle w:val="Akapitzlist"/>
              <w:numPr>
                <w:ilvl w:val="1"/>
                <w:numId w:val="86"/>
              </w:numPr>
              <w:jc w:val="both"/>
            </w:pPr>
            <w:r w:rsidRPr="005604C8">
              <w:t xml:space="preserve">kształtowanie gotowości do rozwiązywania prostych problemów we współdziałaniu; </w:t>
            </w:r>
          </w:p>
          <w:p w14:paraId="55D6A522" w14:textId="77777777" w:rsidR="005604C8" w:rsidRPr="005604C8" w:rsidRDefault="005604C8" w:rsidP="00B44C0C">
            <w:pPr>
              <w:pStyle w:val="Akapitzlist"/>
              <w:numPr>
                <w:ilvl w:val="1"/>
                <w:numId w:val="86"/>
              </w:numPr>
              <w:jc w:val="both"/>
            </w:pPr>
            <w:r w:rsidRPr="005604C8">
              <w:t xml:space="preserve">zachęcanie uczniów na II etapie edukacyjnym do podejmowania decyzji dotyczących dalszego uczenia się (np. na podstawie zainteresowań uczniów). </w:t>
            </w:r>
          </w:p>
          <w:p w14:paraId="2689E6A4" w14:textId="77777777" w:rsidR="008D6D88" w:rsidRPr="005604C8" w:rsidRDefault="005604C8" w:rsidP="00B44C0C">
            <w:pPr>
              <w:pStyle w:val="Akapitzlist"/>
              <w:numPr>
                <w:ilvl w:val="0"/>
                <w:numId w:val="86"/>
              </w:numPr>
              <w:jc w:val="both"/>
            </w:pPr>
            <w:r w:rsidRPr="005604C8">
              <w:t xml:space="preserve">Wykorzystanie wiedzy dotyczącej kompetencji ogólnych (istotnych dla rozwijania kompetencji porozumiewania się w językach obcych) w pracy osoby organizującej/realizującej wspomaganie szkoły/placówki. </w:t>
            </w:r>
          </w:p>
        </w:tc>
      </w:tr>
      <w:tr w:rsidR="007A3D5D" w14:paraId="75765CE2" w14:textId="77777777" w:rsidTr="00550759">
        <w:tc>
          <w:tcPr>
            <w:tcW w:w="9779" w:type="dxa"/>
          </w:tcPr>
          <w:p w14:paraId="2C092252" w14:textId="77777777" w:rsidR="007A3D5D" w:rsidRPr="007B6AF6" w:rsidRDefault="007A3D5D" w:rsidP="004714C4">
            <w:r w:rsidRPr="007B6AF6">
              <w:rPr>
                <w:b/>
              </w:rPr>
              <w:t>Metody/Techniki</w:t>
            </w:r>
            <w:r w:rsidRPr="007B6AF6">
              <w:t>: analiza pola, gwiazda pytań, wirujące plakaty, rybi szkielet.</w:t>
            </w:r>
          </w:p>
        </w:tc>
      </w:tr>
    </w:tbl>
    <w:p w14:paraId="58D633AD" w14:textId="77777777" w:rsidR="00D010B9" w:rsidRDefault="00D010B9" w:rsidP="006D2916">
      <w:pPr>
        <w:rPr>
          <w:b/>
          <w:sz w:val="22"/>
        </w:rPr>
      </w:pPr>
    </w:p>
    <w:p w14:paraId="2C894B24" w14:textId="2267A0BE" w:rsidR="007A3D5D" w:rsidRPr="00E673E4" w:rsidRDefault="007B6EBC" w:rsidP="00E673E4">
      <w:pPr>
        <w:pStyle w:val="Nagwek2"/>
      </w:pPr>
      <w:bookmarkStart w:id="42" w:name="_Toc535954961"/>
      <w:r w:rsidRPr="00E673E4">
        <w:t xml:space="preserve">Scenariusz zajęć moduł </w:t>
      </w:r>
      <w:r w:rsidR="004714C4" w:rsidRPr="00E673E4">
        <w:t>V.</w:t>
      </w:r>
      <w:r w:rsidR="00BD7473" w:rsidRPr="00E673E4">
        <w:t xml:space="preserve"> </w:t>
      </w:r>
      <w:r w:rsidRPr="00E673E4">
        <w:t xml:space="preserve">Temat </w:t>
      </w:r>
      <w:r w:rsidR="004714C4" w:rsidRPr="00E673E4">
        <w:t xml:space="preserve">1. </w:t>
      </w:r>
      <w:r w:rsidR="00EF4090" w:rsidRPr="00EF4090">
        <w:t>Działania nauczycieli służące rozwijaniu autonomii ucznia w procesie nabywania kompetencji porozumiewania się w języku obcym</w:t>
      </w:r>
      <w:r w:rsidR="00EF4090">
        <w:t>.</w:t>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8912"/>
        <w:gridCol w:w="74"/>
      </w:tblGrid>
      <w:tr w:rsidR="00CC15CE" w:rsidRPr="00F83A88" w14:paraId="517A9925" w14:textId="77777777" w:rsidTr="0097150D">
        <w:trPr>
          <w:gridAfter w:val="1"/>
          <w:wAfter w:w="76" w:type="dxa"/>
        </w:trPr>
        <w:tc>
          <w:tcPr>
            <w:tcW w:w="9779" w:type="dxa"/>
            <w:gridSpan w:val="2"/>
          </w:tcPr>
          <w:p w14:paraId="2A146F02" w14:textId="77777777" w:rsidR="001C3869" w:rsidRPr="00F83A88" w:rsidRDefault="00CC15CE" w:rsidP="001C3869">
            <w:pPr>
              <w:pStyle w:val="Default"/>
              <w:spacing w:line="360" w:lineRule="auto"/>
              <w:rPr>
                <w:sz w:val="22"/>
                <w:szCs w:val="22"/>
              </w:rPr>
            </w:pPr>
            <w:r w:rsidRPr="00F83A88">
              <w:rPr>
                <w:rFonts w:asciiTheme="minorHAnsi" w:hAnsiTheme="minorHAnsi" w:cstheme="minorHAnsi"/>
                <w:b/>
                <w:sz w:val="22"/>
                <w:szCs w:val="22"/>
              </w:rPr>
              <w:t>Cel główny</w:t>
            </w:r>
          </w:p>
          <w:p w14:paraId="6CF36BC7" w14:textId="34C41620" w:rsidR="00CC15CE" w:rsidRPr="00F83A88" w:rsidRDefault="001C3869" w:rsidP="00CA3A8B">
            <w:r w:rsidRPr="00F83A88">
              <w:t>Określa</w:t>
            </w:r>
            <w:r w:rsidR="00CA3A8B" w:rsidRPr="00F83A88">
              <w:t>nie</w:t>
            </w:r>
            <w:r w:rsidRPr="00F83A88">
              <w:t xml:space="preserve"> obszar</w:t>
            </w:r>
            <w:r w:rsidR="00CA3A8B" w:rsidRPr="00F83A88">
              <w:t>ów</w:t>
            </w:r>
            <w:r w:rsidRPr="00F83A88">
              <w:t xml:space="preserve"> pracy szkoły pozwalając</w:t>
            </w:r>
            <w:r w:rsidR="00CA3A8B" w:rsidRPr="00F83A88">
              <w:t>ych</w:t>
            </w:r>
            <w:r w:rsidR="0097150D">
              <w:t xml:space="preserve"> kształtować u uczniów na </w:t>
            </w:r>
            <w:r w:rsidR="00AD590A" w:rsidRPr="00F83A88">
              <w:t>II</w:t>
            </w:r>
            <w:r w:rsidRPr="00F83A88">
              <w:t xml:space="preserve"> etapie edukacyjnym zdolność do podejmowania efektywnych działań w różnych obszarach życia </w:t>
            </w:r>
          </w:p>
        </w:tc>
      </w:tr>
      <w:tr w:rsidR="00CC15CE" w:rsidRPr="00F83A88" w14:paraId="76B085DC" w14:textId="77777777" w:rsidTr="0097150D">
        <w:trPr>
          <w:gridAfter w:val="1"/>
          <w:wAfter w:w="76" w:type="dxa"/>
        </w:trPr>
        <w:tc>
          <w:tcPr>
            <w:tcW w:w="9779" w:type="dxa"/>
            <w:gridSpan w:val="2"/>
          </w:tcPr>
          <w:p w14:paraId="6751F0FD" w14:textId="77777777" w:rsidR="00CC15CE" w:rsidRPr="00F83A88" w:rsidRDefault="00CC15CE" w:rsidP="003C104A">
            <w:pPr>
              <w:pStyle w:val="Default"/>
              <w:rPr>
                <w:rFonts w:asciiTheme="minorHAnsi" w:hAnsiTheme="minorHAnsi" w:cstheme="minorHAnsi"/>
                <w:b/>
                <w:sz w:val="22"/>
                <w:szCs w:val="22"/>
              </w:rPr>
            </w:pPr>
            <w:r w:rsidRPr="00F83A88">
              <w:rPr>
                <w:rFonts w:asciiTheme="minorHAnsi" w:hAnsiTheme="minorHAnsi" w:cstheme="minorHAnsi"/>
                <w:b/>
                <w:sz w:val="22"/>
                <w:szCs w:val="22"/>
              </w:rPr>
              <w:t>Cele szczegółowe</w:t>
            </w:r>
            <w:r w:rsidR="007A3D5D" w:rsidRPr="00F83A88">
              <w:rPr>
                <w:rFonts w:asciiTheme="minorHAnsi" w:hAnsiTheme="minorHAnsi" w:cstheme="minorHAnsi"/>
                <w:b/>
                <w:sz w:val="22"/>
                <w:szCs w:val="22"/>
              </w:rPr>
              <w:t>:</w:t>
            </w:r>
          </w:p>
          <w:p w14:paraId="4D96FDDD" w14:textId="77777777" w:rsidR="00CA3A8B" w:rsidRPr="00F83A88" w:rsidRDefault="00CA3A8B" w:rsidP="003C104A">
            <w:pPr>
              <w:pStyle w:val="Default"/>
              <w:rPr>
                <w:rFonts w:asciiTheme="minorHAnsi" w:hAnsiTheme="minorHAnsi" w:cstheme="minorHAnsi"/>
                <w:sz w:val="22"/>
                <w:szCs w:val="22"/>
              </w:rPr>
            </w:pPr>
            <w:r w:rsidRPr="00F83A88">
              <w:rPr>
                <w:rFonts w:asciiTheme="minorHAnsi" w:hAnsiTheme="minorHAnsi" w:cstheme="minorHAnsi"/>
                <w:sz w:val="22"/>
                <w:szCs w:val="22"/>
              </w:rPr>
              <w:t>Uczestnik</w:t>
            </w:r>
          </w:p>
          <w:p w14:paraId="3495ECF7" w14:textId="77777777" w:rsidR="00CC15CE" w:rsidRPr="00F83A88" w:rsidRDefault="008D6D88" w:rsidP="008D6D88">
            <w:r w:rsidRPr="00F83A88">
              <w:t>Charakteryzuje d</w:t>
            </w:r>
            <w:r w:rsidR="001C3869" w:rsidRPr="00F83A88">
              <w:t xml:space="preserve">ziałania nauczycieli służące rozwijaniu autonomii ucznia w procesie nabywania kompetencji porozumiewania się w języku obcym </w:t>
            </w:r>
          </w:p>
        </w:tc>
      </w:tr>
      <w:tr w:rsidR="00234B6B" w:rsidRPr="00F83A88" w14:paraId="0B752157" w14:textId="77777777" w:rsidTr="005507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55" w:type="dxa"/>
            <w:gridSpan w:val="3"/>
            <w:tcBorders>
              <w:bottom w:val="single" w:sz="4" w:space="0" w:color="auto"/>
            </w:tcBorders>
            <w:shd w:val="clear" w:color="auto" w:fill="E7E6E6" w:themeFill="background2"/>
          </w:tcPr>
          <w:p w14:paraId="6D0C49B9" w14:textId="77777777" w:rsidR="00234B6B" w:rsidRPr="00F83A88" w:rsidRDefault="00234B6B" w:rsidP="00601620">
            <w:pPr>
              <w:ind w:right="-200"/>
              <w:rPr>
                <w:rFonts w:eastAsia="Times New Roman" w:cs="Arial"/>
                <w:b/>
              </w:rPr>
            </w:pPr>
            <w:r w:rsidRPr="00F83A88">
              <w:rPr>
                <w:rFonts w:eastAsia="Times New Roman" w:cs="Arial"/>
                <w:b/>
                <w:sz w:val="22"/>
              </w:rPr>
              <w:t>Przebieg zajęć</w:t>
            </w:r>
          </w:p>
        </w:tc>
      </w:tr>
      <w:tr w:rsidR="00234B6B" w:rsidRPr="00F83A88" w14:paraId="4D079CFB" w14:textId="77777777" w:rsidTr="005507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9"/>
        </w:trPr>
        <w:tc>
          <w:tcPr>
            <w:tcW w:w="644" w:type="dxa"/>
            <w:tcBorders>
              <w:top w:val="single" w:sz="4" w:space="0" w:color="auto"/>
              <w:left w:val="single" w:sz="4" w:space="0" w:color="auto"/>
              <w:bottom w:val="single" w:sz="4" w:space="0" w:color="auto"/>
              <w:right w:val="single" w:sz="4" w:space="0" w:color="auto"/>
            </w:tcBorders>
          </w:tcPr>
          <w:p w14:paraId="278CC612" w14:textId="17FEA930" w:rsidR="00234B6B" w:rsidRPr="00F83A88" w:rsidRDefault="00484AAB" w:rsidP="00601620">
            <w:pPr>
              <w:ind w:right="-200"/>
              <w:rPr>
                <w:rFonts w:eastAsia="Times New Roman" w:cs="Arial"/>
              </w:rPr>
            </w:pPr>
            <w:r w:rsidRPr="00F83A88">
              <w:rPr>
                <w:rFonts w:eastAsia="Times New Roman" w:cs="Arial"/>
                <w:sz w:val="22"/>
              </w:rPr>
              <w:t>1</w:t>
            </w:r>
            <w:r w:rsidR="00687859">
              <w:rPr>
                <w:rFonts w:eastAsia="Times New Roman" w:cs="Arial"/>
                <w:sz w:val="22"/>
              </w:rPr>
              <w:t>0</w:t>
            </w:r>
            <w:r w:rsidR="00234B6B" w:rsidRPr="00F83A88">
              <w:rPr>
                <w:rFonts w:eastAsia="Times New Roman" w:cs="Arial"/>
                <w:sz w:val="22"/>
              </w:rPr>
              <w:t>’</w:t>
            </w:r>
          </w:p>
          <w:p w14:paraId="5E97749B" w14:textId="77777777" w:rsidR="00234B6B" w:rsidRPr="00F83A88" w:rsidRDefault="00234B6B" w:rsidP="00601620">
            <w:pPr>
              <w:ind w:right="-200"/>
              <w:rPr>
                <w:rFonts w:eastAsia="Times New Roman" w:cs="Arial"/>
              </w:rPr>
            </w:pPr>
          </w:p>
          <w:p w14:paraId="736156DE" w14:textId="77777777" w:rsidR="00234B6B" w:rsidRPr="00F83A88" w:rsidRDefault="00234B6B" w:rsidP="00601620">
            <w:pPr>
              <w:ind w:right="-200"/>
              <w:rPr>
                <w:rFonts w:eastAsia="Times New Roman" w:cs="Arial"/>
              </w:rPr>
            </w:pPr>
          </w:p>
          <w:p w14:paraId="784E6673" w14:textId="77777777" w:rsidR="00234B6B" w:rsidRPr="00F83A88" w:rsidRDefault="00CA3A8B" w:rsidP="00601620">
            <w:pPr>
              <w:ind w:right="-200"/>
              <w:rPr>
                <w:rFonts w:eastAsia="Times New Roman" w:cs="Arial"/>
              </w:rPr>
            </w:pPr>
            <w:r w:rsidRPr="00F83A88">
              <w:rPr>
                <w:rFonts w:eastAsia="Times New Roman" w:cs="Arial"/>
                <w:sz w:val="22"/>
              </w:rPr>
              <w:t>10</w:t>
            </w:r>
            <w:r w:rsidR="00234B6B" w:rsidRPr="00F83A88">
              <w:rPr>
                <w:rFonts w:eastAsia="Times New Roman" w:cs="Arial"/>
                <w:sz w:val="22"/>
              </w:rPr>
              <w:t>’</w:t>
            </w:r>
          </w:p>
          <w:p w14:paraId="72BD47E1" w14:textId="0473E178" w:rsidR="001D1C3C" w:rsidRPr="00F83A88" w:rsidRDefault="00687859" w:rsidP="00601620">
            <w:pPr>
              <w:ind w:right="-200"/>
              <w:rPr>
                <w:rFonts w:eastAsia="Times New Roman" w:cs="Arial"/>
              </w:rPr>
            </w:pPr>
            <w:r>
              <w:rPr>
                <w:rFonts w:eastAsia="Times New Roman" w:cs="Arial"/>
                <w:sz w:val="22"/>
              </w:rPr>
              <w:t>4</w:t>
            </w:r>
            <w:r w:rsidR="00130E54" w:rsidRPr="00F83A88">
              <w:rPr>
                <w:rFonts w:eastAsia="Times New Roman" w:cs="Arial"/>
                <w:sz w:val="22"/>
              </w:rPr>
              <w:t>0’</w:t>
            </w:r>
          </w:p>
          <w:p w14:paraId="627B778D" w14:textId="77777777" w:rsidR="001D1C3C" w:rsidRPr="00F83A88" w:rsidRDefault="001D1C3C" w:rsidP="00601620">
            <w:pPr>
              <w:ind w:right="-200"/>
              <w:rPr>
                <w:rFonts w:eastAsia="Times New Roman" w:cs="Arial"/>
              </w:rPr>
            </w:pPr>
          </w:p>
          <w:p w14:paraId="35A63CF5" w14:textId="77777777" w:rsidR="001D1C3C" w:rsidRPr="00F83A88" w:rsidRDefault="001D1C3C" w:rsidP="00601620">
            <w:pPr>
              <w:ind w:right="-200"/>
              <w:rPr>
                <w:rFonts w:eastAsia="Times New Roman" w:cs="Arial"/>
              </w:rPr>
            </w:pPr>
          </w:p>
          <w:p w14:paraId="457D4996" w14:textId="77777777" w:rsidR="001D1C3C" w:rsidRPr="00F83A88" w:rsidRDefault="001D1C3C" w:rsidP="00601620">
            <w:pPr>
              <w:ind w:right="-200"/>
              <w:rPr>
                <w:rFonts w:eastAsia="Times New Roman" w:cs="Arial"/>
              </w:rPr>
            </w:pPr>
          </w:p>
          <w:p w14:paraId="727CDD60" w14:textId="77777777" w:rsidR="001D1C3C" w:rsidRPr="00F83A88" w:rsidRDefault="001D1C3C" w:rsidP="00601620">
            <w:pPr>
              <w:ind w:right="-200"/>
              <w:rPr>
                <w:rFonts w:eastAsia="Times New Roman" w:cs="Arial"/>
              </w:rPr>
            </w:pPr>
          </w:p>
          <w:p w14:paraId="3B459C91" w14:textId="77777777" w:rsidR="001D1C3C" w:rsidRPr="00F83A88" w:rsidRDefault="001D1C3C" w:rsidP="00601620">
            <w:pPr>
              <w:ind w:right="-200"/>
              <w:rPr>
                <w:rFonts w:eastAsia="Times New Roman" w:cs="Arial"/>
              </w:rPr>
            </w:pPr>
          </w:p>
          <w:p w14:paraId="789447B4" w14:textId="77777777" w:rsidR="001D1C3C" w:rsidRPr="00F83A88" w:rsidRDefault="001D1C3C" w:rsidP="00601620">
            <w:pPr>
              <w:ind w:right="-200"/>
              <w:rPr>
                <w:rFonts w:eastAsia="Times New Roman" w:cs="Arial"/>
              </w:rPr>
            </w:pPr>
          </w:p>
          <w:p w14:paraId="6B8FCD35" w14:textId="77777777" w:rsidR="001D1C3C" w:rsidRPr="00F83A88" w:rsidRDefault="001D1C3C" w:rsidP="00601620">
            <w:pPr>
              <w:ind w:right="-200"/>
              <w:rPr>
                <w:rFonts w:eastAsia="Times New Roman" w:cs="Arial"/>
              </w:rPr>
            </w:pPr>
          </w:p>
          <w:p w14:paraId="06C05E2C" w14:textId="77777777" w:rsidR="001D1C3C" w:rsidRPr="00F83A88" w:rsidRDefault="001D1C3C" w:rsidP="00601620">
            <w:pPr>
              <w:ind w:right="-200"/>
              <w:rPr>
                <w:rFonts w:eastAsia="Times New Roman" w:cs="Arial"/>
              </w:rPr>
            </w:pPr>
          </w:p>
          <w:p w14:paraId="1CE97176" w14:textId="77777777" w:rsidR="001D1C3C" w:rsidRPr="00F83A88" w:rsidRDefault="001D1C3C" w:rsidP="00601620">
            <w:pPr>
              <w:ind w:right="-200"/>
              <w:rPr>
                <w:rFonts w:eastAsia="Times New Roman" w:cs="Arial"/>
              </w:rPr>
            </w:pPr>
          </w:p>
          <w:p w14:paraId="42B28D8A" w14:textId="77777777" w:rsidR="001D1C3C" w:rsidRPr="00F83A88" w:rsidRDefault="001D1C3C" w:rsidP="00601620">
            <w:pPr>
              <w:ind w:right="-200"/>
              <w:rPr>
                <w:rFonts w:eastAsia="Times New Roman" w:cs="Arial"/>
              </w:rPr>
            </w:pPr>
          </w:p>
          <w:p w14:paraId="56ECC085" w14:textId="77777777" w:rsidR="001D1C3C" w:rsidRPr="00F83A88" w:rsidRDefault="001D1C3C" w:rsidP="00601620">
            <w:pPr>
              <w:ind w:right="-200"/>
              <w:rPr>
                <w:rFonts w:eastAsia="Times New Roman" w:cs="Arial"/>
              </w:rPr>
            </w:pPr>
          </w:p>
          <w:p w14:paraId="53A2A2E7" w14:textId="77777777" w:rsidR="001D1C3C" w:rsidRPr="00F83A88" w:rsidRDefault="001D1C3C" w:rsidP="00601620">
            <w:pPr>
              <w:ind w:right="-200"/>
              <w:rPr>
                <w:rFonts w:eastAsia="Times New Roman" w:cs="Arial"/>
              </w:rPr>
            </w:pPr>
          </w:p>
          <w:p w14:paraId="21506A09" w14:textId="77777777" w:rsidR="001D1C3C" w:rsidRPr="00F83A88" w:rsidRDefault="001D1C3C" w:rsidP="00601620">
            <w:pPr>
              <w:ind w:right="-200"/>
              <w:rPr>
                <w:rFonts w:eastAsia="Times New Roman" w:cs="Arial"/>
              </w:rPr>
            </w:pPr>
          </w:p>
          <w:p w14:paraId="2500A740" w14:textId="77777777" w:rsidR="001D1C3C" w:rsidRPr="00F83A88" w:rsidRDefault="001D1C3C" w:rsidP="00601620">
            <w:pPr>
              <w:ind w:right="-200"/>
              <w:rPr>
                <w:rFonts w:eastAsia="Times New Roman" w:cs="Arial"/>
              </w:rPr>
            </w:pPr>
          </w:p>
          <w:p w14:paraId="251CFCC5" w14:textId="77777777" w:rsidR="001D1C3C" w:rsidRPr="00F83A88" w:rsidRDefault="001D1C3C" w:rsidP="00601620">
            <w:pPr>
              <w:ind w:right="-200"/>
              <w:rPr>
                <w:rFonts w:eastAsia="Times New Roman" w:cs="Arial"/>
              </w:rPr>
            </w:pPr>
          </w:p>
          <w:p w14:paraId="6419E615" w14:textId="77777777" w:rsidR="001D1C3C" w:rsidRPr="00F83A88" w:rsidRDefault="001D1C3C" w:rsidP="00601620">
            <w:pPr>
              <w:ind w:right="-200"/>
              <w:rPr>
                <w:rFonts w:eastAsia="Times New Roman" w:cs="Arial"/>
              </w:rPr>
            </w:pPr>
          </w:p>
          <w:p w14:paraId="509CAFA2" w14:textId="77777777" w:rsidR="001D1C3C" w:rsidRPr="00F83A88" w:rsidRDefault="001D1C3C" w:rsidP="00601620">
            <w:pPr>
              <w:ind w:right="-200"/>
              <w:rPr>
                <w:rFonts w:eastAsia="Times New Roman" w:cs="Arial"/>
              </w:rPr>
            </w:pPr>
          </w:p>
          <w:p w14:paraId="260ACB4B" w14:textId="09658586" w:rsidR="00130E54" w:rsidRPr="00F83A88" w:rsidRDefault="00130E54" w:rsidP="00601620">
            <w:pPr>
              <w:ind w:right="-200"/>
              <w:rPr>
                <w:rFonts w:eastAsia="Times New Roman" w:cs="Arial"/>
              </w:rPr>
            </w:pPr>
          </w:p>
          <w:p w14:paraId="0725D63D" w14:textId="77777777" w:rsidR="00130E54" w:rsidRDefault="00130E54" w:rsidP="00601620">
            <w:pPr>
              <w:ind w:right="-200"/>
              <w:rPr>
                <w:rFonts w:eastAsia="Times New Roman" w:cs="Arial"/>
              </w:rPr>
            </w:pPr>
          </w:p>
          <w:p w14:paraId="68DD5240" w14:textId="77777777" w:rsidR="00EF4090" w:rsidRDefault="00EF4090" w:rsidP="00601620">
            <w:pPr>
              <w:ind w:right="-200"/>
              <w:rPr>
                <w:rFonts w:eastAsia="Times New Roman" w:cs="Arial"/>
              </w:rPr>
            </w:pPr>
          </w:p>
          <w:p w14:paraId="0DA94E93" w14:textId="77777777" w:rsidR="00EF4090" w:rsidRDefault="00EF4090" w:rsidP="00601620">
            <w:pPr>
              <w:ind w:right="-200"/>
              <w:rPr>
                <w:rFonts w:eastAsia="Times New Roman" w:cs="Arial"/>
              </w:rPr>
            </w:pPr>
          </w:p>
          <w:p w14:paraId="33381167" w14:textId="77777777" w:rsidR="00EF4090" w:rsidRDefault="00EF4090" w:rsidP="00601620">
            <w:pPr>
              <w:ind w:right="-200"/>
              <w:rPr>
                <w:rFonts w:eastAsia="Times New Roman" w:cs="Arial"/>
              </w:rPr>
            </w:pPr>
          </w:p>
          <w:p w14:paraId="09007882" w14:textId="77777777" w:rsidR="00EF4090" w:rsidRDefault="00EF4090" w:rsidP="00601620">
            <w:pPr>
              <w:ind w:right="-200"/>
              <w:rPr>
                <w:rFonts w:eastAsia="Times New Roman" w:cs="Arial"/>
              </w:rPr>
            </w:pPr>
          </w:p>
          <w:p w14:paraId="721BCFC4" w14:textId="195AFD3F" w:rsidR="00EF4090" w:rsidRDefault="00EF4090" w:rsidP="00601620">
            <w:pPr>
              <w:ind w:right="-200"/>
              <w:rPr>
                <w:rFonts w:eastAsia="Times New Roman" w:cs="Arial"/>
              </w:rPr>
            </w:pPr>
          </w:p>
          <w:p w14:paraId="52EA810C" w14:textId="77777777" w:rsidR="00EF4090" w:rsidRDefault="00EF4090" w:rsidP="00601620">
            <w:pPr>
              <w:ind w:right="-200"/>
              <w:rPr>
                <w:rFonts w:eastAsia="Times New Roman" w:cs="Arial"/>
              </w:rPr>
            </w:pPr>
          </w:p>
          <w:p w14:paraId="596D03EB" w14:textId="77777777" w:rsidR="00687859" w:rsidRDefault="00687859" w:rsidP="00601620">
            <w:pPr>
              <w:ind w:right="-200"/>
              <w:rPr>
                <w:rFonts w:eastAsia="Times New Roman" w:cs="Arial"/>
              </w:rPr>
            </w:pPr>
          </w:p>
          <w:p w14:paraId="463C43C9" w14:textId="77777777" w:rsidR="00687859" w:rsidRDefault="00687859" w:rsidP="00601620">
            <w:pPr>
              <w:ind w:right="-200"/>
              <w:rPr>
                <w:rFonts w:eastAsia="Times New Roman" w:cs="Arial"/>
              </w:rPr>
            </w:pPr>
          </w:p>
          <w:p w14:paraId="110141B3" w14:textId="77777777" w:rsidR="00687859" w:rsidRDefault="00687859" w:rsidP="00601620">
            <w:pPr>
              <w:ind w:right="-200"/>
              <w:rPr>
                <w:rFonts w:eastAsia="Times New Roman" w:cs="Arial"/>
              </w:rPr>
            </w:pPr>
          </w:p>
          <w:p w14:paraId="78423508" w14:textId="77777777" w:rsidR="00687859" w:rsidRDefault="00687859" w:rsidP="00601620">
            <w:pPr>
              <w:ind w:right="-200"/>
              <w:rPr>
                <w:rFonts w:eastAsia="Times New Roman" w:cs="Arial"/>
              </w:rPr>
            </w:pPr>
          </w:p>
          <w:p w14:paraId="1EF97F46" w14:textId="661DF3FC" w:rsidR="00687859" w:rsidRDefault="00687859" w:rsidP="00601620">
            <w:pPr>
              <w:ind w:right="-200"/>
              <w:rPr>
                <w:rFonts w:eastAsia="Times New Roman" w:cs="Arial"/>
              </w:rPr>
            </w:pPr>
            <w:r>
              <w:rPr>
                <w:rFonts w:eastAsia="Times New Roman" w:cs="Arial"/>
              </w:rPr>
              <w:t>10’</w:t>
            </w:r>
          </w:p>
          <w:p w14:paraId="64947492" w14:textId="77777777" w:rsidR="00687859" w:rsidRDefault="00687859" w:rsidP="00601620">
            <w:pPr>
              <w:ind w:right="-200"/>
              <w:rPr>
                <w:rFonts w:eastAsia="Times New Roman" w:cs="Arial"/>
              </w:rPr>
            </w:pPr>
          </w:p>
          <w:p w14:paraId="2E490492" w14:textId="34448860" w:rsidR="00687859" w:rsidRDefault="00687859" w:rsidP="00601620">
            <w:pPr>
              <w:ind w:right="-200"/>
              <w:rPr>
                <w:rFonts w:eastAsia="Times New Roman" w:cs="Arial"/>
              </w:rPr>
            </w:pPr>
            <w:r>
              <w:rPr>
                <w:rFonts w:eastAsia="Times New Roman" w:cs="Arial"/>
              </w:rPr>
              <w:t>20’</w:t>
            </w:r>
          </w:p>
          <w:p w14:paraId="6A544F24" w14:textId="77777777" w:rsidR="007C127D" w:rsidRPr="00F83A88" w:rsidRDefault="007C127D" w:rsidP="00601620">
            <w:pPr>
              <w:ind w:right="-200"/>
              <w:rPr>
                <w:rFonts w:eastAsia="Times New Roman" w:cs="Arial"/>
              </w:rPr>
            </w:pPr>
          </w:p>
          <w:p w14:paraId="51989B68" w14:textId="77777777" w:rsidR="001D1C3C" w:rsidRPr="00F83A88" w:rsidRDefault="00130E54" w:rsidP="00BB1F74">
            <w:pPr>
              <w:ind w:right="-200"/>
              <w:rPr>
                <w:rFonts w:eastAsia="Times New Roman" w:cs="Arial"/>
              </w:rPr>
            </w:pPr>
            <w:r w:rsidRPr="00F83A88">
              <w:rPr>
                <w:rFonts w:eastAsia="Times New Roman" w:cs="Arial"/>
                <w:sz w:val="22"/>
              </w:rPr>
              <w:t>10’</w:t>
            </w:r>
          </w:p>
        </w:tc>
        <w:tc>
          <w:tcPr>
            <w:tcW w:w="9211" w:type="dxa"/>
            <w:gridSpan w:val="2"/>
            <w:tcBorders>
              <w:top w:val="single" w:sz="4" w:space="0" w:color="auto"/>
              <w:left w:val="single" w:sz="4" w:space="0" w:color="auto"/>
              <w:bottom w:val="single" w:sz="4" w:space="0" w:color="auto"/>
              <w:right w:val="single" w:sz="4" w:space="0" w:color="auto"/>
            </w:tcBorders>
          </w:tcPr>
          <w:p w14:paraId="668EB5ED" w14:textId="2C5B30D8" w:rsidR="00234B6B" w:rsidRPr="00F83A88" w:rsidRDefault="00234B6B" w:rsidP="00B44C0C">
            <w:pPr>
              <w:pStyle w:val="Akapitzlist"/>
              <w:numPr>
                <w:ilvl w:val="0"/>
                <w:numId w:val="77"/>
              </w:numPr>
              <w:rPr>
                <w:rFonts w:eastAsia="Times New Roman" w:cs="Arial"/>
                <w:lang w:eastAsia="pl-PL"/>
              </w:rPr>
            </w:pPr>
            <w:r w:rsidRPr="00F83A88">
              <w:rPr>
                <w:rFonts w:eastAsia="Times New Roman" w:cs="Arial"/>
                <w:b/>
                <w:sz w:val="22"/>
                <w:lang w:eastAsia="pl-PL"/>
              </w:rPr>
              <w:t xml:space="preserve">Wprowadzenie </w:t>
            </w:r>
            <w:r w:rsidR="00523457" w:rsidRPr="00F83A88">
              <w:rPr>
                <w:rFonts w:eastAsia="Times New Roman" w:cs="Arial"/>
                <w:b/>
                <w:sz w:val="22"/>
                <w:lang w:eastAsia="pl-PL"/>
              </w:rPr>
              <w:t xml:space="preserve">Uczeń w pełni autonomiczny – Po czym poznać ucznia autonomicznego? </w:t>
            </w:r>
            <w:r w:rsidR="00484AAB" w:rsidRPr="00F83A88">
              <w:rPr>
                <w:rFonts w:eastAsia="Times New Roman" w:cs="Arial"/>
                <w:sz w:val="22"/>
                <w:lang w:eastAsia="pl-PL"/>
              </w:rPr>
              <w:t>Uczestnicy wykorzystują określenia a</w:t>
            </w:r>
            <w:r w:rsidR="0097150D">
              <w:rPr>
                <w:rFonts w:eastAsia="Times New Roman" w:cs="Arial"/>
                <w:sz w:val="22"/>
                <w:lang w:eastAsia="pl-PL"/>
              </w:rPr>
              <w:t>dekwatne do uczniów poziomu II</w:t>
            </w:r>
            <w:r w:rsidR="00484AAB" w:rsidRPr="00F83A88">
              <w:rPr>
                <w:rFonts w:eastAsia="Times New Roman" w:cs="Arial"/>
                <w:sz w:val="22"/>
                <w:lang w:eastAsia="pl-PL"/>
              </w:rPr>
              <w:t xml:space="preserve"> i tworzą definicję.</w:t>
            </w:r>
          </w:p>
          <w:p w14:paraId="0BE63A70" w14:textId="565283AB" w:rsidR="00234B6B" w:rsidRPr="00F83A88" w:rsidRDefault="00234B6B" w:rsidP="00B44C0C">
            <w:pPr>
              <w:pStyle w:val="Akapitzlist"/>
              <w:numPr>
                <w:ilvl w:val="0"/>
                <w:numId w:val="77"/>
              </w:numPr>
              <w:rPr>
                <w:rFonts w:eastAsia="Times New Roman" w:cs="Arial"/>
                <w:b/>
                <w:lang w:eastAsia="pl-PL"/>
              </w:rPr>
            </w:pPr>
            <w:r w:rsidRPr="00757B03">
              <w:rPr>
                <w:rFonts w:eastAsia="Times New Roman" w:cs="Arial"/>
                <w:b/>
                <w:sz w:val="22"/>
                <w:lang w:eastAsia="pl-PL"/>
              </w:rPr>
              <w:t>Działania nauczycieli służące rozwijaniu autonomii ucznia w procesie nabywania kompetencji porozumiewania się w języku obcym</w:t>
            </w:r>
            <w:r w:rsidRPr="00F83A88">
              <w:rPr>
                <w:rFonts w:eastAsia="Times New Roman" w:cs="Arial"/>
                <w:sz w:val="22"/>
                <w:lang w:eastAsia="pl-PL"/>
              </w:rPr>
              <w:t>.</w:t>
            </w:r>
            <w:r w:rsidR="00CA3A8B" w:rsidRPr="00F83A88">
              <w:rPr>
                <w:sz w:val="22"/>
              </w:rPr>
              <w:t xml:space="preserve"> </w:t>
            </w:r>
            <w:r w:rsidR="00687859">
              <w:rPr>
                <w:rFonts w:eastAsia="Times New Roman" w:cs="Arial"/>
                <w:sz w:val="22"/>
                <w:lang w:eastAsia="pl-PL"/>
              </w:rPr>
              <w:t xml:space="preserve">Wykład </w:t>
            </w:r>
          </w:p>
          <w:p w14:paraId="1A5C9F66" w14:textId="5188D3F0" w:rsidR="007B6AF6" w:rsidRPr="00F83A88" w:rsidRDefault="0097150D" w:rsidP="00B44C0C">
            <w:pPr>
              <w:pStyle w:val="Akapitzlist"/>
              <w:numPr>
                <w:ilvl w:val="0"/>
                <w:numId w:val="77"/>
              </w:numPr>
              <w:rPr>
                <w:rFonts w:eastAsia="Times New Roman" w:cs="Arial"/>
                <w:b/>
                <w:lang w:eastAsia="pl-PL"/>
              </w:rPr>
            </w:pPr>
            <w:r>
              <w:rPr>
                <w:rFonts w:eastAsia="Times New Roman" w:cs="Arial"/>
                <w:b/>
                <w:sz w:val="22"/>
                <w:lang w:eastAsia="pl-PL"/>
              </w:rPr>
              <w:t>Rozwijanie autonomii ucznia II</w:t>
            </w:r>
            <w:r w:rsidR="00CA3A8B" w:rsidRPr="00F83A88">
              <w:rPr>
                <w:rFonts w:eastAsia="Times New Roman" w:cs="Arial"/>
                <w:b/>
                <w:sz w:val="22"/>
                <w:lang w:eastAsia="pl-PL"/>
              </w:rPr>
              <w:t xml:space="preserve"> poziomu edukacyjnego w procesie nabywania kompetencji porozumiewania się w języku obcym - </w:t>
            </w:r>
            <w:r w:rsidR="00234B6B" w:rsidRPr="00F83A88">
              <w:rPr>
                <w:rFonts w:eastAsia="Times New Roman" w:cs="Arial"/>
                <w:sz w:val="22"/>
                <w:lang w:eastAsia="pl-PL"/>
              </w:rPr>
              <w:t>Metoda wirujące plakaty</w:t>
            </w:r>
            <w:r w:rsidR="00CA3A8B" w:rsidRPr="00F83A88">
              <w:rPr>
                <w:rFonts w:eastAsia="Times New Roman" w:cs="Arial"/>
                <w:sz w:val="22"/>
                <w:lang w:eastAsia="pl-PL"/>
              </w:rPr>
              <w:t>. U</w:t>
            </w:r>
            <w:r w:rsidR="00234B6B" w:rsidRPr="00F83A88">
              <w:rPr>
                <w:rFonts w:eastAsia="Times New Roman" w:cs="Arial"/>
                <w:sz w:val="22"/>
                <w:lang w:eastAsia="pl-PL"/>
              </w:rPr>
              <w:t>czestnicy uzupełniają</w:t>
            </w:r>
            <w:r w:rsidR="001B3BFD" w:rsidRPr="00F83A88">
              <w:rPr>
                <w:rFonts w:eastAsia="Times New Roman" w:cs="Arial"/>
                <w:sz w:val="22"/>
                <w:lang w:eastAsia="pl-PL"/>
              </w:rPr>
              <w:t xml:space="preserve"> </w:t>
            </w:r>
            <w:r w:rsidR="00234B6B" w:rsidRPr="00F83A88">
              <w:rPr>
                <w:rFonts w:eastAsia="Times New Roman" w:cs="Arial"/>
                <w:sz w:val="22"/>
                <w:lang w:eastAsia="pl-PL"/>
              </w:rPr>
              <w:t>informacje na plakatach tematycznych</w:t>
            </w:r>
            <w:r w:rsidR="00130E54" w:rsidRPr="00F83A88">
              <w:rPr>
                <w:rFonts w:eastAsia="Times New Roman" w:cs="Arial"/>
                <w:sz w:val="22"/>
                <w:lang w:eastAsia="pl-PL"/>
              </w:rPr>
              <w:t>, Jak wspierać</w:t>
            </w:r>
            <w:r w:rsidR="007B6AF6" w:rsidRPr="00F83A88">
              <w:rPr>
                <w:rFonts w:eastAsia="Times New Roman" w:cs="Arial"/>
                <w:sz w:val="22"/>
                <w:lang w:eastAsia="pl-PL"/>
              </w:rPr>
              <w:t xml:space="preserve"> </w:t>
            </w:r>
            <w:r w:rsidR="00FE1AE4" w:rsidRPr="00F83A88">
              <w:rPr>
                <w:rFonts w:eastAsia="Times New Roman" w:cs="Arial"/>
                <w:sz w:val="22"/>
                <w:lang w:eastAsia="pl-PL"/>
              </w:rPr>
              <w:t>nauczycieli?</w:t>
            </w:r>
            <w:r w:rsidR="007B6AF6" w:rsidRPr="00F83A88">
              <w:rPr>
                <w:rFonts w:eastAsia="Times New Roman" w:cs="Arial"/>
                <w:b/>
                <w:sz w:val="22"/>
                <w:lang w:eastAsia="pl-PL"/>
              </w:rPr>
              <w:t xml:space="preserve"> </w:t>
            </w:r>
          </w:p>
          <w:p w14:paraId="06FAE567" w14:textId="77777777" w:rsidR="00E249F6" w:rsidRPr="005604C8" w:rsidRDefault="00E249F6" w:rsidP="00B44C0C">
            <w:pPr>
              <w:pStyle w:val="Akapitzlist"/>
              <w:numPr>
                <w:ilvl w:val="0"/>
                <w:numId w:val="247"/>
              </w:numPr>
              <w:jc w:val="both"/>
            </w:pPr>
            <w:r w:rsidRPr="005604C8">
              <w:t xml:space="preserve">dbałość o prawidłową komunikację nauczycieli z uczniami (modelowanie prawidłowych zachowań komunikacyjnych), przestrzeganie stosowania form i zwrotów grzecznościowych w społeczności szkolnej, nauka zwrotów grzecznościowych w różnych językach – stosowanie ich w sytuacjach zabawy i różnych kontekstach lekcji; </w:t>
            </w:r>
          </w:p>
          <w:p w14:paraId="3037E43F" w14:textId="4F6CCEEE" w:rsidR="00E249F6" w:rsidRPr="005604C8" w:rsidRDefault="00E249F6" w:rsidP="00B44C0C">
            <w:pPr>
              <w:pStyle w:val="Akapitzlist"/>
              <w:numPr>
                <w:ilvl w:val="0"/>
                <w:numId w:val="247"/>
              </w:numPr>
              <w:jc w:val="both"/>
            </w:pPr>
            <w:r w:rsidRPr="005604C8">
              <w:t xml:space="preserve">stwarzanie sytuacji wychowawczych, w których uczniowie komunikują swoje potrzeby; </w:t>
            </w:r>
          </w:p>
          <w:p w14:paraId="6B3C1AFA" w14:textId="77777777" w:rsidR="00E249F6" w:rsidRPr="005604C8" w:rsidRDefault="00E249F6" w:rsidP="00B44C0C">
            <w:pPr>
              <w:pStyle w:val="Akapitzlist"/>
              <w:numPr>
                <w:ilvl w:val="0"/>
                <w:numId w:val="247"/>
              </w:numPr>
              <w:jc w:val="both"/>
            </w:pPr>
            <w:r w:rsidRPr="005604C8">
              <w:t xml:space="preserve">organizowanie na różnych zajęciach pracy w parach i grupach, gier dydaktycznych, zadań wymagających od uczniów dzielenia się posiadanymi informacjami; </w:t>
            </w:r>
          </w:p>
          <w:p w14:paraId="7BE3DDB5" w14:textId="77777777" w:rsidR="00E249F6" w:rsidRPr="005604C8" w:rsidRDefault="00E249F6" w:rsidP="00B44C0C">
            <w:pPr>
              <w:pStyle w:val="Akapitzlist"/>
              <w:numPr>
                <w:ilvl w:val="0"/>
                <w:numId w:val="247"/>
              </w:numPr>
              <w:jc w:val="both"/>
            </w:pPr>
            <w:r w:rsidRPr="005604C8">
              <w:t xml:space="preserve">przekazywanie częściowej odpowiedzialności za organizację wycieczek, dyskotek, imprez szkolnych w sposób wymagający porozumiewania się między zespołami wykonującymi różne zadania; </w:t>
            </w:r>
          </w:p>
          <w:p w14:paraId="6FBD5061" w14:textId="77777777" w:rsidR="00E249F6" w:rsidRPr="005604C8" w:rsidRDefault="00E249F6" w:rsidP="00B44C0C">
            <w:pPr>
              <w:pStyle w:val="Akapitzlist"/>
              <w:numPr>
                <w:ilvl w:val="0"/>
                <w:numId w:val="247"/>
              </w:numPr>
              <w:jc w:val="both"/>
            </w:pPr>
            <w:r w:rsidRPr="005604C8">
              <w:t xml:space="preserve">ewaluacja wybranych zadań w podręcznikach do nauki języków obcych pod kątem aktywnych form nauczania oraz rozwijania umiejętności pracy; </w:t>
            </w:r>
          </w:p>
          <w:p w14:paraId="4CC17B2B" w14:textId="77777777" w:rsidR="00E249F6" w:rsidRPr="005604C8" w:rsidRDefault="00E249F6" w:rsidP="00B44C0C">
            <w:pPr>
              <w:pStyle w:val="Akapitzlist"/>
              <w:numPr>
                <w:ilvl w:val="0"/>
                <w:numId w:val="247"/>
              </w:numPr>
              <w:jc w:val="both"/>
            </w:pPr>
            <w:r w:rsidRPr="005604C8">
              <w:t xml:space="preserve">przedstawienie celów lekcji oraz formułowanie poleceń w sposób zrozumiały dla ucznia; </w:t>
            </w:r>
          </w:p>
          <w:p w14:paraId="359F0A0C" w14:textId="77777777" w:rsidR="00E249F6" w:rsidRPr="005604C8" w:rsidRDefault="00E249F6" w:rsidP="00B44C0C">
            <w:pPr>
              <w:pStyle w:val="Akapitzlist"/>
              <w:numPr>
                <w:ilvl w:val="0"/>
                <w:numId w:val="247"/>
              </w:numPr>
              <w:jc w:val="both"/>
            </w:pPr>
            <w:r w:rsidRPr="005604C8">
              <w:t xml:space="preserve">kształtowanie umiejętności zadawania pytań i aktywnego słuchania; </w:t>
            </w:r>
          </w:p>
          <w:p w14:paraId="315137A4" w14:textId="77777777" w:rsidR="00E249F6" w:rsidRPr="005604C8" w:rsidRDefault="00E249F6" w:rsidP="00B44C0C">
            <w:pPr>
              <w:pStyle w:val="Akapitzlist"/>
              <w:numPr>
                <w:ilvl w:val="0"/>
                <w:numId w:val="247"/>
              </w:numPr>
              <w:jc w:val="both"/>
            </w:pPr>
            <w:r w:rsidRPr="005604C8">
              <w:t xml:space="preserve">poszukiwanie źródeł informacji o/w językach obcych; </w:t>
            </w:r>
          </w:p>
          <w:p w14:paraId="13D05AC9" w14:textId="77777777" w:rsidR="00E249F6" w:rsidRPr="005604C8" w:rsidRDefault="00E249F6" w:rsidP="00B44C0C">
            <w:pPr>
              <w:pStyle w:val="Akapitzlist"/>
              <w:numPr>
                <w:ilvl w:val="0"/>
                <w:numId w:val="247"/>
              </w:numPr>
              <w:jc w:val="both"/>
            </w:pPr>
            <w:r w:rsidRPr="005604C8">
              <w:t xml:space="preserve">kształtowanie pozytywnego obrazu umiejętności uczniów poprzez udzielanie informacji zwrotnej; </w:t>
            </w:r>
          </w:p>
          <w:p w14:paraId="3B377A15" w14:textId="77777777" w:rsidR="00E249F6" w:rsidRPr="005604C8" w:rsidRDefault="00E249F6" w:rsidP="00B44C0C">
            <w:pPr>
              <w:pStyle w:val="Akapitzlist"/>
              <w:numPr>
                <w:ilvl w:val="0"/>
                <w:numId w:val="247"/>
              </w:numPr>
              <w:jc w:val="both"/>
            </w:pPr>
            <w:r w:rsidRPr="005604C8">
              <w:t xml:space="preserve">wykorzystanie zasobów TIK (np. Class Dojo, Quizlet, Quizziz, ToonDoo, Bitstrips, FunnyTimes, Funnywow, Bubble.us, Kahoot); </w:t>
            </w:r>
          </w:p>
          <w:p w14:paraId="5A533FC9" w14:textId="77777777" w:rsidR="00E249F6" w:rsidRPr="005604C8" w:rsidRDefault="00E249F6" w:rsidP="00B44C0C">
            <w:pPr>
              <w:pStyle w:val="Akapitzlist"/>
              <w:numPr>
                <w:ilvl w:val="0"/>
                <w:numId w:val="247"/>
              </w:numPr>
              <w:jc w:val="both"/>
            </w:pPr>
            <w:r w:rsidRPr="005604C8">
              <w:t xml:space="preserve">stwarzanie przestrzeni do działania i współdziałania (praca w parach/grupach) pod kierunkiem osoby dorosłej w zorganizowanych warunkach (II etap edukacyjny), m.in. przez wdrażanie uczniów do planowania własnej pracy na podstawie kryteriów sukcesów (NaCoBeZU); </w:t>
            </w:r>
          </w:p>
          <w:p w14:paraId="3C037DE6" w14:textId="77777777" w:rsidR="00E249F6" w:rsidRPr="005604C8" w:rsidRDefault="00E249F6" w:rsidP="00B44C0C">
            <w:pPr>
              <w:pStyle w:val="Akapitzlist"/>
              <w:numPr>
                <w:ilvl w:val="0"/>
                <w:numId w:val="247"/>
              </w:numPr>
              <w:jc w:val="both"/>
            </w:pPr>
            <w:r w:rsidRPr="005604C8">
              <w:t xml:space="preserve">zachęcanie uczniów na II etapie edukacyjnym do podejmowania decyzji dotyczących dalszego uczenia się (np. na podstawie zainteresowań uczniów). </w:t>
            </w:r>
          </w:p>
          <w:p w14:paraId="655DD5F1" w14:textId="486101AF" w:rsidR="00687859" w:rsidRPr="00414E1E" w:rsidRDefault="00234B6B" w:rsidP="00414E1E">
            <w:pPr>
              <w:pStyle w:val="Akapitzlist"/>
              <w:numPr>
                <w:ilvl w:val="0"/>
                <w:numId w:val="77"/>
              </w:numPr>
              <w:rPr>
                <w:rFonts w:eastAsia="Times New Roman" w:cs="Arial"/>
                <w:sz w:val="22"/>
                <w:lang w:eastAsia="pl-PL"/>
              </w:rPr>
            </w:pPr>
            <w:r w:rsidRPr="00414E1E">
              <w:rPr>
                <w:rFonts w:eastAsia="Times New Roman" w:cs="Arial"/>
                <w:b/>
                <w:sz w:val="22"/>
                <w:lang w:eastAsia="pl-PL"/>
              </w:rPr>
              <w:t>Podsumowanie - Uczestnicy</w:t>
            </w:r>
            <w:r w:rsidRPr="00414E1E">
              <w:rPr>
                <w:rFonts w:eastAsia="Times New Roman" w:cs="Arial"/>
                <w:sz w:val="22"/>
                <w:lang w:eastAsia="pl-PL"/>
              </w:rPr>
              <w:t xml:space="preserve"> prezentują efekty pracy wizualizowane na wykonanych przez siebie plakatach. </w:t>
            </w:r>
          </w:p>
          <w:p w14:paraId="591D0089" w14:textId="6BAEECC4" w:rsidR="00234B6B" w:rsidRPr="00687859" w:rsidRDefault="00687859" w:rsidP="00B44C0C">
            <w:pPr>
              <w:pStyle w:val="Akapitzlist"/>
              <w:numPr>
                <w:ilvl w:val="0"/>
                <w:numId w:val="77"/>
              </w:numPr>
              <w:rPr>
                <w:rFonts w:eastAsia="Times New Roman" w:cs="Arial"/>
                <w:b/>
                <w:sz w:val="22"/>
                <w:lang w:eastAsia="pl-PL"/>
              </w:rPr>
            </w:pPr>
            <w:r w:rsidRPr="00687859">
              <w:rPr>
                <w:rFonts w:eastAsia="Times New Roman" w:cs="Arial"/>
                <w:b/>
                <w:sz w:val="22"/>
                <w:lang w:eastAsia="pl-PL"/>
              </w:rPr>
              <w:t>Uczestnicy w grupach tworzą Paletę działań jako materiał wspomagający w planowaniu działań</w:t>
            </w:r>
          </w:p>
          <w:p w14:paraId="48AA6C40" w14:textId="3F6CF716" w:rsidR="00234B6B" w:rsidRPr="00F83A88" w:rsidRDefault="00CA3A8B" w:rsidP="00B44C0C">
            <w:pPr>
              <w:pStyle w:val="Akapitzlist"/>
              <w:numPr>
                <w:ilvl w:val="0"/>
                <w:numId w:val="77"/>
              </w:numPr>
              <w:rPr>
                <w:rFonts w:eastAsia="Times New Roman" w:cs="Arial"/>
                <w:b/>
                <w:lang w:eastAsia="pl-PL"/>
              </w:rPr>
            </w:pPr>
            <w:r w:rsidRPr="00F83A88">
              <w:rPr>
                <w:rFonts w:eastAsia="Times New Roman" w:cs="Arial"/>
                <w:b/>
                <w:sz w:val="22"/>
                <w:lang w:eastAsia="pl-PL"/>
              </w:rPr>
              <w:t>Czas dla obserwatora</w:t>
            </w:r>
            <w:r w:rsidR="00234B6B" w:rsidRPr="00F83A88">
              <w:rPr>
                <w:rFonts w:eastAsia="Times New Roman" w:cs="Arial"/>
                <w:b/>
                <w:sz w:val="22"/>
                <w:lang w:eastAsia="pl-PL"/>
              </w:rPr>
              <w:t xml:space="preserve"> – </w:t>
            </w:r>
            <w:r w:rsidR="00234B6B" w:rsidRPr="00F83A88">
              <w:rPr>
                <w:rFonts w:eastAsia="Times New Roman" w:cs="Arial"/>
                <w:sz w:val="22"/>
                <w:lang w:eastAsia="pl-PL"/>
              </w:rPr>
              <w:t>Uczestnicy dzielą się refleksją nt</w:t>
            </w:r>
            <w:r w:rsidR="007C127D">
              <w:rPr>
                <w:rFonts w:eastAsia="Times New Roman" w:cs="Arial"/>
                <w:sz w:val="22"/>
                <w:lang w:eastAsia="pl-PL"/>
              </w:rPr>
              <w:t>.</w:t>
            </w:r>
            <w:r w:rsidR="00234B6B" w:rsidRPr="00F83A88">
              <w:rPr>
                <w:rFonts w:eastAsia="Times New Roman" w:cs="Arial"/>
                <w:sz w:val="22"/>
                <w:lang w:eastAsia="pl-PL"/>
              </w:rPr>
              <w:t>: Wykorzystania wiedzy i doświadczenia z warsztatów w procesie wspomagania szkoły.</w:t>
            </w:r>
          </w:p>
        </w:tc>
      </w:tr>
      <w:tr w:rsidR="00F83A88" w:rsidRPr="00F83A88" w14:paraId="3D9D8F1A" w14:textId="77777777" w:rsidTr="005507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9"/>
        </w:trPr>
        <w:tc>
          <w:tcPr>
            <w:tcW w:w="644" w:type="dxa"/>
            <w:tcBorders>
              <w:top w:val="single" w:sz="4" w:space="0" w:color="auto"/>
              <w:left w:val="single" w:sz="4" w:space="0" w:color="auto"/>
              <w:bottom w:val="single" w:sz="4" w:space="0" w:color="auto"/>
              <w:right w:val="single" w:sz="4" w:space="0" w:color="auto"/>
            </w:tcBorders>
          </w:tcPr>
          <w:p w14:paraId="381E18D5" w14:textId="77777777" w:rsidR="00F83A88" w:rsidRPr="00F83A88" w:rsidRDefault="00F83A88" w:rsidP="00601620">
            <w:pPr>
              <w:ind w:right="-200"/>
              <w:rPr>
                <w:rFonts w:eastAsia="Times New Roman" w:cs="Arial"/>
              </w:rPr>
            </w:pPr>
          </w:p>
        </w:tc>
        <w:tc>
          <w:tcPr>
            <w:tcW w:w="9211" w:type="dxa"/>
            <w:gridSpan w:val="2"/>
            <w:tcBorders>
              <w:top w:val="single" w:sz="4" w:space="0" w:color="auto"/>
              <w:left w:val="single" w:sz="4" w:space="0" w:color="auto"/>
              <w:bottom w:val="single" w:sz="4" w:space="0" w:color="auto"/>
              <w:right w:val="single" w:sz="4" w:space="0" w:color="auto"/>
            </w:tcBorders>
          </w:tcPr>
          <w:p w14:paraId="75AB8070" w14:textId="77777777" w:rsidR="00D304A1" w:rsidRDefault="00F83A88" w:rsidP="00BB1F74">
            <w:pPr>
              <w:rPr>
                <w:rFonts w:cstheme="minorHAnsi"/>
                <w:b/>
                <w:lang w:eastAsia="pl-PL"/>
              </w:rPr>
            </w:pPr>
            <w:r w:rsidRPr="00F83A88">
              <w:rPr>
                <w:rFonts w:cstheme="minorHAnsi"/>
                <w:b/>
                <w:sz w:val="22"/>
                <w:lang w:eastAsia="pl-PL"/>
              </w:rPr>
              <w:t>Metody/techniki</w:t>
            </w:r>
            <w:r w:rsidR="00D304A1">
              <w:rPr>
                <w:rFonts w:cstheme="minorHAnsi"/>
                <w:b/>
                <w:sz w:val="22"/>
                <w:lang w:eastAsia="pl-PL"/>
              </w:rPr>
              <w:t xml:space="preserve"> i formy</w:t>
            </w:r>
            <w:r w:rsidRPr="00F83A88">
              <w:rPr>
                <w:rFonts w:cstheme="minorHAnsi"/>
                <w:b/>
                <w:sz w:val="22"/>
                <w:lang w:eastAsia="pl-PL"/>
              </w:rPr>
              <w:t>:</w:t>
            </w:r>
          </w:p>
          <w:p w14:paraId="4F6B3974" w14:textId="77777777" w:rsidR="00F83A88" w:rsidRPr="00D304A1" w:rsidRDefault="00F83A88" w:rsidP="00B44C0C">
            <w:pPr>
              <w:pStyle w:val="Akapitzlist"/>
              <w:numPr>
                <w:ilvl w:val="0"/>
                <w:numId w:val="173"/>
              </w:numPr>
            </w:pPr>
            <w:r w:rsidRPr="00D304A1">
              <w:rPr>
                <w:rFonts w:cstheme="minorHAnsi"/>
                <w:sz w:val="22"/>
                <w:lang w:eastAsia="pl-PL"/>
              </w:rPr>
              <w:t>W</w:t>
            </w:r>
            <w:r w:rsidRPr="00D304A1">
              <w:rPr>
                <w:sz w:val="22"/>
              </w:rPr>
              <w:t>irujące plakaty</w:t>
            </w:r>
            <w:r w:rsidR="00D304A1" w:rsidRPr="00D304A1">
              <w:rPr>
                <w:sz w:val="22"/>
              </w:rPr>
              <w:t>,</w:t>
            </w:r>
          </w:p>
          <w:p w14:paraId="5F87FF37" w14:textId="77777777" w:rsidR="00D304A1" w:rsidRPr="00D304A1" w:rsidRDefault="00D304A1" w:rsidP="00B44C0C">
            <w:pPr>
              <w:pStyle w:val="Akapitzlist"/>
              <w:numPr>
                <w:ilvl w:val="0"/>
                <w:numId w:val="173"/>
              </w:numPr>
            </w:pPr>
            <w:r w:rsidRPr="00D304A1">
              <w:rPr>
                <w:sz w:val="22"/>
              </w:rPr>
              <w:t>Praca w grupach</w:t>
            </w:r>
          </w:p>
          <w:p w14:paraId="7F56C648" w14:textId="77777777" w:rsidR="00BB1F74" w:rsidRPr="00BB1F74" w:rsidRDefault="00F83A88" w:rsidP="00BB1F74">
            <w:pPr>
              <w:rPr>
                <w:rFonts w:eastAsia="Times New Roman" w:cs="Arial"/>
                <w:lang w:eastAsia="pl-PL"/>
              </w:rPr>
            </w:pPr>
            <w:r w:rsidRPr="00F83A88">
              <w:rPr>
                <w:b/>
                <w:sz w:val="22"/>
              </w:rPr>
              <w:t>Załącznik</w:t>
            </w:r>
            <w:r>
              <w:rPr>
                <w:b/>
                <w:sz w:val="22"/>
              </w:rPr>
              <w:t>i</w:t>
            </w:r>
            <w:r w:rsidRPr="00F83A88">
              <w:rPr>
                <w:b/>
                <w:sz w:val="22"/>
              </w:rPr>
              <w:t>:</w:t>
            </w:r>
            <w:r>
              <w:rPr>
                <w:sz w:val="22"/>
              </w:rPr>
              <w:t xml:space="preserve"> </w:t>
            </w:r>
            <w:r w:rsidRPr="00F83A88">
              <w:rPr>
                <w:rFonts w:eastAsia="Times New Roman" w:cs="Arial"/>
                <w:sz w:val="22"/>
                <w:lang w:eastAsia="pl-PL"/>
              </w:rPr>
              <w:t>Działania nauczycieli służące rozwijaniu autonomii ucznia w procesie nabywania kompetencji porozumiewania się w języku obcym.</w:t>
            </w:r>
          </w:p>
          <w:p w14:paraId="3F01A82D" w14:textId="77777777" w:rsidR="00F83A88" w:rsidRPr="00F83A88" w:rsidRDefault="00BB1F74" w:rsidP="00BB1F74">
            <w:pPr>
              <w:rPr>
                <w:rFonts w:cstheme="minorHAnsi"/>
                <w:b/>
                <w:lang w:eastAsia="pl-PL"/>
              </w:rPr>
            </w:pPr>
            <w:r w:rsidRPr="003C526C">
              <w:rPr>
                <w:rFonts w:cs="Arial"/>
                <w:b/>
                <w:kern w:val="1"/>
                <w:sz w:val="22"/>
                <w:lang w:eastAsia="hi-IN" w:bidi="hi-IN"/>
              </w:rPr>
              <w:t xml:space="preserve">Potrzebne materiały: </w:t>
            </w:r>
            <w:r w:rsidRPr="003C526C">
              <w:rPr>
                <w:rFonts w:cs="Arial"/>
                <w:kern w:val="1"/>
                <w:sz w:val="22"/>
                <w:lang w:eastAsia="hi-IN" w:bidi="hi-IN"/>
              </w:rPr>
              <w:t>4x 4 kolory</w:t>
            </w:r>
            <w:r w:rsidRPr="003C526C">
              <w:rPr>
                <w:rFonts w:cs="Arial"/>
                <w:sz w:val="22"/>
              </w:rPr>
              <w:t xml:space="preserve"> pisaki, flipchart, kartki papieru, masa mocująca</w:t>
            </w:r>
          </w:p>
        </w:tc>
      </w:tr>
    </w:tbl>
    <w:p w14:paraId="6B68AB8F" w14:textId="77777777" w:rsidR="00515BAA" w:rsidRDefault="00515BAA" w:rsidP="00387FF6">
      <w:pPr>
        <w:rPr>
          <w:rFonts w:cstheme="minorHAnsi"/>
          <w:b/>
          <w:lang w:eastAsia="pl-PL"/>
        </w:rPr>
      </w:pPr>
    </w:p>
    <w:p w14:paraId="5F4887D7" w14:textId="77777777" w:rsidR="007C127D" w:rsidRDefault="007C127D" w:rsidP="00387FF6">
      <w:pPr>
        <w:rPr>
          <w:rFonts w:cstheme="minorHAnsi"/>
          <w:b/>
          <w:lang w:eastAsia="pl-PL"/>
        </w:rPr>
      </w:pPr>
    </w:p>
    <w:p w14:paraId="5BA563BF" w14:textId="77777777" w:rsidR="00341BB4" w:rsidRPr="00341BB4" w:rsidRDefault="00341BB4" w:rsidP="00341BB4">
      <w:pPr>
        <w:ind w:right="-200"/>
        <w:rPr>
          <w:rFonts w:cs="Arial"/>
          <w:b/>
          <w:sz w:val="28"/>
          <w:szCs w:val="24"/>
        </w:rPr>
      </w:pPr>
      <w:r w:rsidRPr="00341BB4">
        <w:rPr>
          <w:rFonts w:cs="Arial"/>
          <w:b/>
          <w:sz w:val="28"/>
          <w:szCs w:val="24"/>
        </w:rPr>
        <w:t xml:space="preserve">Wspieranie uczniów w kształtowaniu kompetencji porozumiewania się w językach obcych na II etapie edukacyjnym  </w:t>
      </w:r>
    </w:p>
    <w:p w14:paraId="0D47B029" w14:textId="4AB0CA5E" w:rsidR="00341BB4" w:rsidRPr="00341BB4" w:rsidRDefault="00341BB4" w:rsidP="00341BB4">
      <w:pPr>
        <w:ind w:right="-200"/>
        <w:rPr>
          <w:rFonts w:cs="Arial"/>
          <w:szCs w:val="24"/>
        </w:rPr>
      </w:pPr>
      <w:r w:rsidRPr="00341BB4">
        <w:rPr>
          <w:rFonts w:cs="Arial"/>
          <w:szCs w:val="24"/>
        </w:rPr>
        <w:t xml:space="preserve">Duży wpływ na nastawienie uczniów do nauki na tym etapie ma postawa nauczyciela i jego sposób pracy (m.in. świadome kierowanie procesem uczenia się, organizacja pracy, jasna struktura zajęć, nawiązywanie do realnych zainteresowań dzieci). Zadaniem nauczyciela jest kształcenie zachowań sprzyjających przyswajaniu języka oraz stopniowe rozwijanie świadomości językowej, która dotyczy zarówno języka ojczystego, jak i obcego. Ćwiczenia językowe powinny być źródłem nowej wiedzy o świecie i o samym sobie oraz stanowić dla ucznia wyzwanie intelektualne – umożliwiać mu pogłębianie umiejętności twórczego i krytycznego myślenia. </w:t>
      </w:r>
    </w:p>
    <w:p w14:paraId="123DC261" w14:textId="77777777" w:rsidR="00341BB4" w:rsidRPr="00341BB4" w:rsidRDefault="00341BB4" w:rsidP="00341BB4">
      <w:pPr>
        <w:ind w:right="-200"/>
        <w:rPr>
          <w:rFonts w:cs="Arial"/>
          <w:szCs w:val="24"/>
        </w:rPr>
      </w:pPr>
      <w:r w:rsidRPr="00341BB4">
        <w:rPr>
          <w:rFonts w:cs="Arial"/>
          <w:szCs w:val="24"/>
        </w:rPr>
        <w:t xml:space="preserve">Za najbardziej sprzyjające rozwojowi na tym poziomie wiekowym uważa się metody aktywne – uczenie się w działaniu. W tym kontekście ważna jest odpowiednia aranżacja przestrzeni klasowej, tak aby zapewnić możliwość aktywności ruchowej w trakcie zajęć oraz obserwacji własnych reakcji przez uczniów. Powodzenie zajęć wykorzystujących różne formy interakcji zależy od systematycznej pracy nad rozwojem zachowań społecznych uczniów, takich jak: akceptacja społeczno-kulturowych zasad zachowania, umiejętności zgodnej współpracy lub przyjaznego współzawodnictwa. Mowa tu np. o nieprzerywaniu, gdy mówi inny uczeń, kształtowaniu umiejętności aktywnego słuchania i adekwatnego reagowania. Nieodłącznym elementem rozwijania efektywnej komunikacji językowej jest refleksja na temat własnej tożsamości narodowej, jak również rozwijanie wrażliwości interpersonalnej i interkulturowej. </w:t>
      </w:r>
    </w:p>
    <w:p w14:paraId="6656C087" w14:textId="77777777" w:rsidR="00341BB4" w:rsidRPr="00341BB4" w:rsidRDefault="00341BB4" w:rsidP="00341BB4">
      <w:pPr>
        <w:ind w:right="-200"/>
        <w:rPr>
          <w:rFonts w:cs="Arial"/>
          <w:szCs w:val="24"/>
        </w:rPr>
      </w:pPr>
      <w:r w:rsidRPr="00341BB4">
        <w:rPr>
          <w:rFonts w:cs="Arial"/>
          <w:szCs w:val="24"/>
        </w:rPr>
        <w:t xml:space="preserve">Na II etapie edukacyjnym postawa i sposób pracy nauczyciela mają wpływ na reakcje emocjonalne ucznia. Zadaniem nauczyciela jest wzmacnianie u uczniów poczucia własnej wartości, rozwijanie poczucia skuteczności własnego działania i kreowania pozytywnego obrazu siebie jako osoby uczącej się języka obcego. Pozytywna informacja zwrotna oraz docenianie wysiłków ucznia są elementami budowania motywacji. Jednym z najważniejszych długofalowych celów nowoczesnego nauczania jest wdrażanie ucznia do stopniowej postawy autonomicznej w uczeniu się oraz kształtowanie postawy wytrwałości w zdobywaniu wiedzy. Na II etapie edukacji, podobnie jak na wcześniejszych, ważnym elementem w kształceniu językowym uczniów jest efektywna współpraca z rodzicami, w tym również angażowanie ich jako partnerów procesu edukacyjnego. </w:t>
      </w:r>
    </w:p>
    <w:p w14:paraId="2924EB36" w14:textId="77777777" w:rsidR="00341BB4" w:rsidRPr="00341BB4" w:rsidRDefault="00341BB4" w:rsidP="00341BB4">
      <w:pPr>
        <w:ind w:right="-200"/>
        <w:rPr>
          <w:rFonts w:cs="Arial"/>
          <w:szCs w:val="24"/>
        </w:rPr>
      </w:pPr>
      <w:r w:rsidRPr="00341BB4">
        <w:rPr>
          <w:rFonts w:cs="Arial"/>
          <w:szCs w:val="24"/>
        </w:rPr>
        <w:t xml:space="preserve">Zgodnie z zaleceniami podstawy programowej oraz Europejskiego Systemu Opisu Kształcenia Językowego (ESOKJ) kształtowanie kompetencji uczniów powinno odbywać się przez: </w:t>
      </w:r>
    </w:p>
    <w:p w14:paraId="717FCFBC" w14:textId="7FF2A79B" w:rsidR="00341BB4" w:rsidRPr="00341BB4" w:rsidRDefault="00341BB4" w:rsidP="00341BB4">
      <w:pPr>
        <w:ind w:right="-200"/>
        <w:rPr>
          <w:rFonts w:cs="Arial"/>
          <w:szCs w:val="24"/>
        </w:rPr>
      </w:pPr>
      <w:r w:rsidRPr="00341BB4">
        <w:rPr>
          <w:rFonts w:cs="Arial"/>
          <w:szCs w:val="24"/>
        </w:rPr>
        <w:t>•</w:t>
      </w:r>
      <w:r w:rsidRPr="00341BB4">
        <w:rPr>
          <w:rFonts w:cs="Arial"/>
          <w:szCs w:val="24"/>
        </w:rPr>
        <w:tab/>
        <w:t xml:space="preserve">stosowanie interaktywnych form pracy w nauczaniu języków obcych; </w:t>
      </w:r>
    </w:p>
    <w:p w14:paraId="4F515070" w14:textId="77777777" w:rsidR="00341BB4" w:rsidRPr="00341BB4" w:rsidRDefault="00341BB4" w:rsidP="00341BB4">
      <w:pPr>
        <w:ind w:right="-200"/>
        <w:rPr>
          <w:rFonts w:cs="Arial"/>
          <w:szCs w:val="24"/>
        </w:rPr>
      </w:pPr>
      <w:r w:rsidRPr="00341BB4">
        <w:rPr>
          <w:rFonts w:cs="Arial"/>
          <w:szCs w:val="24"/>
        </w:rPr>
        <w:t xml:space="preserve">wykorzystywanie aktywizujących metod pracy, w tym szczególnie metody projektu, oraz używanie języka obcego jako narzędzia komunikacji na lekcji; </w:t>
      </w:r>
    </w:p>
    <w:p w14:paraId="7D87BD50" w14:textId="77777777" w:rsidR="00341BB4" w:rsidRPr="00341BB4" w:rsidRDefault="00341BB4" w:rsidP="00341BB4">
      <w:pPr>
        <w:ind w:right="-200"/>
        <w:rPr>
          <w:rFonts w:cs="Arial"/>
          <w:szCs w:val="24"/>
        </w:rPr>
      </w:pPr>
      <w:r w:rsidRPr="00341BB4">
        <w:rPr>
          <w:rFonts w:cs="Arial"/>
          <w:szCs w:val="24"/>
        </w:rPr>
        <w:t>•</w:t>
      </w:r>
      <w:r w:rsidRPr="00341BB4">
        <w:rPr>
          <w:rFonts w:cs="Arial"/>
          <w:szCs w:val="24"/>
        </w:rPr>
        <w:tab/>
        <w:t xml:space="preserve">oddziaływanie polisensoryczne, czyli umożliwienie dziecku nauki poprzez wszystkie zmysły; </w:t>
      </w:r>
    </w:p>
    <w:p w14:paraId="5B76A417" w14:textId="77777777" w:rsidR="00341BB4" w:rsidRPr="00341BB4" w:rsidRDefault="00341BB4" w:rsidP="00341BB4">
      <w:pPr>
        <w:ind w:right="-200"/>
        <w:rPr>
          <w:rFonts w:cs="Arial"/>
          <w:szCs w:val="24"/>
        </w:rPr>
      </w:pPr>
      <w:r w:rsidRPr="00341BB4">
        <w:rPr>
          <w:rFonts w:cs="Arial"/>
          <w:szCs w:val="24"/>
        </w:rPr>
        <w:t>•</w:t>
      </w:r>
      <w:r w:rsidRPr="00341BB4">
        <w:rPr>
          <w:rFonts w:cs="Arial"/>
          <w:szCs w:val="24"/>
        </w:rPr>
        <w:tab/>
        <w:t xml:space="preserve">integrowanie sprawności językowych pod kątem realizacji celów komunikacyjnych; </w:t>
      </w:r>
    </w:p>
    <w:p w14:paraId="7181F446" w14:textId="77777777" w:rsidR="00341BB4" w:rsidRPr="00341BB4" w:rsidRDefault="00341BB4" w:rsidP="00341BB4">
      <w:pPr>
        <w:ind w:right="-200"/>
        <w:rPr>
          <w:rFonts w:cs="Arial"/>
          <w:szCs w:val="24"/>
        </w:rPr>
      </w:pPr>
      <w:r w:rsidRPr="00341BB4">
        <w:rPr>
          <w:rFonts w:cs="Arial"/>
          <w:szCs w:val="24"/>
        </w:rPr>
        <w:t>•</w:t>
      </w:r>
      <w:r w:rsidRPr="00341BB4">
        <w:rPr>
          <w:rFonts w:cs="Arial"/>
          <w:szCs w:val="24"/>
        </w:rPr>
        <w:tab/>
        <w:t xml:space="preserve">nauczanie gotowych zwrotów oraz regularne wdrażanie i powtarzanie funkcji językowych w połączeniu z rozwijaniem kompetencji społecznych; </w:t>
      </w:r>
    </w:p>
    <w:p w14:paraId="21850D2E" w14:textId="77777777" w:rsidR="00341BB4" w:rsidRPr="00341BB4" w:rsidRDefault="00341BB4" w:rsidP="00341BB4">
      <w:pPr>
        <w:ind w:right="-200"/>
        <w:rPr>
          <w:rFonts w:cs="Arial"/>
          <w:szCs w:val="24"/>
        </w:rPr>
      </w:pPr>
      <w:r w:rsidRPr="00341BB4">
        <w:rPr>
          <w:rFonts w:cs="Arial"/>
          <w:szCs w:val="24"/>
        </w:rPr>
        <w:t>•</w:t>
      </w:r>
      <w:r w:rsidRPr="00341BB4">
        <w:rPr>
          <w:rFonts w:cs="Arial"/>
          <w:szCs w:val="24"/>
        </w:rPr>
        <w:tab/>
        <w:t xml:space="preserve">nawiązywanie do świata bliskiego młodym ludziom (wykorzystanie przedmiotów, flashcards, tablic multimedialnych); </w:t>
      </w:r>
    </w:p>
    <w:p w14:paraId="085758FC" w14:textId="7C902B2D" w:rsidR="00341BB4" w:rsidRPr="00341BB4" w:rsidRDefault="00341BB4" w:rsidP="00341BB4">
      <w:pPr>
        <w:ind w:right="-200"/>
        <w:rPr>
          <w:rFonts w:cs="Arial"/>
          <w:szCs w:val="24"/>
        </w:rPr>
      </w:pPr>
      <w:r w:rsidRPr="00341BB4">
        <w:rPr>
          <w:rFonts w:cs="Arial"/>
          <w:szCs w:val="24"/>
        </w:rPr>
        <w:t>•</w:t>
      </w:r>
      <w:r w:rsidRPr="00341BB4">
        <w:rPr>
          <w:rFonts w:cs="Arial"/>
          <w:szCs w:val="24"/>
        </w:rPr>
        <w:tab/>
        <w:t>dostosowanie treści do zainteresowań i potrzeb uczniów, m.in. z użyciem nowoczesnych technologii informacyjno</w:t>
      </w:r>
      <w:r w:rsidR="007C127D">
        <w:rPr>
          <w:rFonts w:cs="Arial"/>
          <w:szCs w:val="24"/>
        </w:rPr>
        <w:t>-</w:t>
      </w:r>
      <w:r w:rsidRPr="00341BB4">
        <w:rPr>
          <w:rFonts w:cs="Arial"/>
          <w:szCs w:val="24"/>
        </w:rPr>
        <w:t xml:space="preserve">komunikacyjnych i multimediów; </w:t>
      </w:r>
    </w:p>
    <w:p w14:paraId="19FD62A9" w14:textId="77777777" w:rsidR="00341BB4" w:rsidRPr="00341BB4" w:rsidRDefault="00341BB4" w:rsidP="00341BB4">
      <w:pPr>
        <w:ind w:right="-200"/>
        <w:rPr>
          <w:rFonts w:cs="Arial"/>
          <w:szCs w:val="24"/>
        </w:rPr>
      </w:pPr>
      <w:r w:rsidRPr="00341BB4">
        <w:rPr>
          <w:rFonts w:cs="Arial"/>
          <w:szCs w:val="24"/>
        </w:rPr>
        <w:t>•</w:t>
      </w:r>
      <w:r w:rsidRPr="00341BB4">
        <w:rPr>
          <w:rFonts w:cs="Arial"/>
          <w:szCs w:val="24"/>
        </w:rPr>
        <w:tab/>
        <w:t xml:space="preserve">budowanie pozytywnego nastawienia do nauki języka obcego i motywacji do uczenia się języka obcego na kolejnym etapie edukacyjnym; </w:t>
      </w:r>
    </w:p>
    <w:p w14:paraId="28BEC031" w14:textId="77777777" w:rsidR="00341BB4" w:rsidRPr="00341BB4" w:rsidRDefault="00341BB4" w:rsidP="00341BB4">
      <w:pPr>
        <w:ind w:right="-200"/>
        <w:rPr>
          <w:rFonts w:cs="Arial"/>
          <w:szCs w:val="24"/>
        </w:rPr>
      </w:pPr>
      <w:r w:rsidRPr="00341BB4">
        <w:rPr>
          <w:rFonts w:cs="Arial"/>
          <w:szCs w:val="24"/>
        </w:rPr>
        <w:t>•</w:t>
      </w:r>
      <w:r w:rsidRPr="00341BB4">
        <w:rPr>
          <w:rFonts w:cs="Arial"/>
          <w:szCs w:val="24"/>
        </w:rPr>
        <w:tab/>
        <w:t xml:space="preserve">tworzenie atmosfery bezpieczeństwa i pozytywnych emocji związanych z nauką; </w:t>
      </w:r>
    </w:p>
    <w:p w14:paraId="38DFE6A0" w14:textId="77777777" w:rsidR="00341BB4" w:rsidRPr="00341BB4" w:rsidRDefault="00341BB4" w:rsidP="00341BB4">
      <w:pPr>
        <w:ind w:right="-200"/>
        <w:rPr>
          <w:rFonts w:cs="Arial"/>
          <w:szCs w:val="24"/>
        </w:rPr>
      </w:pPr>
      <w:r w:rsidRPr="00341BB4">
        <w:rPr>
          <w:rFonts w:cs="Arial"/>
          <w:szCs w:val="24"/>
        </w:rPr>
        <w:t>•</w:t>
      </w:r>
      <w:r w:rsidRPr="00341BB4">
        <w:rPr>
          <w:rFonts w:cs="Arial"/>
          <w:szCs w:val="24"/>
        </w:rPr>
        <w:tab/>
        <w:t xml:space="preserve">formowanie podstaw samodzielności i współodpowiedzialności za proces uczenia się; </w:t>
      </w:r>
    </w:p>
    <w:p w14:paraId="009F6544" w14:textId="77777777" w:rsidR="00341BB4" w:rsidRPr="00341BB4" w:rsidRDefault="00341BB4" w:rsidP="00341BB4">
      <w:pPr>
        <w:ind w:right="-200"/>
        <w:rPr>
          <w:rFonts w:cs="Arial"/>
          <w:szCs w:val="24"/>
        </w:rPr>
      </w:pPr>
      <w:r w:rsidRPr="00341BB4">
        <w:rPr>
          <w:rFonts w:cs="Arial"/>
          <w:szCs w:val="24"/>
        </w:rPr>
        <w:t>•</w:t>
      </w:r>
      <w:r w:rsidRPr="00341BB4">
        <w:rPr>
          <w:rFonts w:cs="Arial"/>
          <w:szCs w:val="24"/>
        </w:rPr>
        <w:tab/>
        <w:t xml:space="preserve">wdrażanie do wyrażania, rozumienia i interpretowania pojęć, myśli, uczuć, faktów i opinii w mowie i piśmie; </w:t>
      </w:r>
    </w:p>
    <w:p w14:paraId="7DFC8CB5" w14:textId="77777777" w:rsidR="00341BB4" w:rsidRPr="00341BB4" w:rsidRDefault="00341BB4" w:rsidP="00341BB4">
      <w:pPr>
        <w:ind w:right="-200"/>
        <w:rPr>
          <w:rFonts w:cs="Arial"/>
          <w:szCs w:val="24"/>
        </w:rPr>
      </w:pPr>
      <w:r w:rsidRPr="00341BB4">
        <w:rPr>
          <w:rFonts w:cs="Arial"/>
          <w:szCs w:val="24"/>
        </w:rPr>
        <w:t>•</w:t>
      </w:r>
      <w:r w:rsidRPr="00341BB4">
        <w:rPr>
          <w:rFonts w:cs="Arial"/>
          <w:szCs w:val="24"/>
        </w:rPr>
        <w:tab/>
        <w:t xml:space="preserve">kształtowanie podstawowej wiedzy na temat przynależności do różnych wspólnot oraz modelowanie zachowań w stosunku do przedstawicieli innych narodowości i ich języków; </w:t>
      </w:r>
    </w:p>
    <w:p w14:paraId="340148EC" w14:textId="5CAF05FF" w:rsidR="00341BB4" w:rsidRDefault="00341BB4" w:rsidP="00341BB4">
      <w:pPr>
        <w:ind w:right="-200"/>
        <w:rPr>
          <w:rFonts w:cs="Arial"/>
          <w:szCs w:val="24"/>
        </w:rPr>
      </w:pPr>
      <w:r w:rsidRPr="00341BB4">
        <w:rPr>
          <w:rFonts w:cs="Arial"/>
          <w:szCs w:val="24"/>
        </w:rPr>
        <w:t>•</w:t>
      </w:r>
      <w:r w:rsidRPr="00341BB4">
        <w:rPr>
          <w:rFonts w:cs="Arial"/>
          <w:szCs w:val="24"/>
        </w:rPr>
        <w:tab/>
        <w:t>współpracę z rodzicami i pokazywanie im specyfiki kształcenia kompetencji porozumiewania się w językach obcych na tym etapie.</w:t>
      </w:r>
    </w:p>
    <w:p w14:paraId="364FC92E" w14:textId="77777777" w:rsidR="00017107" w:rsidRPr="00017107" w:rsidRDefault="00017107" w:rsidP="00017107">
      <w:pPr>
        <w:ind w:right="-200"/>
        <w:rPr>
          <w:rFonts w:cs="Arial"/>
          <w:szCs w:val="24"/>
        </w:rPr>
      </w:pPr>
      <w:r w:rsidRPr="00017107">
        <w:rPr>
          <w:rFonts w:cs="Arial"/>
          <w:szCs w:val="24"/>
        </w:rPr>
        <w:t>Zgodnie z opinią Wilczyńskiej, „(…) autonomia w odniesieniu</w:t>
      </w:r>
      <w:r>
        <w:rPr>
          <w:rFonts w:cs="Arial"/>
          <w:szCs w:val="24"/>
        </w:rPr>
        <w:t xml:space="preserve"> </w:t>
      </w:r>
      <w:r w:rsidRPr="00017107">
        <w:rPr>
          <w:rFonts w:cs="Arial"/>
          <w:szCs w:val="24"/>
        </w:rPr>
        <w:t>do kształcenia językowego obejmuje zdolność do podejmowania,</w:t>
      </w:r>
      <w:r>
        <w:rPr>
          <w:rFonts w:cs="Arial"/>
          <w:szCs w:val="24"/>
        </w:rPr>
        <w:t xml:space="preserve"> </w:t>
      </w:r>
      <w:r w:rsidRPr="00017107">
        <w:rPr>
          <w:rFonts w:cs="Arial"/>
          <w:szCs w:val="24"/>
        </w:rPr>
        <w:t>prowadzenia i ewaluacji własnego kształcenia językowego”. Michońska-</w:t>
      </w:r>
      <w:r>
        <w:rPr>
          <w:rFonts w:cs="Arial"/>
          <w:szCs w:val="24"/>
        </w:rPr>
        <w:t>Stadnik</w:t>
      </w:r>
      <w:r w:rsidRPr="00017107">
        <w:rPr>
          <w:rFonts w:cs="Arial"/>
          <w:szCs w:val="24"/>
        </w:rPr>
        <w:t xml:space="preserve"> pisze także o uczniowskim poczuciu odpowiedzialności</w:t>
      </w:r>
      <w:r>
        <w:rPr>
          <w:rFonts w:cs="Arial"/>
          <w:szCs w:val="24"/>
        </w:rPr>
        <w:t xml:space="preserve">, </w:t>
      </w:r>
      <w:r w:rsidRPr="00017107">
        <w:rPr>
          <w:rFonts w:cs="Arial"/>
          <w:szCs w:val="24"/>
        </w:rPr>
        <w:t>podejmowaniu decyzji oraz o umiejętności oceniania postępów w nauce tak</w:t>
      </w:r>
      <w:r>
        <w:rPr>
          <w:rFonts w:cs="Arial"/>
          <w:szCs w:val="24"/>
        </w:rPr>
        <w:t xml:space="preserve"> </w:t>
      </w:r>
      <w:r w:rsidRPr="00017107">
        <w:rPr>
          <w:rFonts w:cs="Arial"/>
          <w:szCs w:val="24"/>
        </w:rPr>
        <w:t>własnych, jak i rówieśników. Brak doświadczenia i różnego rodzaju zahamowania</w:t>
      </w:r>
      <w:r>
        <w:rPr>
          <w:rFonts w:cs="Arial"/>
          <w:szCs w:val="24"/>
        </w:rPr>
        <w:t xml:space="preserve"> </w:t>
      </w:r>
      <w:r w:rsidRPr="00017107">
        <w:rPr>
          <w:rFonts w:cs="Arial"/>
          <w:szCs w:val="24"/>
        </w:rPr>
        <w:t>mogą całkowicie uniemożliwić poszczególnym jednostkom (funkcjonującym</w:t>
      </w:r>
    </w:p>
    <w:p w14:paraId="2DE5C114" w14:textId="77777777" w:rsidR="00017107" w:rsidRDefault="00017107" w:rsidP="00017107">
      <w:pPr>
        <w:ind w:right="-200"/>
        <w:rPr>
          <w:rFonts w:cs="Arial"/>
          <w:szCs w:val="24"/>
        </w:rPr>
      </w:pPr>
      <w:r w:rsidRPr="00017107">
        <w:rPr>
          <w:rFonts w:cs="Arial"/>
          <w:szCs w:val="24"/>
        </w:rPr>
        <w:t>w grupie i podlegającym prawom w niej obowiązującym) przejęcie</w:t>
      </w:r>
      <w:r>
        <w:rPr>
          <w:rFonts w:cs="Arial"/>
          <w:szCs w:val="24"/>
        </w:rPr>
        <w:t xml:space="preserve"> </w:t>
      </w:r>
      <w:r w:rsidRPr="00017107">
        <w:rPr>
          <w:rFonts w:cs="Arial"/>
          <w:szCs w:val="24"/>
        </w:rPr>
        <w:t>kontroli nad indywidualnym procesem uczenia się.</w:t>
      </w:r>
      <w:r w:rsidR="00A17BFC">
        <w:rPr>
          <w:rFonts w:cs="Arial"/>
          <w:szCs w:val="24"/>
        </w:rPr>
        <w:t xml:space="preserve"> </w:t>
      </w:r>
      <w:r w:rsidRPr="00017107">
        <w:rPr>
          <w:rFonts w:cs="Arial"/>
          <w:szCs w:val="24"/>
        </w:rPr>
        <w:t>Najlepiej przedstawia się ewaluacja postępów w nauce. Każdy uczący</w:t>
      </w:r>
      <w:r w:rsidR="00A17BFC">
        <w:rPr>
          <w:rFonts w:cs="Arial"/>
          <w:szCs w:val="24"/>
        </w:rPr>
        <w:t xml:space="preserve"> </w:t>
      </w:r>
      <w:r w:rsidRPr="00017107">
        <w:rPr>
          <w:rFonts w:cs="Arial"/>
          <w:szCs w:val="24"/>
        </w:rPr>
        <w:t>się instynktownie ocenia siebie i swoje umiejętności zestawiając je z osiągnięciami</w:t>
      </w:r>
      <w:r w:rsidR="00A17BFC">
        <w:rPr>
          <w:rFonts w:cs="Arial"/>
          <w:szCs w:val="24"/>
        </w:rPr>
        <w:t xml:space="preserve"> </w:t>
      </w:r>
      <w:r w:rsidRPr="00017107">
        <w:rPr>
          <w:rFonts w:cs="Arial"/>
          <w:szCs w:val="24"/>
        </w:rPr>
        <w:t>innych oraz z tym, co sam chciałby osiągnąć. Narzędziem, które</w:t>
      </w:r>
      <w:r w:rsidR="00A17BFC">
        <w:rPr>
          <w:rFonts w:cs="Arial"/>
          <w:szCs w:val="24"/>
        </w:rPr>
        <w:t xml:space="preserve"> </w:t>
      </w:r>
      <w:r w:rsidRPr="00017107">
        <w:rPr>
          <w:rFonts w:cs="Arial"/>
          <w:szCs w:val="24"/>
        </w:rPr>
        <w:t>okazuje się tu niezwykle pomocne jest indywidualna praca uczniów z Portfolio</w:t>
      </w:r>
      <w:r w:rsidR="00A17BFC">
        <w:rPr>
          <w:rFonts w:cs="Arial"/>
          <w:szCs w:val="24"/>
        </w:rPr>
        <w:t xml:space="preserve"> </w:t>
      </w:r>
      <w:r w:rsidRPr="00017107">
        <w:rPr>
          <w:rFonts w:cs="Arial"/>
          <w:szCs w:val="24"/>
        </w:rPr>
        <w:t>językowym.</w:t>
      </w:r>
    </w:p>
    <w:p w14:paraId="622CEE29" w14:textId="77777777" w:rsidR="00A17BFC" w:rsidRPr="00AB5A6C" w:rsidRDefault="00A17BFC" w:rsidP="00A17BFC">
      <w:pPr>
        <w:ind w:right="-200"/>
        <w:rPr>
          <w:rFonts w:cs="Arial"/>
          <w:szCs w:val="24"/>
        </w:rPr>
      </w:pPr>
      <w:r>
        <w:rPr>
          <w:rFonts w:cs="Arial"/>
          <w:szCs w:val="24"/>
        </w:rPr>
        <w:t>A</w:t>
      </w:r>
      <w:r w:rsidRPr="00AB5A6C">
        <w:rPr>
          <w:rFonts w:cs="Arial"/>
          <w:szCs w:val="24"/>
        </w:rPr>
        <w:t>utonomia to także samoświadomość psychologiczna</w:t>
      </w:r>
      <w:r>
        <w:rPr>
          <w:rFonts w:cs="Arial"/>
          <w:szCs w:val="24"/>
        </w:rPr>
        <w:t xml:space="preserve"> </w:t>
      </w:r>
      <w:r w:rsidRPr="00AB5A6C">
        <w:rPr>
          <w:rFonts w:cs="Arial"/>
          <w:szCs w:val="24"/>
        </w:rPr>
        <w:t>i samokontrola emocjonalna. Rozumiejąc naukę jako proces, w którym</w:t>
      </w:r>
      <w:r>
        <w:rPr>
          <w:rFonts w:cs="Arial"/>
          <w:szCs w:val="24"/>
        </w:rPr>
        <w:t xml:space="preserve"> </w:t>
      </w:r>
      <w:r w:rsidRPr="00AB5A6C">
        <w:rPr>
          <w:rFonts w:cs="Arial"/>
          <w:szCs w:val="24"/>
        </w:rPr>
        <w:t>uczeń ma być źródłem impulsu do działania, jak również samodzielnym</w:t>
      </w:r>
      <w:r>
        <w:rPr>
          <w:rFonts w:cs="Arial"/>
          <w:szCs w:val="24"/>
        </w:rPr>
        <w:t xml:space="preserve"> </w:t>
      </w:r>
      <w:r w:rsidRPr="00AB5A6C">
        <w:rPr>
          <w:rFonts w:cs="Arial"/>
          <w:szCs w:val="24"/>
        </w:rPr>
        <w:t>wykonawcą tegoż działania i zarazem osobą kontrolującą efekty pracy, trzeba</w:t>
      </w:r>
      <w:r>
        <w:rPr>
          <w:rFonts w:cs="Arial"/>
          <w:szCs w:val="24"/>
        </w:rPr>
        <w:t xml:space="preserve"> zdawać sobie sprawę z </w:t>
      </w:r>
      <w:r w:rsidRPr="00AB5A6C">
        <w:rPr>
          <w:rFonts w:cs="Arial"/>
          <w:szCs w:val="24"/>
        </w:rPr>
        <w:t>ogromnej roli motywacji w modelu edukacji ukierunkowanej</w:t>
      </w:r>
      <w:r>
        <w:rPr>
          <w:rFonts w:cs="Arial"/>
          <w:szCs w:val="24"/>
        </w:rPr>
        <w:t xml:space="preserve"> </w:t>
      </w:r>
      <w:r w:rsidRPr="00AB5A6C">
        <w:rPr>
          <w:rFonts w:cs="Arial"/>
          <w:szCs w:val="24"/>
        </w:rPr>
        <w:t>na autonomię.</w:t>
      </w:r>
      <w:r w:rsidRPr="009B7609">
        <w:t xml:space="preserve"> </w:t>
      </w:r>
      <w:r>
        <w:rPr>
          <w:rFonts w:cs="Arial"/>
          <w:szCs w:val="24"/>
        </w:rPr>
        <w:t>Autonomia</w:t>
      </w:r>
      <w:r w:rsidRPr="009B7609">
        <w:rPr>
          <w:rFonts w:cs="Arial"/>
          <w:szCs w:val="24"/>
        </w:rPr>
        <w:t xml:space="preserve"> oznacza</w:t>
      </w:r>
      <w:r>
        <w:rPr>
          <w:rFonts w:cs="Arial"/>
          <w:szCs w:val="24"/>
        </w:rPr>
        <w:t xml:space="preserve"> również, </w:t>
      </w:r>
      <w:r w:rsidRPr="009B7609">
        <w:rPr>
          <w:rFonts w:cs="Arial"/>
          <w:szCs w:val="24"/>
        </w:rPr>
        <w:t>że uczeń potrafi rozpoznać i przełamać kryzysy w motywacji, radzi sobie ze</w:t>
      </w:r>
      <w:r>
        <w:rPr>
          <w:rFonts w:cs="Arial"/>
          <w:szCs w:val="24"/>
        </w:rPr>
        <w:t xml:space="preserve"> </w:t>
      </w:r>
      <w:r w:rsidRPr="009B7609">
        <w:rPr>
          <w:rFonts w:cs="Arial"/>
          <w:szCs w:val="24"/>
        </w:rPr>
        <w:t>stresem związanym z porażką, wie, co go motywuje do pracy i stara się sam</w:t>
      </w:r>
      <w:r>
        <w:rPr>
          <w:rFonts w:cs="Arial"/>
          <w:szCs w:val="24"/>
        </w:rPr>
        <w:t xml:space="preserve"> </w:t>
      </w:r>
      <w:r w:rsidRPr="009B7609">
        <w:rPr>
          <w:rFonts w:cs="Arial"/>
          <w:szCs w:val="24"/>
        </w:rPr>
        <w:t>zapewnić sobie wysoką motywację.</w:t>
      </w:r>
      <w:r>
        <w:rPr>
          <w:rStyle w:val="Odwoanieprzypisudolnego"/>
          <w:rFonts w:cs="Arial"/>
          <w:szCs w:val="24"/>
        </w:rPr>
        <w:footnoteReference w:id="68"/>
      </w:r>
    </w:p>
    <w:p w14:paraId="70B98930" w14:textId="77777777" w:rsidR="0003160E" w:rsidRPr="0003160E" w:rsidRDefault="0003160E" w:rsidP="00E673E4">
      <w:r w:rsidRPr="0003160E">
        <w:t>Autonomia jako zdolność sprawowania kontroli</w:t>
      </w:r>
      <w:r w:rsidR="00017107">
        <w:rPr>
          <w:rStyle w:val="Odwoanieprzypisudolnego"/>
          <w:rFonts w:cs="Arial"/>
          <w:b/>
          <w:szCs w:val="24"/>
        </w:rPr>
        <w:footnoteReference w:id="69"/>
      </w:r>
    </w:p>
    <w:p w14:paraId="18D0DEAA" w14:textId="77777777" w:rsidR="00BB1F74" w:rsidRDefault="0003160E" w:rsidP="0003160E">
      <w:pPr>
        <w:ind w:right="-200"/>
        <w:rPr>
          <w:rFonts w:cs="Arial"/>
          <w:szCs w:val="24"/>
        </w:rPr>
      </w:pPr>
      <w:r w:rsidRPr="0003160E">
        <w:rPr>
          <w:rFonts w:cs="Arial"/>
          <w:szCs w:val="24"/>
        </w:rPr>
        <w:t>Pojęcie kontroli jest kluczowe przy próbach opisywania autonomii. Uczenie</w:t>
      </w:r>
      <w:r>
        <w:rPr>
          <w:rFonts w:cs="Arial"/>
          <w:szCs w:val="24"/>
        </w:rPr>
        <w:t xml:space="preserve"> </w:t>
      </w:r>
      <w:r w:rsidRPr="0003160E">
        <w:rPr>
          <w:rFonts w:cs="Arial"/>
          <w:szCs w:val="24"/>
        </w:rPr>
        <w:t>się autonomiczne jest definiowane jako takie, w którym uczeń przejmuje</w:t>
      </w:r>
      <w:r>
        <w:rPr>
          <w:rFonts w:cs="Arial"/>
          <w:szCs w:val="24"/>
        </w:rPr>
        <w:t xml:space="preserve"> </w:t>
      </w:r>
      <w:r w:rsidRPr="0003160E">
        <w:rPr>
          <w:rFonts w:cs="Arial"/>
          <w:szCs w:val="24"/>
        </w:rPr>
        <w:t>odpowiedzialność za naukę i kontrolę n</w:t>
      </w:r>
      <w:r>
        <w:rPr>
          <w:rFonts w:cs="Arial"/>
          <w:szCs w:val="24"/>
        </w:rPr>
        <w:t xml:space="preserve">ad własną edukacją. </w:t>
      </w:r>
      <w:r w:rsidRPr="0003160E">
        <w:rPr>
          <w:rFonts w:cs="Arial"/>
          <w:szCs w:val="24"/>
        </w:rPr>
        <w:t>Umiejętność kontrolowania nauki jest obserwowalna poprzez konkretne</w:t>
      </w:r>
      <w:r>
        <w:rPr>
          <w:rFonts w:cs="Arial"/>
          <w:szCs w:val="24"/>
        </w:rPr>
        <w:t xml:space="preserve"> </w:t>
      </w:r>
      <w:r w:rsidRPr="0003160E">
        <w:rPr>
          <w:rFonts w:cs="Arial"/>
          <w:szCs w:val="24"/>
        </w:rPr>
        <w:t>kroki, jakie podejmuje uczeń: aktywność, zachowanie w klasie, decyzje i strategie.</w:t>
      </w:r>
      <w:r>
        <w:rPr>
          <w:rFonts w:cs="Arial"/>
          <w:szCs w:val="24"/>
        </w:rPr>
        <w:t xml:space="preserve"> </w:t>
      </w:r>
      <w:r w:rsidRPr="0003160E">
        <w:rPr>
          <w:rFonts w:cs="Arial"/>
          <w:szCs w:val="24"/>
        </w:rPr>
        <w:t>Benson (2001) dzieli zakres rozpatrywanej kontroli ucznia na trzy sfery:</w:t>
      </w:r>
    </w:p>
    <w:p w14:paraId="1FFAECB6" w14:textId="77777777" w:rsidR="00AB5A6C" w:rsidRPr="00AB5A6C" w:rsidRDefault="00AB5A6C" w:rsidP="00B44C0C">
      <w:pPr>
        <w:pStyle w:val="Akapitzlist"/>
        <w:numPr>
          <w:ilvl w:val="0"/>
          <w:numId w:val="149"/>
        </w:numPr>
        <w:ind w:right="-200"/>
        <w:rPr>
          <w:rFonts w:cs="Arial"/>
          <w:szCs w:val="24"/>
        </w:rPr>
      </w:pPr>
      <w:r w:rsidRPr="00AB5A6C">
        <w:rPr>
          <w:rFonts w:cs="Arial"/>
          <w:szCs w:val="24"/>
        </w:rPr>
        <w:t>proces nauki (decyzje na poszczególnych jego etapach, strategie, organizacja</w:t>
      </w:r>
      <w:r>
        <w:rPr>
          <w:rFonts w:cs="Arial"/>
          <w:szCs w:val="24"/>
        </w:rPr>
        <w:t xml:space="preserve"> </w:t>
      </w:r>
      <w:r w:rsidRPr="00AB5A6C">
        <w:rPr>
          <w:rFonts w:cs="Arial"/>
          <w:szCs w:val="24"/>
        </w:rPr>
        <w:t>procesu nauki);</w:t>
      </w:r>
    </w:p>
    <w:p w14:paraId="7857CA7F" w14:textId="77777777" w:rsidR="00AB5A6C" w:rsidRPr="00AB5A6C" w:rsidRDefault="00AB5A6C" w:rsidP="00B44C0C">
      <w:pPr>
        <w:pStyle w:val="Akapitzlist"/>
        <w:numPr>
          <w:ilvl w:val="0"/>
          <w:numId w:val="149"/>
        </w:numPr>
        <w:ind w:right="-200"/>
        <w:rPr>
          <w:rFonts w:cs="Arial"/>
          <w:szCs w:val="24"/>
        </w:rPr>
      </w:pPr>
      <w:r w:rsidRPr="00AB5A6C">
        <w:rPr>
          <w:rFonts w:cs="Arial"/>
          <w:szCs w:val="24"/>
        </w:rPr>
        <w:t>treść nauki (sytuacje, w jakich przebiega nauka, osoby w nią zaangażowane,</w:t>
      </w:r>
      <w:r>
        <w:rPr>
          <w:rFonts w:cs="Arial"/>
          <w:szCs w:val="24"/>
        </w:rPr>
        <w:t xml:space="preserve"> </w:t>
      </w:r>
      <w:r w:rsidRPr="00AB5A6C">
        <w:rPr>
          <w:rFonts w:cs="Arial"/>
          <w:szCs w:val="24"/>
        </w:rPr>
        <w:t>materiały, tematy);</w:t>
      </w:r>
    </w:p>
    <w:p w14:paraId="5B0055CF" w14:textId="77777777" w:rsidR="00AB5A6C" w:rsidRDefault="00AB5A6C" w:rsidP="00B44C0C">
      <w:pPr>
        <w:pStyle w:val="Akapitzlist"/>
        <w:numPr>
          <w:ilvl w:val="0"/>
          <w:numId w:val="149"/>
        </w:numPr>
        <w:ind w:right="-200"/>
        <w:rPr>
          <w:rFonts w:cs="Arial"/>
          <w:szCs w:val="24"/>
        </w:rPr>
      </w:pPr>
      <w:r w:rsidRPr="00AB5A6C">
        <w:rPr>
          <w:rFonts w:cs="Arial"/>
          <w:szCs w:val="24"/>
        </w:rPr>
        <w:t>czynniki kognitywne i psychologiczne (kontrola stresu, zdolność automotywacji,</w:t>
      </w:r>
      <w:r>
        <w:rPr>
          <w:rFonts w:cs="Arial"/>
          <w:szCs w:val="24"/>
        </w:rPr>
        <w:t xml:space="preserve"> </w:t>
      </w:r>
      <w:r w:rsidRPr="00AB5A6C">
        <w:rPr>
          <w:rFonts w:cs="Arial"/>
          <w:szCs w:val="24"/>
        </w:rPr>
        <w:t>kontrola skupienia i uwagi).</w:t>
      </w:r>
    </w:p>
    <w:p w14:paraId="36E8C0CA" w14:textId="77777777" w:rsidR="00E010B6" w:rsidRDefault="00E010B6" w:rsidP="00E010B6">
      <w:pPr>
        <w:ind w:right="-200"/>
        <w:rPr>
          <w:rFonts w:cs="Arial"/>
          <w:szCs w:val="24"/>
        </w:rPr>
      </w:pPr>
      <w:r>
        <w:rPr>
          <w:rFonts w:cs="Arial"/>
          <w:szCs w:val="24"/>
        </w:rPr>
        <w:t>W</w:t>
      </w:r>
      <w:r w:rsidRPr="00E010B6">
        <w:rPr>
          <w:rFonts w:cs="Arial"/>
          <w:szCs w:val="24"/>
        </w:rPr>
        <w:t>spierania i rozwijania autonomii</w:t>
      </w:r>
      <w:r>
        <w:rPr>
          <w:rFonts w:cs="Arial"/>
          <w:szCs w:val="24"/>
        </w:rPr>
        <w:t xml:space="preserve"> </w:t>
      </w:r>
      <w:r w:rsidRPr="00E010B6">
        <w:rPr>
          <w:rFonts w:cs="Arial"/>
          <w:szCs w:val="24"/>
        </w:rPr>
        <w:t>ucznia w procesie dydaktycznym.</w:t>
      </w:r>
    </w:p>
    <w:p w14:paraId="1A38D004" w14:textId="77777777" w:rsidR="00E010B6" w:rsidRPr="00E010B6" w:rsidRDefault="00E010B6" w:rsidP="00D304A1">
      <w:pPr>
        <w:ind w:right="-200"/>
        <w:jc w:val="both"/>
        <w:rPr>
          <w:rFonts w:cs="Arial"/>
          <w:szCs w:val="24"/>
        </w:rPr>
      </w:pPr>
      <w:r>
        <w:rPr>
          <w:rFonts w:cs="Arial"/>
          <w:szCs w:val="24"/>
        </w:rPr>
        <w:t>W</w:t>
      </w:r>
      <w:r w:rsidRPr="00E010B6">
        <w:rPr>
          <w:rFonts w:cs="Arial"/>
          <w:szCs w:val="24"/>
        </w:rPr>
        <w:t>arunkiem wspierania i rozwijania autonomii</w:t>
      </w:r>
      <w:r>
        <w:rPr>
          <w:rFonts w:cs="Arial"/>
          <w:szCs w:val="24"/>
        </w:rPr>
        <w:t xml:space="preserve"> </w:t>
      </w:r>
      <w:r w:rsidRPr="00E010B6">
        <w:rPr>
          <w:rFonts w:cs="Arial"/>
          <w:szCs w:val="24"/>
        </w:rPr>
        <w:t xml:space="preserve">ucznia w procesie dydaktycznym jest </w:t>
      </w:r>
      <w:r>
        <w:rPr>
          <w:rFonts w:cs="Arial"/>
          <w:szCs w:val="24"/>
        </w:rPr>
        <w:t>a</w:t>
      </w:r>
      <w:r w:rsidRPr="00E010B6">
        <w:rPr>
          <w:rFonts w:cs="Arial"/>
          <w:szCs w:val="24"/>
        </w:rPr>
        <w:t>ktywizacja ucznia</w:t>
      </w:r>
      <w:r>
        <w:rPr>
          <w:rFonts w:cs="Arial"/>
          <w:szCs w:val="24"/>
        </w:rPr>
        <w:t xml:space="preserve">, która opiera </w:t>
      </w:r>
      <w:r w:rsidRPr="00E010B6">
        <w:rPr>
          <w:rFonts w:cs="Arial"/>
          <w:szCs w:val="24"/>
        </w:rPr>
        <w:t>się głównie na rozpoznawaniu</w:t>
      </w:r>
      <w:r>
        <w:rPr>
          <w:rFonts w:cs="Arial"/>
          <w:szCs w:val="24"/>
        </w:rPr>
        <w:t xml:space="preserve"> </w:t>
      </w:r>
      <w:r w:rsidRPr="00E010B6">
        <w:rPr>
          <w:rFonts w:cs="Arial"/>
          <w:szCs w:val="24"/>
        </w:rPr>
        <w:t>uczenia się jako procesu przetwarzania informacji. Aktywizacja</w:t>
      </w:r>
      <w:r>
        <w:rPr>
          <w:rFonts w:cs="Arial"/>
          <w:szCs w:val="24"/>
        </w:rPr>
        <w:t xml:space="preserve"> </w:t>
      </w:r>
      <w:r w:rsidRPr="00E010B6">
        <w:rPr>
          <w:rFonts w:cs="Arial"/>
          <w:szCs w:val="24"/>
        </w:rPr>
        <w:t>to stymulowanie uczącego się do aktywności mentalnej w różnych zakresach</w:t>
      </w:r>
    </w:p>
    <w:p w14:paraId="1090D9A3" w14:textId="77777777" w:rsidR="00E010B6" w:rsidRPr="00E010B6" w:rsidRDefault="00E010B6" w:rsidP="00D304A1">
      <w:pPr>
        <w:ind w:right="-200"/>
        <w:jc w:val="both"/>
        <w:rPr>
          <w:rFonts w:cs="Arial"/>
          <w:szCs w:val="24"/>
        </w:rPr>
      </w:pPr>
      <w:r w:rsidRPr="00E010B6">
        <w:rPr>
          <w:rFonts w:cs="Arial"/>
          <w:szCs w:val="24"/>
        </w:rPr>
        <w:t>zwi</w:t>
      </w:r>
      <w:r>
        <w:rPr>
          <w:rFonts w:cs="Arial"/>
          <w:szCs w:val="24"/>
        </w:rPr>
        <w:t>ązanych z procesem uczenia się:</w:t>
      </w:r>
      <w:r w:rsidRPr="00E010B6">
        <w:rPr>
          <w:rFonts w:cs="Arial"/>
          <w:szCs w:val="24"/>
        </w:rPr>
        <w:t xml:space="preserve"> związanych z wiedzą</w:t>
      </w:r>
      <w:r>
        <w:rPr>
          <w:rFonts w:cs="Arial"/>
          <w:szCs w:val="24"/>
        </w:rPr>
        <w:t xml:space="preserve"> </w:t>
      </w:r>
      <w:r w:rsidRPr="00E010B6">
        <w:rPr>
          <w:rFonts w:cs="Arial"/>
          <w:szCs w:val="24"/>
        </w:rPr>
        <w:t>o tym, czym jest język i jak on funkcjonuje, o stwarzaniu okazji dla</w:t>
      </w:r>
      <w:r>
        <w:rPr>
          <w:rFonts w:cs="Arial"/>
          <w:szCs w:val="24"/>
        </w:rPr>
        <w:t xml:space="preserve"> </w:t>
      </w:r>
      <w:r w:rsidRPr="00E010B6">
        <w:rPr>
          <w:rFonts w:cs="Arial"/>
          <w:szCs w:val="24"/>
        </w:rPr>
        <w:t>uczących się, by mogli uświadamiać sobie swą indywidualną złożoność</w:t>
      </w:r>
    </w:p>
    <w:p w14:paraId="1FF9EDD3" w14:textId="77777777" w:rsidR="001A5E2D" w:rsidRPr="001A5E2D" w:rsidRDefault="00E010B6" w:rsidP="00D304A1">
      <w:pPr>
        <w:ind w:right="-200"/>
        <w:jc w:val="both"/>
        <w:rPr>
          <w:rFonts w:cs="Arial"/>
          <w:szCs w:val="24"/>
        </w:rPr>
      </w:pPr>
      <w:r w:rsidRPr="00E010B6">
        <w:rPr>
          <w:rFonts w:cs="Arial"/>
          <w:szCs w:val="24"/>
        </w:rPr>
        <w:t>i różnorodność, własne cele i w tej perspektywie też własne porażki oraz</w:t>
      </w:r>
      <w:r>
        <w:rPr>
          <w:rFonts w:cs="Arial"/>
          <w:szCs w:val="24"/>
        </w:rPr>
        <w:t xml:space="preserve"> </w:t>
      </w:r>
      <w:r w:rsidRPr="00E010B6">
        <w:rPr>
          <w:rFonts w:cs="Arial"/>
          <w:szCs w:val="24"/>
        </w:rPr>
        <w:t>osiągnięcia. Celem aktywizacji w takim ujęciu będzie rozwijanie umiejętności</w:t>
      </w:r>
      <w:r>
        <w:rPr>
          <w:rFonts w:cs="Arial"/>
          <w:szCs w:val="24"/>
        </w:rPr>
        <w:t xml:space="preserve"> </w:t>
      </w:r>
      <w:r w:rsidRPr="00E010B6">
        <w:rPr>
          <w:rFonts w:cs="Arial"/>
          <w:szCs w:val="24"/>
        </w:rPr>
        <w:t>organizowania własnego uczenia się w obrębie realizacji celów kształcenia</w:t>
      </w:r>
      <w:r>
        <w:rPr>
          <w:rFonts w:cs="Arial"/>
          <w:szCs w:val="24"/>
        </w:rPr>
        <w:t xml:space="preserve"> </w:t>
      </w:r>
      <w:r w:rsidRPr="00E010B6">
        <w:rPr>
          <w:rFonts w:cs="Arial"/>
          <w:szCs w:val="24"/>
        </w:rPr>
        <w:t>językowego.</w:t>
      </w:r>
      <w:r w:rsidR="001A5E2D">
        <w:rPr>
          <w:rFonts w:cs="Arial"/>
          <w:szCs w:val="24"/>
        </w:rPr>
        <w:t xml:space="preserve"> </w:t>
      </w:r>
      <w:r w:rsidR="001A5E2D" w:rsidRPr="001A5E2D">
        <w:rPr>
          <w:rFonts w:cs="Arial"/>
          <w:szCs w:val="24"/>
        </w:rPr>
        <w:t>Aktywizacja może przybierać różne formy, między innymi takie jak:</w:t>
      </w:r>
    </w:p>
    <w:p w14:paraId="5225868D" w14:textId="77777777" w:rsidR="001A5E2D" w:rsidRPr="001A5E2D" w:rsidRDefault="001A5E2D" w:rsidP="00B44C0C">
      <w:pPr>
        <w:pStyle w:val="Akapitzlist"/>
        <w:numPr>
          <w:ilvl w:val="0"/>
          <w:numId w:val="150"/>
        </w:numPr>
        <w:ind w:right="-200"/>
        <w:rPr>
          <w:rFonts w:cs="Arial"/>
          <w:szCs w:val="24"/>
        </w:rPr>
      </w:pPr>
      <w:r w:rsidRPr="001A5E2D">
        <w:rPr>
          <w:rFonts w:cs="Arial"/>
          <w:szCs w:val="24"/>
        </w:rPr>
        <w:t xml:space="preserve"> stymulowanie do formułowania celów uczenia się i szeroko pojętej ewaluacji własnego procesu uczenia się w zakresie osiągniętych celów, przyrostu wiedzy, rozwiniętych umiejętności;</w:t>
      </w:r>
    </w:p>
    <w:p w14:paraId="04A7B355" w14:textId="77777777" w:rsidR="001A5E2D" w:rsidRPr="001A5E2D" w:rsidRDefault="001A5E2D" w:rsidP="00B44C0C">
      <w:pPr>
        <w:pStyle w:val="Akapitzlist"/>
        <w:numPr>
          <w:ilvl w:val="0"/>
          <w:numId w:val="150"/>
        </w:numPr>
        <w:ind w:right="-200"/>
        <w:rPr>
          <w:rFonts w:cs="Arial"/>
          <w:szCs w:val="24"/>
        </w:rPr>
      </w:pPr>
      <w:r w:rsidRPr="001A5E2D">
        <w:rPr>
          <w:rFonts w:cs="Arial"/>
          <w:szCs w:val="24"/>
        </w:rPr>
        <w:t>stymulowanie ucznia do strukturyzowania danych językowych, do odkrywania związków i zależności (pomocą może tu być skierowanie uwagi ucznia na pewne związki i zależności);</w:t>
      </w:r>
    </w:p>
    <w:p w14:paraId="30976AC5" w14:textId="77777777" w:rsidR="001A5E2D" w:rsidRPr="001A5E2D" w:rsidRDefault="001A5E2D" w:rsidP="00B44C0C">
      <w:pPr>
        <w:pStyle w:val="Akapitzlist"/>
        <w:numPr>
          <w:ilvl w:val="0"/>
          <w:numId w:val="150"/>
        </w:numPr>
        <w:ind w:right="-200"/>
        <w:rPr>
          <w:rFonts w:cs="Arial"/>
          <w:szCs w:val="24"/>
        </w:rPr>
      </w:pPr>
      <w:r w:rsidRPr="001A5E2D">
        <w:rPr>
          <w:rFonts w:cs="Arial"/>
          <w:szCs w:val="24"/>
        </w:rPr>
        <w:t>stymulowanie do wspólnego konstruowania znaczeń w interakcjach językowych;</w:t>
      </w:r>
    </w:p>
    <w:p w14:paraId="3BE7C575" w14:textId="77777777" w:rsidR="001A5E2D" w:rsidRPr="001A5E2D" w:rsidRDefault="001A5E2D" w:rsidP="00B44C0C">
      <w:pPr>
        <w:pStyle w:val="Akapitzlist"/>
        <w:numPr>
          <w:ilvl w:val="0"/>
          <w:numId w:val="150"/>
        </w:numPr>
        <w:ind w:right="-200"/>
        <w:rPr>
          <w:rFonts w:cs="Arial"/>
          <w:szCs w:val="24"/>
        </w:rPr>
      </w:pPr>
      <w:r w:rsidRPr="001A5E2D">
        <w:rPr>
          <w:rFonts w:cs="Arial"/>
          <w:szCs w:val="24"/>
        </w:rPr>
        <w:t>stymulowanie ucznia do uświadamiania sobie strategii uczenia się oraz ewaluacji tych strategii, przy czym szczególne miejsce przypada strategiom metakognitywnym;</w:t>
      </w:r>
    </w:p>
    <w:p w14:paraId="458EF4B1" w14:textId="77777777" w:rsidR="001A5E2D" w:rsidRPr="001A5E2D" w:rsidRDefault="001A5E2D" w:rsidP="00B44C0C">
      <w:pPr>
        <w:pStyle w:val="Akapitzlist"/>
        <w:numPr>
          <w:ilvl w:val="0"/>
          <w:numId w:val="150"/>
        </w:numPr>
        <w:ind w:right="-200"/>
        <w:rPr>
          <w:rFonts w:cs="Arial"/>
          <w:szCs w:val="24"/>
        </w:rPr>
      </w:pPr>
      <w:r w:rsidRPr="001A5E2D">
        <w:rPr>
          <w:rFonts w:cs="Arial"/>
          <w:szCs w:val="24"/>
        </w:rPr>
        <w:t xml:space="preserve"> włączanie form nauczania skierowanych na działanie.</w:t>
      </w:r>
    </w:p>
    <w:p w14:paraId="184E0651" w14:textId="77777777" w:rsidR="00E010B6" w:rsidRPr="00E010B6" w:rsidRDefault="001A5E2D" w:rsidP="001A5E2D">
      <w:pPr>
        <w:ind w:right="-200"/>
        <w:rPr>
          <w:rFonts w:cs="Arial"/>
          <w:szCs w:val="24"/>
        </w:rPr>
      </w:pPr>
      <w:r w:rsidRPr="001A5E2D">
        <w:rPr>
          <w:rFonts w:cs="Arial"/>
          <w:szCs w:val="24"/>
        </w:rPr>
        <w:t xml:space="preserve">Aktywizacja ucznia w procesie dydaktycznym </w:t>
      </w:r>
      <w:r>
        <w:rPr>
          <w:rFonts w:cs="Arial"/>
          <w:szCs w:val="24"/>
        </w:rPr>
        <w:t>ma</w:t>
      </w:r>
      <w:r w:rsidRPr="001A5E2D">
        <w:rPr>
          <w:rFonts w:cs="Arial"/>
          <w:szCs w:val="24"/>
        </w:rPr>
        <w:t xml:space="preserve"> więc na celu podjęcie</w:t>
      </w:r>
      <w:r>
        <w:rPr>
          <w:rFonts w:cs="Arial"/>
          <w:szCs w:val="24"/>
        </w:rPr>
        <w:t xml:space="preserve"> </w:t>
      </w:r>
      <w:r w:rsidRPr="001A5E2D">
        <w:rPr>
          <w:rFonts w:cs="Arial"/>
          <w:szCs w:val="24"/>
        </w:rPr>
        <w:t>określonego działania.</w:t>
      </w:r>
      <w:r w:rsidRPr="001A5E2D">
        <w:rPr>
          <w:rStyle w:val="Odwoanieprzypisudolnego"/>
          <w:rFonts w:cs="Arial"/>
          <w:szCs w:val="24"/>
        </w:rPr>
        <w:t xml:space="preserve"> </w:t>
      </w:r>
      <w:r w:rsidR="00E010B6">
        <w:rPr>
          <w:rStyle w:val="Odwoanieprzypisudolnego"/>
          <w:rFonts w:cs="Arial"/>
          <w:szCs w:val="24"/>
        </w:rPr>
        <w:footnoteReference w:id="70"/>
      </w:r>
      <w:r w:rsidR="00E010B6" w:rsidRPr="00E010B6">
        <w:rPr>
          <w:rFonts w:cs="Arial"/>
          <w:szCs w:val="24"/>
        </w:rPr>
        <w:t xml:space="preserve"> </w:t>
      </w:r>
    </w:p>
    <w:p w14:paraId="04550701" w14:textId="77777777" w:rsidR="00D304A1" w:rsidRDefault="00D304A1" w:rsidP="005855BC">
      <w:pPr>
        <w:pStyle w:val="Pa22"/>
        <w:spacing w:before="40" w:line="360" w:lineRule="auto"/>
        <w:rPr>
          <w:rFonts w:asciiTheme="minorHAnsi" w:hAnsiTheme="minorHAnsi" w:cstheme="minorHAnsi"/>
          <w:color w:val="000000"/>
        </w:rPr>
      </w:pPr>
    </w:p>
    <w:p w14:paraId="4CFA5FF8" w14:textId="77777777" w:rsidR="005855BC" w:rsidRPr="001320B9" w:rsidRDefault="005855BC" w:rsidP="005855BC">
      <w:pPr>
        <w:pStyle w:val="Pa22"/>
        <w:spacing w:before="40" w:line="360" w:lineRule="auto"/>
        <w:rPr>
          <w:rFonts w:asciiTheme="minorHAnsi" w:hAnsiTheme="minorHAnsi" w:cstheme="minorHAnsi"/>
          <w:color w:val="000000"/>
        </w:rPr>
      </w:pPr>
      <w:r w:rsidRPr="0003160E">
        <w:rPr>
          <w:rFonts w:asciiTheme="minorHAnsi" w:hAnsiTheme="minorHAnsi" w:cstheme="minorHAnsi"/>
          <w:color w:val="000000"/>
        </w:rPr>
        <w:t>Wdrażanie ucznia do autonomii pol</w:t>
      </w:r>
      <w:r w:rsidRPr="001320B9">
        <w:rPr>
          <w:rFonts w:asciiTheme="minorHAnsi" w:hAnsiTheme="minorHAnsi" w:cstheme="minorHAnsi"/>
          <w:color w:val="000000"/>
        </w:rPr>
        <w:t xml:space="preserve">ega na: </w:t>
      </w:r>
    </w:p>
    <w:p w14:paraId="3C40862F" w14:textId="77777777" w:rsidR="005855BC" w:rsidRPr="001320B9" w:rsidRDefault="005855BC" w:rsidP="00B44C0C">
      <w:pPr>
        <w:pStyle w:val="Default"/>
        <w:numPr>
          <w:ilvl w:val="0"/>
          <w:numId w:val="148"/>
        </w:numPr>
        <w:spacing w:line="360" w:lineRule="auto"/>
        <w:rPr>
          <w:rFonts w:asciiTheme="minorHAnsi" w:hAnsiTheme="minorHAnsi" w:cstheme="minorHAnsi"/>
        </w:rPr>
      </w:pPr>
      <w:r w:rsidRPr="001320B9">
        <w:rPr>
          <w:rFonts w:asciiTheme="minorHAnsi" w:hAnsiTheme="minorHAnsi" w:cstheme="minorHAnsi"/>
        </w:rPr>
        <w:t xml:space="preserve">kreowaniu przez nauczyciela sytuacji, w których uczniowie pracują samodzielnie. </w:t>
      </w:r>
    </w:p>
    <w:p w14:paraId="126891CB" w14:textId="77777777" w:rsidR="005855BC" w:rsidRPr="001320B9" w:rsidRDefault="005855BC" w:rsidP="00B44C0C">
      <w:pPr>
        <w:pStyle w:val="Default"/>
        <w:numPr>
          <w:ilvl w:val="0"/>
          <w:numId w:val="148"/>
        </w:numPr>
        <w:spacing w:line="360" w:lineRule="auto"/>
        <w:rPr>
          <w:rFonts w:asciiTheme="minorHAnsi" w:hAnsiTheme="minorHAnsi" w:cstheme="minorHAnsi"/>
        </w:rPr>
      </w:pPr>
      <w:r w:rsidRPr="001320B9">
        <w:rPr>
          <w:rFonts w:asciiTheme="minorHAnsi" w:hAnsiTheme="minorHAnsi" w:cstheme="minorHAnsi"/>
        </w:rPr>
        <w:t xml:space="preserve">wspieraniu ucznia w rozwijaniu umiejętności umożliwiających samodzielną naukę. </w:t>
      </w:r>
    </w:p>
    <w:p w14:paraId="50ADCE9E" w14:textId="77777777" w:rsidR="005855BC" w:rsidRPr="001320B9" w:rsidRDefault="005855BC" w:rsidP="00B44C0C">
      <w:pPr>
        <w:pStyle w:val="Default"/>
        <w:numPr>
          <w:ilvl w:val="0"/>
          <w:numId w:val="148"/>
        </w:numPr>
        <w:spacing w:line="360" w:lineRule="auto"/>
        <w:rPr>
          <w:rFonts w:asciiTheme="minorHAnsi" w:hAnsiTheme="minorHAnsi" w:cstheme="minorHAnsi"/>
        </w:rPr>
      </w:pPr>
      <w:r w:rsidRPr="001320B9">
        <w:rPr>
          <w:rFonts w:asciiTheme="minorHAnsi" w:hAnsiTheme="minorHAnsi" w:cstheme="minorHAnsi"/>
        </w:rPr>
        <w:t xml:space="preserve">przygotowaniu ucznia do przejęcia odpowiedzialności za proces uczenia się. </w:t>
      </w:r>
    </w:p>
    <w:p w14:paraId="36DC743E" w14:textId="77777777" w:rsidR="005855BC" w:rsidRPr="001320B9" w:rsidRDefault="005855BC" w:rsidP="00B44C0C">
      <w:pPr>
        <w:pStyle w:val="Default"/>
        <w:numPr>
          <w:ilvl w:val="0"/>
          <w:numId w:val="148"/>
        </w:numPr>
        <w:spacing w:line="360" w:lineRule="auto"/>
        <w:rPr>
          <w:rFonts w:asciiTheme="minorHAnsi" w:hAnsiTheme="minorHAnsi" w:cstheme="minorHAnsi"/>
        </w:rPr>
      </w:pPr>
      <w:r w:rsidRPr="001320B9">
        <w:rPr>
          <w:rFonts w:asciiTheme="minorHAnsi" w:hAnsiTheme="minorHAnsi" w:cstheme="minorHAnsi"/>
        </w:rPr>
        <w:t>przyznaniu uczniom prawa do decydowania o uk</w:t>
      </w:r>
      <w:r>
        <w:rPr>
          <w:rFonts w:asciiTheme="minorHAnsi" w:hAnsiTheme="minorHAnsi" w:cstheme="minorHAnsi"/>
        </w:rPr>
        <w:t xml:space="preserve">ierunkowaniu i przebiegu swojej </w:t>
      </w:r>
      <w:r w:rsidRPr="001320B9">
        <w:rPr>
          <w:rFonts w:asciiTheme="minorHAnsi" w:hAnsiTheme="minorHAnsi" w:cstheme="minorHAnsi"/>
        </w:rPr>
        <w:t xml:space="preserve">nauki </w:t>
      </w:r>
    </w:p>
    <w:p w14:paraId="42643721" w14:textId="77777777" w:rsidR="005855BC" w:rsidRPr="001320B9" w:rsidRDefault="005855BC" w:rsidP="005855BC">
      <w:pPr>
        <w:rPr>
          <w:rFonts w:cstheme="minorHAnsi"/>
          <w:color w:val="000000"/>
          <w:szCs w:val="24"/>
        </w:rPr>
      </w:pPr>
      <w:r w:rsidRPr="001320B9">
        <w:rPr>
          <w:rFonts w:cstheme="minorHAnsi"/>
          <w:color w:val="000000"/>
          <w:szCs w:val="24"/>
        </w:rPr>
        <w:t xml:space="preserve">Dzięki takiemu przygotowaniu uczeń autonomiczny poprzez swoją podmiotową działalność, która staje się coraz bardziej skuteczna, kreuje pozytywny obraz środowiska, w którym funkcjonuje. Zatem jednocześnie wpływa na środowisko nauczyciela, czyniąc je bardziej przyjaznym. </w:t>
      </w:r>
    </w:p>
    <w:p w14:paraId="19A3C734" w14:textId="77777777" w:rsidR="006A4051" w:rsidRDefault="006A4051" w:rsidP="006A4051">
      <w:pPr>
        <w:rPr>
          <w:rFonts w:cstheme="minorHAnsi"/>
          <w:szCs w:val="24"/>
        </w:rPr>
      </w:pPr>
      <w:r>
        <w:rPr>
          <w:rFonts w:cstheme="minorHAnsi"/>
          <w:b/>
          <w:szCs w:val="24"/>
        </w:rPr>
        <w:t>U</w:t>
      </w:r>
      <w:r w:rsidRPr="006A4051">
        <w:rPr>
          <w:rFonts w:cstheme="minorHAnsi"/>
          <w:b/>
          <w:szCs w:val="24"/>
        </w:rPr>
        <w:t>czeń autonomiczny</w:t>
      </w:r>
      <w:r w:rsidRPr="006A4051">
        <w:rPr>
          <w:rFonts w:cstheme="minorHAnsi"/>
          <w:szCs w:val="24"/>
        </w:rPr>
        <w:t xml:space="preserve"> jest odpowiedzialny za decyzje dotyczące własnej nauki i sa</w:t>
      </w:r>
      <w:r w:rsidR="0082555F">
        <w:rPr>
          <w:rFonts w:cstheme="minorHAnsi"/>
          <w:szCs w:val="24"/>
        </w:rPr>
        <w:t>m ustanawia jej cele. Potrafi</w:t>
      </w:r>
      <w:r w:rsidRPr="006A4051">
        <w:rPr>
          <w:rFonts w:cstheme="minorHAnsi"/>
          <w:szCs w:val="24"/>
        </w:rPr>
        <w:t xml:space="preserve"> ocenić przydatność proponowanego mu kursu pod względem tychże celów, umie ocenić swoje możliwości i umiejętności w opanowaniu języka obcego, zna i świadomie stosuje strategie uczenia się, wreszcie, jest aktywny i dojrzały w poszukiwaniu wiedzy oraz rozwijaniu umiejętności. </w:t>
      </w:r>
    </w:p>
    <w:p w14:paraId="3B1DE40B" w14:textId="77777777" w:rsidR="006A4051" w:rsidRPr="006A4051" w:rsidRDefault="006A4051" w:rsidP="006A4051">
      <w:pPr>
        <w:rPr>
          <w:rFonts w:cstheme="minorHAnsi"/>
          <w:szCs w:val="24"/>
        </w:rPr>
      </w:pPr>
      <w:r w:rsidRPr="006A4051">
        <w:rPr>
          <w:rFonts w:cstheme="minorHAnsi"/>
          <w:szCs w:val="24"/>
        </w:rPr>
        <w:t xml:space="preserve"> Wśród cech opisujących ucznia autonomicznego Smith (2003) wymienia: </w:t>
      </w:r>
    </w:p>
    <w:p w14:paraId="04C23EC9" w14:textId="77777777" w:rsidR="006A4051" w:rsidRPr="006A4051" w:rsidRDefault="006A4051" w:rsidP="00B44C0C">
      <w:pPr>
        <w:pStyle w:val="Akapitzlist"/>
        <w:numPr>
          <w:ilvl w:val="0"/>
          <w:numId w:val="151"/>
        </w:numPr>
        <w:rPr>
          <w:rFonts w:cstheme="minorHAnsi"/>
          <w:szCs w:val="24"/>
        </w:rPr>
      </w:pPr>
      <w:r w:rsidRPr="006A4051">
        <w:rPr>
          <w:rFonts w:cstheme="minorHAnsi"/>
          <w:szCs w:val="24"/>
        </w:rPr>
        <w:t xml:space="preserve">podejście proaktywne do nauki języka obcego, </w:t>
      </w:r>
    </w:p>
    <w:p w14:paraId="2AEF4EC2" w14:textId="77777777" w:rsidR="006A4051" w:rsidRPr="006A4051" w:rsidRDefault="006A4051" w:rsidP="00B44C0C">
      <w:pPr>
        <w:pStyle w:val="Akapitzlist"/>
        <w:numPr>
          <w:ilvl w:val="0"/>
          <w:numId w:val="151"/>
        </w:numPr>
        <w:rPr>
          <w:rFonts w:cstheme="minorHAnsi"/>
          <w:szCs w:val="24"/>
        </w:rPr>
      </w:pPr>
      <w:r w:rsidRPr="006A4051">
        <w:rPr>
          <w:rFonts w:cstheme="minorHAnsi"/>
          <w:szCs w:val="24"/>
        </w:rPr>
        <w:t xml:space="preserve">umiejętność samoregulacji procesu uczenia się, </w:t>
      </w:r>
    </w:p>
    <w:p w14:paraId="39AD229F" w14:textId="77777777" w:rsidR="006A4051" w:rsidRPr="006A4051" w:rsidRDefault="006A4051" w:rsidP="00B44C0C">
      <w:pPr>
        <w:pStyle w:val="Akapitzlist"/>
        <w:numPr>
          <w:ilvl w:val="0"/>
          <w:numId w:val="151"/>
        </w:numPr>
        <w:rPr>
          <w:rFonts w:cstheme="minorHAnsi"/>
          <w:szCs w:val="24"/>
        </w:rPr>
      </w:pPr>
      <w:r w:rsidRPr="006A4051">
        <w:rPr>
          <w:rFonts w:cstheme="minorHAnsi"/>
          <w:szCs w:val="24"/>
        </w:rPr>
        <w:t>aktywność w komunikowaniu się,</w:t>
      </w:r>
    </w:p>
    <w:p w14:paraId="421605CD" w14:textId="77777777" w:rsidR="006A4051" w:rsidRPr="006A4051" w:rsidRDefault="006A4051" w:rsidP="00B44C0C">
      <w:pPr>
        <w:pStyle w:val="Akapitzlist"/>
        <w:numPr>
          <w:ilvl w:val="0"/>
          <w:numId w:val="151"/>
        </w:numPr>
        <w:rPr>
          <w:rFonts w:cstheme="minorHAnsi"/>
          <w:szCs w:val="24"/>
        </w:rPr>
      </w:pPr>
      <w:r w:rsidRPr="006A4051">
        <w:rPr>
          <w:rFonts w:cstheme="minorHAnsi"/>
          <w:szCs w:val="24"/>
        </w:rPr>
        <w:t xml:space="preserve">krytyczne podejście do zdobywanej informacji. </w:t>
      </w:r>
    </w:p>
    <w:p w14:paraId="61E973B8" w14:textId="77777777" w:rsidR="006A4051" w:rsidRPr="006A4051" w:rsidRDefault="006A4051" w:rsidP="00B44C0C">
      <w:pPr>
        <w:pStyle w:val="Akapitzlist"/>
        <w:numPr>
          <w:ilvl w:val="0"/>
          <w:numId w:val="151"/>
        </w:numPr>
        <w:rPr>
          <w:rFonts w:cstheme="minorHAnsi"/>
          <w:szCs w:val="24"/>
        </w:rPr>
      </w:pPr>
      <w:r w:rsidRPr="006A4051">
        <w:rPr>
          <w:rFonts w:cstheme="minorHAnsi"/>
          <w:szCs w:val="24"/>
        </w:rPr>
        <w:t xml:space="preserve">kreatywne używanie języka, </w:t>
      </w:r>
    </w:p>
    <w:p w14:paraId="54094969" w14:textId="77777777" w:rsidR="006A4051" w:rsidRPr="006A4051" w:rsidRDefault="006A4051" w:rsidP="00B44C0C">
      <w:pPr>
        <w:pStyle w:val="Akapitzlist"/>
        <w:numPr>
          <w:ilvl w:val="0"/>
          <w:numId w:val="151"/>
        </w:numPr>
        <w:rPr>
          <w:rFonts w:cstheme="minorHAnsi"/>
          <w:szCs w:val="24"/>
        </w:rPr>
      </w:pPr>
      <w:r w:rsidRPr="006A4051">
        <w:rPr>
          <w:rFonts w:cstheme="minorHAnsi"/>
          <w:szCs w:val="24"/>
        </w:rPr>
        <w:t>swobodne wyrażanie swoich myśli,</w:t>
      </w:r>
    </w:p>
    <w:p w14:paraId="03522CBF" w14:textId="77777777" w:rsidR="006A4051" w:rsidRDefault="006A4051" w:rsidP="00B44C0C">
      <w:pPr>
        <w:pStyle w:val="Akapitzlist"/>
        <w:numPr>
          <w:ilvl w:val="0"/>
          <w:numId w:val="151"/>
        </w:numPr>
        <w:rPr>
          <w:rFonts w:cstheme="minorHAnsi"/>
          <w:szCs w:val="24"/>
        </w:rPr>
      </w:pPr>
      <w:r w:rsidRPr="006A4051">
        <w:rPr>
          <w:rFonts w:cstheme="minorHAnsi"/>
          <w:szCs w:val="24"/>
        </w:rPr>
        <w:t xml:space="preserve">stwarzanie sobie warunków do nauki poza szkołą.  </w:t>
      </w:r>
    </w:p>
    <w:p w14:paraId="028B4893" w14:textId="77777777" w:rsidR="006A4051" w:rsidRPr="007C127D" w:rsidRDefault="00757B03" w:rsidP="00E673E4">
      <w:pPr>
        <w:rPr>
          <w:b/>
        </w:rPr>
      </w:pPr>
      <w:r w:rsidRPr="007C127D">
        <w:rPr>
          <w:b/>
        </w:rPr>
        <w:t>Formularz samooceny</w:t>
      </w:r>
    </w:p>
    <w:p w14:paraId="346BD0D3" w14:textId="77777777" w:rsidR="00AF68A5" w:rsidRDefault="000D544F" w:rsidP="00B73082">
      <w:pPr>
        <w:rPr>
          <w:rFonts w:cstheme="minorHAnsi"/>
          <w:szCs w:val="24"/>
        </w:rPr>
      </w:pPr>
      <w:r>
        <w:rPr>
          <w:rFonts w:cstheme="minorHAnsi"/>
          <w:szCs w:val="24"/>
        </w:rPr>
        <w:t>Umiejętność samoregulacji procesu uczenia się możemy kształtować u uczniów tworząc formularze przydatne zwłaszcza w fazie planowania, monitorowania i ewaluacji procesu uczenia się. Uczeń podobnie jak nauczyciel może dokonać diagnozy – samooceny, która pozwoli mu wytyczyć cele uczenia się. Taki formularz opracowany przez nauczycieli wskazuje istotne zagadnienia ujęte kompleksowo, obejmują wiele aspektów np. umiejętności, które uczeń może doskonalić albo np. zakres wiedzy do powt</w:t>
      </w:r>
      <w:r w:rsidR="00EB1BF5">
        <w:rPr>
          <w:rFonts w:cstheme="minorHAnsi"/>
          <w:szCs w:val="24"/>
        </w:rPr>
        <w:t>ó</w:t>
      </w:r>
      <w:r>
        <w:rPr>
          <w:rFonts w:cstheme="minorHAnsi"/>
          <w:szCs w:val="24"/>
        </w:rPr>
        <w:t>rzenia</w:t>
      </w:r>
      <w:r w:rsidR="00EB1BF5">
        <w:rPr>
          <w:rFonts w:cstheme="minorHAnsi"/>
          <w:szCs w:val="24"/>
        </w:rPr>
        <w:t>. Można również wykorzystać formularz do wytyczania celów do pracy z klasą, aby wytypować cele, którymi należy zając się najpierw. Wówczas uczniowie dokonują samooceny i podają wyniki</w:t>
      </w:r>
      <w:r w:rsidR="00AF68A5">
        <w:rPr>
          <w:rFonts w:cstheme="minorHAnsi"/>
          <w:szCs w:val="24"/>
        </w:rPr>
        <w:t xml:space="preserve"> np.</w:t>
      </w:r>
      <w:r w:rsidR="00EB1BF5">
        <w:rPr>
          <w:rFonts w:cstheme="minorHAnsi"/>
          <w:szCs w:val="24"/>
        </w:rPr>
        <w:t xml:space="preserve"> </w:t>
      </w:r>
      <w:r w:rsidR="00AF68A5">
        <w:rPr>
          <w:rFonts w:cstheme="minorHAnsi"/>
          <w:szCs w:val="24"/>
        </w:rPr>
        <w:t>poprzez podniesienie ręki, nauczyciel zlicza wyniki i zapisuje na tablicy.</w:t>
      </w:r>
    </w:p>
    <w:p w14:paraId="2736F994" w14:textId="77777777" w:rsidR="00E673E4" w:rsidRDefault="00AF68A5" w:rsidP="00E673E4">
      <w:r w:rsidRPr="00E673E4">
        <w:t>Formularz samooceny w zakresie s</w:t>
      </w:r>
      <w:r w:rsidR="00B73082" w:rsidRPr="00E673E4">
        <w:t>tosowan</w:t>
      </w:r>
      <w:r w:rsidRPr="00E673E4">
        <w:t>ia</w:t>
      </w:r>
      <w:r w:rsidR="00B73082" w:rsidRPr="00E673E4">
        <w:t xml:space="preserve"> strategi</w:t>
      </w:r>
      <w:r w:rsidRPr="00E673E4">
        <w:t>i</w:t>
      </w:r>
      <w:r w:rsidR="00B73082" w:rsidRPr="00E673E4">
        <w:t xml:space="preserve"> porozumiewania się w językach obcych. </w:t>
      </w:r>
    </w:p>
    <w:p w14:paraId="0311672E" w14:textId="77777777" w:rsidR="00B73082" w:rsidRPr="00E673E4" w:rsidRDefault="00B73082" w:rsidP="00E673E4">
      <w:r w:rsidRPr="00E673E4">
        <w:t>Oceń w skali 1-5 w jakim stopniu wykorzystujesz strategie w uczeniu się języków obcych</w:t>
      </w:r>
      <w:r w:rsidR="00AF68A5" w:rsidRPr="00E673E4">
        <w:t>.</w:t>
      </w: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4713"/>
        <w:gridCol w:w="384"/>
        <w:gridCol w:w="384"/>
        <w:gridCol w:w="384"/>
        <w:gridCol w:w="384"/>
        <w:gridCol w:w="384"/>
        <w:gridCol w:w="356"/>
        <w:gridCol w:w="356"/>
        <w:gridCol w:w="356"/>
        <w:gridCol w:w="356"/>
        <w:gridCol w:w="356"/>
        <w:gridCol w:w="364"/>
      </w:tblGrid>
      <w:tr w:rsidR="00B73082" w14:paraId="558D233E" w14:textId="77777777" w:rsidTr="0097150D">
        <w:tc>
          <w:tcPr>
            <w:tcW w:w="356" w:type="dxa"/>
            <w:vMerge w:val="restart"/>
          </w:tcPr>
          <w:p w14:paraId="4DAFFCF8" w14:textId="77777777" w:rsidR="00B73082" w:rsidRPr="0081101A" w:rsidRDefault="00B73082" w:rsidP="00B73082">
            <w:pPr>
              <w:rPr>
                <w:rFonts w:asciiTheme="majorHAnsi" w:hAnsiTheme="majorHAnsi"/>
                <w:szCs w:val="24"/>
              </w:rPr>
            </w:pPr>
          </w:p>
        </w:tc>
        <w:tc>
          <w:tcPr>
            <w:tcW w:w="4713" w:type="dxa"/>
            <w:vMerge w:val="restart"/>
          </w:tcPr>
          <w:p w14:paraId="738884D8" w14:textId="77777777" w:rsidR="00B73082" w:rsidRPr="0081101A" w:rsidRDefault="00B73082" w:rsidP="00386DCA">
            <w:pPr>
              <w:rPr>
                <w:rFonts w:asciiTheme="majorHAnsi" w:hAnsiTheme="majorHAnsi" w:cstheme="minorHAnsi"/>
                <w:szCs w:val="24"/>
              </w:rPr>
            </w:pPr>
            <w:bookmarkStart w:id="43" w:name="_Hlk535125797"/>
            <w:r w:rsidRPr="0081101A">
              <w:rPr>
                <w:rFonts w:asciiTheme="majorHAnsi" w:hAnsiTheme="majorHAnsi" w:cstheme="minorHAnsi"/>
                <w:szCs w:val="24"/>
              </w:rPr>
              <w:t>Strategie porozumiewania się w językach obcych</w:t>
            </w:r>
            <w:bookmarkEnd w:id="43"/>
          </w:p>
        </w:tc>
        <w:tc>
          <w:tcPr>
            <w:tcW w:w="1920" w:type="dxa"/>
            <w:gridSpan w:val="5"/>
          </w:tcPr>
          <w:p w14:paraId="575D3FA3" w14:textId="77777777" w:rsidR="00B73082" w:rsidRPr="0081101A" w:rsidRDefault="00B73082" w:rsidP="00386DCA">
            <w:pPr>
              <w:rPr>
                <w:rFonts w:asciiTheme="majorHAnsi" w:hAnsiTheme="majorHAnsi"/>
                <w:sz w:val="16"/>
                <w:szCs w:val="16"/>
              </w:rPr>
            </w:pPr>
            <w:r w:rsidRPr="0081101A">
              <w:rPr>
                <w:rFonts w:asciiTheme="majorHAnsi" w:hAnsiTheme="majorHAnsi"/>
                <w:sz w:val="16"/>
                <w:szCs w:val="16"/>
              </w:rPr>
              <w:t>Tak jest dziś</w:t>
            </w:r>
          </w:p>
          <w:p w14:paraId="2F5F4315" w14:textId="77777777" w:rsidR="00B73082" w:rsidRPr="0081101A" w:rsidRDefault="00B73082" w:rsidP="00386DCA">
            <w:pPr>
              <w:rPr>
                <w:rFonts w:asciiTheme="majorHAnsi" w:hAnsiTheme="majorHAnsi"/>
                <w:sz w:val="16"/>
                <w:szCs w:val="16"/>
              </w:rPr>
            </w:pPr>
            <w:r w:rsidRPr="0081101A">
              <w:rPr>
                <w:rFonts w:asciiTheme="majorHAnsi" w:hAnsiTheme="majorHAnsi"/>
                <w:sz w:val="16"/>
                <w:szCs w:val="16"/>
              </w:rPr>
              <w:t>…………………………………</w:t>
            </w:r>
          </w:p>
        </w:tc>
        <w:tc>
          <w:tcPr>
            <w:tcW w:w="1780" w:type="dxa"/>
            <w:gridSpan w:val="5"/>
          </w:tcPr>
          <w:p w14:paraId="749D418F" w14:textId="77777777" w:rsidR="00B73082" w:rsidRPr="0081101A" w:rsidRDefault="00B73082" w:rsidP="00386DCA">
            <w:pPr>
              <w:rPr>
                <w:rFonts w:asciiTheme="majorHAnsi" w:hAnsiTheme="majorHAnsi"/>
                <w:sz w:val="16"/>
                <w:szCs w:val="16"/>
              </w:rPr>
            </w:pPr>
            <w:r w:rsidRPr="0081101A">
              <w:rPr>
                <w:rFonts w:asciiTheme="majorHAnsi" w:hAnsiTheme="majorHAnsi"/>
                <w:sz w:val="16"/>
                <w:szCs w:val="16"/>
              </w:rPr>
              <w:t>Tak jest w dniu</w:t>
            </w:r>
          </w:p>
          <w:p w14:paraId="4FE90F59" w14:textId="77777777" w:rsidR="00B73082" w:rsidRPr="0081101A" w:rsidRDefault="00B73082" w:rsidP="00386DCA">
            <w:pPr>
              <w:rPr>
                <w:rFonts w:asciiTheme="majorHAnsi" w:hAnsiTheme="majorHAnsi"/>
                <w:sz w:val="16"/>
                <w:szCs w:val="16"/>
              </w:rPr>
            </w:pPr>
            <w:r w:rsidRPr="0081101A">
              <w:rPr>
                <w:rFonts w:asciiTheme="majorHAnsi" w:hAnsiTheme="majorHAnsi"/>
                <w:sz w:val="16"/>
                <w:szCs w:val="16"/>
              </w:rPr>
              <w:t>……………………………..</w:t>
            </w:r>
          </w:p>
        </w:tc>
        <w:tc>
          <w:tcPr>
            <w:tcW w:w="364" w:type="dxa"/>
          </w:tcPr>
          <w:p w14:paraId="3AFEA1AC" w14:textId="77777777" w:rsidR="00B73082" w:rsidRPr="0081101A" w:rsidRDefault="00B73082" w:rsidP="00386DCA">
            <w:pPr>
              <w:rPr>
                <w:rFonts w:asciiTheme="majorHAnsi" w:hAnsiTheme="majorHAnsi"/>
                <w:b/>
                <w:szCs w:val="24"/>
              </w:rPr>
            </w:pPr>
            <w:r w:rsidRPr="0081101A">
              <w:rPr>
                <w:rFonts w:asciiTheme="majorHAnsi" w:hAnsiTheme="majorHAnsi"/>
                <w:b/>
                <w:szCs w:val="24"/>
              </w:rPr>
              <w:t>x</w:t>
            </w:r>
          </w:p>
        </w:tc>
      </w:tr>
      <w:tr w:rsidR="00B73082" w14:paraId="1AC10309" w14:textId="77777777" w:rsidTr="0097150D">
        <w:tc>
          <w:tcPr>
            <w:tcW w:w="356" w:type="dxa"/>
            <w:vMerge/>
          </w:tcPr>
          <w:p w14:paraId="228DE09C" w14:textId="77777777" w:rsidR="00B73082" w:rsidRPr="0081101A" w:rsidRDefault="00B73082" w:rsidP="00386DCA">
            <w:pPr>
              <w:rPr>
                <w:rFonts w:asciiTheme="majorHAnsi" w:hAnsiTheme="majorHAnsi"/>
                <w:szCs w:val="24"/>
              </w:rPr>
            </w:pPr>
          </w:p>
        </w:tc>
        <w:tc>
          <w:tcPr>
            <w:tcW w:w="4713" w:type="dxa"/>
            <w:vMerge/>
          </w:tcPr>
          <w:p w14:paraId="37EE8768" w14:textId="77777777" w:rsidR="00B73082" w:rsidRPr="0081101A" w:rsidRDefault="00B73082" w:rsidP="00386DCA">
            <w:pPr>
              <w:rPr>
                <w:rFonts w:asciiTheme="majorHAnsi" w:hAnsiTheme="majorHAnsi" w:cstheme="minorHAnsi"/>
                <w:szCs w:val="24"/>
              </w:rPr>
            </w:pPr>
          </w:p>
        </w:tc>
        <w:tc>
          <w:tcPr>
            <w:tcW w:w="384" w:type="dxa"/>
          </w:tcPr>
          <w:p w14:paraId="54CD663D" w14:textId="77777777" w:rsidR="00B73082" w:rsidRPr="0081101A" w:rsidRDefault="00B73082" w:rsidP="00386DCA">
            <w:pPr>
              <w:rPr>
                <w:rFonts w:asciiTheme="majorHAnsi" w:hAnsiTheme="majorHAnsi"/>
                <w:szCs w:val="24"/>
              </w:rPr>
            </w:pPr>
            <w:r w:rsidRPr="0081101A">
              <w:rPr>
                <w:rFonts w:asciiTheme="majorHAnsi" w:hAnsiTheme="majorHAnsi"/>
                <w:szCs w:val="24"/>
              </w:rPr>
              <w:t>1</w:t>
            </w:r>
          </w:p>
        </w:tc>
        <w:tc>
          <w:tcPr>
            <w:tcW w:w="384" w:type="dxa"/>
          </w:tcPr>
          <w:p w14:paraId="66D81A9C" w14:textId="77777777" w:rsidR="00B73082" w:rsidRPr="0081101A" w:rsidRDefault="00B73082" w:rsidP="00386DCA">
            <w:pPr>
              <w:rPr>
                <w:rFonts w:asciiTheme="majorHAnsi" w:hAnsiTheme="majorHAnsi"/>
                <w:szCs w:val="24"/>
              </w:rPr>
            </w:pPr>
            <w:r w:rsidRPr="0081101A">
              <w:rPr>
                <w:rFonts w:asciiTheme="majorHAnsi" w:hAnsiTheme="majorHAnsi"/>
                <w:szCs w:val="24"/>
              </w:rPr>
              <w:t>2</w:t>
            </w:r>
          </w:p>
        </w:tc>
        <w:tc>
          <w:tcPr>
            <w:tcW w:w="384" w:type="dxa"/>
          </w:tcPr>
          <w:p w14:paraId="0B81B475" w14:textId="77777777" w:rsidR="00B73082" w:rsidRPr="0081101A" w:rsidRDefault="00B73082" w:rsidP="00386DCA">
            <w:pPr>
              <w:rPr>
                <w:rFonts w:asciiTheme="majorHAnsi" w:hAnsiTheme="majorHAnsi"/>
                <w:szCs w:val="24"/>
              </w:rPr>
            </w:pPr>
            <w:r w:rsidRPr="0081101A">
              <w:rPr>
                <w:rFonts w:asciiTheme="majorHAnsi" w:hAnsiTheme="majorHAnsi"/>
                <w:szCs w:val="24"/>
              </w:rPr>
              <w:t>3</w:t>
            </w:r>
          </w:p>
        </w:tc>
        <w:tc>
          <w:tcPr>
            <w:tcW w:w="384" w:type="dxa"/>
          </w:tcPr>
          <w:p w14:paraId="09F4A18F" w14:textId="77777777" w:rsidR="00B73082" w:rsidRPr="0081101A" w:rsidRDefault="00B73082" w:rsidP="00386DCA">
            <w:pPr>
              <w:rPr>
                <w:rFonts w:asciiTheme="majorHAnsi" w:hAnsiTheme="majorHAnsi"/>
                <w:szCs w:val="24"/>
              </w:rPr>
            </w:pPr>
            <w:r w:rsidRPr="0081101A">
              <w:rPr>
                <w:rFonts w:asciiTheme="majorHAnsi" w:hAnsiTheme="majorHAnsi"/>
                <w:szCs w:val="24"/>
              </w:rPr>
              <w:t>4</w:t>
            </w:r>
          </w:p>
        </w:tc>
        <w:tc>
          <w:tcPr>
            <w:tcW w:w="384" w:type="dxa"/>
          </w:tcPr>
          <w:p w14:paraId="08E68F25" w14:textId="77777777" w:rsidR="00B73082" w:rsidRPr="0081101A" w:rsidRDefault="00B73082" w:rsidP="00386DCA">
            <w:pPr>
              <w:rPr>
                <w:rFonts w:asciiTheme="majorHAnsi" w:hAnsiTheme="majorHAnsi"/>
                <w:szCs w:val="24"/>
              </w:rPr>
            </w:pPr>
            <w:r w:rsidRPr="0081101A">
              <w:rPr>
                <w:rFonts w:asciiTheme="majorHAnsi" w:hAnsiTheme="majorHAnsi"/>
                <w:szCs w:val="24"/>
              </w:rPr>
              <w:t>5</w:t>
            </w:r>
          </w:p>
        </w:tc>
        <w:tc>
          <w:tcPr>
            <w:tcW w:w="356" w:type="dxa"/>
          </w:tcPr>
          <w:p w14:paraId="100E27A8" w14:textId="77777777" w:rsidR="00B73082" w:rsidRPr="0081101A" w:rsidRDefault="00B73082" w:rsidP="00386DCA">
            <w:pPr>
              <w:rPr>
                <w:rFonts w:asciiTheme="majorHAnsi" w:hAnsiTheme="majorHAnsi"/>
                <w:szCs w:val="24"/>
              </w:rPr>
            </w:pPr>
            <w:r w:rsidRPr="0081101A">
              <w:rPr>
                <w:rFonts w:asciiTheme="majorHAnsi" w:hAnsiTheme="majorHAnsi"/>
                <w:szCs w:val="24"/>
              </w:rPr>
              <w:t>1</w:t>
            </w:r>
          </w:p>
        </w:tc>
        <w:tc>
          <w:tcPr>
            <w:tcW w:w="356" w:type="dxa"/>
          </w:tcPr>
          <w:p w14:paraId="0A1407C4" w14:textId="77777777" w:rsidR="00B73082" w:rsidRPr="0081101A" w:rsidRDefault="00B73082" w:rsidP="00386DCA">
            <w:pPr>
              <w:rPr>
                <w:rFonts w:asciiTheme="majorHAnsi" w:hAnsiTheme="majorHAnsi"/>
                <w:szCs w:val="24"/>
              </w:rPr>
            </w:pPr>
            <w:r w:rsidRPr="0081101A">
              <w:rPr>
                <w:rFonts w:asciiTheme="majorHAnsi" w:hAnsiTheme="majorHAnsi"/>
                <w:szCs w:val="24"/>
              </w:rPr>
              <w:t>2</w:t>
            </w:r>
          </w:p>
        </w:tc>
        <w:tc>
          <w:tcPr>
            <w:tcW w:w="356" w:type="dxa"/>
          </w:tcPr>
          <w:p w14:paraId="3D7A925D" w14:textId="77777777" w:rsidR="00B73082" w:rsidRPr="0081101A" w:rsidRDefault="00B73082" w:rsidP="00386DCA">
            <w:pPr>
              <w:rPr>
                <w:rFonts w:asciiTheme="majorHAnsi" w:hAnsiTheme="majorHAnsi"/>
                <w:szCs w:val="24"/>
              </w:rPr>
            </w:pPr>
            <w:r w:rsidRPr="0081101A">
              <w:rPr>
                <w:rFonts w:asciiTheme="majorHAnsi" w:hAnsiTheme="majorHAnsi"/>
                <w:szCs w:val="24"/>
              </w:rPr>
              <w:t>3</w:t>
            </w:r>
          </w:p>
        </w:tc>
        <w:tc>
          <w:tcPr>
            <w:tcW w:w="356" w:type="dxa"/>
          </w:tcPr>
          <w:p w14:paraId="224DE16A" w14:textId="77777777" w:rsidR="00B73082" w:rsidRPr="0081101A" w:rsidRDefault="00B73082" w:rsidP="00386DCA">
            <w:pPr>
              <w:rPr>
                <w:rFonts w:asciiTheme="majorHAnsi" w:hAnsiTheme="majorHAnsi"/>
                <w:szCs w:val="24"/>
              </w:rPr>
            </w:pPr>
            <w:r w:rsidRPr="0081101A">
              <w:rPr>
                <w:rFonts w:asciiTheme="majorHAnsi" w:hAnsiTheme="majorHAnsi"/>
                <w:szCs w:val="24"/>
              </w:rPr>
              <w:t>4</w:t>
            </w:r>
          </w:p>
        </w:tc>
        <w:tc>
          <w:tcPr>
            <w:tcW w:w="356" w:type="dxa"/>
          </w:tcPr>
          <w:p w14:paraId="20CD5B01" w14:textId="77777777" w:rsidR="00B73082" w:rsidRPr="0081101A" w:rsidRDefault="00B73082" w:rsidP="00386DCA">
            <w:pPr>
              <w:rPr>
                <w:rFonts w:asciiTheme="majorHAnsi" w:hAnsiTheme="majorHAnsi"/>
                <w:szCs w:val="24"/>
              </w:rPr>
            </w:pPr>
            <w:r w:rsidRPr="0081101A">
              <w:rPr>
                <w:rFonts w:asciiTheme="majorHAnsi" w:hAnsiTheme="majorHAnsi"/>
                <w:szCs w:val="24"/>
              </w:rPr>
              <w:t>5</w:t>
            </w:r>
          </w:p>
        </w:tc>
        <w:tc>
          <w:tcPr>
            <w:tcW w:w="364" w:type="dxa"/>
          </w:tcPr>
          <w:p w14:paraId="0128F163" w14:textId="77777777" w:rsidR="00B73082" w:rsidRPr="0081101A" w:rsidRDefault="00B73082" w:rsidP="00386DCA">
            <w:pPr>
              <w:rPr>
                <w:rFonts w:asciiTheme="majorHAnsi" w:hAnsiTheme="majorHAnsi"/>
                <w:szCs w:val="24"/>
              </w:rPr>
            </w:pPr>
          </w:p>
        </w:tc>
      </w:tr>
      <w:tr w:rsidR="00B73082" w14:paraId="58DB640D" w14:textId="77777777" w:rsidTr="0097150D">
        <w:tc>
          <w:tcPr>
            <w:tcW w:w="356" w:type="dxa"/>
          </w:tcPr>
          <w:p w14:paraId="799E4037" w14:textId="77777777" w:rsidR="00B73082" w:rsidRPr="0081101A" w:rsidRDefault="00B73082" w:rsidP="00386DCA">
            <w:pPr>
              <w:rPr>
                <w:rFonts w:asciiTheme="majorHAnsi" w:hAnsiTheme="majorHAnsi"/>
                <w:szCs w:val="24"/>
              </w:rPr>
            </w:pPr>
          </w:p>
        </w:tc>
        <w:tc>
          <w:tcPr>
            <w:tcW w:w="4713" w:type="dxa"/>
          </w:tcPr>
          <w:p w14:paraId="4712826B" w14:textId="77777777" w:rsidR="00B73082" w:rsidRPr="0081101A" w:rsidRDefault="00B73082" w:rsidP="00386DCA">
            <w:pPr>
              <w:rPr>
                <w:rFonts w:asciiTheme="majorHAnsi" w:hAnsiTheme="majorHAnsi" w:cstheme="minorHAnsi"/>
                <w:b/>
                <w:szCs w:val="24"/>
              </w:rPr>
            </w:pPr>
            <w:r w:rsidRPr="0081101A">
              <w:rPr>
                <w:rFonts w:asciiTheme="majorHAnsi" w:hAnsiTheme="majorHAnsi" w:cstheme="minorHAnsi"/>
                <w:b/>
                <w:szCs w:val="24"/>
              </w:rPr>
              <w:t>PAMIĘCIOWE</w:t>
            </w:r>
          </w:p>
        </w:tc>
        <w:tc>
          <w:tcPr>
            <w:tcW w:w="384" w:type="dxa"/>
          </w:tcPr>
          <w:p w14:paraId="2C220B7A" w14:textId="77777777" w:rsidR="00B73082" w:rsidRPr="0081101A" w:rsidRDefault="00B73082" w:rsidP="00386DCA">
            <w:pPr>
              <w:rPr>
                <w:rFonts w:asciiTheme="majorHAnsi" w:hAnsiTheme="majorHAnsi"/>
                <w:szCs w:val="24"/>
              </w:rPr>
            </w:pPr>
          </w:p>
        </w:tc>
        <w:tc>
          <w:tcPr>
            <w:tcW w:w="384" w:type="dxa"/>
          </w:tcPr>
          <w:p w14:paraId="311F2189" w14:textId="77777777" w:rsidR="00B73082" w:rsidRPr="0081101A" w:rsidRDefault="00B73082" w:rsidP="00386DCA">
            <w:pPr>
              <w:rPr>
                <w:rFonts w:asciiTheme="majorHAnsi" w:hAnsiTheme="majorHAnsi"/>
                <w:szCs w:val="24"/>
              </w:rPr>
            </w:pPr>
          </w:p>
        </w:tc>
        <w:tc>
          <w:tcPr>
            <w:tcW w:w="384" w:type="dxa"/>
          </w:tcPr>
          <w:p w14:paraId="125652EC" w14:textId="77777777" w:rsidR="00B73082" w:rsidRPr="0081101A" w:rsidRDefault="00B73082" w:rsidP="00386DCA">
            <w:pPr>
              <w:rPr>
                <w:rFonts w:asciiTheme="majorHAnsi" w:hAnsiTheme="majorHAnsi"/>
                <w:szCs w:val="24"/>
              </w:rPr>
            </w:pPr>
          </w:p>
        </w:tc>
        <w:tc>
          <w:tcPr>
            <w:tcW w:w="384" w:type="dxa"/>
          </w:tcPr>
          <w:p w14:paraId="14B7EC86" w14:textId="77777777" w:rsidR="00B73082" w:rsidRPr="0081101A" w:rsidRDefault="00B73082" w:rsidP="00386DCA">
            <w:pPr>
              <w:rPr>
                <w:rFonts w:asciiTheme="majorHAnsi" w:hAnsiTheme="majorHAnsi"/>
                <w:szCs w:val="24"/>
              </w:rPr>
            </w:pPr>
          </w:p>
        </w:tc>
        <w:tc>
          <w:tcPr>
            <w:tcW w:w="384" w:type="dxa"/>
          </w:tcPr>
          <w:p w14:paraId="6EF97A6A" w14:textId="77777777" w:rsidR="00B73082" w:rsidRPr="0081101A" w:rsidRDefault="00B73082" w:rsidP="00386DCA">
            <w:pPr>
              <w:rPr>
                <w:rFonts w:asciiTheme="majorHAnsi" w:hAnsiTheme="majorHAnsi"/>
                <w:szCs w:val="24"/>
              </w:rPr>
            </w:pPr>
          </w:p>
        </w:tc>
        <w:tc>
          <w:tcPr>
            <w:tcW w:w="356" w:type="dxa"/>
          </w:tcPr>
          <w:p w14:paraId="73DA1503" w14:textId="77777777" w:rsidR="00B73082" w:rsidRPr="0081101A" w:rsidRDefault="00B73082" w:rsidP="00386DCA">
            <w:pPr>
              <w:rPr>
                <w:rFonts w:asciiTheme="majorHAnsi" w:hAnsiTheme="majorHAnsi"/>
                <w:szCs w:val="24"/>
              </w:rPr>
            </w:pPr>
          </w:p>
        </w:tc>
        <w:tc>
          <w:tcPr>
            <w:tcW w:w="356" w:type="dxa"/>
          </w:tcPr>
          <w:p w14:paraId="1065127F" w14:textId="77777777" w:rsidR="00B73082" w:rsidRPr="0081101A" w:rsidRDefault="00B73082" w:rsidP="00386DCA">
            <w:pPr>
              <w:rPr>
                <w:rFonts w:asciiTheme="majorHAnsi" w:hAnsiTheme="majorHAnsi"/>
                <w:szCs w:val="24"/>
              </w:rPr>
            </w:pPr>
          </w:p>
        </w:tc>
        <w:tc>
          <w:tcPr>
            <w:tcW w:w="356" w:type="dxa"/>
          </w:tcPr>
          <w:p w14:paraId="1083561A" w14:textId="77777777" w:rsidR="00B73082" w:rsidRPr="0081101A" w:rsidRDefault="00B73082" w:rsidP="00386DCA">
            <w:pPr>
              <w:rPr>
                <w:rFonts w:asciiTheme="majorHAnsi" w:hAnsiTheme="majorHAnsi"/>
                <w:szCs w:val="24"/>
              </w:rPr>
            </w:pPr>
          </w:p>
        </w:tc>
        <w:tc>
          <w:tcPr>
            <w:tcW w:w="356" w:type="dxa"/>
          </w:tcPr>
          <w:p w14:paraId="198ACD42" w14:textId="77777777" w:rsidR="00B73082" w:rsidRPr="0081101A" w:rsidRDefault="00B73082" w:rsidP="00386DCA">
            <w:pPr>
              <w:rPr>
                <w:rFonts w:asciiTheme="majorHAnsi" w:hAnsiTheme="majorHAnsi"/>
                <w:szCs w:val="24"/>
              </w:rPr>
            </w:pPr>
          </w:p>
        </w:tc>
        <w:tc>
          <w:tcPr>
            <w:tcW w:w="356" w:type="dxa"/>
          </w:tcPr>
          <w:p w14:paraId="7CF11E16" w14:textId="77777777" w:rsidR="00B73082" w:rsidRPr="0081101A" w:rsidRDefault="00B73082" w:rsidP="00386DCA">
            <w:pPr>
              <w:rPr>
                <w:rFonts w:asciiTheme="majorHAnsi" w:hAnsiTheme="majorHAnsi"/>
                <w:szCs w:val="24"/>
              </w:rPr>
            </w:pPr>
          </w:p>
        </w:tc>
        <w:tc>
          <w:tcPr>
            <w:tcW w:w="364" w:type="dxa"/>
          </w:tcPr>
          <w:p w14:paraId="491C2C46" w14:textId="77777777" w:rsidR="00B73082" w:rsidRPr="0081101A" w:rsidRDefault="00B73082" w:rsidP="00386DCA">
            <w:pPr>
              <w:rPr>
                <w:rFonts w:asciiTheme="majorHAnsi" w:hAnsiTheme="majorHAnsi"/>
                <w:szCs w:val="24"/>
              </w:rPr>
            </w:pPr>
          </w:p>
        </w:tc>
      </w:tr>
      <w:tr w:rsidR="00B73082" w14:paraId="51E88468" w14:textId="77777777" w:rsidTr="0097150D">
        <w:tc>
          <w:tcPr>
            <w:tcW w:w="356" w:type="dxa"/>
          </w:tcPr>
          <w:p w14:paraId="739A32C4" w14:textId="77777777" w:rsidR="00B73082" w:rsidRPr="0081101A" w:rsidRDefault="00B73082" w:rsidP="00386DCA">
            <w:pPr>
              <w:rPr>
                <w:rFonts w:asciiTheme="majorHAnsi" w:hAnsiTheme="majorHAnsi"/>
                <w:szCs w:val="24"/>
              </w:rPr>
            </w:pPr>
            <w:r w:rsidRPr="0081101A">
              <w:rPr>
                <w:rFonts w:asciiTheme="majorHAnsi" w:hAnsiTheme="majorHAnsi"/>
                <w:szCs w:val="24"/>
              </w:rPr>
              <w:t>1</w:t>
            </w:r>
          </w:p>
        </w:tc>
        <w:tc>
          <w:tcPr>
            <w:tcW w:w="4713" w:type="dxa"/>
          </w:tcPr>
          <w:p w14:paraId="7D9A868E"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Tworzenie skojarzeń myślowych </w:t>
            </w:r>
          </w:p>
        </w:tc>
        <w:tc>
          <w:tcPr>
            <w:tcW w:w="384" w:type="dxa"/>
          </w:tcPr>
          <w:p w14:paraId="2C28F172" w14:textId="77777777" w:rsidR="00B73082" w:rsidRPr="0081101A" w:rsidRDefault="00B73082" w:rsidP="00386DCA">
            <w:pPr>
              <w:rPr>
                <w:rFonts w:asciiTheme="majorHAnsi" w:hAnsiTheme="majorHAnsi"/>
                <w:szCs w:val="24"/>
              </w:rPr>
            </w:pPr>
          </w:p>
        </w:tc>
        <w:tc>
          <w:tcPr>
            <w:tcW w:w="384" w:type="dxa"/>
          </w:tcPr>
          <w:p w14:paraId="39C35FA2" w14:textId="77777777" w:rsidR="00B73082" w:rsidRPr="0081101A" w:rsidRDefault="00B73082" w:rsidP="00386DCA">
            <w:pPr>
              <w:rPr>
                <w:rFonts w:asciiTheme="majorHAnsi" w:hAnsiTheme="majorHAnsi"/>
                <w:szCs w:val="24"/>
              </w:rPr>
            </w:pPr>
          </w:p>
        </w:tc>
        <w:tc>
          <w:tcPr>
            <w:tcW w:w="384" w:type="dxa"/>
          </w:tcPr>
          <w:p w14:paraId="17388CB1" w14:textId="77777777" w:rsidR="00B73082" w:rsidRPr="0081101A" w:rsidRDefault="00B73082" w:rsidP="00386DCA">
            <w:pPr>
              <w:rPr>
                <w:rFonts w:asciiTheme="majorHAnsi" w:hAnsiTheme="majorHAnsi"/>
                <w:szCs w:val="24"/>
              </w:rPr>
            </w:pPr>
          </w:p>
        </w:tc>
        <w:tc>
          <w:tcPr>
            <w:tcW w:w="384" w:type="dxa"/>
          </w:tcPr>
          <w:p w14:paraId="6F7A16AC" w14:textId="77777777" w:rsidR="00B73082" w:rsidRPr="0081101A" w:rsidRDefault="00B73082" w:rsidP="00386DCA">
            <w:pPr>
              <w:rPr>
                <w:rFonts w:asciiTheme="majorHAnsi" w:hAnsiTheme="majorHAnsi"/>
                <w:szCs w:val="24"/>
              </w:rPr>
            </w:pPr>
          </w:p>
        </w:tc>
        <w:tc>
          <w:tcPr>
            <w:tcW w:w="384" w:type="dxa"/>
          </w:tcPr>
          <w:p w14:paraId="39C4C36A" w14:textId="77777777" w:rsidR="00B73082" w:rsidRPr="0081101A" w:rsidRDefault="00B73082" w:rsidP="00386DCA">
            <w:pPr>
              <w:rPr>
                <w:rFonts w:asciiTheme="majorHAnsi" w:hAnsiTheme="majorHAnsi"/>
                <w:szCs w:val="24"/>
              </w:rPr>
            </w:pPr>
          </w:p>
        </w:tc>
        <w:tc>
          <w:tcPr>
            <w:tcW w:w="356" w:type="dxa"/>
          </w:tcPr>
          <w:p w14:paraId="4C8987F5" w14:textId="77777777" w:rsidR="00B73082" w:rsidRPr="0081101A" w:rsidRDefault="00B73082" w:rsidP="00386DCA">
            <w:pPr>
              <w:rPr>
                <w:rFonts w:asciiTheme="majorHAnsi" w:hAnsiTheme="majorHAnsi"/>
                <w:szCs w:val="24"/>
              </w:rPr>
            </w:pPr>
          </w:p>
        </w:tc>
        <w:tc>
          <w:tcPr>
            <w:tcW w:w="356" w:type="dxa"/>
          </w:tcPr>
          <w:p w14:paraId="5331A2A9" w14:textId="77777777" w:rsidR="00B73082" w:rsidRPr="0081101A" w:rsidRDefault="00B73082" w:rsidP="00386DCA">
            <w:pPr>
              <w:rPr>
                <w:rFonts w:asciiTheme="majorHAnsi" w:hAnsiTheme="majorHAnsi"/>
                <w:szCs w:val="24"/>
              </w:rPr>
            </w:pPr>
          </w:p>
        </w:tc>
        <w:tc>
          <w:tcPr>
            <w:tcW w:w="356" w:type="dxa"/>
          </w:tcPr>
          <w:p w14:paraId="323A1360" w14:textId="77777777" w:rsidR="00B73082" w:rsidRPr="0081101A" w:rsidRDefault="00B73082" w:rsidP="00386DCA">
            <w:pPr>
              <w:rPr>
                <w:rFonts w:asciiTheme="majorHAnsi" w:hAnsiTheme="majorHAnsi"/>
                <w:szCs w:val="24"/>
              </w:rPr>
            </w:pPr>
          </w:p>
        </w:tc>
        <w:tc>
          <w:tcPr>
            <w:tcW w:w="356" w:type="dxa"/>
          </w:tcPr>
          <w:p w14:paraId="79060584" w14:textId="77777777" w:rsidR="00B73082" w:rsidRPr="0081101A" w:rsidRDefault="00B73082" w:rsidP="00386DCA">
            <w:pPr>
              <w:rPr>
                <w:rFonts w:asciiTheme="majorHAnsi" w:hAnsiTheme="majorHAnsi"/>
                <w:szCs w:val="24"/>
              </w:rPr>
            </w:pPr>
          </w:p>
        </w:tc>
        <w:tc>
          <w:tcPr>
            <w:tcW w:w="356" w:type="dxa"/>
          </w:tcPr>
          <w:p w14:paraId="770E8945" w14:textId="77777777" w:rsidR="00B73082" w:rsidRPr="0081101A" w:rsidRDefault="00B73082" w:rsidP="00386DCA">
            <w:pPr>
              <w:rPr>
                <w:rFonts w:asciiTheme="majorHAnsi" w:hAnsiTheme="majorHAnsi"/>
                <w:szCs w:val="24"/>
              </w:rPr>
            </w:pPr>
          </w:p>
        </w:tc>
        <w:tc>
          <w:tcPr>
            <w:tcW w:w="364" w:type="dxa"/>
          </w:tcPr>
          <w:p w14:paraId="03B500B3" w14:textId="77777777" w:rsidR="00B73082" w:rsidRPr="0081101A" w:rsidRDefault="00B73082" w:rsidP="00386DCA">
            <w:pPr>
              <w:rPr>
                <w:rFonts w:asciiTheme="majorHAnsi" w:hAnsiTheme="majorHAnsi"/>
                <w:szCs w:val="24"/>
              </w:rPr>
            </w:pPr>
          </w:p>
        </w:tc>
      </w:tr>
      <w:tr w:rsidR="00B73082" w14:paraId="23D92697" w14:textId="77777777" w:rsidTr="0097150D">
        <w:tc>
          <w:tcPr>
            <w:tcW w:w="356" w:type="dxa"/>
          </w:tcPr>
          <w:p w14:paraId="602C5828" w14:textId="77777777" w:rsidR="00B73082" w:rsidRPr="0081101A" w:rsidRDefault="00B73082" w:rsidP="00386DCA">
            <w:pPr>
              <w:rPr>
                <w:rFonts w:asciiTheme="majorHAnsi" w:hAnsiTheme="majorHAnsi"/>
                <w:szCs w:val="24"/>
              </w:rPr>
            </w:pPr>
            <w:r w:rsidRPr="0081101A">
              <w:rPr>
                <w:rFonts w:asciiTheme="majorHAnsi" w:hAnsiTheme="majorHAnsi"/>
                <w:szCs w:val="24"/>
              </w:rPr>
              <w:t>2</w:t>
            </w:r>
          </w:p>
        </w:tc>
        <w:tc>
          <w:tcPr>
            <w:tcW w:w="4713" w:type="dxa"/>
          </w:tcPr>
          <w:p w14:paraId="203ED039"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Utrwalanie materiału </w:t>
            </w:r>
          </w:p>
        </w:tc>
        <w:tc>
          <w:tcPr>
            <w:tcW w:w="384" w:type="dxa"/>
          </w:tcPr>
          <w:p w14:paraId="24C6DE72" w14:textId="77777777" w:rsidR="00B73082" w:rsidRPr="0081101A" w:rsidRDefault="00B73082" w:rsidP="00386DCA">
            <w:pPr>
              <w:rPr>
                <w:rFonts w:asciiTheme="majorHAnsi" w:hAnsiTheme="majorHAnsi"/>
                <w:szCs w:val="24"/>
              </w:rPr>
            </w:pPr>
          </w:p>
        </w:tc>
        <w:tc>
          <w:tcPr>
            <w:tcW w:w="384" w:type="dxa"/>
          </w:tcPr>
          <w:p w14:paraId="7C5076AE" w14:textId="77777777" w:rsidR="00B73082" w:rsidRPr="0081101A" w:rsidRDefault="00B73082" w:rsidP="00386DCA">
            <w:pPr>
              <w:rPr>
                <w:rFonts w:asciiTheme="majorHAnsi" w:hAnsiTheme="majorHAnsi"/>
                <w:szCs w:val="24"/>
              </w:rPr>
            </w:pPr>
          </w:p>
        </w:tc>
        <w:tc>
          <w:tcPr>
            <w:tcW w:w="384" w:type="dxa"/>
          </w:tcPr>
          <w:p w14:paraId="35E5E50D" w14:textId="77777777" w:rsidR="00B73082" w:rsidRPr="0081101A" w:rsidRDefault="00B73082" w:rsidP="00386DCA">
            <w:pPr>
              <w:rPr>
                <w:rFonts w:asciiTheme="majorHAnsi" w:hAnsiTheme="majorHAnsi"/>
                <w:szCs w:val="24"/>
              </w:rPr>
            </w:pPr>
          </w:p>
        </w:tc>
        <w:tc>
          <w:tcPr>
            <w:tcW w:w="384" w:type="dxa"/>
          </w:tcPr>
          <w:p w14:paraId="4F90F6AB" w14:textId="77777777" w:rsidR="00B73082" w:rsidRPr="0081101A" w:rsidRDefault="00B73082" w:rsidP="00386DCA">
            <w:pPr>
              <w:rPr>
                <w:rFonts w:asciiTheme="majorHAnsi" w:hAnsiTheme="majorHAnsi"/>
                <w:szCs w:val="24"/>
              </w:rPr>
            </w:pPr>
          </w:p>
        </w:tc>
        <w:tc>
          <w:tcPr>
            <w:tcW w:w="384" w:type="dxa"/>
          </w:tcPr>
          <w:p w14:paraId="0753DAE3" w14:textId="77777777" w:rsidR="00B73082" w:rsidRPr="0081101A" w:rsidRDefault="00B73082" w:rsidP="00386DCA">
            <w:pPr>
              <w:rPr>
                <w:rFonts w:asciiTheme="majorHAnsi" w:hAnsiTheme="majorHAnsi"/>
                <w:szCs w:val="24"/>
              </w:rPr>
            </w:pPr>
          </w:p>
        </w:tc>
        <w:tc>
          <w:tcPr>
            <w:tcW w:w="356" w:type="dxa"/>
          </w:tcPr>
          <w:p w14:paraId="3700E4FF" w14:textId="77777777" w:rsidR="00B73082" w:rsidRPr="0081101A" w:rsidRDefault="00B73082" w:rsidP="00386DCA">
            <w:pPr>
              <w:rPr>
                <w:rFonts w:asciiTheme="majorHAnsi" w:hAnsiTheme="majorHAnsi"/>
                <w:szCs w:val="24"/>
              </w:rPr>
            </w:pPr>
          </w:p>
        </w:tc>
        <w:tc>
          <w:tcPr>
            <w:tcW w:w="356" w:type="dxa"/>
          </w:tcPr>
          <w:p w14:paraId="385DDCC2" w14:textId="77777777" w:rsidR="00B73082" w:rsidRPr="0081101A" w:rsidRDefault="00B73082" w:rsidP="00386DCA">
            <w:pPr>
              <w:rPr>
                <w:rFonts w:asciiTheme="majorHAnsi" w:hAnsiTheme="majorHAnsi"/>
                <w:szCs w:val="24"/>
              </w:rPr>
            </w:pPr>
          </w:p>
        </w:tc>
        <w:tc>
          <w:tcPr>
            <w:tcW w:w="356" w:type="dxa"/>
          </w:tcPr>
          <w:p w14:paraId="03EADB51" w14:textId="77777777" w:rsidR="00B73082" w:rsidRPr="0081101A" w:rsidRDefault="00B73082" w:rsidP="00386DCA">
            <w:pPr>
              <w:rPr>
                <w:rFonts w:asciiTheme="majorHAnsi" w:hAnsiTheme="majorHAnsi"/>
                <w:szCs w:val="24"/>
              </w:rPr>
            </w:pPr>
          </w:p>
        </w:tc>
        <w:tc>
          <w:tcPr>
            <w:tcW w:w="356" w:type="dxa"/>
          </w:tcPr>
          <w:p w14:paraId="63EC67EC" w14:textId="77777777" w:rsidR="00B73082" w:rsidRPr="0081101A" w:rsidRDefault="00B73082" w:rsidP="00386DCA">
            <w:pPr>
              <w:rPr>
                <w:rFonts w:asciiTheme="majorHAnsi" w:hAnsiTheme="majorHAnsi"/>
                <w:szCs w:val="24"/>
              </w:rPr>
            </w:pPr>
          </w:p>
        </w:tc>
        <w:tc>
          <w:tcPr>
            <w:tcW w:w="356" w:type="dxa"/>
          </w:tcPr>
          <w:p w14:paraId="7F5BBD18" w14:textId="77777777" w:rsidR="00B73082" w:rsidRPr="0081101A" w:rsidRDefault="00B73082" w:rsidP="00386DCA">
            <w:pPr>
              <w:rPr>
                <w:rFonts w:asciiTheme="majorHAnsi" w:hAnsiTheme="majorHAnsi"/>
                <w:szCs w:val="24"/>
              </w:rPr>
            </w:pPr>
          </w:p>
        </w:tc>
        <w:tc>
          <w:tcPr>
            <w:tcW w:w="364" w:type="dxa"/>
          </w:tcPr>
          <w:p w14:paraId="7D72454A" w14:textId="77777777" w:rsidR="00B73082" w:rsidRPr="0081101A" w:rsidRDefault="00B73082" w:rsidP="00386DCA">
            <w:pPr>
              <w:rPr>
                <w:rFonts w:asciiTheme="majorHAnsi" w:hAnsiTheme="majorHAnsi"/>
                <w:szCs w:val="24"/>
              </w:rPr>
            </w:pPr>
          </w:p>
        </w:tc>
      </w:tr>
      <w:tr w:rsidR="00B73082" w14:paraId="5AE67B77" w14:textId="77777777" w:rsidTr="0097150D">
        <w:tc>
          <w:tcPr>
            <w:tcW w:w="356" w:type="dxa"/>
          </w:tcPr>
          <w:p w14:paraId="5CAA2853" w14:textId="77777777" w:rsidR="00B73082" w:rsidRPr="0081101A" w:rsidRDefault="00B73082" w:rsidP="00386DCA">
            <w:pPr>
              <w:rPr>
                <w:rFonts w:asciiTheme="majorHAnsi" w:hAnsiTheme="majorHAnsi"/>
                <w:szCs w:val="24"/>
              </w:rPr>
            </w:pPr>
            <w:r w:rsidRPr="0081101A">
              <w:rPr>
                <w:rFonts w:asciiTheme="majorHAnsi" w:hAnsiTheme="majorHAnsi"/>
                <w:szCs w:val="24"/>
              </w:rPr>
              <w:t>3</w:t>
            </w:r>
          </w:p>
        </w:tc>
        <w:tc>
          <w:tcPr>
            <w:tcW w:w="4713" w:type="dxa"/>
          </w:tcPr>
          <w:p w14:paraId="06D9DE35"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Tworzenie zdań z nowo … </w:t>
            </w:r>
          </w:p>
        </w:tc>
        <w:tc>
          <w:tcPr>
            <w:tcW w:w="384" w:type="dxa"/>
          </w:tcPr>
          <w:p w14:paraId="6F2E59DD" w14:textId="77777777" w:rsidR="00B73082" w:rsidRPr="0081101A" w:rsidRDefault="00B73082" w:rsidP="00386DCA">
            <w:pPr>
              <w:rPr>
                <w:rFonts w:asciiTheme="majorHAnsi" w:hAnsiTheme="majorHAnsi"/>
                <w:szCs w:val="24"/>
              </w:rPr>
            </w:pPr>
          </w:p>
        </w:tc>
        <w:tc>
          <w:tcPr>
            <w:tcW w:w="384" w:type="dxa"/>
          </w:tcPr>
          <w:p w14:paraId="603A5F7B" w14:textId="77777777" w:rsidR="00B73082" w:rsidRPr="0081101A" w:rsidRDefault="00B73082" w:rsidP="00386DCA">
            <w:pPr>
              <w:rPr>
                <w:rFonts w:asciiTheme="majorHAnsi" w:hAnsiTheme="majorHAnsi"/>
                <w:szCs w:val="24"/>
              </w:rPr>
            </w:pPr>
          </w:p>
        </w:tc>
        <w:tc>
          <w:tcPr>
            <w:tcW w:w="384" w:type="dxa"/>
          </w:tcPr>
          <w:p w14:paraId="3A6DD69D" w14:textId="77777777" w:rsidR="00B73082" w:rsidRPr="0081101A" w:rsidRDefault="00B73082" w:rsidP="00386DCA">
            <w:pPr>
              <w:rPr>
                <w:rFonts w:asciiTheme="majorHAnsi" w:hAnsiTheme="majorHAnsi"/>
                <w:szCs w:val="24"/>
              </w:rPr>
            </w:pPr>
          </w:p>
        </w:tc>
        <w:tc>
          <w:tcPr>
            <w:tcW w:w="384" w:type="dxa"/>
          </w:tcPr>
          <w:p w14:paraId="22CF1237" w14:textId="77777777" w:rsidR="00B73082" w:rsidRPr="0081101A" w:rsidRDefault="00B73082" w:rsidP="00386DCA">
            <w:pPr>
              <w:rPr>
                <w:rFonts w:asciiTheme="majorHAnsi" w:hAnsiTheme="majorHAnsi"/>
                <w:szCs w:val="24"/>
              </w:rPr>
            </w:pPr>
          </w:p>
        </w:tc>
        <w:tc>
          <w:tcPr>
            <w:tcW w:w="384" w:type="dxa"/>
          </w:tcPr>
          <w:p w14:paraId="7CFA7EE6" w14:textId="77777777" w:rsidR="00B73082" w:rsidRPr="0081101A" w:rsidRDefault="00B73082" w:rsidP="00386DCA">
            <w:pPr>
              <w:rPr>
                <w:rFonts w:asciiTheme="majorHAnsi" w:hAnsiTheme="majorHAnsi"/>
                <w:szCs w:val="24"/>
              </w:rPr>
            </w:pPr>
          </w:p>
        </w:tc>
        <w:tc>
          <w:tcPr>
            <w:tcW w:w="356" w:type="dxa"/>
          </w:tcPr>
          <w:p w14:paraId="30E3433A" w14:textId="77777777" w:rsidR="00B73082" w:rsidRPr="0081101A" w:rsidRDefault="00B73082" w:rsidP="00386DCA">
            <w:pPr>
              <w:rPr>
                <w:rFonts w:asciiTheme="majorHAnsi" w:hAnsiTheme="majorHAnsi"/>
                <w:szCs w:val="24"/>
              </w:rPr>
            </w:pPr>
          </w:p>
        </w:tc>
        <w:tc>
          <w:tcPr>
            <w:tcW w:w="356" w:type="dxa"/>
          </w:tcPr>
          <w:p w14:paraId="1996E3B6" w14:textId="77777777" w:rsidR="00B73082" w:rsidRPr="0081101A" w:rsidRDefault="00B73082" w:rsidP="00386DCA">
            <w:pPr>
              <w:rPr>
                <w:rFonts w:asciiTheme="majorHAnsi" w:hAnsiTheme="majorHAnsi"/>
                <w:szCs w:val="24"/>
              </w:rPr>
            </w:pPr>
          </w:p>
        </w:tc>
        <w:tc>
          <w:tcPr>
            <w:tcW w:w="356" w:type="dxa"/>
          </w:tcPr>
          <w:p w14:paraId="4CAA7636" w14:textId="77777777" w:rsidR="00B73082" w:rsidRPr="0081101A" w:rsidRDefault="00B73082" w:rsidP="00386DCA">
            <w:pPr>
              <w:rPr>
                <w:rFonts w:asciiTheme="majorHAnsi" w:hAnsiTheme="majorHAnsi"/>
                <w:szCs w:val="24"/>
              </w:rPr>
            </w:pPr>
          </w:p>
        </w:tc>
        <w:tc>
          <w:tcPr>
            <w:tcW w:w="356" w:type="dxa"/>
          </w:tcPr>
          <w:p w14:paraId="4285DF31" w14:textId="77777777" w:rsidR="00B73082" w:rsidRPr="0081101A" w:rsidRDefault="00B73082" w:rsidP="00386DCA">
            <w:pPr>
              <w:rPr>
                <w:rFonts w:asciiTheme="majorHAnsi" w:hAnsiTheme="majorHAnsi"/>
                <w:szCs w:val="24"/>
              </w:rPr>
            </w:pPr>
          </w:p>
        </w:tc>
        <w:tc>
          <w:tcPr>
            <w:tcW w:w="356" w:type="dxa"/>
          </w:tcPr>
          <w:p w14:paraId="24D03205" w14:textId="77777777" w:rsidR="00B73082" w:rsidRPr="0081101A" w:rsidRDefault="00B73082" w:rsidP="00386DCA">
            <w:pPr>
              <w:rPr>
                <w:rFonts w:asciiTheme="majorHAnsi" w:hAnsiTheme="majorHAnsi"/>
                <w:szCs w:val="24"/>
              </w:rPr>
            </w:pPr>
          </w:p>
        </w:tc>
        <w:tc>
          <w:tcPr>
            <w:tcW w:w="364" w:type="dxa"/>
          </w:tcPr>
          <w:p w14:paraId="621BADC6" w14:textId="77777777" w:rsidR="00B73082" w:rsidRPr="0081101A" w:rsidRDefault="00B73082" w:rsidP="00386DCA">
            <w:pPr>
              <w:rPr>
                <w:rFonts w:asciiTheme="majorHAnsi" w:hAnsiTheme="majorHAnsi"/>
                <w:szCs w:val="24"/>
              </w:rPr>
            </w:pPr>
          </w:p>
        </w:tc>
      </w:tr>
      <w:tr w:rsidR="00B73082" w14:paraId="64C6CDD9" w14:textId="77777777" w:rsidTr="0097150D">
        <w:tc>
          <w:tcPr>
            <w:tcW w:w="356" w:type="dxa"/>
          </w:tcPr>
          <w:p w14:paraId="571B6BB5" w14:textId="77777777" w:rsidR="00B73082" w:rsidRPr="0081101A" w:rsidRDefault="00B73082" w:rsidP="00386DCA">
            <w:pPr>
              <w:rPr>
                <w:rFonts w:asciiTheme="majorHAnsi" w:hAnsiTheme="majorHAnsi"/>
                <w:szCs w:val="24"/>
              </w:rPr>
            </w:pPr>
            <w:r w:rsidRPr="0081101A">
              <w:rPr>
                <w:rFonts w:asciiTheme="majorHAnsi" w:hAnsiTheme="majorHAnsi"/>
                <w:szCs w:val="24"/>
              </w:rPr>
              <w:t>4</w:t>
            </w:r>
          </w:p>
        </w:tc>
        <w:tc>
          <w:tcPr>
            <w:tcW w:w="4713" w:type="dxa"/>
          </w:tcPr>
          <w:p w14:paraId="51FFD2AC"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Tworzenie obrazów mentalnych </w:t>
            </w:r>
          </w:p>
        </w:tc>
        <w:tc>
          <w:tcPr>
            <w:tcW w:w="384" w:type="dxa"/>
          </w:tcPr>
          <w:p w14:paraId="5E41FB1B" w14:textId="77777777" w:rsidR="00B73082" w:rsidRPr="0081101A" w:rsidRDefault="00B73082" w:rsidP="00386DCA">
            <w:pPr>
              <w:rPr>
                <w:rFonts w:asciiTheme="majorHAnsi" w:hAnsiTheme="majorHAnsi"/>
                <w:szCs w:val="24"/>
              </w:rPr>
            </w:pPr>
          </w:p>
        </w:tc>
        <w:tc>
          <w:tcPr>
            <w:tcW w:w="384" w:type="dxa"/>
          </w:tcPr>
          <w:p w14:paraId="244B26DB" w14:textId="77777777" w:rsidR="00B73082" w:rsidRPr="0081101A" w:rsidRDefault="00B73082" w:rsidP="00386DCA">
            <w:pPr>
              <w:rPr>
                <w:rFonts w:asciiTheme="majorHAnsi" w:hAnsiTheme="majorHAnsi"/>
                <w:szCs w:val="24"/>
              </w:rPr>
            </w:pPr>
          </w:p>
        </w:tc>
        <w:tc>
          <w:tcPr>
            <w:tcW w:w="384" w:type="dxa"/>
          </w:tcPr>
          <w:p w14:paraId="721E768C" w14:textId="77777777" w:rsidR="00B73082" w:rsidRPr="0081101A" w:rsidRDefault="00B73082" w:rsidP="00386DCA">
            <w:pPr>
              <w:rPr>
                <w:rFonts w:asciiTheme="majorHAnsi" w:hAnsiTheme="majorHAnsi"/>
                <w:szCs w:val="24"/>
              </w:rPr>
            </w:pPr>
          </w:p>
        </w:tc>
        <w:tc>
          <w:tcPr>
            <w:tcW w:w="384" w:type="dxa"/>
          </w:tcPr>
          <w:p w14:paraId="15B6D4A5" w14:textId="77777777" w:rsidR="00B73082" w:rsidRPr="0081101A" w:rsidRDefault="00B73082" w:rsidP="00386DCA">
            <w:pPr>
              <w:rPr>
                <w:rFonts w:asciiTheme="majorHAnsi" w:hAnsiTheme="majorHAnsi"/>
                <w:szCs w:val="24"/>
              </w:rPr>
            </w:pPr>
          </w:p>
        </w:tc>
        <w:tc>
          <w:tcPr>
            <w:tcW w:w="384" w:type="dxa"/>
          </w:tcPr>
          <w:p w14:paraId="2208741E" w14:textId="77777777" w:rsidR="00B73082" w:rsidRPr="0081101A" w:rsidRDefault="00B73082" w:rsidP="00386DCA">
            <w:pPr>
              <w:rPr>
                <w:rFonts w:asciiTheme="majorHAnsi" w:hAnsiTheme="majorHAnsi"/>
                <w:szCs w:val="24"/>
              </w:rPr>
            </w:pPr>
          </w:p>
        </w:tc>
        <w:tc>
          <w:tcPr>
            <w:tcW w:w="356" w:type="dxa"/>
          </w:tcPr>
          <w:p w14:paraId="395B62E3" w14:textId="77777777" w:rsidR="00B73082" w:rsidRPr="0081101A" w:rsidRDefault="00B73082" w:rsidP="00386DCA">
            <w:pPr>
              <w:rPr>
                <w:rFonts w:asciiTheme="majorHAnsi" w:hAnsiTheme="majorHAnsi"/>
                <w:szCs w:val="24"/>
              </w:rPr>
            </w:pPr>
          </w:p>
        </w:tc>
        <w:tc>
          <w:tcPr>
            <w:tcW w:w="356" w:type="dxa"/>
          </w:tcPr>
          <w:p w14:paraId="01ED7CF4" w14:textId="77777777" w:rsidR="00B73082" w:rsidRPr="0081101A" w:rsidRDefault="00B73082" w:rsidP="00386DCA">
            <w:pPr>
              <w:rPr>
                <w:rFonts w:asciiTheme="majorHAnsi" w:hAnsiTheme="majorHAnsi"/>
                <w:szCs w:val="24"/>
              </w:rPr>
            </w:pPr>
          </w:p>
        </w:tc>
        <w:tc>
          <w:tcPr>
            <w:tcW w:w="356" w:type="dxa"/>
          </w:tcPr>
          <w:p w14:paraId="0EDF51FE" w14:textId="77777777" w:rsidR="00B73082" w:rsidRPr="0081101A" w:rsidRDefault="00B73082" w:rsidP="00386DCA">
            <w:pPr>
              <w:rPr>
                <w:rFonts w:asciiTheme="majorHAnsi" w:hAnsiTheme="majorHAnsi"/>
                <w:szCs w:val="24"/>
              </w:rPr>
            </w:pPr>
          </w:p>
        </w:tc>
        <w:tc>
          <w:tcPr>
            <w:tcW w:w="356" w:type="dxa"/>
          </w:tcPr>
          <w:p w14:paraId="28593D57" w14:textId="77777777" w:rsidR="00B73082" w:rsidRPr="0081101A" w:rsidRDefault="00B73082" w:rsidP="00386DCA">
            <w:pPr>
              <w:rPr>
                <w:rFonts w:asciiTheme="majorHAnsi" w:hAnsiTheme="majorHAnsi"/>
                <w:szCs w:val="24"/>
              </w:rPr>
            </w:pPr>
          </w:p>
        </w:tc>
        <w:tc>
          <w:tcPr>
            <w:tcW w:w="356" w:type="dxa"/>
          </w:tcPr>
          <w:p w14:paraId="029308B4" w14:textId="77777777" w:rsidR="00B73082" w:rsidRPr="0081101A" w:rsidRDefault="00B73082" w:rsidP="00386DCA">
            <w:pPr>
              <w:rPr>
                <w:rFonts w:asciiTheme="majorHAnsi" w:hAnsiTheme="majorHAnsi"/>
                <w:szCs w:val="24"/>
              </w:rPr>
            </w:pPr>
          </w:p>
        </w:tc>
        <w:tc>
          <w:tcPr>
            <w:tcW w:w="364" w:type="dxa"/>
          </w:tcPr>
          <w:p w14:paraId="5DC1898D" w14:textId="77777777" w:rsidR="00B73082" w:rsidRPr="0081101A" w:rsidRDefault="00B73082" w:rsidP="00386DCA">
            <w:pPr>
              <w:rPr>
                <w:rFonts w:asciiTheme="majorHAnsi" w:hAnsiTheme="majorHAnsi"/>
                <w:szCs w:val="24"/>
              </w:rPr>
            </w:pPr>
          </w:p>
        </w:tc>
      </w:tr>
      <w:tr w:rsidR="00B73082" w14:paraId="313EF8A3" w14:textId="77777777" w:rsidTr="0097150D">
        <w:tc>
          <w:tcPr>
            <w:tcW w:w="356" w:type="dxa"/>
          </w:tcPr>
          <w:p w14:paraId="39D3F6B1" w14:textId="77777777" w:rsidR="00B73082" w:rsidRPr="0081101A" w:rsidRDefault="00B73082" w:rsidP="00386DCA">
            <w:pPr>
              <w:rPr>
                <w:rFonts w:asciiTheme="majorHAnsi" w:hAnsiTheme="majorHAnsi"/>
                <w:szCs w:val="24"/>
              </w:rPr>
            </w:pPr>
            <w:r w:rsidRPr="0081101A">
              <w:rPr>
                <w:rFonts w:asciiTheme="majorHAnsi" w:hAnsiTheme="majorHAnsi"/>
                <w:szCs w:val="24"/>
              </w:rPr>
              <w:t>5</w:t>
            </w:r>
          </w:p>
        </w:tc>
        <w:tc>
          <w:tcPr>
            <w:tcW w:w="4713" w:type="dxa"/>
          </w:tcPr>
          <w:p w14:paraId="13ABBD9E" w14:textId="77777777" w:rsidR="00B73082" w:rsidRPr="0081101A" w:rsidRDefault="00B73082" w:rsidP="00EB1BF5">
            <w:pPr>
              <w:rPr>
                <w:rFonts w:asciiTheme="majorHAnsi" w:hAnsiTheme="majorHAnsi" w:cstheme="minorHAnsi"/>
                <w:szCs w:val="24"/>
              </w:rPr>
            </w:pPr>
            <w:r w:rsidRPr="0081101A">
              <w:rPr>
                <w:rFonts w:asciiTheme="majorHAnsi" w:hAnsiTheme="majorHAnsi" w:cstheme="minorHAnsi"/>
                <w:szCs w:val="24"/>
              </w:rPr>
              <w:t xml:space="preserve">Tworzenie tematycznych grup </w:t>
            </w:r>
            <w:r w:rsidR="00EB1BF5" w:rsidRPr="0081101A">
              <w:rPr>
                <w:rFonts w:asciiTheme="majorHAnsi" w:hAnsiTheme="majorHAnsi" w:cstheme="minorHAnsi"/>
                <w:szCs w:val="24"/>
              </w:rPr>
              <w:t>np. słówek</w:t>
            </w:r>
          </w:p>
        </w:tc>
        <w:tc>
          <w:tcPr>
            <w:tcW w:w="384" w:type="dxa"/>
          </w:tcPr>
          <w:p w14:paraId="3E961DA8" w14:textId="77777777" w:rsidR="00B73082" w:rsidRPr="0081101A" w:rsidRDefault="00B73082" w:rsidP="00386DCA">
            <w:pPr>
              <w:rPr>
                <w:rFonts w:asciiTheme="majorHAnsi" w:hAnsiTheme="majorHAnsi"/>
                <w:szCs w:val="24"/>
              </w:rPr>
            </w:pPr>
          </w:p>
        </w:tc>
        <w:tc>
          <w:tcPr>
            <w:tcW w:w="384" w:type="dxa"/>
          </w:tcPr>
          <w:p w14:paraId="1FFC85E8" w14:textId="77777777" w:rsidR="00B73082" w:rsidRPr="0081101A" w:rsidRDefault="00B73082" w:rsidP="00386DCA">
            <w:pPr>
              <w:rPr>
                <w:rFonts w:asciiTheme="majorHAnsi" w:hAnsiTheme="majorHAnsi"/>
                <w:szCs w:val="24"/>
              </w:rPr>
            </w:pPr>
          </w:p>
        </w:tc>
        <w:tc>
          <w:tcPr>
            <w:tcW w:w="384" w:type="dxa"/>
          </w:tcPr>
          <w:p w14:paraId="35A9E0E3" w14:textId="77777777" w:rsidR="00B73082" w:rsidRPr="0081101A" w:rsidRDefault="00B73082" w:rsidP="00386DCA">
            <w:pPr>
              <w:rPr>
                <w:rFonts w:asciiTheme="majorHAnsi" w:hAnsiTheme="majorHAnsi"/>
                <w:szCs w:val="24"/>
              </w:rPr>
            </w:pPr>
          </w:p>
        </w:tc>
        <w:tc>
          <w:tcPr>
            <w:tcW w:w="384" w:type="dxa"/>
          </w:tcPr>
          <w:p w14:paraId="51252281" w14:textId="77777777" w:rsidR="00B73082" w:rsidRPr="0081101A" w:rsidRDefault="00B73082" w:rsidP="00386DCA">
            <w:pPr>
              <w:rPr>
                <w:rFonts w:asciiTheme="majorHAnsi" w:hAnsiTheme="majorHAnsi"/>
                <w:szCs w:val="24"/>
              </w:rPr>
            </w:pPr>
          </w:p>
        </w:tc>
        <w:tc>
          <w:tcPr>
            <w:tcW w:w="384" w:type="dxa"/>
          </w:tcPr>
          <w:p w14:paraId="18A997FE" w14:textId="77777777" w:rsidR="00B73082" w:rsidRPr="0081101A" w:rsidRDefault="00B73082" w:rsidP="00386DCA">
            <w:pPr>
              <w:rPr>
                <w:rFonts w:asciiTheme="majorHAnsi" w:hAnsiTheme="majorHAnsi"/>
                <w:szCs w:val="24"/>
              </w:rPr>
            </w:pPr>
          </w:p>
        </w:tc>
        <w:tc>
          <w:tcPr>
            <w:tcW w:w="356" w:type="dxa"/>
          </w:tcPr>
          <w:p w14:paraId="3D3898AE" w14:textId="77777777" w:rsidR="00B73082" w:rsidRPr="0081101A" w:rsidRDefault="00B73082" w:rsidP="00386DCA">
            <w:pPr>
              <w:rPr>
                <w:rFonts w:asciiTheme="majorHAnsi" w:hAnsiTheme="majorHAnsi"/>
                <w:szCs w:val="24"/>
              </w:rPr>
            </w:pPr>
          </w:p>
        </w:tc>
        <w:tc>
          <w:tcPr>
            <w:tcW w:w="356" w:type="dxa"/>
          </w:tcPr>
          <w:p w14:paraId="3F4627E6" w14:textId="77777777" w:rsidR="00B73082" w:rsidRPr="0081101A" w:rsidRDefault="00B73082" w:rsidP="00386DCA">
            <w:pPr>
              <w:rPr>
                <w:rFonts w:asciiTheme="majorHAnsi" w:hAnsiTheme="majorHAnsi"/>
                <w:szCs w:val="24"/>
              </w:rPr>
            </w:pPr>
          </w:p>
        </w:tc>
        <w:tc>
          <w:tcPr>
            <w:tcW w:w="356" w:type="dxa"/>
          </w:tcPr>
          <w:p w14:paraId="0175707C" w14:textId="77777777" w:rsidR="00B73082" w:rsidRPr="0081101A" w:rsidRDefault="00B73082" w:rsidP="00386DCA">
            <w:pPr>
              <w:rPr>
                <w:rFonts w:asciiTheme="majorHAnsi" w:hAnsiTheme="majorHAnsi"/>
                <w:szCs w:val="24"/>
              </w:rPr>
            </w:pPr>
          </w:p>
        </w:tc>
        <w:tc>
          <w:tcPr>
            <w:tcW w:w="356" w:type="dxa"/>
          </w:tcPr>
          <w:p w14:paraId="1168F4EE" w14:textId="77777777" w:rsidR="00B73082" w:rsidRPr="0081101A" w:rsidRDefault="00B73082" w:rsidP="00386DCA">
            <w:pPr>
              <w:rPr>
                <w:rFonts w:asciiTheme="majorHAnsi" w:hAnsiTheme="majorHAnsi"/>
                <w:szCs w:val="24"/>
              </w:rPr>
            </w:pPr>
          </w:p>
        </w:tc>
        <w:tc>
          <w:tcPr>
            <w:tcW w:w="356" w:type="dxa"/>
          </w:tcPr>
          <w:p w14:paraId="02890490" w14:textId="77777777" w:rsidR="00B73082" w:rsidRPr="0081101A" w:rsidRDefault="00B73082" w:rsidP="00386DCA">
            <w:pPr>
              <w:rPr>
                <w:rFonts w:asciiTheme="majorHAnsi" w:hAnsiTheme="majorHAnsi"/>
                <w:szCs w:val="24"/>
              </w:rPr>
            </w:pPr>
          </w:p>
        </w:tc>
        <w:tc>
          <w:tcPr>
            <w:tcW w:w="364" w:type="dxa"/>
          </w:tcPr>
          <w:p w14:paraId="5D80CCD5" w14:textId="77777777" w:rsidR="00B73082" w:rsidRPr="0081101A" w:rsidRDefault="00B73082" w:rsidP="00386DCA">
            <w:pPr>
              <w:rPr>
                <w:rFonts w:asciiTheme="majorHAnsi" w:hAnsiTheme="majorHAnsi"/>
                <w:szCs w:val="24"/>
              </w:rPr>
            </w:pPr>
          </w:p>
        </w:tc>
      </w:tr>
      <w:tr w:rsidR="00B73082" w14:paraId="1685DFDD" w14:textId="77777777" w:rsidTr="0097150D">
        <w:tc>
          <w:tcPr>
            <w:tcW w:w="356" w:type="dxa"/>
          </w:tcPr>
          <w:p w14:paraId="57D55191" w14:textId="77777777" w:rsidR="00B73082" w:rsidRPr="0081101A" w:rsidRDefault="00B73082" w:rsidP="00386DCA">
            <w:pPr>
              <w:rPr>
                <w:rFonts w:asciiTheme="majorHAnsi" w:hAnsiTheme="majorHAnsi"/>
                <w:szCs w:val="24"/>
              </w:rPr>
            </w:pPr>
          </w:p>
        </w:tc>
        <w:tc>
          <w:tcPr>
            <w:tcW w:w="4713" w:type="dxa"/>
          </w:tcPr>
          <w:p w14:paraId="2DA7050A" w14:textId="77777777" w:rsidR="00B73082" w:rsidRPr="0081101A" w:rsidRDefault="00B73082" w:rsidP="00386DCA">
            <w:pPr>
              <w:rPr>
                <w:rFonts w:asciiTheme="majorHAnsi" w:hAnsiTheme="majorHAnsi" w:cstheme="minorHAnsi"/>
                <w:b/>
                <w:szCs w:val="24"/>
              </w:rPr>
            </w:pPr>
            <w:r w:rsidRPr="0081101A">
              <w:rPr>
                <w:rFonts w:asciiTheme="majorHAnsi" w:hAnsiTheme="majorHAnsi" w:cstheme="minorHAnsi"/>
                <w:b/>
                <w:szCs w:val="24"/>
              </w:rPr>
              <w:t xml:space="preserve">SPOŁECZNE </w:t>
            </w:r>
          </w:p>
        </w:tc>
        <w:tc>
          <w:tcPr>
            <w:tcW w:w="384" w:type="dxa"/>
          </w:tcPr>
          <w:p w14:paraId="7B79108B" w14:textId="77777777" w:rsidR="00B73082" w:rsidRPr="0081101A" w:rsidRDefault="00B73082" w:rsidP="00386DCA">
            <w:pPr>
              <w:rPr>
                <w:rFonts w:asciiTheme="majorHAnsi" w:hAnsiTheme="majorHAnsi"/>
                <w:szCs w:val="24"/>
              </w:rPr>
            </w:pPr>
          </w:p>
        </w:tc>
        <w:tc>
          <w:tcPr>
            <w:tcW w:w="384" w:type="dxa"/>
          </w:tcPr>
          <w:p w14:paraId="6E7CA260" w14:textId="77777777" w:rsidR="00B73082" w:rsidRPr="0081101A" w:rsidRDefault="00B73082" w:rsidP="00386DCA">
            <w:pPr>
              <w:rPr>
                <w:rFonts w:asciiTheme="majorHAnsi" w:hAnsiTheme="majorHAnsi"/>
                <w:szCs w:val="24"/>
              </w:rPr>
            </w:pPr>
          </w:p>
        </w:tc>
        <w:tc>
          <w:tcPr>
            <w:tcW w:w="384" w:type="dxa"/>
          </w:tcPr>
          <w:p w14:paraId="3E6E1CB5" w14:textId="77777777" w:rsidR="00B73082" w:rsidRPr="0081101A" w:rsidRDefault="00B73082" w:rsidP="00386DCA">
            <w:pPr>
              <w:rPr>
                <w:rFonts w:asciiTheme="majorHAnsi" w:hAnsiTheme="majorHAnsi"/>
                <w:szCs w:val="24"/>
              </w:rPr>
            </w:pPr>
          </w:p>
        </w:tc>
        <w:tc>
          <w:tcPr>
            <w:tcW w:w="384" w:type="dxa"/>
          </w:tcPr>
          <w:p w14:paraId="215031E2" w14:textId="77777777" w:rsidR="00B73082" w:rsidRPr="0081101A" w:rsidRDefault="00B73082" w:rsidP="00386DCA">
            <w:pPr>
              <w:rPr>
                <w:rFonts w:asciiTheme="majorHAnsi" w:hAnsiTheme="majorHAnsi"/>
                <w:szCs w:val="24"/>
              </w:rPr>
            </w:pPr>
          </w:p>
        </w:tc>
        <w:tc>
          <w:tcPr>
            <w:tcW w:w="384" w:type="dxa"/>
          </w:tcPr>
          <w:p w14:paraId="1C9674AF" w14:textId="77777777" w:rsidR="00B73082" w:rsidRPr="0081101A" w:rsidRDefault="00B73082" w:rsidP="00386DCA">
            <w:pPr>
              <w:rPr>
                <w:rFonts w:asciiTheme="majorHAnsi" w:hAnsiTheme="majorHAnsi"/>
                <w:szCs w:val="24"/>
              </w:rPr>
            </w:pPr>
          </w:p>
        </w:tc>
        <w:tc>
          <w:tcPr>
            <w:tcW w:w="356" w:type="dxa"/>
          </w:tcPr>
          <w:p w14:paraId="53071F49" w14:textId="77777777" w:rsidR="00B73082" w:rsidRPr="0081101A" w:rsidRDefault="00B73082" w:rsidP="00386DCA">
            <w:pPr>
              <w:rPr>
                <w:rFonts w:asciiTheme="majorHAnsi" w:hAnsiTheme="majorHAnsi"/>
                <w:szCs w:val="24"/>
              </w:rPr>
            </w:pPr>
          </w:p>
        </w:tc>
        <w:tc>
          <w:tcPr>
            <w:tcW w:w="356" w:type="dxa"/>
          </w:tcPr>
          <w:p w14:paraId="534818D2" w14:textId="77777777" w:rsidR="00B73082" w:rsidRPr="0081101A" w:rsidRDefault="00B73082" w:rsidP="00386DCA">
            <w:pPr>
              <w:rPr>
                <w:rFonts w:asciiTheme="majorHAnsi" w:hAnsiTheme="majorHAnsi"/>
                <w:szCs w:val="24"/>
              </w:rPr>
            </w:pPr>
          </w:p>
        </w:tc>
        <w:tc>
          <w:tcPr>
            <w:tcW w:w="356" w:type="dxa"/>
          </w:tcPr>
          <w:p w14:paraId="0FED204F" w14:textId="77777777" w:rsidR="00B73082" w:rsidRPr="0081101A" w:rsidRDefault="00B73082" w:rsidP="00386DCA">
            <w:pPr>
              <w:rPr>
                <w:rFonts w:asciiTheme="majorHAnsi" w:hAnsiTheme="majorHAnsi"/>
                <w:szCs w:val="24"/>
              </w:rPr>
            </w:pPr>
          </w:p>
        </w:tc>
        <w:tc>
          <w:tcPr>
            <w:tcW w:w="356" w:type="dxa"/>
          </w:tcPr>
          <w:p w14:paraId="16FD3F62" w14:textId="77777777" w:rsidR="00B73082" w:rsidRPr="0081101A" w:rsidRDefault="00B73082" w:rsidP="00386DCA">
            <w:pPr>
              <w:rPr>
                <w:rFonts w:asciiTheme="majorHAnsi" w:hAnsiTheme="majorHAnsi"/>
                <w:szCs w:val="24"/>
              </w:rPr>
            </w:pPr>
          </w:p>
        </w:tc>
        <w:tc>
          <w:tcPr>
            <w:tcW w:w="356" w:type="dxa"/>
          </w:tcPr>
          <w:p w14:paraId="0C754D6C" w14:textId="77777777" w:rsidR="00B73082" w:rsidRPr="0081101A" w:rsidRDefault="00B73082" w:rsidP="00386DCA">
            <w:pPr>
              <w:rPr>
                <w:rFonts w:asciiTheme="majorHAnsi" w:hAnsiTheme="majorHAnsi"/>
                <w:szCs w:val="24"/>
              </w:rPr>
            </w:pPr>
          </w:p>
        </w:tc>
        <w:tc>
          <w:tcPr>
            <w:tcW w:w="364" w:type="dxa"/>
          </w:tcPr>
          <w:p w14:paraId="0B27F244" w14:textId="77777777" w:rsidR="00B73082" w:rsidRPr="0081101A" w:rsidRDefault="00B73082" w:rsidP="00386DCA">
            <w:pPr>
              <w:rPr>
                <w:rFonts w:asciiTheme="majorHAnsi" w:hAnsiTheme="majorHAnsi"/>
                <w:szCs w:val="24"/>
              </w:rPr>
            </w:pPr>
          </w:p>
        </w:tc>
      </w:tr>
      <w:tr w:rsidR="00B73082" w14:paraId="0B809AD0" w14:textId="77777777" w:rsidTr="0097150D">
        <w:tc>
          <w:tcPr>
            <w:tcW w:w="356" w:type="dxa"/>
          </w:tcPr>
          <w:p w14:paraId="28E9EDDD" w14:textId="77777777" w:rsidR="00B73082" w:rsidRPr="0081101A" w:rsidRDefault="00B73082" w:rsidP="00386DCA">
            <w:pPr>
              <w:rPr>
                <w:rFonts w:asciiTheme="majorHAnsi" w:hAnsiTheme="majorHAnsi"/>
                <w:szCs w:val="24"/>
              </w:rPr>
            </w:pPr>
            <w:r w:rsidRPr="0081101A">
              <w:rPr>
                <w:rFonts w:asciiTheme="majorHAnsi" w:hAnsiTheme="majorHAnsi"/>
                <w:szCs w:val="24"/>
              </w:rPr>
              <w:t>1</w:t>
            </w:r>
          </w:p>
        </w:tc>
        <w:tc>
          <w:tcPr>
            <w:tcW w:w="4713" w:type="dxa"/>
          </w:tcPr>
          <w:p w14:paraId="31570330"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Zwracanie się o pomoc do innych </w:t>
            </w:r>
          </w:p>
        </w:tc>
        <w:tc>
          <w:tcPr>
            <w:tcW w:w="384" w:type="dxa"/>
          </w:tcPr>
          <w:p w14:paraId="72222259" w14:textId="77777777" w:rsidR="00B73082" w:rsidRPr="0081101A" w:rsidRDefault="00B73082" w:rsidP="00386DCA">
            <w:pPr>
              <w:rPr>
                <w:rFonts w:asciiTheme="majorHAnsi" w:hAnsiTheme="majorHAnsi"/>
                <w:szCs w:val="24"/>
              </w:rPr>
            </w:pPr>
          </w:p>
        </w:tc>
        <w:tc>
          <w:tcPr>
            <w:tcW w:w="384" w:type="dxa"/>
          </w:tcPr>
          <w:p w14:paraId="228CAF56" w14:textId="77777777" w:rsidR="00B73082" w:rsidRPr="0081101A" w:rsidRDefault="00B73082" w:rsidP="00386DCA">
            <w:pPr>
              <w:rPr>
                <w:rFonts w:asciiTheme="majorHAnsi" w:hAnsiTheme="majorHAnsi"/>
                <w:szCs w:val="24"/>
              </w:rPr>
            </w:pPr>
          </w:p>
        </w:tc>
        <w:tc>
          <w:tcPr>
            <w:tcW w:w="384" w:type="dxa"/>
          </w:tcPr>
          <w:p w14:paraId="0A2F4B97" w14:textId="77777777" w:rsidR="00B73082" w:rsidRPr="0081101A" w:rsidRDefault="00B73082" w:rsidP="00386DCA">
            <w:pPr>
              <w:rPr>
                <w:rFonts w:asciiTheme="majorHAnsi" w:hAnsiTheme="majorHAnsi"/>
                <w:szCs w:val="24"/>
              </w:rPr>
            </w:pPr>
          </w:p>
        </w:tc>
        <w:tc>
          <w:tcPr>
            <w:tcW w:w="384" w:type="dxa"/>
          </w:tcPr>
          <w:p w14:paraId="53738F0F" w14:textId="77777777" w:rsidR="00B73082" w:rsidRPr="0081101A" w:rsidRDefault="00B73082" w:rsidP="00386DCA">
            <w:pPr>
              <w:rPr>
                <w:rFonts w:asciiTheme="majorHAnsi" w:hAnsiTheme="majorHAnsi"/>
                <w:szCs w:val="24"/>
              </w:rPr>
            </w:pPr>
          </w:p>
        </w:tc>
        <w:tc>
          <w:tcPr>
            <w:tcW w:w="384" w:type="dxa"/>
          </w:tcPr>
          <w:p w14:paraId="13441CED" w14:textId="77777777" w:rsidR="00B73082" w:rsidRPr="0081101A" w:rsidRDefault="00B73082" w:rsidP="00386DCA">
            <w:pPr>
              <w:rPr>
                <w:rFonts w:asciiTheme="majorHAnsi" w:hAnsiTheme="majorHAnsi"/>
                <w:szCs w:val="24"/>
              </w:rPr>
            </w:pPr>
          </w:p>
        </w:tc>
        <w:tc>
          <w:tcPr>
            <w:tcW w:w="356" w:type="dxa"/>
          </w:tcPr>
          <w:p w14:paraId="371667D8" w14:textId="77777777" w:rsidR="00B73082" w:rsidRPr="0081101A" w:rsidRDefault="00B73082" w:rsidP="00386DCA">
            <w:pPr>
              <w:rPr>
                <w:rFonts w:asciiTheme="majorHAnsi" w:hAnsiTheme="majorHAnsi"/>
                <w:szCs w:val="24"/>
              </w:rPr>
            </w:pPr>
          </w:p>
        </w:tc>
        <w:tc>
          <w:tcPr>
            <w:tcW w:w="356" w:type="dxa"/>
          </w:tcPr>
          <w:p w14:paraId="719AA8B3" w14:textId="77777777" w:rsidR="00B73082" w:rsidRPr="0081101A" w:rsidRDefault="00B73082" w:rsidP="00386DCA">
            <w:pPr>
              <w:rPr>
                <w:rFonts w:asciiTheme="majorHAnsi" w:hAnsiTheme="majorHAnsi"/>
                <w:szCs w:val="24"/>
              </w:rPr>
            </w:pPr>
          </w:p>
        </w:tc>
        <w:tc>
          <w:tcPr>
            <w:tcW w:w="356" w:type="dxa"/>
          </w:tcPr>
          <w:p w14:paraId="5546D60F" w14:textId="77777777" w:rsidR="00B73082" w:rsidRPr="0081101A" w:rsidRDefault="00B73082" w:rsidP="00386DCA">
            <w:pPr>
              <w:rPr>
                <w:rFonts w:asciiTheme="majorHAnsi" w:hAnsiTheme="majorHAnsi"/>
                <w:szCs w:val="24"/>
              </w:rPr>
            </w:pPr>
          </w:p>
        </w:tc>
        <w:tc>
          <w:tcPr>
            <w:tcW w:w="356" w:type="dxa"/>
          </w:tcPr>
          <w:p w14:paraId="198EE12E" w14:textId="77777777" w:rsidR="00B73082" w:rsidRPr="0081101A" w:rsidRDefault="00B73082" w:rsidP="00386DCA">
            <w:pPr>
              <w:rPr>
                <w:rFonts w:asciiTheme="majorHAnsi" w:hAnsiTheme="majorHAnsi"/>
                <w:szCs w:val="24"/>
              </w:rPr>
            </w:pPr>
          </w:p>
        </w:tc>
        <w:tc>
          <w:tcPr>
            <w:tcW w:w="356" w:type="dxa"/>
          </w:tcPr>
          <w:p w14:paraId="1961727C" w14:textId="77777777" w:rsidR="00B73082" w:rsidRPr="0081101A" w:rsidRDefault="00B73082" w:rsidP="00386DCA">
            <w:pPr>
              <w:rPr>
                <w:rFonts w:asciiTheme="majorHAnsi" w:hAnsiTheme="majorHAnsi"/>
                <w:szCs w:val="24"/>
              </w:rPr>
            </w:pPr>
          </w:p>
        </w:tc>
        <w:tc>
          <w:tcPr>
            <w:tcW w:w="364" w:type="dxa"/>
          </w:tcPr>
          <w:p w14:paraId="4A71D18B" w14:textId="77777777" w:rsidR="00B73082" w:rsidRPr="0081101A" w:rsidRDefault="00B73082" w:rsidP="00386DCA">
            <w:pPr>
              <w:rPr>
                <w:rFonts w:asciiTheme="majorHAnsi" w:hAnsiTheme="majorHAnsi"/>
                <w:szCs w:val="24"/>
              </w:rPr>
            </w:pPr>
          </w:p>
        </w:tc>
      </w:tr>
      <w:tr w:rsidR="00B73082" w14:paraId="7130E0D1" w14:textId="77777777" w:rsidTr="0097150D">
        <w:tc>
          <w:tcPr>
            <w:tcW w:w="356" w:type="dxa"/>
          </w:tcPr>
          <w:p w14:paraId="5FBFE4D1" w14:textId="77777777" w:rsidR="00B73082" w:rsidRPr="0081101A" w:rsidRDefault="00B73082" w:rsidP="00386DCA">
            <w:pPr>
              <w:rPr>
                <w:rFonts w:asciiTheme="majorHAnsi" w:hAnsiTheme="majorHAnsi"/>
                <w:szCs w:val="24"/>
              </w:rPr>
            </w:pPr>
            <w:r w:rsidRPr="0081101A">
              <w:rPr>
                <w:rFonts w:asciiTheme="majorHAnsi" w:hAnsiTheme="majorHAnsi"/>
                <w:szCs w:val="24"/>
              </w:rPr>
              <w:t>2</w:t>
            </w:r>
          </w:p>
        </w:tc>
        <w:tc>
          <w:tcPr>
            <w:tcW w:w="4713" w:type="dxa"/>
          </w:tcPr>
          <w:p w14:paraId="5FBA1C29"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Zadawanie pytań nauczycielowi </w:t>
            </w:r>
          </w:p>
        </w:tc>
        <w:tc>
          <w:tcPr>
            <w:tcW w:w="384" w:type="dxa"/>
          </w:tcPr>
          <w:p w14:paraId="01D742DD" w14:textId="77777777" w:rsidR="00B73082" w:rsidRPr="0081101A" w:rsidRDefault="00B73082" w:rsidP="00386DCA">
            <w:pPr>
              <w:rPr>
                <w:rFonts w:asciiTheme="majorHAnsi" w:hAnsiTheme="majorHAnsi"/>
                <w:szCs w:val="24"/>
              </w:rPr>
            </w:pPr>
          </w:p>
        </w:tc>
        <w:tc>
          <w:tcPr>
            <w:tcW w:w="384" w:type="dxa"/>
          </w:tcPr>
          <w:p w14:paraId="3A2CD654" w14:textId="77777777" w:rsidR="00B73082" w:rsidRPr="0081101A" w:rsidRDefault="00B73082" w:rsidP="00386DCA">
            <w:pPr>
              <w:rPr>
                <w:rFonts w:asciiTheme="majorHAnsi" w:hAnsiTheme="majorHAnsi"/>
                <w:szCs w:val="24"/>
              </w:rPr>
            </w:pPr>
          </w:p>
        </w:tc>
        <w:tc>
          <w:tcPr>
            <w:tcW w:w="384" w:type="dxa"/>
          </w:tcPr>
          <w:p w14:paraId="65271747" w14:textId="77777777" w:rsidR="00B73082" w:rsidRPr="0081101A" w:rsidRDefault="00B73082" w:rsidP="00386DCA">
            <w:pPr>
              <w:rPr>
                <w:rFonts w:asciiTheme="majorHAnsi" w:hAnsiTheme="majorHAnsi"/>
                <w:szCs w:val="24"/>
              </w:rPr>
            </w:pPr>
          </w:p>
        </w:tc>
        <w:tc>
          <w:tcPr>
            <w:tcW w:w="384" w:type="dxa"/>
          </w:tcPr>
          <w:p w14:paraId="27B4E991" w14:textId="77777777" w:rsidR="00B73082" w:rsidRPr="0081101A" w:rsidRDefault="00B73082" w:rsidP="00386DCA">
            <w:pPr>
              <w:rPr>
                <w:rFonts w:asciiTheme="majorHAnsi" w:hAnsiTheme="majorHAnsi"/>
                <w:szCs w:val="24"/>
              </w:rPr>
            </w:pPr>
          </w:p>
        </w:tc>
        <w:tc>
          <w:tcPr>
            <w:tcW w:w="384" w:type="dxa"/>
          </w:tcPr>
          <w:p w14:paraId="6271334B" w14:textId="77777777" w:rsidR="00B73082" w:rsidRPr="0081101A" w:rsidRDefault="00B73082" w:rsidP="00386DCA">
            <w:pPr>
              <w:rPr>
                <w:rFonts w:asciiTheme="majorHAnsi" w:hAnsiTheme="majorHAnsi"/>
                <w:szCs w:val="24"/>
              </w:rPr>
            </w:pPr>
          </w:p>
        </w:tc>
        <w:tc>
          <w:tcPr>
            <w:tcW w:w="356" w:type="dxa"/>
          </w:tcPr>
          <w:p w14:paraId="2BC9B95C" w14:textId="77777777" w:rsidR="00B73082" w:rsidRPr="0081101A" w:rsidRDefault="00B73082" w:rsidP="00386DCA">
            <w:pPr>
              <w:rPr>
                <w:rFonts w:asciiTheme="majorHAnsi" w:hAnsiTheme="majorHAnsi"/>
                <w:szCs w:val="24"/>
              </w:rPr>
            </w:pPr>
          </w:p>
        </w:tc>
        <w:tc>
          <w:tcPr>
            <w:tcW w:w="356" w:type="dxa"/>
          </w:tcPr>
          <w:p w14:paraId="74D8D496" w14:textId="77777777" w:rsidR="00B73082" w:rsidRPr="0081101A" w:rsidRDefault="00B73082" w:rsidP="00386DCA">
            <w:pPr>
              <w:rPr>
                <w:rFonts w:asciiTheme="majorHAnsi" w:hAnsiTheme="majorHAnsi"/>
                <w:szCs w:val="24"/>
              </w:rPr>
            </w:pPr>
          </w:p>
        </w:tc>
        <w:tc>
          <w:tcPr>
            <w:tcW w:w="356" w:type="dxa"/>
          </w:tcPr>
          <w:p w14:paraId="3D607A59" w14:textId="77777777" w:rsidR="00B73082" w:rsidRPr="0081101A" w:rsidRDefault="00B73082" w:rsidP="00386DCA">
            <w:pPr>
              <w:rPr>
                <w:rFonts w:asciiTheme="majorHAnsi" w:hAnsiTheme="majorHAnsi"/>
                <w:szCs w:val="24"/>
              </w:rPr>
            </w:pPr>
          </w:p>
        </w:tc>
        <w:tc>
          <w:tcPr>
            <w:tcW w:w="356" w:type="dxa"/>
          </w:tcPr>
          <w:p w14:paraId="39428BEA" w14:textId="77777777" w:rsidR="00B73082" w:rsidRPr="0081101A" w:rsidRDefault="00B73082" w:rsidP="00386DCA">
            <w:pPr>
              <w:rPr>
                <w:rFonts w:asciiTheme="majorHAnsi" w:hAnsiTheme="majorHAnsi"/>
                <w:szCs w:val="24"/>
              </w:rPr>
            </w:pPr>
          </w:p>
        </w:tc>
        <w:tc>
          <w:tcPr>
            <w:tcW w:w="356" w:type="dxa"/>
          </w:tcPr>
          <w:p w14:paraId="48FE52D8" w14:textId="77777777" w:rsidR="00B73082" w:rsidRPr="0081101A" w:rsidRDefault="00B73082" w:rsidP="00386DCA">
            <w:pPr>
              <w:rPr>
                <w:rFonts w:asciiTheme="majorHAnsi" w:hAnsiTheme="majorHAnsi"/>
                <w:szCs w:val="24"/>
              </w:rPr>
            </w:pPr>
          </w:p>
        </w:tc>
        <w:tc>
          <w:tcPr>
            <w:tcW w:w="364" w:type="dxa"/>
          </w:tcPr>
          <w:p w14:paraId="5FBD0335" w14:textId="77777777" w:rsidR="00B73082" w:rsidRPr="0081101A" w:rsidRDefault="00B73082" w:rsidP="00386DCA">
            <w:pPr>
              <w:rPr>
                <w:rFonts w:asciiTheme="majorHAnsi" w:hAnsiTheme="majorHAnsi"/>
                <w:szCs w:val="24"/>
              </w:rPr>
            </w:pPr>
          </w:p>
        </w:tc>
      </w:tr>
      <w:tr w:rsidR="00B73082" w14:paraId="029BFC7B" w14:textId="77777777" w:rsidTr="0097150D">
        <w:tc>
          <w:tcPr>
            <w:tcW w:w="356" w:type="dxa"/>
          </w:tcPr>
          <w:p w14:paraId="7B2DA696" w14:textId="77777777" w:rsidR="00B73082" w:rsidRPr="0081101A" w:rsidRDefault="00B73082" w:rsidP="00386DCA">
            <w:pPr>
              <w:rPr>
                <w:rFonts w:asciiTheme="majorHAnsi" w:hAnsiTheme="majorHAnsi"/>
                <w:szCs w:val="24"/>
              </w:rPr>
            </w:pPr>
            <w:r w:rsidRPr="0081101A">
              <w:rPr>
                <w:rFonts w:asciiTheme="majorHAnsi" w:hAnsiTheme="majorHAnsi"/>
                <w:szCs w:val="24"/>
              </w:rPr>
              <w:t>3</w:t>
            </w:r>
          </w:p>
        </w:tc>
        <w:tc>
          <w:tcPr>
            <w:tcW w:w="4713" w:type="dxa"/>
          </w:tcPr>
          <w:p w14:paraId="215CC1A7"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Wspólne powtarzanie materiału </w:t>
            </w:r>
          </w:p>
        </w:tc>
        <w:tc>
          <w:tcPr>
            <w:tcW w:w="384" w:type="dxa"/>
          </w:tcPr>
          <w:p w14:paraId="7E7DF290" w14:textId="77777777" w:rsidR="00B73082" w:rsidRPr="0081101A" w:rsidRDefault="00B73082" w:rsidP="00386DCA">
            <w:pPr>
              <w:rPr>
                <w:rFonts w:asciiTheme="majorHAnsi" w:hAnsiTheme="majorHAnsi"/>
                <w:szCs w:val="24"/>
              </w:rPr>
            </w:pPr>
          </w:p>
        </w:tc>
        <w:tc>
          <w:tcPr>
            <w:tcW w:w="384" w:type="dxa"/>
          </w:tcPr>
          <w:p w14:paraId="40CF88C8" w14:textId="77777777" w:rsidR="00B73082" w:rsidRPr="0081101A" w:rsidRDefault="00B73082" w:rsidP="00386DCA">
            <w:pPr>
              <w:rPr>
                <w:rFonts w:asciiTheme="majorHAnsi" w:hAnsiTheme="majorHAnsi"/>
                <w:szCs w:val="24"/>
              </w:rPr>
            </w:pPr>
          </w:p>
        </w:tc>
        <w:tc>
          <w:tcPr>
            <w:tcW w:w="384" w:type="dxa"/>
          </w:tcPr>
          <w:p w14:paraId="74BF2DE8" w14:textId="77777777" w:rsidR="00B73082" w:rsidRPr="0081101A" w:rsidRDefault="00B73082" w:rsidP="00386DCA">
            <w:pPr>
              <w:rPr>
                <w:rFonts w:asciiTheme="majorHAnsi" w:hAnsiTheme="majorHAnsi"/>
                <w:szCs w:val="24"/>
              </w:rPr>
            </w:pPr>
          </w:p>
        </w:tc>
        <w:tc>
          <w:tcPr>
            <w:tcW w:w="384" w:type="dxa"/>
          </w:tcPr>
          <w:p w14:paraId="65510189" w14:textId="77777777" w:rsidR="00B73082" w:rsidRPr="0081101A" w:rsidRDefault="00B73082" w:rsidP="00386DCA">
            <w:pPr>
              <w:rPr>
                <w:rFonts w:asciiTheme="majorHAnsi" w:hAnsiTheme="majorHAnsi"/>
                <w:szCs w:val="24"/>
              </w:rPr>
            </w:pPr>
          </w:p>
        </w:tc>
        <w:tc>
          <w:tcPr>
            <w:tcW w:w="384" w:type="dxa"/>
          </w:tcPr>
          <w:p w14:paraId="6FB4C01B" w14:textId="77777777" w:rsidR="00B73082" w:rsidRPr="0081101A" w:rsidRDefault="00B73082" w:rsidP="00386DCA">
            <w:pPr>
              <w:rPr>
                <w:rFonts w:asciiTheme="majorHAnsi" w:hAnsiTheme="majorHAnsi"/>
                <w:szCs w:val="24"/>
              </w:rPr>
            </w:pPr>
          </w:p>
        </w:tc>
        <w:tc>
          <w:tcPr>
            <w:tcW w:w="356" w:type="dxa"/>
          </w:tcPr>
          <w:p w14:paraId="043AB5C3" w14:textId="77777777" w:rsidR="00B73082" w:rsidRPr="0081101A" w:rsidRDefault="00B73082" w:rsidP="00386DCA">
            <w:pPr>
              <w:rPr>
                <w:rFonts w:asciiTheme="majorHAnsi" w:hAnsiTheme="majorHAnsi"/>
                <w:szCs w:val="24"/>
              </w:rPr>
            </w:pPr>
          </w:p>
        </w:tc>
        <w:tc>
          <w:tcPr>
            <w:tcW w:w="356" w:type="dxa"/>
          </w:tcPr>
          <w:p w14:paraId="5B5BA752" w14:textId="77777777" w:rsidR="00B73082" w:rsidRPr="0081101A" w:rsidRDefault="00B73082" w:rsidP="00386DCA">
            <w:pPr>
              <w:rPr>
                <w:rFonts w:asciiTheme="majorHAnsi" w:hAnsiTheme="majorHAnsi"/>
                <w:szCs w:val="24"/>
              </w:rPr>
            </w:pPr>
          </w:p>
        </w:tc>
        <w:tc>
          <w:tcPr>
            <w:tcW w:w="356" w:type="dxa"/>
          </w:tcPr>
          <w:p w14:paraId="662ED871" w14:textId="77777777" w:rsidR="00B73082" w:rsidRPr="0081101A" w:rsidRDefault="00B73082" w:rsidP="00386DCA">
            <w:pPr>
              <w:rPr>
                <w:rFonts w:asciiTheme="majorHAnsi" w:hAnsiTheme="majorHAnsi"/>
                <w:szCs w:val="24"/>
              </w:rPr>
            </w:pPr>
          </w:p>
        </w:tc>
        <w:tc>
          <w:tcPr>
            <w:tcW w:w="356" w:type="dxa"/>
          </w:tcPr>
          <w:p w14:paraId="2E325738" w14:textId="77777777" w:rsidR="00B73082" w:rsidRPr="0081101A" w:rsidRDefault="00B73082" w:rsidP="00386DCA">
            <w:pPr>
              <w:rPr>
                <w:rFonts w:asciiTheme="majorHAnsi" w:hAnsiTheme="majorHAnsi"/>
                <w:szCs w:val="24"/>
              </w:rPr>
            </w:pPr>
          </w:p>
        </w:tc>
        <w:tc>
          <w:tcPr>
            <w:tcW w:w="356" w:type="dxa"/>
          </w:tcPr>
          <w:p w14:paraId="5C48D5F6" w14:textId="77777777" w:rsidR="00B73082" w:rsidRPr="0081101A" w:rsidRDefault="00B73082" w:rsidP="00386DCA">
            <w:pPr>
              <w:rPr>
                <w:rFonts w:asciiTheme="majorHAnsi" w:hAnsiTheme="majorHAnsi"/>
                <w:szCs w:val="24"/>
              </w:rPr>
            </w:pPr>
          </w:p>
        </w:tc>
        <w:tc>
          <w:tcPr>
            <w:tcW w:w="364" w:type="dxa"/>
          </w:tcPr>
          <w:p w14:paraId="7145174E" w14:textId="77777777" w:rsidR="00B73082" w:rsidRPr="0081101A" w:rsidRDefault="00B73082" w:rsidP="00386DCA">
            <w:pPr>
              <w:rPr>
                <w:rFonts w:asciiTheme="majorHAnsi" w:hAnsiTheme="majorHAnsi"/>
                <w:szCs w:val="24"/>
              </w:rPr>
            </w:pPr>
          </w:p>
        </w:tc>
      </w:tr>
      <w:tr w:rsidR="00B73082" w14:paraId="7AC90CBF" w14:textId="77777777" w:rsidTr="0097150D">
        <w:tc>
          <w:tcPr>
            <w:tcW w:w="356" w:type="dxa"/>
          </w:tcPr>
          <w:p w14:paraId="3531B8F3" w14:textId="77777777" w:rsidR="00B73082" w:rsidRPr="0081101A" w:rsidRDefault="00B73082" w:rsidP="00386DCA">
            <w:pPr>
              <w:rPr>
                <w:rFonts w:asciiTheme="majorHAnsi" w:hAnsiTheme="majorHAnsi"/>
                <w:szCs w:val="24"/>
              </w:rPr>
            </w:pPr>
            <w:r w:rsidRPr="0081101A">
              <w:rPr>
                <w:rFonts w:asciiTheme="majorHAnsi" w:hAnsiTheme="majorHAnsi"/>
                <w:szCs w:val="24"/>
              </w:rPr>
              <w:t>4</w:t>
            </w:r>
          </w:p>
        </w:tc>
        <w:tc>
          <w:tcPr>
            <w:tcW w:w="4713" w:type="dxa"/>
          </w:tcPr>
          <w:p w14:paraId="4F9119F2"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Współpraca w parach/grupach</w:t>
            </w:r>
          </w:p>
        </w:tc>
        <w:tc>
          <w:tcPr>
            <w:tcW w:w="384" w:type="dxa"/>
          </w:tcPr>
          <w:p w14:paraId="0C9D3754" w14:textId="77777777" w:rsidR="00B73082" w:rsidRPr="0081101A" w:rsidRDefault="00B73082" w:rsidP="00386DCA">
            <w:pPr>
              <w:rPr>
                <w:rFonts w:asciiTheme="majorHAnsi" w:hAnsiTheme="majorHAnsi"/>
                <w:szCs w:val="24"/>
              </w:rPr>
            </w:pPr>
          </w:p>
        </w:tc>
        <w:tc>
          <w:tcPr>
            <w:tcW w:w="384" w:type="dxa"/>
          </w:tcPr>
          <w:p w14:paraId="06603FE6" w14:textId="77777777" w:rsidR="00B73082" w:rsidRPr="0081101A" w:rsidRDefault="00B73082" w:rsidP="00386DCA">
            <w:pPr>
              <w:rPr>
                <w:rFonts w:asciiTheme="majorHAnsi" w:hAnsiTheme="majorHAnsi"/>
                <w:szCs w:val="24"/>
              </w:rPr>
            </w:pPr>
          </w:p>
        </w:tc>
        <w:tc>
          <w:tcPr>
            <w:tcW w:w="384" w:type="dxa"/>
          </w:tcPr>
          <w:p w14:paraId="35801EBE" w14:textId="77777777" w:rsidR="00B73082" w:rsidRPr="0081101A" w:rsidRDefault="00B73082" w:rsidP="00386DCA">
            <w:pPr>
              <w:rPr>
                <w:rFonts w:asciiTheme="majorHAnsi" w:hAnsiTheme="majorHAnsi"/>
                <w:szCs w:val="24"/>
              </w:rPr>
            </w:pPr>
          </w:p>
        </w:tc>
        <w:tc>
          <w:tcPr>
            <w:tcW w:w="384" w:type="dxa"/>
          </w:tcPr>
          <w:p w14:paraId="0F281DBE" w14:textId="77777777" w:rsidR="00B73082" w:rsidRPr="0081101A" w:rsidRDefault="00B73082" w:rsidP="00386DCA">
            <w:pPr>
              <w:rPr>
                <w:rFonts w:asciiTheme="majorHAnsi" w:hAnsiTheme="majorHAnsi"/>
                <w:szCs w:val="24"/>
              </w:rPr>
            </w:pPr>
          </w:p>
        </w:tc>
        <w:tc>
          <w:tcPr>
            <w:tcW w:w="384" w:type="dxa"/>
          </w:tcPr>
          <w:p w14:paraId="1109B6C7" w14:textId="77777777" w:rsidR="00B73082" w:rsidRPr="0081101A" w:rsidRDefault="00B73082" w:rsidP="00386DCA">
            <w:pPr>
              <w:rPr>
                <w:rFonts w:asciiTheme="majorHAnsi" w:hAnsiTheme="majorHAnsi"/>
                <w:szCs w:val="24"/>
              </w:rPr>
            </w:pPr>
          </w:p>
        </w:tc>
        <w:tc>
          <w:tcPr>
            <w:tcW w:w="356" w:type="dxa"/>
          </w:tcPr>
          <w:p w14:paraId="3CB59EF9" w14:textId="77777777" w:rsidR="00B73082" w:rsidRPr="0081101A" w:rsidRDefault="00B73082" w:rsidP="00386DCA">
            <w:pPr>
              <w:rPr>
                <w:rFonts w:asciiTheme="majorHAnsi" w:hAnsiTheme="majorHAnsi"/>
                <w:szCs w:val="24"/>
              </w:rPr>
            </w:pPr>
          </w:p>
        </w:tc>
        <w:tc>
          <w:tcPr>
            <w:tcW w:w="356" w:type="dxa"/>
          </w:tcPr>
          <w:p w14:paraId="1EA09684" w14:textId="77777777" w:rsidR="00B73082" w:rsidRPr="0081101A" w:rsidRDefault="00B73082" w:rsidP="00386DCA">
            <w:pPr>
              <w:rPr>
                <w:rFonts w:asciiTheme="majorHAnsi" w:hAnsiTheme="majorHAnsi"/>
                <w:szCs w:val="24"/>
              </w:rPr>
            </w:pPr>
          </w:p>
        </w:tc>
        <w:tc>
          <w:tcPr>
            <w:tcW w:w="356" w:type="dxa"/>
          </w:tcPr>
          <w:p w14:paraId="11BB1A8D" w14:textId="77777777" w:rsidR="00B73082" w:rsidRPr="0081101A" w:rsidRDefault="00B73082" w:rsidP="00386DCA">
            <w:pPr>
              <w:rPr>
                <w:rFonts w:asciiTheme="majorHAnsi" w:hAnsiTheme="majorHAnsi"/>
                <w:szCs w:val="24"/>
              </w:rPr>
            </w:pPr>
          </w:p>
        </w:tc>
        <w:tc>
          <w:tcPr>
            <w:tcW w:w="356" w:type="dxa"/>
          </w:tcPr>
          <w:p w14:paraId="51F64978" w14:textId="77777777" w:rsidR="00B73082" w:rsidRPr="0081101A" w:rsidRDefault="00B73082" w:rsidP="00386DCA">
            <w:pPr>
              <w:rPr>
                <w:rFonts w:asciiTheme="majorHAnsi" w:hAnsiTheme="majorHAnsi"/>
                <w:szCs w:val="24"/>
              </w:rPr>
            </w:pPr>
          </w:p>
        </w:tc>
        <w:tc>
          <w:tcPr>
            <w:tcW w:w="356" w:type="dxa"/>
          </w:tcPr>
          <w:p w14:paraId="706D6DE9" w14:textId="77777777" w:rsidR="00B73082" w:rsidRPr="0081101A" w:rsidRDefault="00B73082" w:rsidP="00386DCA">
            <w:pPr>
              <w:rPr>
                <w:rFonts w:asciiTheme="majorHAnsi" w:hAnsiTheme="majorHAnsi"/>
                <w:szCs w:val="24"/>
              </w:rPr>
            </w:pPr>
          </w:p>
        </w:tc>
        <w:tc>
          <w:tcPr>
            <w:tcW w:w="364" w:type="dxa"/>
          </w:tcPr>
          <w:p w14:paraId="311E845F" w14:textId="77777777" w:rsidR="00B73082" w:rsidRPr="0081101A" w:rsidRDefault="00B73082" w:rsidP="00386DCA">
            <w:pPr>
              <w:rPr>
                <w:rFonts w:asciiTheme="majorHAnsi" w:hAnsiTheme="majorHAnsi"/>
                <w:szCs w:val="24"/>
              </w:rPr>
            </w:pPr>
          </w:p>
        </w:tc>
      </w:tr>
      <w:tr w:rsidR="00B73082" w14:paraId="4B47CFC6" w14:textId="77777777" w:rsidTr="0097150D">
        <w:tc>
          <w:tcPr>
            <w:tcW w:w="356" w:type="dxa"/>
          </w:tcPr>
          <w:p w14:paraId="0DFAEC3B" w14:textId="77777777" w:rsidR="00B73082" w:rsidRPr="0081101A" w:rsidRDefault="00B73082" w:rsidP="00386DCA">
            <w:pPr>
              <w:rPr>
                <w:rFonts w:asciiTheme="majorHAnsi" w:hAnsiTheme="majorHAnsi"/>
                <w:szCs w:val="24"/>
              </w:rPr>
            </w:pPr>
            <w:r w:rsidRPr="0081101A">
              <w:rPr>
                <w:rFonts w:asciiTheme="majorHAnsi" w:hAnsiTheme="majorHAnsi"/>
                <w:szCs w:val="24"/>
              </w:rPr>
              <w:t>5</w:t>
            </w:r>
          </w:p>
        </w:tc>
        <w:tc>
          <w:tcPr>
            <w:tcW w:w="4713" w:type="dxa"/>
          </w:tcPr>
          <w:p w14:paraId="6E455C30"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Zainteresowanie kulturą</w:t>
            </w:r>
          </w:p>
        </w:tc>
        <w:tc>
          <w:tcPr>
            <w:tcW w:w="384" w:type="dxa"/>
          </w:tcPr>
          <w:p w14:paraId="75EE8596" w14:textId="77777777" w:rsidR="00B73082" w:rsidRPr="0081101A" w:rsidRDefault="00B73082" w:rsidP="00386DCA">
            <w:pPr>
              <w:rPr>
                <w:rFonts w:asciiTheme="majorHAnsi" w:hAnsiTheme="majorHAnsi"/>
                <w:szCs w:val="24"/>
              </w:rPr>
            </w:pPr>
          </w:p>
        </w:tc>
        <w:tc>
          <w:tcPr>
            <w:tcW w:w="384" w:type="dxa"/>
          </w:tcPr>
          <w:p w14:paraId="5A87B7EA" w14:textId="77777777" w:rsidR="00B73082" w:rsidRPr="0081101A" w:rsidRDefault="00B73082" w:rsidP="00386DCA">
            <w:pPr>
              <w:rPr>
                <w:rFonts w:asciiTheme="majorHAnsi" w:hAnsiTheme="majorHAnsi"/>
                <w:szCs w:val="24"/>
              </w:rPr>
            </w:pPr>
          </w:p>
        </w:tc>
        <w:tc>
          <w:tcPr>
            <w:tcW w:w="384" w:type="dxa"/>
          </w:tcPr>
          <w:p w14:paraId="23A75F8E" w14:textId="77777777" w:rsidR="00B73082" w:rsidRPr="0081101A" w:rsidRDefault="00B73082" w:rsidP="00386DCA">
            <w:pPr>
              <w:rPr>
                <w:rFonts w:asciiTheme="majorHAnsi" w:hAnsiTheme="majorHAnsi"/>
                <w:szCs w:val="24"/>
              </w:rPr>
            </w:pPr>
          </w:p>
        </w:tc>
        <w:tc>
          <w:tcPr>
            <w:tcW w:w="384" w:type="dxa"/>
          </w:tcPr>
          <w:p w14:paraId="6709925D" w14:textId="77777777" w:rsidR="00B73082" w:rsidRPr="0081101A" w:rsidRDefault="00B73082" w:rsidP="00386DCA">
            <w:pPr>
              <w:rPr>
                <w:rFonts w:asciiTheme="majorHAnsi" w:hAnsiTheme="majorHAnsi"/>
                <w:szCs w:val="24"/>
              </w:rPr>
            </w:pPr>
          </w:p>
        </w:tc>
        <w:tc>
          <w:tcPr>
            <w:tcW w:w="384" w:type="dxa"/>
          </w:tcPr>
          <w:p w14:paraId="7540FA6F" w14:textId="77777777" w:rsidR="00B73082" w:rsidRPr="0081101A" w:rsidRDefault="00B73082" w:rsidP="00386DCA">
            <w:pPr>
              <w:rPr>
                <w:rFonts w:asciiTheme="majorHAnsi" w:hAnsiTheme="majorHAnsi"/>
                <w:szCs w:val="24"/>
              </w:rPr>
            </w:pPr>
          </w:p>
        </w:tc>
        <w:tc>
          <w:tcPr>
            <w:tcW w:w="356" w:type="dxa"/>
          </w:tcPr>
          <w:p w14:paraId="58D46FCE" w14:textId="77777777" w:rsidR="00B73082" w:rsidRPr="0081101A" w:rsidRDefault="00B73082" w:rsidP="00386DCA">
            <w:pPr>
              <w:rPr>
                <w:rFonts w:asciiTheme="majorHAnsi" w:hAnsiTheme="majorHAnsi"/>
                <w:szCs w:val="24"/>
              </w:rPr>
            </w:pPr>
          </w:p>
        </w:tc>
        <w:tc>
          <w:tcPr>
            <w:tcW w:w="356" w:type="dxa"/>
          </w:tcPr>
          <w:p w14:paraId="68D218DC" w14:textId="77777777" w:rsidR="00B73082" w:rsidRPr="0081101A" w:rsidRDefault="00B73082" w:rsidP="00386DCA">
            <w:pPr>
              <w:rPr>
                <w:rFonts w:asciiTheme="majorHAnsi" w:hAnsiTheme="majorHAnsi"/>
                <w:szCs w:val="24"/>
              </w:rPr>
            </w:pPr>
          </w:p>
        </w:tc>
        <w:tc>
          <w:tcPr>
            <w:tcW w:w="356" w:type="dxa"/>
          </w:tcPr>
          <w:p w14:paraId="5F10A6C2" w14:textId="77777777" w:rsidR="00B73082" w:rsidRPr="0081101A" w:rsidRDefault="00B73082" w:rsidP="00386DCA">
            <w:pPr>
              <w:rPr>
                <w:rFonts w:asciiTheme="majorHAnsi" w:hAnsiTheme="majorHAnsi"/>
                <w:szCs w:val="24"/>
              </w:rPr>
            </w:pPr>
          </w:p>
        </w:tc>
        <w:tc>
          <w:tcPr>
            <w:tcW w:w="356" w:type="dxa"/>
          </w:tcPr>
          <w:p w14:paraId="1CDA3D77" w14:textId="77777777" w:rsidR="00B73082" w:rsidRPr="0081101A" w:rsidRDefault="00B73082" w:rsidP="00386DCA">
            <w:pPr>
              <w:rPr>
                <w:rFonts w:asciiTheme="majorHAnsi" w:hAnsiTheme="majorHAnsi"/>
                <w:szCs w:val="24"/>
              </w:rPr>
            </w:pPr>
          </w:p>
        </w:tc>
        <w:tc>
          <w:tcPr>
            <w:tcW w:w="356" w:type="dxa"/>
          </w:tcPr>
          <w:p w14:paraId="7B74C1AA" w14:textId="77777777" w:rsidR="00B73082" w:rsidRPr="0081101A" w:rsidRDefault="00B73082" w:rsidP="00386DCA">
            <w:pPr>
              <w:rPr>
                <w:rFonts w:asciiTheme="majorHAnsi" w:hAnsiTheme="majorHAnsi"/>
                <w:szCs w:val="24"/>
              </w:rPr>
            </w:pPr>
          </w:p>
        </w:tc>
        <w:tc>
          <w:tcPr>
            <w:tcW w:w="364" w:type="dxa"/>
          </w:tcPr>
          <w:p w14:paraId="493682E1" w14:textId="77777777" w:rsidR="00B73082" w:rsidRPr="0081101A" w:rsidRDefault="00B73082" w:rsidP="00386DCA">
            <w:pPr>
              <w:rPr>
                <w:rFonts w:asciiTheme="majorHAnsi" w:hAnsiTheme="majorHAnsi"/>
                <w:szCs w:val="24"/>
              </w:rPr>
            </w:pPr>
          </w:p>
        </w:tc>
      </w:tr>
      <w:tr w:rsidR="00B73082" w14:paraId="7D64DDEF" w14:textId="77777777" w:rsidTr="0097150D">
        <w:tc>
          <w:tcPr>
            <w:tcW w:w="356" w:type="dxa"/>
          </w:tcPr>
          <w:p w14:paraId="1CFAB733" w14:textId="77777777" w:rsidR="00B73082" w:rsidRPr="0081101A" w:rsidRDefault="00B73082" w:rsidP="00386DCA">
            <w:pPr>
              <w:rPr>
                <w:rFonts w:asciiTheme="majorHAnsi" w:hAnsiTheme="majorHAnsi"/>
                <w:szCs w:val="24"/>
              </w:rPr>
            </w:pPr>
          </w:p>
        </w:tc>
        <w:tc>
          <w:tcPr>
            <w:tcW w:w="4713" w:type="dxa"/>
          </w:tcPr>
          <w:p w14:paraId="5952D1F4" w14:textId="77777777" w:rsidR="00B73082" w:rsidRPr="0081101A" w:rsidRDefault="00B73082" w:rsidP="00386DCA">
            <w:pPr>
              <w:rPr>
                <w:rFonts w:asciiTheme="majorHAnsi" w:hAnsiTheme="majorHAnsi" w:cstheme="minorHAnsi"/>
                <w:b/>
                <w:szCs w:val="24"/>
              </w:rPr>
            </w:pPr>
            <w:r w:rsidRPr="0081101A">
              <w:rPr>
                <w:rFonts w:asciiTheme="majorHAnsi" w:hAnsiTheme="majorHAnsi" w:cstheme="minorHAnsi"/>
                <w:b/>
                <w:szCs w:val="24"/>
              </w:rPr>
              <w:t xml:space="preserve">EMOCJONALNE </w:t>
            </w:r>
          </w:p>
        </w:tc>
        <w:tc>
          <w:tcPr>
            <w:tcW w:w="384" w:type="dxa"/>
          </w:tcPr>
          <w:p w14:paraId="594D60D8" w14:textId="77777777" w:rsidR="00B73082" w:rsidRPr="0081101A" w:rsidRDefault="00B73082" w:rsidP="00386DCA">
            <w:pPr>
              <w:rPr>
                <w:rFonts w:asciiTheme="majorHAnsi" w:hAnsiTheme="majorHAnsi"/>
                <w:szCs w:val="24"/>
              </w:rPr>
            </w:pPr>
          </w:p>
        </w:tc>
        <w:tc>
          <w:tcPr>
            <w:tcW w:w="384" w:type="dxa"/>
          </w:tcPr>
          <w:p w14:paraId="08892B32" w14:textId="77777777" w:rsidR="00B73082" w:rsidRPr="0081101A" w:rsidRDefault="00B73082" w:rsidP="00386DCA">
            <w:pPr>
              <w:rPr>
                <w:rFonts w:asciiTheme="majorHAnsi" w:hAnsiTheme="majorHAnsi"/>
                <w:szCs w:val="24"/>
              </w:rPr>
            </w:pPr>
          </w:p>
        </w:tc>
        <w:tc>
          <w:tcPr>
            <w:tcW w:w="384" w:type="dxa"/>
          </w:tcPr>
          <w:p w14:paraId="114ABFC9" w14:textId="77777777" w:rsidR="00B73082" w:rsidRPr="0081101A" w:rsidRDefault="00B73082" w:rsidP="00386DCA">
            <w:pPr>
              <w:rPr>
                <w:rFonts w:asciiTheme="majorHAnsi" w:hAnsiTheme="majorHAnsi"/>
                <w:szCs w:val="24"/>
              </w:rPr>
            </w:pPr>
          </w:p>
        </w:tc>
        <w:tc>
          <w:tcPr>
            <w:tcW w:w="384" w:type="dxa"/>
          </w:tcPr>
          <w:p w14:paraId="7BAC3258" w14:textId="77777777" w:rsidR="00B73082" w:rsidRPr="0081101A" w:rsidRDefault="00B73082" w:rsidP="00386DCA">
            <w:pPr>
              <w:rPr>
                <w:rFonts w:asciiTheme="majorHAnsi" w:hAnsiTheme="majorHAnsi"/>
                <w:szCs w:val="24"/>
              </w:rPr>
            </w:pPr>
          </w:p>
        </w:tc>
        <w:tc>
          <w:tcPr>
            <w:tcW w:w="384" w:type="dxa"/>
          </w:tcPr>
          <w:p w14:paraId="1814603E" w14:textId="77777777" w:rsidR="00B73082" w:rsidRPr="0081101A" w:rsidRDefault="00B73082" w:rsidP="00386DCA">
            <w:pPr>
              <w:rPr>
                <w:rFonts w:asciiTheme="majorHAnsi" w:hAnsiTheme="majorHAnsi"/>
                <w:szCs w:val="24"/>
              </w:rPr>
            </w:pPr>
          </w:p>
        </w:tc>
        <w:tc>
          <w:tcPr>
            <w:tcW w:w="356" w:type="dxa"/>
          </w:tcPr>
          <w:p w14:paraId="60BCF12E" w14:textId="77777777" w:rsidR="00B73082" w:rsidRPr="0081101A" w:rsidRDefault="00B73082" w:rsidP="00386DCA">
            <w:pPr>
              <w:rPr>
                <w:rFonts w:asciiTheme="majorHAnsi" w:hAnsiTheme="majorHAnsi"/>
                <w:szCs w:val="24"/>
              </w:rPr>
            </w:pPr>
          </w:p>
        </w:tc>
        <w:tc>
          <w:tcPr>
            <w:tcW w:w="356" w:type="dxa"/>
          </w:tcPr>
          <w:p w14:paraId="4B7D5690" w14:textId="77777777" w:rsidR="00B73082" w:rsidRPr="0081101A" w:rsidRDefault="00B73082" w:rsidP="00386DCA">
            <w:pPr>
              <w:rPr>
                <w:rFonts w:asciiTheme="majorHAnsi" w:hAnsiTheme="majorHAnsi"/>
                <w:szCs w:val="24"/>
              </w:rPr>
            </w:pPr>
          </w:p>
        </w:tc>
        <w:tc>
          <w:tcPr>
            <w:tcW w:w="356" w:type="dxa"/>
          </w:tcPr>
          <w:p w14:paraId="226EBEE3" w14:textId="77777777" w:rsidR="00B73082" w:rsidRPr="0081101A" w:rsidRDefault="00B73082" w:rsidP="00386DCA">
            <w:pPr>
              <w:rPr>
                <w:rFonts w:asciiTheme="majorHAnsi" w:hAnsiTheme="majorHAnsi"/>
                <w:szCs w:val="24"/>
              </w:rPr>
            </w:pPr>
          </w:p>
        </w:tc>
        <w:tc>
          <w:tcPr>
            <w:tcW w:w="356" w:type="dxa"/>
          </w:tcPr>
          <w:p w14:paraId="0D9DC583" w14:textId="77777777" w:rsidR="00B73082" w:rsidRPr="0081101A" w:rsidRDefault="00B73082" w:rsidP="00386DCA">
            <w:pPr>
              <w:rPr>
                <w:rFonts w:asciiTheme="majorHAnsi" w:hAnsiTheme="majorHAnsi"/>
                <w:szCs w:val="24"/>
              </w:rPr>
            </w:pPr>
          </w:p>
        </w:tc>
        <w:tc>
          <w:tcPr>
            <w:tcW w:w="356" w:type="dxa"/>
          </w:tcPr>
          <w:p w14:paraId="78AEEB28" w14:textId="77777777" w:rsidR="00B73082" w:rsidRPr="0081101A" w:rsidRDefault="00B73082" w:rsidP="00386DCA">
            <w:pPr>
              <w:rPr>
                <w:rFonts w:asciiTheme="majorHAnsi" w:hAnsiTheme="majorHAnsi"/>
                <w:szCs w:val="24"/>
              </w:rPr>
            </w:pPr>
          </w:p>
        </w:tc>
        <w:tc>
          <w:tcPr>
            <w:tcW w:w="364" w:type="dxa"/>
          </w:tcPr>
          <w:p w14:paraId="6980630D" w14:textId="77777777" w:rsidR="00B73082" w:rsidRPr="0081101A" w:rsidRDefault="00B73082" w:rsidP="00386DCA">
            <w:pPr>
              <w:rPr>
                <w:rFonts w:asciiTheme="majorHAnsi" w:hAnsiTheme="majorHAnsi"/>
                <w:szCs w:val="24"/>
              </w:rPr>
            </w:pPr>
          </w:p>
        </w:tc>
      </w:tr>
      <w:tr w:rsidR="00B73082" w14:paraId="2E90C7C2" w14:textId="77777777" w:rsidTr="0097150D">
        <w:tc>
          <w:tcPr>
            <w:tcW w:w="356" w:type="dxa"/>
          </w:tcPr>
          <w:p w14:paraId="21A30F77" w14:textId="77777777" w:rsidR="00B73082" w:rsidRPr="0081101A" w:rsidRDefault="00B73082" w:rsidP="00386DCA">
            <w:pPr>
              <w:rPr>
                <w:rFonts w:asciiTheme="majorHAnsi" w:hAnsiTheme="majorHAnsi"/>
                <w:szCs w:val="24"/>
              </w:rPr>
            </w:pPr>
            <w:r w:rsidRPr="0081101A">
              <w:rPr>
                <w:rFonts w:asciiTheme="majorHAnsi" w:hAnsiTheme="majorHAnsi"/>
                <w:szCs w:val="24"/>
              </w:rPr>
              <w:t>1</w:t>
            </w:r>
          </w:p>
        </w:tc>
        <w:tc>
          <w:tcPr>
            <w:tcW w:w="4713" w:type="dxa"/>
          </w:tcPr>
          <w:p w14:paraId="0795029A"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Omawianie swoich odczuć z innymi </w:t>
            </w:r>
          </w:p>
        </w:tc>
        <w:tc>
          <w:tcPr>
            <w:tcW w:w="384" w:type="dxa"/>
          </w:tcPr>
          <w:p w14:paraId="7A919486" w14:textId="77777777" w:rsidR="00B73082" w:rsidRPr="0081101A" w:rsidRDefault="00B73082" w:rsidP="00386DCA">
            <w:pPr>
              <w:rPr>
                <w:rFonts w:asciiTheme="majorHAnsi" w:hAnsiTheme="majorHAnsi"/>
                <w:szCs w:val="24"/>
              </w:rPr>
            </w:pPr>
          </w:p>
        </w:tc>
        <w:tc>
          <w:tcPr>
            <w:tcW w:w="384" w:type="dxa"/>
          </w:tcPr>
          <w:p w14:paraId="3DFBDCEE" w14:textId="77777777" w:rsidR="00B73082" w:rsidRPr="0081101A" w:rsidRDefault="00B73082" w:rsidP="00386DCA">
            <w:pPr>
              <w:rPr>
                <w:rFonts w:asciiTheme="majorHAnsi" w:hAnsiTheme="majorHAnsi"/>
                <w:szCs w:val="24"/>
              </w:rPr>
            </w:pPr>
          </w:p>
        </w:tc>
        <w:tc>
          <w:tcPr>
            <w:tcW w:w="384" w:type="dxa"/>
          </w:tcPr>
          <w:p w14:paraId="025760DE" w14:textId="77777777" w:rsidR="00B73082" w:rsidRPr="0081101A" w:rsidRDefault="00B73082" w:rsidP="00386DCA">
            <w:pPr>
              <w:rPr>
                <w:rFonts w:asciiTheme="majorHAnsi" w:hAnsiTheme="majorHAnsi"/>
                <w:szCs w:val="24"/>
              </w:rPr>
            </w:pPr>
          </w:p>
        </w:tc>
        <w:tc>
          <w:tcPr>
            <w:tcW w:w="384" w:type="dxa"/>
          </w:tcPr>
          <w:p w14:paraId="6D2BE648" w14:textId="77777777" w:rsidR="00B73082" w:rsidRPr="0081101A" w:rsidRDefault="00B73082" w:rsidP="00386DCA">
            <w:pPr>
              <w:rPr>
                <w:rFonts w:asciiTheme="majorHAnsi" w:hAnsiTheme="majorHAnsi"/>
                <w:szCs w:val="24"/>
              </w:rPr>
            </w:pPr>
          </w:p>
        </w:tc>
        <w:tc>
          <w:tcPr>
            <w:tcW w:w="384" w:type="dxa"/>
          </w:tcPr>
          <w:p w14:paraId="482E5CDB" w14:textId="77777777" w:rsidR="00B73082" w:rsidRPr="0081101A" w:rsidRDefault="00B73082" w:rsidP="00386DCA">
            <w:pPr>
              <w:rPr>
                <w:rFonts w:asciiTheme="majorHAnsi" w:hAnsiTheme="majorHAnsi"/>
                <w:szCs w:val="24"/>
              </w:rPr>
            </w:pPr>
          </w:p>
        </w:tc>
        <w:tc>
          <w:tcPr>
            <w:tcW w:w="356" w:type="dxa"/>
          </w:tcPr>
          <w:p w14:paraId="35AD2257" w14:textId="77777777" w:rsidR="00B73082" w:rsidRPr="0081101A" w:rsidRDefault="00B73082" w:rsidP="00386DCA">
            <w:pPr>
              <w:rPr>
                <w:rFonts w:asciiTheme="majorHAnsi" w:hAnsiTheme="majorHAnsi"/>
                <w:szCs w:val="24"/>
              </w:rPr>
            </w:pPr>
          </w:p>
        </w:tc>
        <w:tc>
          <w:tcPr>
            <w:tcW w:w="356" w:type="dxa"/>
          </w:tcPr>
          <w:p w14:paraId="4E0B22D8" w14:textId="77777777" w:rsidR="00B73082" w:rsidRPr="0081101A" w:rsidRDefault="00B73082" w:rsidP="00386DCA">
            <w:pPr>
              <w:rPr>
                <w:rFonts w:asciiTheme="majorHAnsi" w:hAnsiTheme="majorHAnsi"/>
                <w:szCs w:val="24"/>
              </w:rPr>
            </w:pPr>
          </w:p>
        </w:tc>
        <w:tc>
          <w:tcPr>
            <w:tcW w:w="356" w:type="dxa"/>
          </w:tcPr>
          <w:p w14:paraId="1C449E00" w14:textId="77777777" w:rsidR="00B73082" w:rsidRPr="0081101A" w:rsidRDefault="00B73082" w:rsidP="00386DCA">
            <w:pPr>
              <w:rPr>
                <w:rFonts w:asciiTheme="majorHAnsi" w:hAnsiTheme="majorHAnsi"/>
                <w:szCs w:val="24"/>
              </w:rPr>
            </w:pPr>
          </w:p>
        </w:tc>
        <w:tc>
          <w:tcPr>
            <w:tcW w:w="356" w:type="dxa"/>
          </w:tcPr>
          <w:p w14:paraId="0F6E1E33" w14:textId="77777777" w:rsidR="00B73082" w:rsidRPr="0081101A" w:rsidRDefault="00B73082" w:rsidP="00386DCA">
            <w:pPr>
              <w:rPr>
                <w:rFonts w:asciiTheme="majorHAnsi" w:hAnsiTheme="majorHAnsi"/>
                <w:szCs w:val="24"/>
              </w:rPr>
            </w:pPr>
          </w:p>
        </w:tc>
        <w:tc>
          <w:tcPr>
            <w:tcW w:w="356" w:type="dxa"/>
          </w:tcPr>
          <w:p w14:paraId="0E8946D9" w14:textId="77777777" w:rsidR="00B73082" w:rsidRPr="0081101A" w:rsidRDefault="00B73082" w:rsidP="00386DCA">
            <w:pPr>
              <w:rPr>
                <w:rFonts w:asciiTheme="majorHAnsi" w:hAnsiTheme="majorHAnsi"/>
                <w:szCs w:val="24"/>
              </w:rPr>
            </w:pPr>
          </w:p>
        </w:tc>
        <w:tc>
          <w:tcPr>
            <w:tcW w:w="364" w:type="dxa"/>
          </w:tcPr>
          <w:p w14:paraId="436FAEC6" w14:textId="77777777" w:rsidR="00B73082" w:rsidRPr="0081101A" w:rsidRDefault="00B73082" w:rsidP="00386DCA">
            <w:pPr>
              <w:rPr>
                <w:rFonts w:asciiTheme="majorHAnsi" w:hAnsiTheme="majorHAnsi"/>
                <w:szCs w:val="24"/>
              </w:rPr>
            </w:pPr>
          </w:p>
        </w:tc>
      </w:tr>
      <w:tr w:rsidR="00B73082" w14:paraId="23F3ECB0" w14:textId="77777777" w:rsidTr="0097150D">
        <w:tc>
          <w:tcPr>
            <w:tcW w:w="356" w:type="dxa"/>
          </w:tcPr>
          <w:p w14:paraId="034C318D" w14:textId="77777777" w:rsidR="00B73082" w:rsidRPr="0081101A" w:rsidRDefault="00B73082" w:rsidP="00386DCA">
            <w:pPr>
              <w:rPr>
                <w:rFonts w:asciiTheme="majorHAnsi" w:hAnsiTheme="majorHAnsi"/>
                <w:szCs w:val="24"/>
              </w:rPr>
            </w:pPr>
            <w:r w:rsidRPr="0081101A">
              <w:rPr>
                <w:rFonts w:asciiTheme="majorHAnsi" w:hAnsiTheme="majorHAnsi"/>
                <w:szCs w:val="24"/>
              </w:rPr>
              <w:t>2</w:t>
            </w:r>
          </w:p>
        </w:tc>
        <w:tc>
          <w:tcPr>
            <w:tcW w:w="4713" w:type="dxa"/>
          </w:tcPr>
          <w:p w14:paraId="1D159A0F"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Przewidywanie sukcesu </w:t>
            </w:r>
          </w:p>
        </w:tc>
        <w:tc>
          <w:tcPr>
            <w:tcW w:w="384" w:type="dxa"/>
          </w:tcPr>
          <w:p w14:paraId="60C3EEE4" w14:textId="77777777" w:rsidR="00B73082" w:rsidRPr="0081101A" w:rsidRDefault="00B73082" w:rsidP="00386DCA">
            <w:pPr>
              <w:rPr>
                <w:rFonts w:asciiTheme="majorHAnsi" w:hAnsiTheme="majorHAnsi"/>
                <w:szCs w:val="24"/>
              </w:rPr>
            </w:pPr>
          </w:p>
        </w:tc>
        <w:tc>
          <w:tcPr>
            <w:tcW w:w="384" w:type="dxa"/>
          </w:tcPr>
          <w:p w14:paraId="57B08F92" w14:textId="77777777" w:rsidR="00B73082" w:rsidRPr="0081101A" w:rsidRDefault="00B73082" w:rsidP="00386DCA">
            <w:pPr>
              <w:rPr>
                <w:rFonts w:asciiTheme="majorHAnsi" w:hAnsiTheme="majorHAnsi"/>
                <w:szCs w:val="24"/>
              </w:rPr>
            </w:pPr>
          </w:p>
        </w:tc>
        <w:tc>
          <w:tcPr>
            <w:tcW w:w="384" w:type="dxa"/>
          </w:tcPr>
          <w:p w14:paraId="2B80BFB6" w14:textId="77777777" w:rsidR="00B73082" w:rsidRPr="0081101A" w:rsidRDefault="00B73082" w:rsidP="00386DCA">
            <w:pPr>
              <w:rPr>
                <w:rFonts w:asciiTheme="majorHAnsi" w:hAnsiTheme="majorHAnsi"/>
                <w:szCs w:val="24"/>
              </w:rPr>
            </w:pPr>
          </w:p>
        </w:tc>
        <w:tc>
          <w:tcPr>
            <w:tcW w:w="384" w:type="dxa"/>
          </w:tcPr>
          <w:p w14:paraId="054783A2" w14:textId="77777777" w:rsidR="00B73082" w:rsidRPr="0081101A" w:rsidRDefault="00B73082" w:rsidP="00386DCA">
            <w:pPr>
              <w:rPr>
                <w:rFonts w:asciiTheme="majorHAnsi" w:hAnsiTheme="majorHAnsi"/>
                <w:szCs w:val="24"/>
              </w:rPr>
            </w:pPr>
          </w:p>
        </w:tc>
        <w:tc>
          <w:tcPr>
            <w:tcW w:w="384" w:type="dxa"/>
          </w:tcPr>
          <w:p w14:paraId="2391A184" w14:textId="77777777" w:rsidR="00B73082" w:rsidRPr="0081101A" w:rsidRDefault="00B73082" w:rsidP="00386DCA">
            <w:pPr>
              <w:rPr>
                <w:rFonts w:asciiTheme="majorHAnsi" w:hAnsiTheme="majorHAnsi"/>
                <w:szCs w:val="24"/>
              </w:rPr>
            </w:pPr>
          </w:p>
        </w:tc>
        <w:tc>
          <w:tcPr>
            <w:tcW w:w="356" w:type="dxa"/>
          </w:tcPr>
          <w:p w14:paraId="24EDF941" w14:textId="77777777" w:rsidR="00B73082" w:rsidRPr="0081101A" w:rsidRDefault="00B73082" w:rsidP="00386DCA">
            <w:pPr>
              <w:rPr>
                <w:rFonts w:asciiTheme="majorHAnsi" w:hAnsiTheme="majorHAnsi"/>
                <w:szCs w:val="24"/>
              </w:rPr>
            </w:pPr>
          </w:p>
        </w:tc>
        <w:tc>
          <w:tcPr>
            <w:tcW w:w="356" w:type="dxa"/>
          </w:tcPr>
          <w:p w14:paraId="58800436" w14:textId="77777777" w:rsidR="00B73082" w:rsidRPr="0081101A" w:rsidRDefault="00B73082" w:rsidP="00386DCA">
            <w:pPr>
              <w:rPr>
                <w:rFonts w:asciiTheme="majorHAnsi" w:hAnsiTheme="majorHAnsi"/>
                <w:szCs w:val="24"/>
              </w:rPr>
            </w:pPr>
          </w:p>
        </w:tc>
        <w:tc>
          <w:tcPr>
            <w:tcW w:w="356" w:type="dxa"/>
          </w:tcPr>
          <w:p w14:paraId="422E5E0A" w14:textId="77777777" w:rsidR="00B73082" w:rsidRPr="0081101A" w:rsidRDefault="00B73082" w:rsidP="00386DCA">
            <w:pPr>
              <w:rPr>
                <w:rFonts w:asciiTheme="majorHAnsi" w:hAnsiTheme="majorHAnsi"/>
                <w:szCs w:val="24"/>
              </w:rPr>
            </w:pPr>
          </w:p>
        </w:tc>
        <w:tc>
          <w:tcPr>
            <w:tcW w:w="356" w:type="dxa"/>
          </w:tcPr>
          <w:p w14:paraId="07DA77FC" w14:textId="77777777" w:rsidR="00B73082" w:rsidRPr="0081101A" w:rsidRDefault="00B73082" w:rsidP="00386DCA">
            <w:pPr>
              <w:rPr>
                <w:rFonts w:asciiTheme="majorHAnsi" w:hAnsiTheme="majorHAnsi"/>
                <w:szCs w:val="24"/>
              </w:rPr>
            </w:pPr>
          </w:p>
        </w:tc>
        <w:tc>
          <w:tcPr>
            <w:tcW w:w="356" w:type="dxa"/>
          </w:tcPr>
          <w:p w14:paraId="6339A38F" w14:textId="77777777" w:rsidR="00B73082" w:rsidRPr="0081101A" w:rsidRDefault="00B73082" w:rsidP="00386DCA">
            <w:pPr>
              <w:rPr>
                <w:rFonts w:asciiTheme="majorHAnsi" w:hAnsiTheme="majorHAnsi"/>
                <w:szCs w:val="24"/>
              </w:rPr>
            </w:pPr>
          </w:p>
        </w:tc>
        <w:tc>
          <w:tcPr>
            <w:tcW w:w="364" w:type="dxa"/>
          </w:tcPr>
          <w:p w14:paraId="35449AD0" w14:textId="77777777" w:rsidR="00B73082" w:rsidRPr="0081101A" w:rsidRDefault="00B73082" w:rsidP="00386DCA">
            <w:pPr>
              <w:rPr>
                <w:rFonts w:asciiTheme="majorHAnsi" w:hAnsiTheme="majorHAnsi"/>
                <w:szCs w:val="24"/>
              </w:rPr>
            </w:pPr>
          </w:p>
        </w:tc>
      </w:tr>
      <w:tr w:rsidR="00B73082" w14:paraId="1AE6ED1A" w14:textId="77777777" w:rsidTr="0097150D">
        <w:tc>
          <w:tcPr>
            <w:tcW w:w="356" w:type="dxa"/>
          </w:tcPr>
          <w:p w14:paraId="5FCBEE95" w14:textId="77777777" w:rsidR="00B73082" w:rsidRPr="0081101A" w:rsidRDefault="00B73082" w:rsidP="00386DCA">
            <w:pPr>
              <w:rPr>
                <w:rFonts w:asciiTheme="majorHAnsi" w:hAnsiTheme="majorHAnsi"/>
                <w:szCs w:val="24"/>
              </w:rPr>
            </w:pPr>
            <w:r w:rsidRPr="0081101A">
              <w:rPr>
                <w:rFonts w:asciiTheme="majorHAnsi" w:hAnsiTheme="majorHAnsi"/>
                <w:szCs w:val="24"/>
              </w:rPr>
              <w:t>3</w:t>
            </w:r>
          </w:p>
        </w:tc>
        <w:tc>
          <w:tcPr>
            <w:tcW w:w="4713" w:type="dxa"/>
          </w:tcPr>
          <w:p w14:paraId="2D8CB162"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Redukowanie napięcia przez relaks </w:t>
            </w:r>
          </w:p>
        </w:tc>
        <w:tc>
          <w:tcPr>
            <w:tcW w:w="384" w:type="dxa"/>
          </w:tcPr>
          <w:p w14:paraId="097DBB9F" w14:textId="77777777" w:rsidR="00B73082" w:rsidRPr="0081101A" w:rsidRDefault="00B73082" w:rsidP="00386DCA">
            <w:pPr>
              <w:rPr>
                <w:rFonts w:asciiTheme="majorHAnsi" w:hAnsiTheme="majorHAnsi"/>
                <w:szCs w:val="24"/>
              </w:rPr>
            </w:pPr>
          </w:p>
        </w:tc>
        <w:tc>
          <w:tcPr>
            <w:tcW w:w="384" w:type="dxa"/>
          </w:tcPr>
          <w:p w14:paraId="37936D06" w14:textId="77777777" w:rsidR="00B73082" w:rsidRPr="0081101A" w:rsidRDefault="00B73082" w:rsidP="00386DCA">
            <w:pPr>
              <w:rPr>
                <w:rFonts w:asciiTheme="majorHAnsi" w:hAnsiTheme="majorHAnsi"/>
                <w:szCs w:val="24"/>
              </w:rPr>
            </w:pPr>
          </w:p>
        </w:tc>
        <w:tc>
          <w:tcPr>
            <w:tcW w:w="384" w:type="dxa"/>
          </w:tcPr>
          <w:p w14:paraId="2DCA43BE" w14:textId="77777777" w:rsidR="00B73082" w:rsidRPr="0081101A" w:rsidRDefault="00B73082" w:rsidP="00386DCA">
            <w:pPr>
              <w:rPr>
                <w:rFonts w:asciiTheme="majorHAnsi" w:hAnsiTheme="majorHAnsi"/>
                <w:szCs w:val="24"/>
              </w:rPr>
            </w:pPr>
          </w:p>
        </w:tc>
        <w:tc>
          <w:tcPr>
            <w:tcW w:w="384" w:type="dxa"/>
          </w:tcPr>
          <w:p w14:paraId="43958B38" w14:textId="77777777" w:rsidR="00B73082" w:rsidRPr="0081101A" w:rsidRDefault="00B73082" w:rsidP="00386DCA">
            <w:pPr>
              <w:rPr>
                <w:rFonts w:asciiTheme="majorHAnsi" w:hAnsiTheme="majorHAnsi"/>
                <w:szCs w:val="24"/>
              </w:rPr>
            </w:pPr>
          </w:p>
        </w:tc>
        <w:tc>
          <w:tcPr>
            <w:tcW w:w="384" w:type="dxa"/>
          </w:tcPr>
          <w:p w14:paraId="5B0AA9DA" w14:textId="77777777" w:rsidR="00B73082" w:rsidRPr="0081101A" w:rsidRDefault="00B73082" w:rsidP="00386DCA">
            <w:pPr>
              <w:rPr>
                <w:rFonts w:asciiTheme="majorHAnsi" w:hAnsiTheme="majorHAnsi"/>
                <w:szCs w:val="24"/>
              </w:rPr>
            </w:pPr>
          </w:p>
        </w:tc>
        <w:tc>
          <w:tcPr>
            <w:tcW w:w="356" w:type="dxa"/>
          </w:tcPr>
          <w:p w14:paraId="4322E71D" w14:textId="77777777" w:rsidR="00B73082" w:rsidRPr="0081101A" w:rsidRDefault="00B73082" w:rsidP="00386DCA">
            <w:pPr>
              <w:rPr>
                <w:rFonts w:asciiTheme="majorHAnsi" w:hAnsiTheme="majorHAnsi"/>
                <w:szCs w:val="24"/>
              </w:rPr>
            </w:pPr>
          </w:p>
        </w:tc>
        <w:tc>
          <w:tcPr>
            <w:tcW w:w="356" w:type="dxa"/>
          </w:tcPr>
          <w:p w14:paraId="2D0911FD" w14:textId="77777777" w:rsidR="00B73082" w:rsidRPr="0081101A" w:rsidRDefault="00B73082" w:rsidP="00386DCA">
            <w:pPr>
              <w:rPr>
                <w:rFonts w:asciiTheme="majorHAnsi" w:hAnsiTheme="majorHAnsi"/>
                <w:szCs w:val="24"/>
              </w:rPr>
            </w:pPr>
          </w:p>
        </w:tc>
        <w:tc>
          <w:tcPr>
            <w:tcW w:w="356" w:type="dxa"/>
          </w:tcPr>
          <w:p w14:paraId="5003D134" w14:textId="77777777" w:rsidR="00B73082" w:rsidRPr="0081101A" w:rsidRDefault="00B73082" w:rsidP="00386DCA">
            <w:pPr>
              <w:rPr>
                <w:rFonts w:asciiTheme="majorHAnsi" w:hAnsiTheme="majorHAnsi"/>
                <w:szCs w:val="24"/>
              </w:rPr>
            </w:pPr>
          </w:p>
        </w:tc>
        <w:tc>
          <w:tcPr>
            <w:tcW w:w="356" w:type="dxa"/>
          </w:tcPr>
          <w:p w14:paraId="3D7D9DDE" w14:textId="77777777" w:rsidR="00B73082" w:rsidRPr="0081101A" w:rsidRDefault="00B73082" w:rsidP="00386DCA">
            <w:pPr>
              <w:rPr>
                <w:rFonts w:asciiTheme="majorHAnsi" w:hAnsiTheme="majorHAnsi"/>
                <w:szCs w:val="24"/>
              </w:rPr>
            </w:pPr>
          </w:p>
        </w:tc>
        <w:tc>
          <w:tcPr>
            <w:tcW w:w="356" w:type="dxa"/>
          </w:tcPr>
          <w:p w14:paraId="171E2FA8" w14:textId="77777777" w:rsidR="00B73082" w:rsidRPr="0081101A" w:rsidRDefault="00B73082" w:rsidP="00386DCA">
            <w:pPr>
              <w:rPr>
                <w:rFonts w:asciiTheme="majorHAnsi" w:hAnsiTheme="majorHAnsi"/>
                <w:szCs w:val="24"/>
              </w:rPr>
            </w:pPr>
          </w:p>
        </w:tc>
        <w:tc>
          <w:tcPr>
            <w:tcW w:w="364" w:type="dxa"/>
          </w:tcPr>
          <w:p w14:paraId="7C1709FB" w14:textId="77777777" w:rsidR="00B73082" w:rsidRPr="0081101A" w:rsidRDefault="00B73082" w:rsidP="00386DCA">
            <w:pPr>
              <w:rPr>
                <w:rFonts w:asciiTheme="majorHAnsi" w:hAnsiTheme="majorHAnsi"/>
                <w:szCs w:val="24"/>
              </w:rPr>
            </w:pPr>
          </w:p>
        </w:tc>
      </w:tr>
      <w:tr w:rsidR="00B73082" w14:paraId="4F1B11AB" w14:textId="77777777" w:rsidTr="0097150D">
        <w:tc>
          <w:tcPr>
            <w:tcW w:w="356" w:type="dxa"/>
          </w:tcPr>
          <w:p w14:paraId="2822CF4B" w14:textId="77777777" w:rsidR="00B73082" w:rsidRPr="0081101A" w:rsidRDefault="00B73082" w:rsidP="00386DCA">
            <w:pPr>
              <w:rPr>
                <w:rFonts w:asciiTheme="majorHAnsi" w:hAnsiTheme="majorHAnsi"/>
                <w:szCs w:val="24"/>
              </w:rPr>
            </w:pPr>
            <w:r w:rsidRPr="0081101A">
              <w:rPr>
                <w:rFonts w:asciiTheme="majorHAnsi" w:hAnsiTheme="majorHAnsi"/>
                <w:szCs w:val="24"/>
              </w:rPr>
              <w:t>4</w:t>
            </w:r>
          </w:p>
        </w:tc>
        <w:tc>
          <w:tcPr>
            <w:tcW w:w="4713" w:type="dxa"/>
          </w:tcPr>
          <w:p w14:paraId="5A7749B6"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Pozytywne myślenie </w:t>
            </w:r>
          </w:p>
        </w:tc>
        <w:tc>
          <w:tcPr>
            <w:tcW w:w="384" w:type="dxa"/>
          </w:tcPr>
          <w:p w14:paraId="2D53A050" w14:textId="77777777" w:rsidR="00B73082" w:rsidRPr="0081101A" w:rsidRDefault="00B73082" w:rsidP="00386DCA">
            <w:pPr>
              <w:rPr>
                <w:rFonts w:asciiTheme="majorHAnsi" w:hAnsiTheme="majorHAnsi"/>
                <w:szCs w:val="24"/>
              </w:rPr>
            </w:pPr>
          </w:p>
        </w:tc>
        <w:tc>
          <w:tcPr>
            <w:tcW w:w="384" w:type="dxa"/>
          </w:tcPr>
          <w:p w14:paraId="7C39E4B1" w14:textId="77777777" w:rsidR="00B73082" w:rsidRPr="0081101A" w:rsidRDefault="00B73082" w:rsidP="00386DCA">
            <w:pPr>
              <w:rPr>
                <w:rFonts w:asciiTheme="majorHAnsi" w:hAnsiTheme="majorHAnsi"/>
                <w:szCs w:val="24"/>
              </w:rPr>
            </w:pPr>
          </w:p>
        </w:tc>
        <w:tc>
          <w:tcPr>
            <w:tcW w:w="384" w:type="dxa"/>
          </w:tcPr>
          <w:p w14:paraId="54074D04" w14:textId="77777777" w:rsidR="00B73082" w:rsidRPr="0081101A" w:rsidRDefault="00B73082" w:rsidP="00386DCA">
            <w:pPr>
              <w:rPr>
                <w:rFonts w:asciiTheme="majorHAnsi" w:hAnsiTheme="majorHAnsi"/>
                <w:szCs w:val="24"/>
              </w:rPr>
            </w:pPr>
          </w:p>
        </w:tc>
        <w:tc>
          <w:tcPr>
            <w:tcW w:w="384" w:type="dxa"/>
          </w:tcPr>
          <w:p w14:paraId="37226FE4" w14:textId="77777777" w:rsidR="00B73082" w:rsidRPr="0081101A" w:rsidRDefault="00B73082" w:rsidP="00386DCA">
            <w:pPr>
              <w:rPr>
                <w:rFonts w:asciiTheme="majorHAnsi" w:hAnsiTheme="majorHAnsi"/>
                <w:szCs w:val="24"/>
              </w:rPr>
            </w:pPr>
          </w:p>
        </w:tc>
        <w:tc>
          <w:tcPr>
            <w:tcW w:w="384" w:type="dxa"/>
          </w:tcPr>
          <w:p w14:paraId="3F2B44B6" w14:textId="77777777" w:rsidR="00B73082" w:rsidRPr="0081101A" w:rsidRDefault="00B73082" w:rsidP="00386DCA">
            <w:pPr>
              <w:rPr>
                <w:rFonts w:asciiTheme="majorHAnsi" w:hAnsiTheme="majorHAnsi"/>
                <w:szCs w:val="24"/>
              </w:rPr>
            </w:pPr>
          </w:p>
        </w:tc>
        <w:tc>
          <w:tcPr>
            <w:tcW w:w="356" w:type="dxa"/>
          </w:tcPr>
          <w:p w14:paraId="79F7CD82" w14:textId="77777777" w:rsidR="00B73082" w:rsidRPr="0081101A" w:rsidRDefault="00B73082" w:rsidP="00386DCA">
            <w:pPr>
              <w:rPr>
                <w:rFonts w:asciiTheme="majorHAnsi" w:hAnsiTheme="majorHAnsi"/>
                <w:szCs w:val="24"/>
              </w:rPr>
            </w:pPr>
          </w:p>
        </w:tc>
        <w:tc>
          <w:tcPr>
            <w:tcW w:w="356" w:type="dxa"/>
          </w:tcPr>
          <w:p w14:paraId="3293FACD" w14:textId="77777777" w:rsidR="00B73082" w:rsidRPr="0081101A" w:rsidRDefault="00B73082" w:rsidP="00386DCA">
            <w:pPr>
              <w:rPr>
                <w:rFonts w:asciiTheme="majorHAnsi" w:hAnsiTheme="majorHAnsi"/>
                <w:szCs w:val="24"/>
              </w:rPr>
            </w:pPr>
          </w:p>
        </w:tc>
        <w:tc>
          <w:tcPr>
            <w:tcW w:w="356" w:type="dxa"/>
          </w:tcPr>
          <w:p w14:paraId="720946A3" w14:textId="77777777" w:rsidR="00B73082" w:rsidRPr="0081101A" w:rsidRDefault="00B73082" w:rsidP="00386DCA">
            <w:pPr>
              <w:rPr>
                <w:rFonts w:asciiTheme="majorHAnsi" w:hAnsiTheme="majorHAnsi"/>
                <w:szCs w:val="24"/>
              </w:rPr>
            </w:pPr>
          </w:p>
        </w:tc>
        <w:tc>
          <w:tcPr>
            <w:tcW w:w="356" w:type="dxa"/>
          </w:tcPr>
          <w:p w14:paraId="68E7D5F2" w14:textId="77777777" w:rsidR="00B73082" w:rsidRPr="0081101A" w:rsidRDefault="00B73082" w:rsidP="00386DCA">
            <w:pPr>
              <w:rPr>
                <w:rFonts w:asciiTheme="majorHAnsi" w:hAnsiTheme="majorHAnsi"/>
                <w:szCs w:val="24"/>
              </w:rPr>
            </w:pPr>
          </w:p>
        </w:tc>
        <w:tc>
          <w:tcPr>
            <w:tcW w:w="356" w:type="dxa"/>
          </w:tcPr>
          <w:p w14:paraId="21079323" w14:textId="77777777" w:rsidR="00B73082" w:rsidRPr="0081101A" w:rsidRDefault="00B73082" w:rsidP="00386DCA">
            <w:pPr>
              <w:rPr>
                <w:rFonts w:asciiTheme="majorHAnsi" w:hAnsiTheme="majorHAnsi"/>
                <w:szCs w:val="24"/>
              </w:rPr>
            </w:pPr>
          </w:p>
        </w:tc>
        <w:tc>
          <w:tcPr>
            <w:tcW w:w="364" w:type="dxa"/>
          </w:tcPr>
          <w:p w14:paraId="3AA4609C" w14:textId="77777777" w:rsidR="00B73082" w:rsidRPr="0081101A" w:rsidRDefault="00B73082" w:rsidP="00386DCA">
            <w:pPr>
              <w:rPr>
                <w:rFonts w:asciiTheme="majorHAnsi" w:hAnsiTheme="majorHAnsi"/>
                <w:szCs w:val="24"/>
              </w:rPr>
            </w:pPr>
          </w:p>
        </w:tc>
      </w:tr>
      <w:tr w:rsidR="00B73082" w14:paraId="191B32C3" w14:textId="77777777" w:rsidTr="0097150D">
        <w:tc>
          <w:tcPr>
            <w:tcW w:w="356" w:type="dxa"/>
          </w:tcPr>
          <w:p w14:paraId="5C81B485" w14:textId="77777777" w:rsidR="00B73082" w:rsidRPr="0081101A" w:rsidRDefault="00B73082" w:rsidP="00386DCA">
            <w:pPr>
              <w:rPr>
                <w:rFonts w:asciiTheme="majorHAnsi" w:hAnsiTheme="majorHAnsi"/>
                <w:szCs w:val="24"/>
              </w:rPr>
            </w:pPr>
            <w:r w:rsidRPr="0081101A">
              <w:rPr>
                <w:rFonts w:asciiTheme="majorHAnsi" w:hAnsiTheme="majorHAnsi"/>
                <w:szCs w:val="24"/>
              </w:rPr>
              <w:t>5</w:t>
            </w:r>
          </w:p>
        </w:tc>
        <w:tc>
          <w:tcPr>
            <w:tcW w:w="4713" w:type="dxa"/>
          </w:tcPr>
          <w:p w14:paraId="76F745A1"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Nagradzanie się</w:t>
            </w:r>
          </w:p>
        </w:tc>
        <w:tc>
          <w:tcPr>
            <w:tcW w:w="384" w:type="dxa"/>
          </w:tcPr>
          <w:p w14:paraId="0737203C" w14:textId="77777777" w:rsidR="00B73082" w:rsidRPr="0081101A" w:rsidRDefault="00B73082" w:rsidP="00386DCA">
            <w:pPr>
              <w:rPr>
                <w:rFonts w:asciiTheme="majorHAnsi" w:hAnsiTheme="majorHAnsi"/>
                <w:szCs w:val="24"/>
              </w:rPr>
            </w:pPr>
          </w:p>
        </w:tc>
        <w:tc>
          <w:tcPr>
            <w:tcW w:w="384" w:type="dxa"/>
          </w:tcPr>
          <w:p w14:paraId="68DC6341" w14:textId="77777777" w:rsidR="00B73082" w:rsidRPr="0081101A" w:rsidRDefault="00B73082" w:rsidP="00386DCA">
            <w:pPr>
              <w:rPr>
                <w:rFonts w:asciiTheme="majorHAnsi" w:hAnsiTheme="majorHAnsi"/>
                <w:szCs w:val="24"/>
              </w:rPr>
            </w:pPr>
          </w:p>
        </w:tc>
        <w:tc>
          <w:tcPr>
            <w:tcW w:w="384" w:type="dxa"/>
          </w:tcPr>
          <w:p w14:paraId="69D89D10" w14:textId="77777777" w:rsidR="00B73082" w:rsidRPr="0081101A" w:rsidRDefault="00B73082" w:rsidP="00386DCA">
            <w:pPr>
              <w:rPr>
                <w:rFonts w:asciiTheme="majorHAnsi" w:hAnsiTheme="majorHAnsi"/>
                <w:szCs w:val="24"/>
              </w:rPr>
            </w:pPr>
          </w:p>
        </w:tc>
        <w:tc>
          <w:tcPr>
            <w:tcW w:w="384" w:type="dxa"/>
          </w:tcPr>
          <w:p w14:paraId="360E5098" w14:textId="77777777" w:rsidR="00B73082" w:rsidRPr="0081101A" w:rsidRDefault="00B73082" w:rsidP="00386DCA">
            <w:pPr>
              <w:rPr>
                <w:rFonts w:asciiTheme="majorHAnsi" w:hAnsiTheme="majorHAnsi"/>
                <w:szCs w:val="24"/>
              </w:rPr>
            </w:pPr>
          </w:p>
        </w:tc>
        <w:tc>
          <w:tcPr>
            <w:tcW w:w="384" w:type="dxa"/>
          </w:tcPr>
          <w:p w14:paraId="5E36B2A1" w14:textId="77777777" w:rsidR="00B73082" w:rsidRPr="0081101A" w:rsidRDefault="00B73082" w:rsidP="00386DCA">
            <w:pPr>
              <w:rPr>
                <w:rFonts w:asciiTheme="majorHAnsi" w:hAnsiTheme="majorHAnsi"/>
                <w:szCs w:val="24"/>
              </w:rPr>
            </w:pPr>
          </w:p>
        </w:tc>
        <w:tc>
          <w:tcPr>
            <w:tcW w:w="356" w:type="dxa"/>
          </w:tcPr>
          <w:p w14:paraId="736FBB67" w14:textId="77777777" w:rsidR="00B73082" w:rsidRPr="0081101A" w:rsidRDefault="00B73082" w:rsidP="00386DCA">
            <w:pPr>
              <w:rPr>
                <w:rFonts w:asciiTheme="majorHAnsi" w:hAnsiTheme="majorHAnsi"/>
                <w:szCs w:val="24"/>
              </w:rPr>
            </w:pPr>
          </w:p>
        </w:tc>
        <w:tc>
          <w:tcPr>
            <w:tcW w:w="356" w:type="dxa"/>
          </w:tcPr>
          <w:p w14:paraId="2075545B" w14:textId="77777777" w:rsidR="00B73082" w:rsidRPr="0081101A" w:rsidRDefault="00B73082" w:rsidP="00386DCA">
            <w:pPr>
              <w:rPr>
                <w:rFonts w:asciiTheme="majorHAnsi" w:hAnsiTheme="majorHAnsi"/>
                <w:szCs w:val="24"/>
              </w:rPr>
            </w:pPr>
          </w:p>
        </w:tc>
        <w:tc>
          <w:tcPr>
            <w:tcW w:w="356" w:type="dxa"/>
          </w:tcPr>
          <w:p w14:paraId="5031FD4D" w14:textId="77777777" w:rsidR="00B73082" w:rsidRPr="0081101A" w:rsidRDefault="00B73082" w:rsidP="00386DCA">
            <w:pPr>
              <w:rPr>
                <w:rFonts w:asciiTheme="majorHAnsi" w:hAnsiTheme="majorHAnsi"/>
                <w:szCs w:val="24"/>
              </w:rPr>
            </w:pPr>
          </w:p>
        </w:tc>
        <w:tc>
          <w:tcPr>
            <w:tcW w:w="356" w:type="dxa"/>
          </w:tcPr>
          <w:p w14:paraId="28CF4F70" w14:textId="77777777" w:rsidR="00B73082" w:rsidRPr="0081101A" w:rsidRDefault="00B73082" w:rsidP="00386DCA">
            <w:pPr>
              <w:rPr>
                <w:rFonts w:asciiTheme="majorHAnsi" w:hAnsiTheme="majorHAnsi"/>
                <w:szCs w:val="24"/>
              </w:rPr>
            </w:pPr>
          </w:p>
        </w:tc>
        <w:tc>
          <w:tcPr>
            <w:tcW w:w="356" w:type="dxa"/>
          </w:tcPr>
          <w:p w14:paraId="342734B5" w14:textId="77777777" w:rsidR="00B73082" w:rsidRPr="0081101A" w:rsidRDefault="00B73082" w:rsidP="00386DCA">
            <w:pPr>
              <w:rPr>
                <w:rFonts w:asciiTheme="majorHAnsi" w:hAnsiTheme="majorHAnsi"/>
                <w:szCs w:val="24"/>
              </w:rPr>
            </w:pPr>
          </w:p>
        </w:tc>
        <w:tc>
          <w:tcPr>
            <w:tcW w:w="364" w:type="dxa"/>
          </w:tcPr>
          <w:p w14:paraId="5F1DE65C" w14:textId="77777777" w:rsidR="00B73082" w:rsidRPr="0081101A" w:rsidRDefault="00B73082" w:rsidP="00386DCA">
            <w:pPr>
              <w:rPr>
                <w:rFonts w:asciiTheme="majorHAnsi" w:hAnsiTheme="majorHAnsi"/>
                <w:szCs w:val="24"/>
              </w:rPr>
            </w:pPr>
          </w:p>
        </w:tc>
      </w:tr>
      <w:tr w:rsidR="00B73082" w14:paraId="2DA13A3B" w14:textId="77777777" w:rsidTr="0097150D">
        <w:tc>
          <w:tcPr>
            <w:tcW w:w="356" w:type="dxa"/>
          </w:tcPr>
          <w:p w14:paraId="4377266D" w14:textId="77777777" w:rsidR="00B73082" w:rsidRPr="0081101A" w:rsidRDefault="00B73082" w:rsidP="00386DCA">
            <w:pPr>
              <w:rPr>
                <w:rFonts w:asciiTheme="majorHAnsi" w:hAnsiTheme="majorHAnsi"/>
                <w:szCs w:val="24"/>
              </w:rPr>
            </w:pPr>
          </w:p>
        </w:tc>
        <w:tc>
          <w:tcPr>
            <w:tcW w:w="4713" w:type="dxa"/>
          </w:tcPr>
          <w:p w14:paraId="4D09F74B" w14:textId="77777777" w:rsidR="00B73082" w:rsidRPr="0081101A" w:rsidRDefault="00B73082" w:rsidP="00386DCA">
            <w:pPr>
              <w:rPr>
                <w:rFonts w:asciiTheme="majorHAnsi" w:hAnsiTheme="majorHAnsi" w:cstheme="minorHAnsi"/>
                <w:b/>
                <w:szCs w:val="24"/>
              </w:rPr>
            </w:pPr>
            <w:r w:rsidRPr="0081101A">
              <w:rPr>
                <w:rFonts w:asciiTheme="majorHAnsi" w:hAnsiTheme="majorHAnsi" w:cstheme="minorHAnsi"/>
                <w:b/>
                <w:szCs w:val="24"/>
              </w:rPr>
              <w:t>METAKOGNITYWNE</w:t>
            </w:r>
          </w:p>
        </w:tc>
        <w:tc>
          <w:tcPr>
            <w:tcW w:w="384" w:type="dxa"/>
          </w:tcPr>
          <w:p w14:paraId="1260CDF8" w14:textId="77777777" w:rsidR="00B73082" w:rsidRPr="0081101A" w:rsidRDefault="00B73082" w:rsidP="00386DCA">
            <w:pPr>
              <w:rPr>
                <w:rFonts w:asciiTheme="majorHAnsi" w:hAnsiTheme="majorHAnsi"/>
                <w:szCs w:val="24"/>
              </w:rPr>
            </w:pPr>
          </w:p>
        </w:tc>
        <w:tc>
          <w:tcPr>
            <w:tcW w:w="384" w:type="dxa"/>
          </w:tcPr>
          <w:p w14:paraId="26CA4EC7" w14:textId="77777777" w:rsidR="00B73082" w:rsidRPr="0081101A" w:rsidRDefault="00B73082" w:rsidP="00386DCA">
            <w:pPr>
              <w:rPr>
                <w:rFonts w:asciiTheme="majorHAnsi" w:hAnsiTheme="majorHAnsi"/>
                <w:szCs w:val="24"/>
              </w:rPr>
            </w:pPr>
          </w:p>
        </w:tc>
        <w:tc>
          <w:tcPr>
            <w:tcW w:w="384" w:type="dxa"/>
          </w:tcPr>
          <w:p w14:paraId="3A3CFE29" w14:textId="77777777" w:rsidR="00B73082" w:rsidRPr="0081101A" w:rsidRDefault="00B73082" w:rsidP="00386DCA">
            <w:pPr>
              <w:rPr>
                <w:rFonts w:asciiTheme="majorHAnsi" w:hAnsiTheme="majorHAnsi"/>
                <w:szCs w:val="24"/>
              </w:rPr>
            </w:pPr>
          </w:p>
        </w:tc>
        <w:tc>
          <w:tcPr>
            <w:tcW w:w="384" w:type="dxa"/>
          </w:tcPr>
          <w:p w14:paraId="50EF4AE1" w14:textId="77777777" w:rsidR="00B73082" w:rsidRPr="0081101A" w:rsidRDefault="00B73082" w:rsidP="00386DCA">
            <w:pPr>
              <w:rPr>
                <w:rFonts w:asciiTheme="majorHAnsi" w:hAnsiTheme="majorHAnsi"/>
                <w:szCs w:val="24"/>
              </w:rPr>
            </w:pPr>
          </w:p>
        </w:tc>
        <w:tc>
          <w:tcPr>
            <w:tcW w:w="384" w:type="dxa"/>
          </w:tcPr>
          <w:p w14:paraId="0718675E" w14:textId="77777777" w:rsidR="00B73082" w:rsidRPr="0081101A" w:rsidRDefault="00B73082" w:rsidP="00386DCA">
            <w:pPr>
              <w:rPr>
                <w:rFonts w:asciiTheme="majorHAnsi" w:hAnsiTheme="majorHAnsi"/>
                <w:szCs w:val="24"/>
              </w:rPr>
            </w:pPr>
          </w:p>
        </w:tc>
        <w:tc>
          <w:tcPr>
            <w:tcW w:w="356" w:type="dxa"/>
          </w:tcPr>
          <w:p w14:paraId="4E423B84" w14:textId="77777777" w:rsidR="00B73082" w:rsidRPr="0081101A" w:rsidRDefault="00B73082" w:rsidP="00386DCA">
            <w:pPr>
              <w:rPr>
                <w:rFonts w:asciiTheme="majorHAnsi" w:hAnsiTheme="majorHAnsi"/>
                <w:szCs w:val="24"/>
              </w:rPr>
            </w:pPr>
          </w:p>
        </w:tc>
        <w:tc>
          <w:tcPr>
            <w:tcW w:w="356" w:type="dxa"/>
          </w:tcPr>
          <w:p w14:paraId="5DF223E6" w14:textId="77777777" w:rsidR="00B73082" w:rsidRPr="0081101A" w:rsidRDefault="00B73082" w:rsidP="00386DCA">
            <w:pPr>
              <w:rPr>
                <w:rFonts w:asciiTheme="majorHAnsi" w:hAnsiTheme="majorHAnsi"/>
                <w:szCs w:val="24"/>
              </w:rPr>
            </w:pPr>
          </w:p>
        </w:tc>
        <w:tc>
          <w:tcPr>
            <w:tcW w:w="356" w:type="dxa"/>
          </w:tcPr>
          <w:p w14:paraId="2D580C71" w14:textId="77777777" w:rsidR="00B73082" w:rsidRPr="0081101A" w:rsidRDefault="00B73082" w:rsidP="00386DCA">
            <w:pPr>
              <w:rPr>
                <w:rFonts w:asciiTheme="majorHAnsi" w:hAnsiTheme="majorHAnsi"/>
                <w:szCs w:val="24"/>
              </w:rPr>
            </w:pPr>
          </w:p>
        </w:tc>
        <w:tc>
          <w:tcPr>
            <w:tcW w:w="356" w:type="dxa"/>
          </w:tcPr>
          <w:p w14:paraId="25E21562" w14:textId="77777777" w:rsidR="00B73082" w:rsidRPr="0081101A" w:rsidRDefault="00B73082" w:rsidP="00386DCA">
            <w:pPr>
              <w:rPr>
                <w:rFonts w:asciiTheme="majorHAnsi" w:hAnsiTheme="majorHAnsi"/>
                <w:szCs w:val="24"/>
              </w:rPr>
            </w:pPr>
          </w:p>
        </w:tc>
        <w:tc>
          <w:tcPr>
            <w:tcW w:w="356" w:type="dxa"/>
          </w:tcPr>
          <w:p w14:paraId="6D5B0B45" w14:textId="77777777" w:rsidR="00B73082" w:rsidRPr="0081101A" w:rsidRDefault="00B73082" w:rsidP="00386DCA">
            <w:pPr>
              <w:rPr>
                <w:rFonts w:asciiTheme="majorHAnsi" w:hAnsiTheme="majorHAnsi"/>
                <w:szCs w:val="24"/>
              </w:rPr>
            </w:pPr>
          </w:p>
        </w:tc>
        <w:tc>
          <w:tcPr>
            <w:tcW w:w="364" w:type="dxa"/>
          </w:tcPr>
          <w:p w14:paraId="58CC3885" w14:textId="77777777" w:rsidR="00B73082" w:rsidRPr="0081101A" w:rsidRDefault="00B73082" w:rsidP="00386DCA">
            <w:pPr>
              <w:rPr>
                <w:rFonts w:asciiTheme="majorHAnsi" w:hAnsiTheme="majorHAnsi"/>
                <w:szCs w:val="24"/>
              </w:rPr>
            </w:pPr>
          </w:p>
        </w:tc>
      </w:tr>
      <w:tr w:rsidR="00B73082" w14:paraId="5A859EA5" w14:textId="77777777" w:rsidTr="0097150D">
        <w:tc>
          <w:tcPr>
            <w:tcW w:w="356" w:type="dxa"/>
          </w:tcPr>
          <w:p w14:paraId="1D43C333" w14:textId="77777777" w:rsidR="00B73082" w:rsidRPr="0081101A" w:rsidRDefault="00B73082" w:rsidP="00386DCA">
            <w:pPr>
              <w:rPr>
                <w:rFonts w:asciiTheme="majorHAnsi" w:hAnsiTheme="majorHAnsi"/>
                <w:szCs w:val="24"/>
              </w:rPr>
            </w:pPr>
            <w:r w:rsidRPr="0081101A">
              <w:rPr>
                <w:rFonts w:asciiTheme="majorHAnsi" w:hAnsiTheme="majorHAnsi"/>
                <w:szCs w:val="24"/>
              </w:rPr>
              <w:t>1</w:t>
            </w:r>
          </w:p>
        </w:tc>
        <w:tc>
          <w:tcPr>
            <w:tcW w:w="4713" w:type="dxa"/>
          </w:tcPr>
          <w:p w14:paraId="4BA4463B"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Przygotowywanie miejsca do nauki </w:t>
            </w:r>
          </w:p>
        </w:tc>
        <w:tc>
          <w:tcPr>
            <w:tcW w:w="384" w:type="dxa"/>
          </w:tcPr>
          <w:p w14:paraId="782722F1" w14:textId="77777777" w:rsidR="00B73082" w:rsidRPr="0081101A" w:rsidRDefault="00B73082" w:rsidP="00386DCA">
            <w:pPr>
              <w:rPr>
                <w:rFonts w:asciiTheme="majorHAnsi" w:hAnsiTheme="majorHAnsi"/>
                <w:szCs w:val="24"/>
              </w:rPr>
            </w:pPr>
          </w:p>
        </w:tc>
        <w:tc>
          <w:tcPr>
            <w:tcW w:w="384" w:type="dxa"/>
          </w:tcPr>
          <w:p w14:paraId="10746BC5" w14:textId="77777777" w:rsidR="00B73082" w:rsidRPr="0081101A" w:rsidRDefault="00B73082" w:rsidP="00386DCA">
            <w:pPr>
              <w:rPr>
                <w:rFonts w:asciiTheme="majorHAnsi" w:hAnsiTheme="majorHAnsi"/>
                <w:szCs w:val="24"/>
              </w:rPr>
            </w:pPr>
          </w:p>
        </w:tc>
        <w:tc>
          <w:tcPr>
            <w:tcW w:w="384" w:type="dxa"/>
          </w:tcPr>
          <w:p w14:paraId="5D570D8D" w14:textId="77777777" w:rsidR="00B73082" w:rsidRPr="0081101A" w:rsidRDefault="00B73082" w:rsidP="00386DCA">
            <w:pPr>
              <w:rPr>
                <w:rFonts w:asciiTheme="majorHAnsi" w:hAnsiTheme="majorHAnsi"/>
                <w:szCs w:val="24"/>
              </w:rPr>
            </w:pPr>
          </w:p>
        </w:tc>
        <w:tc>
          <w:tcPr>
            <w:tcW w:w="384" w:type="dxa"/>
          </w:tcPr>
          <w:p w14:paraId="6FAFC1C5" w14:textId="77777777" w:rsidR="00B73082" w:rsidRPr="0081101A" w:rsidRDefault="00B73082" w:rsidP="00386DCA">
            <w:pPr>
              <w:rPr>
                <w:rFonts w:asciiTheme="majorHAnsi" w:hAnsiTheme="majorHAnsi"/>
                <w:szCs w:val="24"/>
              </w:rPr>
            </w:pPr>
          </w:p>
        </w:tc>
        <w:tc>
          <w:tcPr>
            <w:tcW w:w="384" w:type="dxa"/>
          </w:tcPr>
          <w:p w14:paraId="44A9A3D1" w14:textId="77777777" w:rsidR="00B73082" w:rsidRPr="0081101A" w:rsidRDefault="00B73082" w:rsidP="00386DCA">
            <w:pPr>
              <w:rPr>
                <w:rFonts w:asciiTheme="majorHAnsi" w:hAnsiTheme="majorHAnsi"/>
                <w:szCs w:val="24"/>
              </w:rPr>
            </w:pPr>
          </w:p>
        </w:tc>
        <w:tc>
          <w:tcPr>
            <w:tcW w:w="356" w:type="dxa"/>
          </w:tcPr>
          <w:p w14:paraId="3AFE6F81" w14:textId="77777777" w:rsidR="00B73082" w:rsidRPr="0081101A" w:rsidRDefault="00B73082" w:rsidP="00386DCA">
            <w:pPr>
              <w:rPr>
                <w:rFonts w:asciiTheme="majorHAnsi" w:hAnsiTheme="majorHAnsi"/>
                <w:szCs w:val="24"/>
              </w:rPr>
            </w:pPr>
          </w:p>
        </w:tc>
        <w:tc>
          <w:tcPr>
            <w:tcW w:w="356" w:type="dxa"/>
          </w:tcPr>
          <w:p w14:paraId="4E0874E4" w14:textId="77777777" w:rsidR="00B73082" w:rsidRPr="0081101A" w:rsidRDefault="00B73082" w:rsidP="00386DCA">
            <w:pPr>
              <w:rPr>
                <w:rFonts w:asciiTheme="majorHAnsi" w:hAnsiTheme="majorHAnsi"/>
                <w:szCs w:val="24"/>
              </w:rPr>
            </w:pPr>
          </w:p>
        </w:tc>
        <w:tc>
          <w:tcPr>
            <w:tcW w:w="356" w:type="dxa"/>
          </w:tcPr>
          <w:p w14:paraId="35791E2E" w14:textId="77777777" w:rsidR="00B73082" w:rsidRPr="0081101A" w:rsidRDefault="00B73082" w:rsidP="00386DCA">
            <w:pPr>
              <w:rPr>
                <w:rFonts w:asciiTheme="majorHAnsi" w:hAnsiTheme="majorHAnsi"/>
                <w:szCs w:val="24"/>
              </w:rPr>
            </w:pPr>
          </w:p>
        </w:tc>
        <w:tc>
          <w:tcPr>
            <w:tcW w:w="356" w:type="dxa"/>
          </w:tcPr>
          <w:p w14:paraId="02878BE7" w14:textId="77777777" w:rsidR="00B73082" w:rsidRPr="0081101A" w:rsidRDefault="00B73082" w:rsidP="00386DCA">
            <w:pPr>
              <w:rPr>
                <w:rFonts w:asciiTheme="majorHAnsi" w:hAnsiTheme="majorHAnsi"/>
                <w:szCs w:val="24"/>
              </w:rPr>
            </w:pPr>
          </w:p>
        </w:tc>
        <w:tc>
          <w:tcPr>
            <w:tcW w:w="356" w:type="dxa"/>
          </w:tcPr>
          <w:p w14:paraId="250ED172" w14:textId="77777777" w:rsidR="00B73082" w:rsidRPr="0081101A" w:rsidRDefault="00B73082" w:rsidP="00386DCA">
            <w:pPr>
              <w:rPr>
                <w:rFonts w:asciiTheme="majorHAnsi" w:hAnsiTheme="majorHAnsi"/>
                <w:szCs w:val="24"/>
              </w:rPr>
            </w:pPr>
          </w:p>
        </w:tc>
        <w:tc>
          <w:tcPr>
            <w:tcW w:w="364" w:type="dxa"/>
          </w:tcPr>
          <w:p w14:paraId="4485C28E" w14:textId="77777777" w:rsidR="00B73082" w:rsidRPr="0081101A" w:rsidRDefault="00B73082" w:rsidP="00386DCA">
            <w:pPr>
              <w:rPr>
                <w:rFonts w:asciiTheme="majorHAnsi" w:hAnsiTheme="majorHAnsi"/>
                <w:szCs w:val="24"/>
              </w:rPr>
            </w:pPr>
          </w:p>
        </w:tc>
      </w:tr>
      <w:tr w:rsidR="00B73082" w14:paraId="61EA41A7" w14:textId="77777777" w:rsidTr="0097150D">
        <w:tc>
          <w:tcPr>
            <w:tcW w:w="356" w:type="dxa"/>
          </w:tcPr>
          <w:p w14:paraId="532410B5" w14:textId="77777777" w:rsidR="00B73082" w:rsidRPr="0081101A" w:rsidRDefault="00B73082" w:rsidP="00386DCA">
            <w:pPr>
              <w:rPr>
                <w:rFonts w:asciiTheme="majorHAnsi" w:hAnsiTheme="majorHAnsi"/>
                <w:szCs w:val="24"/>
              </w:rPr>
            </w:pPr>
            <w:r w:rsidRPr="0081101A">
              <w:rPr>
                <w:rFonts w:asciiTheme="majorHAnsi" w:hAnsiTheme="majorHAnsi"/>
                <w:szCs w:val="24"/>
              </w:rPr>
              <w:t>2</w:t>
            </w:r>
          </w:p>
        </w:tc>
        <w:tc>
          <w:tcPr>
            <w:tcW w:w="4713" w:type="dxa"/>
          </w:tcPr>
          <w:p w14:paraId="29A1D7C2"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Wyznaczanie celów uczenia się</w:t>
            </w:r>
          </w:p>
        </w:tc>
        <w:tc>
          <w:tcPr>
            <w:tcW w:w="384" w:type="dxa"/>
          </w:tcPr>
          <w:p w14:paraId="40DEE573" w14:textId="77777777" w:rsidR="00B73082" w:rsidRPr="0081101A" w:rsidRDefault="00B73082" w:rsidP="00386DCA">
            <w:pPr>
              <w:rPr>
                <w:rFonts w:asciiTheme="majorHAnsi" w:hAnsiTheme="majorHAnsi"/>
                <w:szCs w:val="24"/>
              </w:rPr>
            </w:pPr>
          </w:p>
        </w:tc>
        <w:tc>
          <w:tcPr>
            <w:tcW w:w="384" w:type="dxa"/>
          </w:tcPr>
          <w:p w14:paraId="42153A8E" w14:textId="77777777" w:rsidR="00B73082" w:rsidRPr="0081101A" w:rsidRDefault="00B73082" w:rsidP="00386DCA">
            <w:pPr>
              <w:rPr>
                <w:rFonts w:asciiTheme="majorHAnsi" w:hAnsiTheme="majorHAnsi"/>
                <w:szCs w:val="24"/>
              </w:rPr>
            </w:pPr>
          </w:p>
        </w:tc>
        <w:tc>
          <w:tcPr>
            <w:tcW w:w="384" w:type="dxa"/>
          </w:tcPr>
          <w:p w14:paraId="437421E4" w14:textId="77777777" w:rsidR="00B73082" w:rsidRPr="0081101A" w:rsidRDefault="00B73082" w:rsidP="00386DCA">
            <w:pPr>
              <w:rPr>
                <w:rFonts w:asciiTheme="majorHAnsi" w:hAnsiTheme="majorHAnsi"/>
                <w:szCs w:val="24"/>
              </w:rPr>
            </w:pPr>
          </w:p>
        </w:tc>
        <w:tc>
          <w:tcPr>
            <w:tcW w:w="384" w:type="dxa"/>
          </w:tcPr>
          <w:p w14:paraId="59450C88" w14:textId="77777777" w:rsidR="00B73082" w:rsidRPr="0081101A" w:rsidRDefault="00B73082" w:rsidP="00386DCA">
            <w:pPr>
              <w:rPr>
                <w:rFonts w:asciiTheme="majorHAnsi" w:hAnsiTheme="majorHAnsi"/>
                <w:szCs w:val="24"/>
              </w:rPr>
            </w:pPr>
          </w:p>
        </w:tc>
        <w:tc>
          <w:tcPr>
            <w:tcW w:w="384" w:type="dxa"/>
          </w:tcPr>
          <w:p w14:paraId="48FE9C0A" w14:textId="77777777" w:rsidR="00B73082" w:rsidRPr="0081101A" w:rsidRDefault="00B73082" w:rsidP="00386DCA">
            <w:pPr>
              <w:rPr>
                <w:rFonts w:asciiTheme="majorHAnsi" w:hAnsiTheme="majorHAnsi"/>
                <w:szCs w:val="24"/>
              </w:rPr>
            </w:pPr>
          </w:p>
        </w:tc>
        <w:tc>
          <w:tcPr>
            <w:tcW w:w="356" w:type="dxa"/>
          </w:tcPr>
          <w:p w14:paraId="6AB51548" w14:textId="77777777" w:rsidR="00B73082" w:rsidRPr="0081101A" w:rsidRDefault="00B73082" w:rsidP="00386DCA">
            <w:pPr>
              <w:rPr>
                <w:rFonts w:asciiTheme="majorHAnsi" w:hAnsiTheme="majorHAnsi"/>
                <w:szCs w:val="24"/>
              </w:rPr>
            </w:pPr>
          </w:p>
        </w:tc>
        <w:tc>
          <w:tcPr>
            <w:tcW w:w="356" w:type="dxa"/>
          </w:tcPr>
          <w:p w14:paraId="3FFE4957" w14:textId="77777777" w:rsidR="00B73082" w:rsidRPr="0081101A" w:rsidRDefault="00B73082" w:rsidP="00386DCA">
            <w:pPr>
              <w:rPr>
                <w:rFonts w:asciiTheme="majorHAnsi" w:hAnsiTheme="majorHAnsi"/>
                <w:szCs w:val="24"/>
              </w:rPr>
            </w:pPr>
          </w:p>
        </w:tc>
        <w:tc>
          <w:tcPr>
            <w:tcW w:w="356" w:type="dxa"/>
          </w:tcPr>
          <w:p w14:paraId="195074CF" w14:textId="77777777" w:rsidR="00B73082" w:rsidRPr="0081101A" w:rsidRDefault="00B73082" w:rsidP="00386DCA">
            <w:pPr>
              <w:rPr>
                <w:rFonts w:asciiTheme="majorHAnsi" w:hAnsiTheme="majorHAnsi"/>
                <w:szCs w:val="24"/>
              </w:rPr>
            </w:pPr>
          </w:p>
        </w:tc>
        <w:tc>
          <w:tcPr>
            <w:tcW w:w="356" w:type="dxa"/>
          </w:tcPr>
          <w:p w14:paraId="3E9DF9BF" w14:textId="77777777" w:rsidR="00B73082" w:rsidRPr="0081101A" w:rsidRDefault="00B73082" w:rsidP="00386DCA">
            <w:pPr>
              <w:rPr>
                <w:rFonts w:asciiTheme="majorHAnsi" w:hAnsiTheme="majorHAnsi"/>
                <w:szCs w:val="24"/>
              </w:rPr>
            </w:pPr>
          </w:p>
        </w:tc>
        <w:tc>
          <w:tcPr>
            <w:tcW w:w="356" w:type="dxa"/>
          </w:tcPr>
          <w:p w14:paraId="4D82F857" w14:textId="77777777" w:rsidR="00B73082" w:rsidRPr="0081101A" w:rsidRDefault="00B73082" w:rsidP="00386DCA">
            <w:pPr>
              <w:rPr>
                <w:rFonts w:asciiTheme="majorHAnsi" w:hAnsiTheme="majorHAnsi"/>
                <w:szCs w:val="24"/>
              </w:rPr>
            </w:pPr>
          </w:p>
        </w:tc>
        <w:tc>
          <w:tcPr>
            <w:tcW w:w="364" w:type="dxa"/>
          </w:tcPr>
          <w:p w14:paraId="347E0749" w14:textId="77777777" w:rsidR="00B73082" w:rsidRPr="0081101A" w:rsidRDefault="00B73082" w:rsidP="00386DCA">
            <w:pPr>
              <w:rPr>
                <w:rFonts w:asciiTheme="majorHAnsi" w:hAnsiTheme="majorHAnsi"/>
                <w:szCs w:val="24"/>
              </w:rPr>
            </w:pPr>
          </w:p>
        </w:tc>
      </w:tr>
      <w:tr w:rsidR="00B73082" w14:paraId="1FA929DE" w14:textId="77777777" w:rsidTr="0097150D">
        <w:tc>
          <w:tcPr>
            <w:tcW w:w="356" w:type="dxa"/>
          </w:tcPr>
          <w:p w14:paraId="72E57E1B" w14:textId="77777777" w:rsidR="00B73082" w:rsidRPr="0081101A" w:rsidRDefault="00B73082" w:rsidP="00386DCA">
            <w:pPr>
              <w:rPr>
                <w:rFonts w:asciiTheme="majorHAnsi" w:hAnsiTheme="majorHAnsi"/>
                <w:szCs w:val="24"/>
              </w:rPr>
            </w:pPr>
            <w:r w:rsidRPr="0081101A">
              <w:rPr>
                <w:rFonts w:asciiTheme="majorHAnsi" w:hAnsiTheme="majorHAnsi"/>
                <w:szCs w:val="24"/>
              </w:rPr>
              <w:t>3</w:t>
            </w:r>
          </w:p>
        </w:tc>
        <w:tc>
          <w:tcPr>
            <w:tcW w:w="4713" w:type="dxa"/>
          </w:tcPr>
          <w:p w14:paraId="6923B4DD"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Częste posługiwanie się językiem </w:t>
            </w:r>
          </w:p>
        </w:tc>
        <w:tc>
          <w:tcPr>
            <w:tcW w:w="384" w:type="dxa"/>
          </w:tcPr>
          <w:p w14:paraId="19DE6139" w14:textId="77777777" w:rsidR="00B73082" w:rsidRPr="0081101A" w:rsidRDefault="00B73082" w:rsidP="00386DCA">
            <w:pPr>
              <w:rPr>
                <w:rFonts w:asciiTheme="majorHAnsi" w:hAnsiTheme="majorHAnsi"/>
                <w:szCs w:val="24"/>
              </w:rPr>
            </w:pPr>
          </w:p>
        </w:tc>
        <w:tc>
          <w:tcPr>
            <w:tcW w:w="384" w:type="dxa"/>
          </w:tcPr>
          <w:p w14:paraId="03448082" w14:textId="77777777" w:rsidR="00B73082" w:rsidRPr="0081101A" w:rsidRDefault="00B73082" w:rsidP="00386DCA">
            <w:pPr>
              <w:rPr>
                <w:rFonts w:asciiTheme="majorHAnsi" w:hAnsiTheme="majorHAnsi"/>
                <w:szCs w:val="24"/>
              </w:rPr>
            </w:pPr>
          </w:p>
        </w:tc>
        <w:tc>
          <w:tcPr>
            <w:tcW w:w="384" w:type="dxa"/>
          </w:tcPr>
          <w:p w14:paraId="7602A290" w14:textId="77777777" w:rsidR="00B73082" w:rsidRPr="0081101A" w:rsidRDefault="00B73082" w:rsidP="00386DCA">
            <w:pPr>
              <w:rPr>
                <w:rFonts w:asciiTheme="majorHAnsi" w:hAnsiTheme="majorHAnsi"/>
                <w:szCs w:val="24"/>
              </w:rPr>
            </w:pPr>
          </w:p>
        </w:tc>
        <w:tc>
          <w:tcPr>
            <w:tcW w:w="384" w:type="dxa"/>
          </w:tcPr>
          <w:p w14:paraId="5E235604" w14:textId="77777777" w:rsidR="00B73082" w:rsidRPr="0081101A" w:rsidRDefault="00B73082" w:rsidP="00386DCA">
            <w:pPr>
              <w:rPr>
                <w:rFonts w:asciiTheme="majorHAnsi" w:hAnsiTheme="majorHAnsi"/>
                <w:szCs w:val="24"/>
              </w:rPr>
            </w:pPr>
          </w:p>
        </w:tc>
        <w:tc>
          <w:tcPr>
            <w:tcW w:w="384" w:type="dxa"/>
          </w:tcPr>
          <w:p w14:paraId="0CA7B0FF" w14:textId="77777777" w:rsidR="00B73082" w:rsidRPr="0081101A" w:rsidRDefault="00B73082" w:rsidP="00386DCA">
            <w:pPr>
              <w:rPr>
                <w:rFonts w:asciiTheme="majorHAnsi" w:hAnsiTheme="majorHAnsi"/>
                <w:szCs w:val="24"/>
              </w:rPr>
            </w:pPr>
          </w:p>
        </w:tc>
        <w:tc>
          <w:tcPr>
            <w:tcW w:w="356" w:type="dxa"/>
          </w:tcPr>
          <w:p w14:paraId="183DDC70" w14:textId="77777777" w:rsidR="00B73082" w:rsidRPr="0081101A" w:rsidRDefault="00B73082" w:rsidP="00386DCA">
            <w:pPr>
              <w:rPr>
                <w:rFonts w:asciiTheme="majorHAnsi" w:hAnsiTheme="majorHAnsi"/>
                <w:szCs w:val="24"/>
              </w:rPr>
            </w:pPr>
          </w:p>
        </w:tc>
        <w:tc>
          <w:tcPr>
            <w:tcW w:w="356" w:type="dxa"/>
          </w:tcPr>
          <w:p w14:paraId="183E7833" w14:textId="77777777" w:rsidR="00B73082" w:rsidRPr="0081101A" w:rsidRDefault="00B73082" w:rsidP="00386DCA">
            <w:pPr>
              <w:rPr>
                <w:rFonts w:asciiTheme="majorHAnsi" w:hAnsiTheme="majorHAnsi"/>
                <w:szCs w:val="24"/>
              </w:rPr>
            </w:pPr>
          </w:p>
        </w:tc>
        <w:tc>
          <w:tcPr>
            <w:tcW w:w="356" w:type="dxa"/>
          </w:tcPr>
          <w:p w14:paraId="2F960941" w14:textId="77777777" w:rsidR="00B73082" w:rsidRPr="0081101A" w:rsidRDefault="00B73082" w:rsidP="00386DCA">
            <w:pPr>
              <w:rPr>
                <w:rFonts w:asciiTheme="majorHAnsi" w:hAnsiTheme="majorHAnsi"/>
                <w:szCs w:val="24"/>
              </w:rPr>
            </w:pPr>
          </w:p>
        </w:tc>
        <w:tc>
          <w:tcPr>
            <w:tcW w:w="356" w:type="dxa"/>
          </w:tcPr>
          <w:p w14:paraId="29EDDC74" w14:textId="77777777" w:rsidR="00B73082" w:rsidRPr="0081101A" w:rsidRDefault="00B73082" w:rsidP="00386DCA">
            <w:pPr>
              <w:rPr>
                <w:rFonts w:asciiTheme="majorHAnsi" w:hAnsiTheme="majorHAnsi"/>
                <w:szCs w:val="24"/>
              </w:rPr>
            </w:pPr>
          </w:p>
        </w:tc>
        <w:tc>
          <w:tcPr>
            <w:tcW w:w="356" w:type="dxa"/>
          </w:tcPr>
          <w:p w14:paraId="252F1FD0" w14:textId="77777777" w:rsidR="00B73082" w:rsidRPr="0081101A" w:rsidRDefault="00B73082" w:rsidP="00386DCA">
            <w:pPr>
              <w:rPr>
                <w:rFonts w:asciiTheme="majorHAnsi" w:hAnsiTheme="majorHAnsi"/>
                <w:szCs w:val="24"/>
              </w:rPr>
            </w:pPr>
          </w:p>
        </w:tc>
        <w:tc>
          <w:tcPr>
            <w:tcW w:w="364" w:type="dxa"/>
          </w:tcPr>
          <w:p w14:paraId="1BE447F4" w14:textId="77777777" w:rsidR="00B73082" w:rsidRPr="0081101A" w:rsidRDefault="00B73082" w:rsidP="00386DCA">
            <w:pPr>
              <w:rPr>
                <w:rFonts w:asciiTheme="majorHAnsi" w:hAnsiTheme="majorHAnsi"/>
                <w:szCs w:val="24"/>
              </w:rPr>
            </w:pPr>
          </w:p>
        </w:tc>
      </w:tr>
      <w:tr w:rsidR="00B73082" w14:paraId="66D17C68" w14:textId="77777777" w:rsidTr="0097150D">
        <w:tc>
          <w:tcPr>
            <w:tcW w:w="356" w:type="dxa"/>
          </w:tcPr>
          <w:p w14:paraId="37B7F567" w14:textId="77777777" w:rsidR="00B73082" w:rsidRPr="0081101A" w:rsidRDefault="00B73082" w:rsidP="00386DCA">
            <w:pPr>
              <w:rPr>
                <w:rFonts w:asciiTheme="majorHAnsi" w:hAnsiTheme="majorHAnsi"/>
                <w:szCs w:val="24"/>
              </w:rPr>
            </w:pPr>
            <w:r w:rsidRPr="0081101A">
              <w:rPr>
                <w:rFonts w:asciiTheme="majorHAnsi" w:hAnsiTheme="majorHAnsi"/>
                <w:szCs w:val="24"/>
              </w:rPr>
              <w:t>4</w:t>
            </w:r>
          </w:p>
        </w:tc>
        <w:tc>
          <w:tcPr>
            <w:tcW w:w="4713" w:type="dxa"/>
          </w:tcPr>
          <w:p w14:paraId="274E3C66"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Szukanie możliwości ćwiczenia </w:t>
            </w:r>
          </w:p>
        </w:tc>
        <w:tc>
          <w:tcPr>
            <w:tcW w:w="384" w:type="dxa"/>
          </w:tcPr>
          <w:p w14:paraId="7F6FCF92" w14:textId="77777777" w:rsidR="00B73082" w:rsidRPr="0081101A" w:rsidRDefault="00B73082" w:rsidP="00386DCA">
            <w:pPr>
              <w:rPr>
                <w:rFonts w:asciiTheme="majorHAnsi" w:hAnsiTheme="majorHAnsi"/>
                <w:szCs w:val="24"/>
              </w:rPr>
            </w:pPr>
          </w:p>
        </w:tc>
        <w:tc>
          <w:tcPr>
            <w:tcW w:w="384" w:type="dxa"/>
          </w:tcPr>
          <w:p w14:paraId="7F7B0EEB" w14:textId="77777777" w:rsidR="00B73082" w:rsidRPr="0081101A" w:rsidRDefault="00B73082" w:rsidP="00386DCA">
            <w:pPr>
              <w:rPr>
                <w:rFonts w:asciiTheme="majorHAnsi" w:hAnsiTheme="majorHAnsi"/>
                <w:szCs w:val="24"/>
              </w:rPr>
            </w:pPr>
          </w:p>
        </w:tc>
        <w:tc>
          <w:tcPr>
            <w:tcW w:w="384" w:type="dxa"/>
          </w:tcPr>
          <w:p w14:paraId="2EF84961" w14:textId="77777777" w:rsidR="00B73082" w:rsidRPr="0081101A" w:rsidRDefault="00B73082" w:rsidP="00386DCA">
            <w:pPr>
              <w:rPr>
                <w:rFonts w:asciiTheme="majorHAnsi" w:hAnsiTheme="majorHAnsi"/>
                <w:szCs w:val="24"/>
              </w:rPr>
            </w:pPr>
          </w:p>
        </w:tc>
        <w:tc>
          <w:tcPr>
            <w:tcW w:w="384" w:type="dxa"/>
          </w:tcPr>
          <w:p w14:paraId="0623D965" w14:textId="77777777" w:rsidR="00B73082" w:rsidRPr="0081101A" w:rsidRDefault="00B73082" w:rsidP="00386DCA">
            <w:pPr>
              <w:rPr>
                <w:rFonts w:asciiTheme="majorHAnsi" w:hAnsiTheme="majorHAnsi"/>
                <w:szCs w:val="24"/>
              </w:rPr>
            </w:pPr>
          </w:p>
        </w:tc>
        <w:tc>
          <w:tcPr>
            <w:tcW w:w="384" w:type="dxa"/>
          </w:tcPr>
          <w:p w14:paraId="2857B249" w14:textId="77777777" w:rsidR="00B73082" w:rsidRPr="0081101A" w:rsidRDefault="00B73082" w:rsidP="00386DCA">
            <w:pPr>
              <w:rPr>
                <w:rFonts w:asciiTheme="majorHAnsi" w:hAnsiTheme="majorHAnsi"/>
                <w:szCs w:val="24"/>
              </w:rPr>
            </w:pPr>
          </w:p>
        </w:tc>
        <w:tc>
          <w:tcPr>
            <w:tcW w:w="356" w:type="dxa"/>
          </w:tcPr>
          <w:p w14:paraId="475F7602" w14:textId="77777777" w:rsidR="00B73082" w:rsidRPr="0081101A" w:rsidRDefault="00B73082" w:rsidP="00386DCA">
            <w:pPr>
              <w:rPr>
                <w:rFonts w:asciiTheme="majorHAnsi" w:hAnsiTheme="majorHAnsi"/>
                <w:szCs w:val="24"/>
              </w:rPr>
            </w:pPr>
          </w:p>
        </w:tc>
        <w:tc>
          <w:tcPr>
            <w:tcW w:w="356" w:type="dxa"/>
          </w:tcPr>
          <w:p w14:paraId="343EFC40" w14:textId="77777777" w:rsidR="00B73082" w:rsidRPr="0081101A" w:rsidRDefault="00B73082" w:rsidP="00386DCA">
            <w:pPr>
              <w:rPr>
                <w:rFonts w:asciiTheme="majorHAnsi" w:hAnsiTheme="majorHAnsi"/>
                <w:szCs w:val="24"/>
              </w:rPr>
            </w:pPr>
          </w:p>
        </w:tc>
        <w:tc>
          <w:tcPr>
            <w:tcW w:w="356" w:type="dxa"/>
          </w:tcPr>
          <w:p w14:paraId="6F5FEEB3" w14:textId="77777777" w:rsidR="00B73082" w:rsidRPr="0081101A" w:rsidRDefault="00B73082" w:rsidP="00386DCA">
            <w:pPr>
              <w:rPr>
                <w:rFonts w:asciiTheme="majorHAnsi" w:hAnsiTheme="majorHAnsi"/>
                <w:szCs w:val="24"/>
              </w:rPr>
            </w:pPr>
          </w:p>
        </w:tc>
        <w:tc>
          <w:tcPr>
            <w:tcW w:w="356" w:type="dxa"/>
          </w:tcPr>
          <w:p w14:paraId="4E5545DB" w14:textId="77777777" w:rsidR="00B73082" w:rsidRPr="0081101A" w:rsidRDefault="00B73082" w:rsidP="00386DCA">
            <w:pPr>
              <w:rPr>
                <w:rFonts w:asciiTheme="majorHAnsi" w:hAnsiTheme="majorHAnsi"/>
                <w:szCs w:val="24"/>
              </w:rPr>
            </w:pPr>
          </w:p>
        </w:tc>
        <w:tc>
          <w:tcPr>
            <w:tcW w:w="356" w:type="dxa"/>
          </w:tcPr>
          <w:p w14:paraId="3865D413" w14:textId="77777777" w:rsidR="00B73082" w:rsidRPr="0081101A" w:rsidRDefault="00B73082" w:rsidP="00386DCA">
            <w:pPr>
              <w:rPr>
                <w:rFonts w:asciiTheme="majorHAnsi" w:hAnsiTheme="majorHAnsi"/>
                <w:szCs w:val="24"/>
              </w:rPr>
            </w:pPr>
          </w:p>
        </w:tc>
        <w:tc>
          <w:tcPr>
            <w:tcW w:w="364" w:type="dxa"/>
          </w:tcPr>
          <w:p w14:paraId="3585BDDC" w14:textId="77777777" w:rsidR="00B73082" w:rsidRPr="0081101A" w:rsidRDefault="00B73082" w:rsidP="00386DCA">
            <w:pPr>
              <w:rPr>
                <w:rFonts w:asciiTheme="majorHAnsi" w:hAnsiTheme="majorHAnsi"/>
                <w:szCs w:val="24"/>
              </w:rPr>
            </w:pPr>
          </w:p>
        </w:tc>
      </w:tr>
      <w:tr w:rsidR="00B73082" w14:paraId="1C92D2F2" w14:textId="77777777" w:rsidTr="0097150D">
        <w:tc>
          <w:tcPr>
            <w:tcW w:w="356" w:type="dxa"/>
          </w:tcPr>
          <w:p w14:paraId="0D9E99AB" w14:textId="77777777" w:rsidR="00B73082" w:rsidRPr="0081101A" w:rsidRDefault="00B73082" w:rsidP="00386DCA">
            <w:pPr>
              <w:rPr>
                <w:rFonts w:asciiTheme="majorHAnsi" w:hAnsiTheme="majorHAnsi"/>
                <w:szCs w:val="24"/>
              </w:rPr>
            </w:pPr>
            <w:r w:rsidRPr="0081101A">
              <w:rPr>
                <w:rFonts w:asciiTheme="majorHAnsi" w:hAnsiTheme="majorHAnsi"/>
                <w:szCs w:val="24"/>
              </w:rPr>
              <w:t>5</w:t>
            </w:r>
          </w:p>
        </w:tc>
        <w:tc>
          <w:tcPr>
            <w:tcW w:w="4713" w:type="dxa"/>
          </w:tcPr>
          <w:p w14:paraId="187A0094"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Monitorowanie własnego …</w:t>
            </w:r>
          </w:p>
        </w:tc>
        <w:tc>
          <w:tcPr>
            <w:tcW w:w="384" w:type="dxa"/>
          </w:tcPr>
          <w:p w14:paraId="1B74DDDF" w14:textId="77777777" w:rsidR="00B73082" w:rsidRPr="0081101A" w:rsidRDefault="00B73082" w:rsidP="00386DCA">
            <w:pPr>
              <w:rPr>
                <w:rFonts w:asciiTheme="majorHAnsi" w:hAnsiTheme="majorHAnsi"/>
                <w:szCs w:val="24"/>
              </w:rPr>
            </w:pPr>
          </w:p>
        </w:tc>
        <w:tc>
          <w:tcPr>
            <w:tcW w:w="384" w:type="dxa"/>
          </w:tcPr>
          <w:p w14:paraId="6D707F03" w14:textId="77777777" w:rsidR="00B73082" w:rsidRPr="0081101A" w:rsidRDefault="00B73082" w:rsidP="00386DCA">
            <w:pPr>
              <w:rPr>
                <w:rFonts w:asciiTheme="majorHAnsi" w:hAnsiTheme="majorHAnsi"/>
                <w:szCs w:val="24"/>
              </w:rPr>
            </w:pPr>
          </w:p>
        </w:tc>
        <w:tc>
          <w:tcPr>
            <w:tcW w:w="384" w:type="dxa"/>
          </w:tcPr>
          <w:p w14:paraId="0FC58F7A" w14:textId="77777777" w:rsidR="00B73082" w:rsidRPr="0081101A" w:rsidRDefault="00B73082" w:rsidP="00386DCA">
            <w:pPr>
              <w:rPr>
                <w:rFonts w:asciiTheme="majorHAnsi" w:hAnsiTheme="majorHAnsi"/>
                <w:szCs w:val="24"/>
              </w:rPr>
            </w:pPr>
          </w:p>
        </w:tc>
        <w:tc>
          <w:tcPr>
            <w:tcW w:w="384" w:type="dxa"/>
          </w:tcPr>
          <w:p w14:paraId="291DF8B0" w14:textId="77777777" w:rsidR="00B73082" w:rsidRPr="0081101A" w:rsidRDefault="00B73082" w:rsidP="00386DCA">
            <w:pPr>
              <w:rPr>
                <w:rFonts w:asciiTheme="majorHAnsi" w:hAnsiTheme="majorHAnsi"/>
                <w:szCs w:val="24"/>
              </w:rPr>
            </w:pPr>
          </w:p>
        </w:tc>
        <w:tc>
          <w:tcPr>
            <w:tcW w:w="384" w:type="dxa"/>
          </w:tcPr>
          <w:p w14:paraId="7DDA48B5" w14:textId="77777777" w:rsidR="00B73082" w:rsidRPr="0081101A" w:rsidRDefault="00B73082" w:rsidP="00386DCA">
            <w:pPr>
              <w:rPr>
                <w:rFonts w:asciiTheme="majorHAnsi" w:hAnsiTheme="majorHAnsi"/>
                <w:szCs w:val="24"/>
              </w:rPr>
            </w:pPr>
          </w:p>
        </w:tc>
        <w:tc>
          <w:tcPr>
            <w:tcW w:w="356" w:type="dxa"/>
          </w:tcPr>
          <w:p w14:paraId="3A24409D" w14:textId="77777777" w:rsidR="00B73082" w:rsidRPr="0081101A" w:rsidRDefault="00B73082" w:rsidP="00386DCA">
            <w:pPr>
              <w:rPr>
                <w:rFonts w:asciiTheme="majorHAnsi" w:hAnsiTheme="majorHAnsi"/>
                <w:szCs w:val="24"/>
              </w:rPr>
            </w:pPr>
          </w:p>
        </w:tc>
        <w:tc>
          <w:tcPr>
            <w:tcW w:w="356" w:type="dxa"/>
          </w:tcPr>
          <w:p w14:paraId="1BCFA06D" w14:textId="77777777" w:rsidR="00B73082" w:rsidRPr="0081101A" w:rsidRDefault="00B73082" w:rsidP="00386DCA">
            <w:pPr>
              <w:rPr>
                <w:rFonts w:asciiTheme="majorHAnsi" w:hAnsiTheme="majorHAnsi"/>
                <w:szCs w:val="24"/>
              </w:rPr>
            </w:pPr>
          </w:p>
        </w:tc>
        <w:tc>
          <w:tcPr>
            <w:tcW w:w="356" w:type="dxa"/>
          </w:tcPr>
          <w:p w14:paraId="074A43D4" w14:textId="77777777" w:rsidR="00B73082" w:rsidRPr="0081101A" w:rsidRDefault="00B73082" w:rsidP="00386DCA">
            <w:pPr>
              <w:rPr>
                <w:rFonts w:asciiTheme="majorHAnsi" w:hAnsiTheme="majorHAnsi"/>
                <w:szCs w:val="24"/>
              </w:rPr>
            </w:pPr>
          </w:p>
        </w:tc>
        <w:tc>
          <w:tcPr>
            <w:tcW w:w="356" w:type="dxa"/>
          </w:tcPr>
          <w:p w14:paraId="4718C168" w14:textId="77777777" w:rsidR="00B73082" w:rsidRPr="0081101A" w:rsidRDefault="00B73082" w:rsidP="00386DCA">
            <w:pPr>
              <w:rPr>
                <w:rFonts w:asciiTheme="majorHAnsi" w:hAnsiTheme="majorHAnsi"/>
                <w:szCs w:val="24"/>
              </w:rPr>
            </w:pPr>
          </w:p>
        </w:tc>
        <w:tc>
          <w:tcPr>
            <w:tcW w:w="356" w:type="dxa"/>
          </w:tcPr>
          <w:p w14:paraId="1BC07EC3" w14:textId="77777777" w:rsidR="00B73082" w:rsidRPr="0081101A" w:rsidRDefault="00B73082" w:rsidP="00386DCA">
            <w:pPr>
              <w:rPr>
                <w:rFonts w:asciiTheme="majorHAnsi" w:hAnsiTheme="majorHAnsi"/>
                <w:szCs w:val="24"/>
              </w:rPr>
            </w:pPr>
          </w:p>
        </w:tc>
        <w:tc>
          <w:tcPr>
            <w:tcW w:w="364" w:type="dxa"/>
          </w:tcPr>
          <w:p w14:paraId="42CBB95C" w14:textId="77777777" w:rsidR="00B73082" w:rsidRPr="0081101A" w:rsidRDefault="00B73082" w:rsidP="00386DCA">
            <w:pPr>
              <w:rPr>
                <w:rFonts w:asciiTheme="majorHAnsi" w:hAnsiTheme="majorHAnsi"/>
                <w:szCs w:val="24"/>
              </w:rPr>
            </w:pPr>
          </w:p>
        </w:tc>
      </w:tr>
      <w:tr w:rsidR="00B73082" w14:paraId="44A5A080" w14:textId="77777777" w:rsidTr="0097150D">
        <w:tc>
          <w:tcPr>
            <w:tcW w:w="356" w:type="dxa"/>
          </w:tcPr>
          <w:p w14:paraId="47B33D32" w14:textId="77777777" w:rsidR="00B73082" w:rsidRPr="0081101A" w:rsidRDefault="00B73082" w:rsidP="00386DCA">
            <w:pPr>
              <w:rPr>
                <w:rFonts w:asciiTheme="majorHAnsi" w:hAnsiTheme="majorHAnsi"/>
                <w:szCs w:val="24"/>
              </w:rPr>
            </w:pPr>
          </w:p>
        </w:tc>
        <w:tc>
          <w:tcPr>
            <w:tcW w:w="4713" w:type="dxa"/>
          </w:tcPr>
          <w:p w14:paraId="423F723E" w14:textId="77777777" w:rsidR="00B73082" w:rsidRPr="0081101A" w:rsidRDefault="00B73082" w:rsidP="00386DCA">
            <w:pPr>
              <w:rPr>
                <w:rFonts w:asciiTheme="majorHAnsi" w:hAnsiTheme="majorHAnsi" w:cstheme="minorHAnsi"/>
                <w:b/>
                <w:szCs w:val="24"/>
              </w:rPr>
            </w:pPr>
            <w:r w:rsidRPr="0081101A">
              <w:rPr>
                <w:rFonts w:asciiTheme="majorHAnsi" w:hAnsiTheme="majorHAnsi" w:cstheme="minorHAnsi"/>
                <w:b/>
                <w:szCs w:val="24"/>
              </w:rPr>
              <w:t xml:space="preserve">KOMPENSACYJNE </w:t>
            </w:r>
          </w:p>
        </w:tc>
        <w:tc>
          <w:tcPr>
            <w:tcW w:w="384" w:type="dxa"/>
          </w:tcPr>
          <w:p w14:paraId="170E8E84" w14:textId="77777777" w:rsidR="00B73082" w:rsidRPr="0081101A" w:rsidRDefault="00B73082" w:rsidP="00386DCA">
            <w:pPr>
              <w:rPr>
                <w:rFonts w:asciiTheme="majorHAnsi" w:hAnsiTheme="majorHAnsi"/>
                <w:szCs w:val="24"/>
              </w:rPr>
            </w:pPr>
          </w:p>
        </w:tc>
        <w:tc>
          <w:tcPr>
            <w:tcW w:w="384" w:type="dxa"/>
          </w:tcPr>
          <w:p w14:paraId="247E1733" w14:textId="77777777" w:rsidR="00B73082" w:rsidRPr="0081101A" w:rsidRDefault="00B73082" w:rsidP="00386DCA">
            <w:pPr>
              <w:rPr>
                <w:rFonts w:asciiTheme="majorHAnsi" w:hAnsiTheme="majorHAnsi"/>
                <w:szCs w:val="24"/>
              </w:rPr>
            </w:pPr>
          </w:p>
        </w:tc>
        <w:tc>
          <w:tcPr>
            <w:tcW w:w="384" w:type="dxa"/>
          </w:tcPr>
          <w:p w14:paraId="144CD0AD" w14:textId="77777777" w:rsidR="00B73082" w:rsidRPr="0081101A" w:rsidRDefault="00B73082" w:rsidP="00386DCA">
            <w:pPr>
              <w:rPr>
                <w:rFonts w:asciiTheme="majorHAnsi" w:hAnsiTheme="majorHAnsi"/>
                <w:szCs w:val="24"/>
              </w:rPr>
            </w:pPr>
          </w:p>
        </w:tc>
        <w:tc>
          <w:tcPr>
            <w:tcW w:w="384" w:type="dxa"/>
          </w:tcPr>
          <w:p w14:paraId="61EE4BD2" w14:textId="77777777" w:rsidR="00B73082" w:rsidRPr="0081101A" w:rsidRDefault="00B73082" w:rsidP="00386DCA">
            <w:pPr>
              <w:rPr>
                <w:rFonts w:asciiTheme="majorHAnsi" w:hAnsiTheme="majorHAnsi"/>
                <w:szCs w:val="24"/>
              </w:rPr>
            </w:pPr>
          </w:p>
        </w:tc>
        <w:tc>
          <w:tcPr>
            <w:tcW w:w="384" w:type="dxa"/>
          </w:tcPr>
          <w:p w14:paraId="0DDFA25D" w14:textId="77777777" w:rsidR="00B73082" w:rsidRPr="0081101A" w:rsidRDefault="00B73082" w:rsidP="00386DCA">
            <w:pPr>
              <w:rPr>
                <w:rFonts w:asciiTheme="majorHAnsi" w:hAnsiTheme="majorHAnsi"/>
                <w:szCs w:val="24"/>
              </w:rPr>
            </w:pPr>
          </w:p>
        </w:tc>
        <w:tc>
          <w:tcPr>
            <w:tcW w:w="356" w:type="dxa"/>
          </w:tcPr>
          <w:p w14:paraId="576492EA" w14:textId="77777777" w:rsidR="00B73082" w:rsidRPr="0081101A" w:rsidRDefault="00B73082" w:rsidP="00386DCA">
            <w:pPr>
              <w:rPr>
                <w:rFonts w:asciiTheme="majorHAnsi" w:hAnsiTheme="majorHAnsi"/>
                <w:szCs w:val="24"/>
              </w:rPr>
            </w:pPr>
          </w:p>
        </w:tc>
        <w:tc>
          <w:tcPr>
            <w:tcW w:w="356" w:type="dxa"/>
          </w:tcPr>
          <w:p w14:paraId="4864FFA3" w14:textId="77777777" w:rsidR="00B73082" w:rsidRPr="0081101A" w:rsidRDefault="00B73082" w:rsidP="00386DCA">
            <w:pPr>
              <w:rPr>
                <w:rFonts w:asciiTheme="majorHAnsi" w:hAnsiTheme="majorHAnsi"/>
                <w:szCs w:val="24"/>
              </w:rPr>
            </w:pPr>
          </w:p>
        </w:tc>
        <w:tc>
          <w:tcPr>
            <w:tcW w:w="356" w:type="dxa"/>
          </w:tcPr>
          <w:p w14:paraId="65AFE7E1" w14:textId="77777777" w:rsidR="00B73082" w:rsidRPr="0081101A" w:rsidRDefault="00B73082" w:rsidP="00386DCA">
            <w:pPr>
              <w:rPr>
                <w:rFonts w:asciiTheme="majorHAnsi" w:hAnsiTheme="majorHAnsi"/>
                <w:szCs w:val="24"/>
              </w:rPr>
            </w:pPr>
          </w:p>
        </w:tc>
        <w:tc>
          <w:tcPr>
            <w:tcW w:w="356" w:type="dxa"/>
          </w:tcPr>
          <w:p w14:paraId="285F9083" w14:textId="77777777" w:rsidR="00B73082" w:rsidRPr="0081101A" w:rsidRDefault="00B73082" w:rsidP="00386DCA">
            <w:pPr>
              <w:rPr>
                <w:rFonts w:asciiTheme="majorHAnsi" w:hAnsiTheme="majorHAnsi"/>
                <w:szCs w:val="24"/>
              </w:rPr>
            </w:pPr>
          </w:p>
        </w:tc>
        <w:tc>
          <w:tcPr>
            <w:tcW w:w="356" w:type="dxa"/>
          </w:tcPr>
          <w:p w14:paraId="7537A909" w14:textId="77777777" w:rsidR="00B73082" w:rsidRPr="0081101A" w:rsidRDefault="00B73082" w:rsidP="00386DCA">
            <w:pPr>
              <w:rPr>
                <w:rFonts w:asciiTheme="majorHAnsi" w:hAnsiTheme="majorHAnsi"/>
                <w:szCs w:val="24"/>
              </w:rPr>
            </w:pPr>
          </w:p>
        </w:tc>
        <w:tc>
          <w:tcPr>
            <w:tcW w:w="364" w:type="dxa"/>
          </w:tcPr>
          <w:p w14:paraId="735CA7FE" w14:textId="77777777" w:rsidR="00B73082" w:rsidRPr="0081101A" w:rsidRDefault="00B73082" w:rsidP="00386DCA">
            <w:pPr>
              <w:rPr>
                <w:rFonts w:asciiTheme="majorHAnsi" w:hAnsiTheme="majorHAnsi"/>
                <w:szCs w:val="24"/>
              </w:rPr>
            </w:pPr>
          </w:p>
        </w:tc>
      </w:tr>
      <w:tr w:rsidR="00B73082" w14:paraId="679AD4EE" w14:textId="77777777" w:rsidTr="0097150D">
        <w:tc>
          <w:tcPr>
            <w:tcW w:w="356" w:type="dxa"/>
          </w:tcPr>
          <w:p w14:paraId="210B37A0" w14:textId="77777777" w:rsidR="00B73082" w:rsidRPr="0081101A" w:rsidRDefault="00B73082" w:rsidP="00386DCA">
            <w:pPr>
              <w:rPr>
                <w:rFonts w:asciiTheme="majorHAnsi" w:hAnsiTheme="majorHAnsi"/>
                <w:szCs w:val="24"/>
              </w:rPr>
            </w:pPr>
            <w:r w:rsidRPr="0081101A">
              <w:rPr>
                <w:rFonts w:asciiTheme="majorHAnsi" w:hAnsiTheme="majorHAnsi"/>
                <w:szCs w:val="24"/>
              </w:rPr>
              <w:t>1</w:t>
            </w:r>
          </w:p>
        </w:tc>
        <w:tc>
          <w:tcPr>
            <w:tcW w:w="4713" w:type="dxa"/>
          </w:tcPr>
          <w:p w14:paraId="4661C8E5"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Używanie gestów </w:t>
            </w:r>
          </w:p>
        </w:tc>
        <w:tc>
          <w:tcPr>
            <w:tcW w:w="384" w:type="dxa"/>
          </w:tcPr>
          <w:p w14:paraId="3064D5E1" w14:textId="77777777" w:rsidR="00B73082" w:rsidRPr="0081101A" w:rsidRDefault="00B73082" w:rsidP="00386DCA">
            <w:pPr>
              <w:rPr>
                <w:rFonts w:asciiTheme="majorHAnsi" w:hAnsiTheme="majorHAnsi"/>
                <w:szCs w:val="24"/>
              </w:rPr>
            </w:pPr>
          </w:p>
        </w:tc>
        <w:tc>
          <w:tcPr>
            <w:tcW w:w="384" w:type="dxa"/>
          </w:tcPr>
          <w:p w14:paraId="276DE6AA" w14:textId="77777777" w:rsidR="00B73082" w:rsidRPr="0081101A" w:rsidRDefault="00B73082" w:rsidP="00386DCA">
            <w:pPr>
              <w:rPr>
                <w:rFonts w:asciiTheme="majorHAnsi" w:hAnsiTheme="majorHAnsi"/>
                <w:szCs w:val="24"/>
              </w:rPr>
            </w:pPr>
          </w:p>
        </w:tc>
        <w:tc>
          <w:tcPr>
            <w:tcW w:w="384" w:type="dxa"/>
          </w:tcPr>
          <w:p w14:paraId="3E36DE00" w14:textId="77777777" w:rsidR="00B73082" w:rsidRPr="0081101A" w:rsidRDefault="00B73082" w:rsidP="00386DCA">
            <w:pPr>
              <w:rPr>
                <w:rFonts w:asciiTheme="majorHAnsi" w:hAnsiTheme="majorHAnsi"/>
                <w:szCs w:val="24"/>
              </w:rPr>
            </w:pPr>
          </w:p>
        </w:tc>
        <w:tc>
          <w:tcPr>
            <w:tcW w:w="384" w:type="dxa"/>
          </w:tcPr>
          <w:p w14:paraId="59EF8276" w14:textId="77777777" w:rsidR="00B73082" w:rsidRPr="0081101A" w:rsidRDefault="00B73082" w:rsidP="00386DCA">
            <w:pPr>
              <w:rPr>
                <w:rFonts w:asciiTheme="majorHAnsi" w:hAnsiTheme="majorHAnsi"/>
                <w:szCs w:val="24"/>
              </w:rPr>
            </w:pPr>
          </w:p>
        </w:tc>
        <w:tc>
          <w:tcPr>
            <w:tcW w:w="384" w:type="dxa"/>
          </w:tcPr>
          <w:p w14:paraId="546CC840" w14:textId="77777777" w:rsidR="00B73082" w:rsidRPr="0081101A" w:rsidRDefault="00B73082" w:rsidP="00386DCA">
            <w:pPr>
              <w:rPr>
                <w:rFonts w:asciiTheme="majorHAnsi" w:hAnsiTheme="majorHAnsi"/>
                <w:szCs w:val="24"/>
              </w:rPr>
            </w:pPr>
          </w:p>
        </w:tc>
        <w:tc>
          <w:tcPr>
            <w:tcW w:w="356" w:type="dxa"/>
          </w:tcPr>
          <w:p w14:paraId="6C4B21DA" w14:textId="77777777" w:rsidR="00B73082" w:rsidRPr="0081101A" w:rsidRDefault="00B73082" w:rsidP="00386DCA">
            <w:pPr>
              <w:rPr>
                <w:rFonts w:asciiTheme="majorHAnsi" w:hAnsiTheme="majorHAnsi"/>
                <w:szCs w:val="24"/>
              </w:rPr>
            </w:pPr>
          </w:p>
        </w:tc>
        <w:tc>
          <w:tcPr>
            <w:tcW w:w="356" w:type="dxa"/>
          </w:tcPr>
          <w:p w14:paraId="195EA9E6" w14:textId="77777777" w:rsidR="00B73082" w:rsidRPr="0081101A" w:rsidRDefault="00B73082" w:rsidP="00386DCA">
            <w:pPr>
              <w:rPr>
                <w:rFonts w:asciiTheme="majorHAnsi" w:hAnsiTheme="majorHAnsi"/>
                <w:szCs w:val="24"/>
              </w:rPr>
            </w:pPr>
          </w:p>
        </w:tc>
        <w:tc>
          <w:tcPr>
            <w:tcW w:w="356" w:type="dxa"/>
          </w:tcPr>
          <w:p w14:paraId="5FA8A037" w14:textId="77777777" w:rsidR="00B73082" w:rsidRPr="0081101A" w:rsidRDefault="00B73082" w:rsidP="00386DCA">
            <w:pPr>
              <w:rPr>
                <w:rFonts w:asciiTheme="majorHAnsi" w:hAnsiTheme="majorHAnsi"/>
                <w:szCs w:val="24"/>
              </w:rPr>
            </w:pPr>
          </w:p>
        </w:tc>
        <w:tc>
          <w:tcPr>
            <w:tcW w:w="356" w:type="dxa"/>
          </w:tcPr>
          <w:p w14:paraId="631738A4" w14:textId="77777777" w:rsidR="00B73082" w:rsidRPr="0081101A" w:rsidRDefault="00B73082" w:rsidP="00386DCA">
            <w:pPr>
              <w:rPr>
                <w:rFonts w:asciiTheme="majorHAnsi" w:hAnsiTheme="majorHAnsi"/>
                <w:szCs w:val="24"/>
              </w:rPr>
            </w:pPr>
          </w:p>
        </w:tc>
        <w:tc>
          <w:tcPr>
            <w:tcW w:w="356" w:type="dxa"/>
          </w:tcPr>
          <w:p w14:paraId="0CE4E38B" w14:textId="77777777" w:rsidR="00B73082" w:rsidRPr="0081101A" w:rsidRDefault="00B73082" w:rsidP="00386DCA">
            <w:pPr>
              <w:rPr>
                <w:rFonts w:asciiTheme="majorHAnsi" w:hAnsiTheme="majorHAnsi"/>
                <w:szCs w:val="24"/>
              </w:rPr>
            </w:pPr>
          </w:p>
        </w:tc>
        <w:tc>
          <w:tcPr>
            <w:tcW w:w="364" w:type="dxa"/>
          </w:tcPr>
          <w:p w14:paraId="43F9F78E" w14:textId="77777777" w:rsidR="00B73082" w:rsidRPr="0081101A" w:rsidRDefault="00B73082" w:rsidP="00386DCA">
            <w:pPr>
              <w:rPr>
                <w:rFonts w:asciiTheme="majorHAnsi" w:hAnsiTheme="majorHAnsi"/>
                <w:szCs w:val="24"/>
              </w:rPr>
            </w:pPr>
          </w:p>
        </w:tc>
      </w:tr>
      <w:tr w:rsidR="00B73082" w14:paraId="117A791B" w14:textId="77777777" w:rsidTr="0097150D">
        <w:tc>
          <w:tcPr>
            <w:tcW w:w="356" w:type="dxa"/>
          </w:tcPr>
          <w:p w14:paraId="39E7A034" w14:textId="77777777" w:rsidR="00B73082" w:rsidRPr="0081101A" w:rsidRDefault="00B73082" w:rsidP="00386DCA">
            <w:pPr>
              <w:rPr>
                <w:rFonts w:asciiTheme="majorHAnsi" w:hAnsiTheme="majorHAnsi"/>
                <w:szCs w:val="24"/>
              </w:rPr>
            </w:pPr>
            <w:r w:rsidRPr="0081101A">
              <w:rPr>
                <w:rFonts w:asciiTheme="majorHAnsi" w:hAnsiTheme="majorHAnsi"/>
                <w:szCs w:val="24"/>
              </w:rPr>
              <w:t>2</w:t>
            </w:r>
          </w:p>
        </w:tc>
        <w:tc>
          <w:tcPr>
            <w:tcW w:w="4713" w:type="dxa"/>
          </w:tcPr>
          <w:p w14:paraId="05F9BA65"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Tworzenie nowych słów </w:t>
            </w:r>
          </w:p>
        </w:tc>
        <w:tc>
          <w:tcPr>
            <w:tcW w:w="384" w:type="dxa"/>
          </w:tcPr>
          <w:p w14:paraId="58705D74" w14:textId="77777777" w:rsidR="00B73082" w:rsidRPr="0081101A" w:rsidRDefault="00B73082" w:rsidP="00386DCA">
            <w:pPr>
              <w:rPr>
                <w:rFonts w:asciiTheme="majorHAnsi" w:hAnsiTheme="majorHAnsi"/>
                <w:szCs w:val="24"/>
              </w:rPr>
            </w:pPr>
          </w:p>
        </w:tc>
        <w:tc>
          <w:tcPr>
            <w:tcW w:w="384" w:type="dxa"/>
          </w:tcPr>
          <w:p w14:paraId="69BDFDC9" w14:textId="77777777" w:rsidR="00B73082" w:rsidRPr="0081101A" w:rsidRDefault="00B73082" w:rsidP="00386DCA">
            <w:pPr>
              <w:rPr>
                <w:rFonts w:asciiTheme="majorHAnsi" w:hAnsiTheme="majorHAnsi"/>
                <w:szCs w:val="24"/>
              </w:rPr>
            </w:pPr>
          </w:p>
        </w:tc>
        <w:tc>
          <w:tcPr>
            <w:tcW w:w="384" w:type="dxa"/>
          </w:tcPr>
          <w:p w14:paraId="38BDEF46" w14:textId="77777777" w:rsidR="00B73082" w:rsidRPr="0081101A" w:rsidRDefault="00B73082" w:rsidP="00386DCA">
            <w:pPr>
              <w:rPr>
                <w:rFonts w:asciiTheme="majorHAnsi" w:hAnsiTheme="majorHAnsi"/>
                <w:szCs w:val="24"/>
              </w:rPr>
            </w:pPr>
          </w:p>
        </w:tc>
        <w:tc>
          <w:tcPr>
            <w:tcW w:w="384" w:type="dxa"/>
          </w:tcPr>
          <w:p w14:paraId="69910F71" w14:textId="77777777" w:rsidR="00B73082" w:rsidRPr="0081101A" w:rsidRDefault="00B73082" w:rsidP="00386DCA">
            <w:pPr>
              <w:rPr>
                <w:rFonts w:asciiTheme="majorHAnsi" w:hAnsiTheme="majorHAnsi"/>
                <w:szCs w:val="24"/>
              </w:rPr>
            </w:pPr>
          </w:p>
        </w:tc>
        <w:tc>
          <w:tcPr>
            <w:tcW w:w="384" w:type="dxa"/>
          </w:tcPr>
          <w:p w14:paraId="7D0A5909" w14:textId="77777777" w:rsidR="00B73082" w:rsidRPr="0081101A" w:rsidRDefault="00B73082" w:rsidP="00386DCA">
            <w:pPr>
              <w:rPr>
                <w:rFonts w:asciiTheme="majorHAnsi" w:hAnsiTheme="majorHAnsi"/>
                <w:szCs w:val="24"/>
              </w:rPr>
            </w:pPr>
          </w:p>
        </w:tc>
        <w:tc>
          <w:tcPr>
            <w:tcW w:w="356" w:type="dxa"/>
          </w:tcPr>
          <w:p w14:paraId="11069932" w14:textId="77777777" w:rsidR="00B73082" w:rsidRPr="0081101A" w:rsidRDefault="00B73082" w:rsidP="00386DCA">
            <w:pPr>
              <w:rPr>
                <w:rFonts w:asciiTheme="majorHAnsi" w:hAnsiTheme="majorHAnsi"/>
                <w:szCs w:val="24"/>
              </w:rPr>
            </w:pPr>
          </w:p>
        </w:tc>
        <w:tc>
          <w:tcPr>
            <w:tcW w:w="356" w:type="dxa"/>
          </w:tcPr>
          <w:p w14:paraId="452FCE6F" w14:textId="77777777" w:rsidR="00B73082" w:rsidRPr="0081101A" w:rsidRDefault="00B73082" w:rsidP="00386DCA">
            <w:pPr>
              <w:rPr>
                <w:rFonts w:asciiTheme="majorHAnsi" w:hAnsiTheme="majorHAnsi"/>
                <w:szCs w:val="24"/>
              </w:rPr>
            </w:pPr>
          </w:p>
        </w:tc>
        <w:tc>
          <w:tcPr>
            <w:tcW w:w="356" w:type="dxa"/>
          </w:tcPr>
          <w:p w14:paraId="560F45CD" w14:textId="77777777" w:rsidR="00B73082" w:rsidRPr="0081101A" w:rsidRDefault="00B73082" w:rsidP="00386DCA">
            <w:pPr>
              <w:rPr>
                <w:rFonts w:asciiTheme="majorHAnsi" w:hAnsiTheme="majorHAnsi"/>
                <w:szCs w:val="24"/>
              </w:rPr>
            </w:pPr>
          </w:p>
        </w:tc>
        <w:tc>
          <w:tcPr>
            <w:tcW w:w="356" w:type="dxa"/>
          </w:tcPr>
          <w:p w14:paraId="22F59C45" w14:textId="77777777" w:rsidR="00B73082" w:rsidRPr="0081101A" w:rsidRDefault="00B73082" w:rsidP="00386DCA">
            <w:pPr>
              <w:rPr>
                <w:rFonts w:asciiTheme="majorHAnsi" w:hAnsiTheme="majorHAnsi"/>
                <w:szCs w:val="24"/>
              </w:rPr>
            </w:pPr>
          </w:p>
        </w:tc>
        <w:tc>
          <w:tcPr>
            <w:tcW w:w="356" w:type="dxa"/>
          </w:tcPr>
          <w:p w14:paraId="4378D1E4" w14:textId="77777777" w:rsidR="00B73082" w:rsidRPr="0081101A" w:rsidRDefault="00B73082" w:rsidP="00386DCA">
            <w:pPr>
              <w:rPr>
                <w:rFonts w:asciiTheme="majorHAnsi" w:hAnsiTheme="majorHAnsi"/>
                <w:szCs w:val="24"/>
              </w:rPr>
            </w:pPr>
          </w:p>
        </w:tc>
        <w:tc>
          <w:tcPr>
            <w:tcW w:w="364" w:type="dxa"/>
          </w:tcPr>
          <w:p w14:paraId="0D18F4F8" w14:textId="77777777" w:rsidR="00B73082" w:rsidRPr="0081101A" w:rsidRDefault="00B73082" w:rsidP="00386DCA">
            <w:pPr>
              <w:rPr>
                <w:rFonts w:asciiTheme="majorHAnsi" w:hAnsiTheme="majorHAnsi"/>
                <w:szCs w:val="24"/>
              </w:rPr>
            </w:pPr>
          </w:p>
        </w:tc>
      </w:tr>
      <w:tr w:rsidR="00B73082" w14:paraId="0F11F7C9" w14:textId="77777777" w:rsidTr="0097150D">
        <w:tc>
          <w:tcPr>
            <w:tcW w:w="356" w:type="dxa"/>
          </w:tcPr>
          <w:p w14:paraId="2284BE54" w14:textId="77777777" w:rsidR="00B73082" w:rsidRPr="0081101A" w:rsidRDefault="00B73082" w:rsidP="00386DCA">
            <w:pPr>
              <w:rPr>
                <w:rFonts w:asciiTheme="majorHAnsi" w:hAnsiTheme="majorHAnsi"/>
                <w:szCs w:val="24"/>
              </w:rPr>
            </w:pPr>
            <w:r w:rsidRPr="0081101A">
              <w:rPr>
                <w:rFonts w:asciiTheme="majorHAnsi" w:hAnsiTheme="majorHAnsi"/>
                <w:szCs w:val="24"/>
              </w:rPr>
              <w:t>3</w:t>
            </w:r>
          </w:p>
        </w:tc>
        <w:tc>
          <w:tcPr>
            <w:tcW w:w="4713" w:type="dxa"/>
          </w:tcPr>
          <w:p w14:paraId="598654DC"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Unikanie danego tematu</w:t>
            </w:r>
          </w:p>
        </w:tc>
        <w:tc>
          <w:tcPr>
            <w:tcW w:w="384" w:type="dxa"/>
          </w:tcPr>
          <w:p w14:paraId="11726C8B" w14:textId="77777777" w:rsidR="00B73082" w:rsidRPr="0081101A" w:rsidRDefault="00B73082" w:rsidP="00386DCA">
            <w:pPr>
              <w:rPr>
                <w:rFonts w:asciiTheme="majorHAnsi" w:hAnsiTheme="majorHAnsi"/>
                <w:szCs w:val="24"/>
              </w:rPr>
            </w:pPr>
          </w:p>
        </w:tc>
        <w:tc>
          <w:tcPr>
            <w:tcW w:w="384" w:type="dxa"/>
          </w:tcPr>
          <w:p w14:paraId="6DBAC432" w14:textId="77777777" w:rsidR="00B73082" w:rsidRPr="0081101A" w:rsidRDefault="00B73082" w:rsidP="00386DCA">
            <w:pPr>
              <w:rPr>
                <w:rFonts w:asciiTheme="majorHAnsi" w:hAnsiTheme="majorHAnsi"/>
                <w:szCs w:val="24"/>
              </w:rPr>
            </w:pPr>
          </w:p>
        </w:tc>
        <w:tc>
          <w:tcPr>
            <w:tcW w:w="384" w:type="dxa"/>
          </w:tcPr>
          <w:p w14:paraId="310598BE" w14:textId="77777777" w:rsidR="00B73082" w:rsidRPr="0081101A" w:rsidRDefault="00B73082" w:rsidP="00386DCA">
            <w:pPr>
              <w:rPr>
                <w:rFonts w:asciiTheme="majorHAnsi" w:hAnsiTheme="majorHAnsi"/>
                <w:szCs w:val="24"/>
              </w:rPr>
            </w:pPr>
          </w:p>
        </w:tc>
        <w:tc>
          <w:tcPr>
            <w:tcW w:w="384" w:type="dxa"/>
          </w:tcPr>
          <w:p w14:paraId="3EC17E20" w14:textId="77777777" w:rsidR="00B73082" w:rsidRPr="0081101A" w:rsidRDefault="00B73082" w:rsidP="00386DCA">
            <w:pPr>
              <w:rPr>
                <w:rFonts w:asciiTheme="majorHAnsi" w:hAnsiTheme="majorHAnsi"/>
                <w:szCs w:val="24"/>
              </w:rPr>
            </w:pPr>
          </w:p>
        </w:tc>
        <w:tc>
          <w:tcPr>
            <w:tcW w:w="384" w:type="dxa"/>
          </w:tcPr>
          <w:p w14:paraId="201067F2" w14:textId="77777777" w:rsidR="00B73082" w:rsidRPr="0081101A" w:rsidRDefault="00B73082" w:rsidP="00386DCA">
            <w:pPr>
              <w:rPr>
                <w:rFonts w:asciiTheme="majorHAnsi" w:hAnsiTheme="majorHAnsi"/>
                <w:szCs w:val="24"/>
              </w:rPr>
            </w:pPr>
          </w:p>
        </w:tc>
        <w:tc>
          <w:tcPr>
            <w:tcW w:w="356" w:type="dxa"/>
          </w:tcPr>
          <w:p w14:paraId="30706BFB" w14:textId="77777777" w:rsidR="00B73082" w:rsidRPr="0081101A" w:rsidRDefault="00B73082" w:rsidP="00386DCA">
            <w:pPr>
              <w:rPr>
                <w:rFonts w:asciiTheme="majorHAnsi" w:hAnsiTheme="majorHAnsi"/>
                <w:szCs w:val="24"/>
              </w:rPr>
            </w:pPr>
          </w:p>
        </w:tc>
        <w:tc>
          <w:tcPr>
            <w:tcW w:w="356" w:type="dxa"/>
          </w:tcPr>
          <w:p w14:paraId="63EB5772" w14:textId="77777777" w:rsidR="00B73082" w:rsidRPr="0081101A" w:rsidRDefault="00B73082" w:rsidP="00386DCA">
            <w:pPr>
              <w:rPr>
                <w:rFonts w:asciiTheme="majorHAnsi" w:hAnsiTheme="majorHAnsi"/>
                <w:szCs w:val="24"/>
              </w:rPr>
            </w:pPr>
          </w:p>
        </w:tc>
        <w:tc>
          <w:tcPr>
            <w:tcW w:w="356" w:type="dxa"/>
          </w:tcPr>
          <w:p w14:paraId="56869365" w14:textId="77777777" w:rsidR="00B73082" w:rsidRPr="0081101A" w:rsidRDefault="00B73082" w:rsidP="00386DCA">
            <w:pPr>
              <w:rPr>
                <w:rFonts w:asciiTheme="majorHAnsi" w:hAnsiTheme="majorHAnsi"/>
                <w:szCs w:val="24"/>
              </w:rPr>
            </w:pPr>
          </w:p>
        </w:tc>
        <w:tc>
          <w:tcPr>
            <w:tcW w:w="356" w:type="dxa"/>
          </w:tcPr>
          <w:p w14:paraId="03D16183" w14:textId="77777777" w:rsidR="00B73082" w:rsidRPr="0081101A" w:rsidRDefault="00B73082" w:rsidP="00386DCA">
            <w:pPr>
              <w:rPr>
                <w:rFonts w:asciiTheme="majorHAnsi" w:hAnsiTheme="majorHAnsi"/>
                <w:szCs w:val="24"/>
              </w:rPr>
            </w:pPr>
          </w:p>
        </w:tc>
        <w:tc>
          <w:tcPr>
            <w:tcW w:w="356" w:type="dxa"/>
          </w:tcPr>
          <w:p w14:paraId="12968D93" w14:textId="77777777" w:rsidR="00B73082" w:rsidRPr="0081101A" w:rsidRDefault="00B73082" w:rsidP="00386DCA">
            <w:pPr>
              <w:rPr>
                <w:rFonts w:asciiTheme="majorHAnsi" w:hAnsiTheme="majorHAnsi"/>
                <w:szCs w:val="24"/>
              </w:rPr>
            </w:pPr>
          </w:p>
        </w:tc>
        <w:tc>
          <w:tcPr>
            <w:tcW w:w="364" w:type="dxa"/>
          </w:tcPr>
          <w:p w14:paraId="34C1EF9C" w14:textId="77777777" w:rsidR="00B73082" w:rsidRPr="0081101A" w:rsidRDefault="00B73082" w:rsidP="00386DCA">
            <w:pPr>
              <w:rPr>
                <w:rFonts w:asciiTheme="majorHAnsi" w:hAnsiTheme="majorHAnsi"/>
                <w:szCs w:val="24"/>
              </w:rPr>
            </w:pPr>
          </w:p>
        </w:tc>
      </w:tr>
      <w:tr w:rsidR="00B73082" w14:paraId="69984D9A" w14:textId="77777777" w:rsidTr="0097150D">
        <w:tc>
          <w:tcPr>
            <w:tcW w:w="356" w:type="dxa"/>
          </w:tcPr>
          <w:p w14:paraId="3F5B91C4" w14:textId="77777777" w:rsidR="00B73082" w:rsidRPr="0081101A" w:rsidRDefault="00B73082" w:rsidP="00386DCA">
            <w:pPr>
              <w:rPr>
                <w:rFonts w:asciiTheme="majorHAnsi" w:hAnsiTheme="majorHAnsi"/>
                <w:szCs w:val="24"/>
              </w:rPr>
            </w:pPr>
            <w:r w:rsidRPr="0081101A">
              <w:rPr>
                <w:rFonts w:asciiTheme="majorHAnsi" w:hAnsiTheme="majorHAnsi"/>
                <w:szCs w:val="24"/>
              </w:rPr>
              <w:t>4</w:t>
            </w:r>
          </w:p>
        </w:tc>
        <w:tc>
          <w:tcPr>
            <w:tcW w:w="4713" w:type="dxa"/>
          </w:tcPr>
          <w:p w14:paraId="36F3EB70"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Przechodzenie na język polski </w:t>
            </w:r>
          </w:p>
        </w:tc>
        <w:tc>
          <w:tcPr>
            <w:tcW w:w="384" w:type="dxa"/>
          </w:tcPr>
          <w:p w14:paraId="469BFC5B" w14:textId="77777777" w:rsidR="00B73082" w:rsidRPr="0081101A" w:rsidRDefault="00B73082" w:rsidP="00386DCA">
            <w:pPr>
              <w:rPr>
                <w:rFonts w:asciiTheme="majorHAnsi" w:hAnsiTheme="majorHAnsi"/>
                <w:szCs w:val="24"/>
              </w:rPr>
            </w:pPr>
          </w:p>
        </w:tc>
        <w:tc>
          <w:tcPr>
            <w:tcW w:w="384" w:type="dxa"/>
          </w:tcPr>
          <w:p w14:paraId="692D12A3" w14:textId="77777777" w:rsidR="00B73082" w:rsidRPr="0081101A" w:rsidRDefault="00B73082" w:rsidP="00386DCA">
            <w:pPr>
              <w:rPr>
                <w:rFonts w:asciiTheme="majorHAnsi" w:hAnsiTheme="majorHAnsi"/>
                <w:szCs w:val="24"/>
              </w:rPr>
            </w:pPr>
          </w:p>
        </w:tc>
        <w:tc>
          <w:tcPr>
            <w:tcW w:w="384" w:type="dxa"/>
          </w:tcPr>
          <w:p w14:paraId="0130E06B" w14:textId="77777777" w:rsidR="00B73082" w:rsidRPr="0081101A" w:rsidRDefault="00B73082" w:rsidP="00386DCA">
            <w:pPr>
              <w:rPr>
                <w:rFonts w:asciiTheme="majorHAnsi" w:hAnsiTheme="majorHAnsi"/>
                <w:szCs w:val="24"/>
              </w:rPr>
            </w:pPr>
          </w:p>
        </w:tc>
        <w:tc>
          <w:tcPr>
            <w:tcW w:w="384" w:type="dxa"/>
          </w:tcPr>
          <w:p w14:paraId="4B1E1D3F" w14:textId="77777777" w:rsidR="00B73082" w:rsidRPr="0081101A" w:rsidRDefault="00B73082" w:rsidP="00386DCA">
            <w:pPr>
              <w:rPr>
                <w:rFonts w:asciiTheme="majorHAnsi" w:hAnsiTheme="majorHAnsi"/>
                <w:szCs w:val="24"/>
              </w:rPr>
            </w:pPr>
          </w:p>
        </w:tc>
        <w:tc>
          <w:tcPr>
            <w:tcW w:w="384" w:type="dxa"/>
          </w:tcPr>
          <w:p w14:paraId="5D54D274" w14:textId="77777777" w:rsidR="00B73082" w:rsidRPr="0081101A" w:rsidRDefault="00B73082" w:rsidP="00386DCA">
            <w:pPr>
              <w:rPr>
                <w:rFonts w:asciiTheme="majorHAnsi" w:hAnsiTheme="majorHAnsi"/>
                <w:szCs w:val="24"/>
              </w:rPr>
            </w:pPr>
          </w:p>
        </w:tc>
        <w:tc>
          <w:tcPr>
            <w:tcW w:w="356" w:type="dxa"/>
          </w:tcPr>
          <w:p w14:paraId="1A1A85E8" w14:textId="77777777" w:rsidR="00B73082" w:rsidRPr="0081101A" w:rsidRDefault="00B73082" w:rsidP="00386DCA">
            <w:pPr>
              <w:rPr>
                <w:rFonts w:asciiTheme="majorHAnsi" w:hAnsiTheme="majorHAnsi"/>
                <w:szCs w:val="24"/>
              </w:rPr>
            </w:pPr>
          </w:p>
        </w:tc>
        <w:tc>
          <w:tcPr>
            <w:tcW w:w="356" w:type="dxa"/>
          </w:tcPr>
          <w:p w14:paraId="068FDFFD" w14:textId="77777777" w:rsidR="00B73082" w:rsidRPr="0081101A" w:rsidRDefault="00B73082" w:rsidP="00386DCA">
            <w:pPr>
              <w:rPr>
                <w:rFonts w:asciiTheme="majorHAnsi" w:hAnsiTheme="majorHAnsi"/>
                <w:szCs w:val="24"/>
              </w:rPr>
            </w:pPr>
          </w:p>
        </w:tc>
        <w:tc>
          <w:tcPr>
            <w:tcW w:w="356" w:type="dxa"/>
          </w:tcPr>
          <w:p w14:paraId="5890A40E" w14:textId="77777777" w:rsidR="00B73082" w:rsidRPr="0081101A" w:rsidRDefault="00B73082" w:rsidP="00386DCA">
            <w:pPr>
              <w:rPr>
                <w:rFonts w:asciiTheme="majorHAnsi" w:hAnsiTheme="majorHAnsi"/>
                <w:szCs w:val="24"/>
              </w:rPr>
            </w:pPr>
          </w:p>
        </w:tc>
        <w:tc>
          <w:tcPr>
            <w:tcW w:w="356" w:type="dxa"/>
          </w:tcPr>
          <w:p w14:paraId="3FF2A14D" w14:textId="77777777" w:rsidR="00B73082" w:rsidRPr="0081101A" w:rsidRDefault="00B73082" w:rsidP="00386DCA">
            <w:pPr>
              <w:rPr>
                <w:rFonts w:asciiTheme="majorHAnsi" w:hAnsiTheme="majorHAnsi"/>
                <w:szCs w:val="24"/>
              </w:rPr>
            </w:pPr>
          </w:p>
        </w:tc>
        <w:tc>
          <w:tcPr>
            <w:tcW w:w="356" w:type="dxa"/>
          </w:tcPr>
          <w:p w14:paraId="5A22D63F" w14:textId="77777777" w:rsidR="00B73082" w:rsidRPr="0081101A" w:rsidRDefault="00B73082" w:rsidP="00386DCA">
            <w:pPr>
              <w:rPr>
                <w:rFonts w:asciiTheme="majorHAnsi" w:hAnsiTheme="majorHAnsi"/>
                <w:szCs w:val="24"/>
              </w:rPr>
            </w:pPr>
          </w:p>
        </w:tc>
        <w:tc>
          <w:tcPr>
            <w:tcW w:w="364" w:type="dxa"/>
          </w:tcPr>
          <w:p w14:paraId="05820F79" w14:textId="77777777" w:rsidR="00B73082" w:rsidRPr="0081101A" w:rsidRDefault="00B73082" w:rsidP="00386DCA">
            <w:pPr>
              <w:rPr>
                <w:rFonts w:asciiTheme="majorHAnsi" w:hAnsiTheme="majorHAnsi"/>
                <w:szCs w:val="24"/>
              </w:rPr>
            </w:pPr>
          </w:p>
        </w:tc>
      </w:tr>
      <w:tr w:rsidR="00B73082" w14:paraId="63BBA46E" w14:textId="77777777" w:rsidTr="0097150D">
        <w:tc>
          <w:tcPr>
            <w:tcW w:w="356" w:type="dxa"/>
          </w:tcPr>
          <w:p w14:paraId="12E5F313" w14:textId="77777777" w:rsidR="00B73082" w:rsidRPr="0081101A" w:rsidRDefault="00B73082" w:rsidP="00386DCA">
            <w:pPr>
              <w:rPr>
                <w:rFonts w:asciiTheme="majorHAnsi" w:hAnsiTheme="majorHAnsi"/>
                <w:szCs w:val="24"/>
              </w:rPr>
            </w:pPr>
            <w:r w:rsidRPr="0081101A">
              <w:rPr>
                <w:rFonts w:asciiTheme="majorHAnsi" w:hAnsiTheme="majorHAnsi"/>
                <w:szCs w:val="24"/>
              </w:rPr>
              <w:t>5</w:t>
            </w:r>
          </w:p>
        </w:tc>
        <w:tc>
          <w:tcPr>
            <w:tcW w:w="4713" w:type="dxa"/>
          </w:tcPr>
          <w:p w14:paraId="1AAAE97C"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Podawanie definicji lub synonimów</w:t>
            </w:r>
          </w:p>
        </w:tc>
        <w:tc>
          <w:tcPr>
            <w:tcW w:w="384" w:type="dxa"/>
          </w:tcPr>
          <w:p w14:paraId="29CBFBC3" w14:textId="77777777" w:rsidR="00B73082" w:rsidRPr="0081101A" w:rsidRDefault="00B73082" w:rsidP="00386DCA">
            <w:pPr>
              <w:rPr>
                <w:rFonts w:asciiTheme="majorHAnsi" w:hAnsiTheme="majorHAnsi"/>
                <w:szCs w:val="24"/>
              </w:rPr>
            </w:pPr>
          </w:p>
        </w:tc>
        <w:tc>
          <w:tcPr>
            <w:tcW w:w="384" w:type="dxa"/>
          </w:tcPr>
          <w:p w14:paraId="118626C8" w14:textId="77777777" w:rsidR="00B73082" w:rsidRPr="0081101A" w:rsidRDefault="00B73082" w:rsidP="00386DCA">
            <w:pPr>
              <w:rPr>
                <w:rFonts w:asciiTheme="majorHAnsi" w:hAnsiTheme="majorHAnsi"/>
                <w:szCs w:val="24"/>
              </w:rPr>
            </w:pPr>
          </w:p>
        </w:tc>
        <w:tc>
          <w:tcPr>
            <w:tcW w:w="384" w:type="dxa"/>
          </w:tcPr>
          <w:p w14:paraId="628A904F" w14:textId="77777777" w:rsidR="00B73082" w:rsidRPr="0081101A" w:rsidRDefault="00B73082" w:rsidP="00386DCA">
            <w:pPr>
              <w:rPr>
                <w:rFonts w:asciiTheme="majorHAnsi" w:hAnsiTheme="majorHAnsi"/>
                <w:szCs w:val="24"/>
              </w:rPr>
            </w:pPr>
          </w:p>
        </w:tc>
        <w:tc>
          <w:tcPr>
            <w:tcW w:w="384" w:type="dxa"/>
          </w:tcPr>
          <w:p w14:paraId="78CF15BD" w14:textId="77777777" w:rsidR="00B73082" w:rsidRPr="0081101A" w:rsidRDefault="00B73082" w:rsidP="00386DCA">
            <w:pPr>
              <w:rPr>
                <w:rFonts w:asciiTheme="majorHAnsi" w:hAnsiTheme="majorHAnsi"/>
                <w:szCs w:val="24"/>
              </w:rPr>
            </w:pPr>
          </w:p>
        </w:tc>
        <w:tc>
          <w:tcPr>
            <w:tcW w:w="384" w:type="dxa"/>
          </w:tcPr>
          <w:p w14:paraId="3B81FB35" w14:textId="77777777" w:rsidR="00B73082" w:rsidRPr="0081101A" w:rsidRDefault="00B73082" w:rsidP="00386DCA">
            <w:pPr>
              <w:rPr>
                <w:rFonts w:asciiTheme="majorHAnsi" w:hAnsiTheme="majorHAnsi"/>
                <w:szCs w:val="24"/>
              </w:rPr>
            </w:pPr>
          </w:p>
        </w:tc>
        <w:tc>
          <w:tcPr>
            <w:tcW w:w="356" w:type="dxa"/>
          </w:tcPr>
          <w:p w14:paraId="048EEA5D" w14:textId="77777777" w:rsidR="00B73082" w:rsidRPr="0081101A" w:rsidRDefault="00B73082" w:rsidP="00386DCA">
            <w:pPr>
              <w:rPr>
                <w:rFonts w:asciiTheme="majorHAnsi" w:hAnsiTheme="majorHAnsi"/>
                <w:szCs w:val="24"/>
              </w:rPr>
            </w:pPr>
          </w:p>
        </w:tc>
        <w:tc>
          <w:tcPr>
            <w:tcW w:w="356" w:type="dxa"/>
          </w:tcPr>
          <w:p w14:paraId="79C1978C" w14:textId="77777777" w:rsidR="00B73082" w:rsidRPr="0081101A" w:rsidRDefault="00B73082" w:rsidP="00386DCA">
            <w:pPr>
              <w:rPr>
                <w:rFonts w:asciiTheme="majorHAnsi" w:hAnsiTheme="majorHAnsi"/>
                <w:szCs w:val="24"/>
              </w:rPr>
            </w:pPr>
          </w:p>
        </w:tc>
        <w:tc>
          <w:tcPr>
            <w:tcW w:w="356" w:type="dxa"/>
          </w:tcPr>
          <w:p w14:paraId="12DFC4AE" w14:textId="77777777" w:rsidR="00B73082" w:rsidRPr="0081101A" w:rsidRDefault="00B73082" w:rsidP="00386DCA">
            <w:pPr>
              <w:rPr>
                <w:rFonts w:asciiTheme="majorHAnsi" w:hAnsiTheme="majorHAnsi"/>
                <w:szCs w:val="24"/>
              </w:rPr>
            </w:pPr>
          </w:p>
        </w:tc>
        <w:tc>
          <w:tcPr>
            <w:tcW w:w="356" w:type="dxa"/>
          </w:tcPr>
          <w:p w14:paraId="2D891390" w14:textId="77777777" w:rsidR="00B73082" w:rsidRPr="0081101A" w:rsidRDefault="00B73082" w:rsidP="00386DCA">
            <w:pPr>
              <w:rPr>
                <w:rFonts w:asciiTheme="majorHAnsi" w:hAnsiTheme="majorHAnsi"/>
                <w:szCs w:val="24"/>
              </w:rPr>
            </w:pPr>
          </w:p>
        </w:tc>
        <w:tc>
          <w:tcPr>
            <w:tcW w:w="356" w:type="dxa"/>
          </w:tcPr>
          <w:p w14:paraId="7EC058AB" w14:textId="77777777" w:rsidR="00B73082" w:rsidRPr="0081101A" w:rsidRDefault="00B73082" w:rsidP="00386DCA">
            <w:pPr>
              <w:rPr>
                <w:rFonts w:asciiTheme="majorHAnsi" w:hAnsiTheme="majorHAnsi"/>
                <w:szCs w:val="24"/>
              </w:rPr>
            </w:pPr>
          </w:p>
        </w:tc>
        <w:tc>
          <w:tcPr>
            <w:tcW w:w="364" w:type="dxa"/>
          </w:tcPr>
          <w:p w14:paraId="3416A4C3" w14:textId="77777777" w:rsidR="00B73082" w:rsidRPr="0081101A" w:rsidRDefault="00B73082" w:rsidP="00386DCA">
            <w:pPr>
              <w:rPr>
                <w:rFonts w:asciiTheme="majorHAnsi" w:hAnsiTheme="majorHAnsi"/>
                <w:szCs w:val="24"/>
              </w:rPr>
            </w:pPr>
          </w:p>
        </w:tc>
      </w:tr>
      <w:tr w:rsidR="00B73082" w14:paraId="5095BAB8" w14:textId="77777777" w:rsidTr="0097150D">
        <w:tc>
          <w:tcPr>
            <w:tcW w:w="356" w:type="dxa"/>
          </w:tcPr>
          <w:p w14:paraId="309FF6C4" w14:textId="77777777" w:rsidR="00B73082" w:rsidRPr="0081101A" w:rsidRDefault="00B73082" w:rsidP="00386DCA">
            <w:pPr>
              <w:rPr>
                <w:rFonts w:asciiTheme="majorHAnsi" w:hAnsiTheme="majorHAnsi"/>
                <w:szCs w:val="24"/>
              </w:rPr>
            </w:pPr>
          </w:p>
        </w:tc>
        <w:tc>
          <w:tcPr>
            <w:tcW w:w="4713" w:type="dxa"/>
          </w:tcPr>
          <w:p w14:paraId="03CA78C6" w14:textId="77777777" w:rsidR="00B73082" w:rsidRPr="0081101A" w:rsidRDefault="00B73082" w:rsidP="00386DCA">
            <w:pPr>
              <w:rPr>
                <w:rFonts w:asciiTheme="majorHAnsi" w:hAnsiTheme="majorHAnsi" w:cstheme="minorHAnsi"/>
                <w:b/>
                <w:szCs w:val="24"/>
              </w:rPr>
            </w:pPr>
            <w:r w:rsidRPr="0081101A">
              <w:rPr>
                <w:rFonts w:asciiTheme="majorHAnsi" w:hAnsiTheme="majorHAnsi" w:cstheme="minorHAnsi"/>
                <w:b/>
                <w:szCs w:val="24"/>
              </w:rPr>
              <w:t>KOGNITYWNE</w:t>
            </w:r>
          </w:p>
        </w:tc>
        <w:tc>
          <w:tcPr>
            <w:tcW w:w="384" w:type="dxa"/>
          </w:tcPr>
          <w:p w14:paraId="098806EB" w14:textId="77777777" w:rsidR="00B73082" w:rsidRPr="0081101A" w:rsidRDefault="00B73082" w:rsidP="00386DCA">
            <w:pPr>
              <w:rPr>
                <w:rFonts w:asciiTheme="majorHAnsi" w:hAnsiTheme="majorHAnsi"/>
                <w:szCs w:val="24"/>
              </w:rPr>
            </w:pPr>
          </w:p>
        </w:tc>
        <w:tc>
          <w:tcPr>
            <w:tcW w:w="384" w:type="dxa"/>
          </w:tcPr>
          <w:p w14:paraId="427E27AF" w14:textId="77777777" w:rsidR="00B73082" w:rsidRPr="0081101A" w:rsidRDefault="00B73082" w:rsidP="00386DCA">
            <w:pPr>
              <w:rPr>
                <w:rFonts w:asciiTheme="majorHAnsi" w:hAnsiTheme="majorHAnsi"/>
                <w:szCs w:val="24"/>
              </w:rPr>
            </w:pPr>
          </w:p>
        </w:tc>
        <w:tc>
          <w:tcPr>
            <w:tcW w:w="384" w:type="dxa"/>
          </w:tcPr>
          <w:p w14:paraId="7CC534E5" w14:textId="77777777" w:rsidR="00B73082" w:rsidRPr="0081101A" w:rsidRDefault="00B73082" w:rsidP="00386DCA">
            <w:pPr>
              <w:rPr>
                <w:rFonts w:asciiTheme="majorHAnsi" w:hAnsiTheme="majorHAnsi"/>
                <w:szCs w:val="24"/>
              </w:rPr>
            </w:pPr>
          </w:p>
        </w:tc>
        <w:tc>
          <w:tcPr>
            <w:tcW w:w="384" w:type="dxa"/>
          </w:tcPr>
          <w:p w14:paraId="348B2A9B" w14:textId="77777777" w:rsidR="00B73082" w:rsidRPr="0081101A" w:rsidRDefault="00B73082" w:rsidP="00386DCA">
            <w:pPr>
              <w:rPr>
                <w:rFonts w:asciiTheme="majorHAnsi" w:hAnsiTheme="majorHAnsi"/>
                <w:szCs w:val="24"/>
              </w:rPr>
            </w:pPr>
          </w:p>
        </w:tc>
        <w:tc>
          <w:tcPr>
            <w:tcW w:w="384" w:type="dxa"/>
          </w:tcPr>
          <w:p w14:paraId="59EE480F" w14:textId="77777777" w:rsidR="00B73082" w:rsidRPr="0081101A" w:rsidRDefault="00B73082" w:rsidP="00386DCA">
            <w:pPr>
              <w:rPr>
                <w:rFonts w:asciiTheme="majorHAnsi" w:hAnsiTheme="majorHAnsi"/>
                <w:szCs w:val="24"/>
              </w:rPr>
            </w:pPr>
          </w:p>
        </w:tc>
        <w:tc>
          <w:tcPr>
            <w:tcW w:w="356" w:type="dxa"/>
          </w:tcPr>
          <w:p w14:paraId="254F59CB" w14:textId="77777777" w:rsidR="00B73082" w:rsidRPr="0081101A" w:rsidRDefault="00B73082" w:rsidP="00386DCA">
            <w:pPr>
              <w:rPr>
                <w:rFonts w:asciiTheme="majorHAnsi" w:hAnsiTheme="majorHAnsi"/>
                <w:szCs w:val="24"/>
              </w:rPr>
            </w:pPr>
          </w:p>
        </w:tc>
        <w:tc>
          <w:tcPr>
            <w:tcW w:w="356" w:type="dxa"/>
          </w:tcPr>
          <w:p w14:paraId="70347B43" w14:textId="77777777" w:rsidR="00B73082" w:rsidRPr="0081101A" w:rsidRDefault="00B73082" w:rsidP="00386DCA">
            <w:pPr>
              <w:rPr>
                <w:rFonts w:asciiTheme="majorHAnsi" w:hAnsiTheme="majorHAnsi"/>
                <w:szCs w:val="24"/>
              </w:rPr>
            </w:pPr>
          </w:p>
        </w:tc>
        <w:tc>
          <w:tcPr>
            <w:tcW w:w="356" w:type="dxa"/>
          </w:tcPr>
          <w:p w14:paraId="2869B439" w14:textId="77777777" w:rsidR="00B73082" w:rsidRPr="0081101A" w:rsidRDefault="00B73082" w:rsidP="00386DCA">
            <w:pPr>
              <w:rPr>
                <w:rFonts w:asciiTheme="majorHAnsi" w:hAnsiTheme="majorHAnsi"/>
                <w:szCs w:val="24"/>
              </w:rPr>
            </w:pPr>
          </w:p>
        </w:tc>
        <w:tc>
          <w:tcPr>
            <w:tcW w:w="356" w:type="dxa"/>
          </w:tcPr>
          <w:p w14:paraId="7A33C459" w14:textId="77777777" w:rsidR="00B73082" w:rsidRPr="0081101A" w:rsidRDefault="00B73082" w:rsidP="00386DCA">
            <w:pPr>
              <w:rPr>
                <w:rFonts w:asciiTheme="majorHAnsi" w:hAnsiTheme="majorHAnsi"/>
                <w:szCs w:val="24"/>
              </w:rPr>
            </w:pPr>
          </w:p>
        </w:tc>
        <w:tc>
          <w:tcPr>
            <w:tcW w:w="356" w:type="dxa"/>
          </w:tcPr>
          <w:p w14:paraId="2F007BC6" w14:textId="77777777" w:rsidR="00B73082" w:rsidRPr="0081101A" w:rsidRDefault="00B73082" w:rsidP="00386DCA">
            <w:pPr>
              <w:rPr>
                <w:rFonts w:asciiTheme="majorHAnsi" w:hAnsiTheme="majorHAnsi"/>
                <w:szCs w:val="24"/>
              </w:rPr>
            </w:pPr>
          </w:p>
        </w:tc>
        <w:tc>
          <w:tcPr>
            <w:tcW w:w="364" w:type="dxa"/>
          </w:tcPr>
          <w:p w14:paraId="40993512" w14:textId="77777777" w:rsidR="00B73082" w:rsidRPr="0081101A" w:rsidRDefault="00B73082" w:rsidP="00386DCA">
            <w:pPr>
              <w:rPr>
                <w:rFonts w:asciiTheme="majorHAnsi" w:hAnsiTheme="majorHAnsi"/>
                <w:szCs w:val="24"/>
              </w:rPr>
            </w:pPr>
          </w:p>
        </w:tc>
      </w:tr>
      <w:tr w:rsidR="00B73082" w14:paraId="5F526C13" w14:textId="77777777" w:rsidTr="0097150D">
        <w:tc>
          <w:tcPr>
            <w:tcW w:w="356" w:type="dxa"/>
          </w:tcPr>
          <w:p w14:paraId="1B29141D" w14:textId="77777777" w:rsidR="00B73082" w:rsidRPr="0081101A" w:rsidRDefault="00B73082" w:rsidP="00386DCA">
            <w:pPr>
              <w:rPr>
                <w:rFonts w:asciiTheme="majorHAnsi" w:hAnsiTheme="majorHAnsi"/>
                <w:szCs w:val="24"/>
              </w:rPr>
            </w:pPr>
            <w:r w:rsidRPr="0081101A">
              <w:rPr>
                <w:rFonts w:asciiTheme="majorHAnsi" w:hAnsiTheme="majorHAnsi"/>
                <w:szCs w:val="24"/>
              </w:rPr>
              <w:t>1</w:t>
            </w:r>
          </w:p>
        </w:tc>
        <w:tc>
          <w:tcPr>
            <w:tcW w:w="4713" w:type="dxa"/>
          </w:tcPr>
          <w:p w14:paraId="11F56C43"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Ćwiczenie naturalistycznie </w:t>
            </w:r>
          </w:p>
        </w:tc>
        <w:tc>
          <w:tcPr>
            <w:tcW w:w="384" w:type="dxa"/>
          </w:tcPr>
          <w:p w14:paraId="0F470402" w14:textId="77777777" w:rsidR="00B73082" w:rsidRPr="0081101A" w:rsidRDefault="00B73082" w:rsidP="00386DCA">
            <w:pPr>
              <w:rPr>
                <w:rFonts w:asciiTheme="majorHAnsi" w:hAnsiTheme="majorHAnsi"/>
                <w:szCs w:val="24"/>
              </w:rPr>
            </w:pPr>
          </w:p>
        </w:tc>
        <w:tc>
          <w:tcPr>
            <w:tcW w:w="384" w:type="dxa"/>
          </w:tcPr>
          <w:p w14:paraId="32718703" w14:textId="77777777" w:rsidR="00B73082" w:rsidRPr="0081101A" w:rsidRDefault="00B73082" w:rsidP="00386DCA">
            <w:pPr>
              <w:rPr>
                <w:rFonts w:asciiTheme="majorHAnsi" w:hAnsiTheme="majorHAnsi"/>
                <w:szCs w:val="24"/>
              </w:rPr>
            </w:pPr>
          </w:p>
        </w:tc>
        <w:tc>
          <w:tcPr>
            <w:tcW w:w="384" w:type="dxa"/>
          </w:tcPr>
          <w:p w14:paraId="4855401A" w14:textId="77777777" w:rsidR="00B73082" w:rsidRPr="0081101A" w:rsidRDefault="00B73082" w:rsidP="00386DCA">
            <w:pPr>
              <w:rPr>
                <w:rFonts w:asciiTheme="majorHAnsi" w:hAnsiTheme="majorHAnsi"/>
                <w:szCs w:val="24"/>
              </w:rPr>
            </w:pPr>
          </w:p>
        </w:tc>
        <w:tc>
          <w:tcPr>
            <w:tcW w:w="384" w:type="dxa"/>
          </w:tcPr>
          <w:p w14:paraId="09890043" w14:textId="77777777" w:rsidR="00B73082" w:rsidRPr="0081101A" w:rsidRDefault="00B73082" w:rsidP="00386DCA">
            <w:pPr>
              <w:rPr>
                <w:rFonts w:asciiTheme="majorHAnsi" w:hAnsiTheme="majorHAnsi"/>
                <w:szCs w:val="24"/>
              </w:rPr>
            </w:pPr>
          </w:p>
        </w:tc>
        <w:tc>
          <w:tcPr>
            <w:tcW w:w="384" w:type="dxa"/>
          </w:tcPr>
          <w:p w14:paraId="67DBC382" w14:textId="77777777" w:rsidR="00B73082" w:rsidRPr="0081101A" w:rsidRDefault="00B73082" w:rsidP="00386DCA">
            <w:pPr>
              <w:rPr>
                <w:rFonts w:asciiTheme="majorHAnsi" w:hAnsiTheme="majorHAnsi"/>
                <w:szCs w:val="24"/>
              </w:rPr>
            </w:pPr>
          </w:p>
        </w:tc>
        <w:tc>
          <w:tcPr>
            <w:tcW w:w="356" w:type="dxa"/>
          </w:tcPr>
          <w:p w14:paraId="74E842C4" w14:textId="77777777" w:rsidR="00B73082" w:rsidRPr="0081101A" w:rsidRDefault="00B73082" w:rsidP="00386DCA">
            <w:pPr>
              <w:rPr>
                <w:rFonts w:asciiTheme="majorHAnsi" w:hAnsiTheme="majorHAnsi"/>
                <w:szCs w:val="24"/>
              </w:rPr>
            </w:pPr>
          </w:p>
        </w:tc>
        <w:tc>
          <w:tcPr>
            <w:tcW w:w="356" w:type="dxa"/>
          </w:tcPr>
          <w:p w14:paraId="0D5652AA" w14:textId="77777777" w:rsidR="00B73082" w:rsidRPr="0081101A" w:rsidRDefault="00B73082" w:rsidP="00386DCA">
            <w:pPr>
              <w:rPr>
                <w:rFonts w:asciiTheme="majorHAnsi" w:hAnsiTheme="majorHAnsi"/>
                <w:szCs w:val="24"/>
              </w:rPr>
            </w:pPr>
          </w:p>
        </w:tc>
        <w:tc>
          <w:tcPr>
            <w:tcW w:w="356" w:type="dxa"/>
          </w:tcPr>
          <w:p w14:paraId="43AE082B" w14:textId="77777777" w:rsidR="00B73082" w:rsidRPr="0081101A" w:rsidRDefault="00B73082" w:rsidP="00386DCA">
            <w:pPr>
              <w:rPr>
                <w:rFonts w:asciiTheme="majorHAnsi" w:hAnsiTheme="majorHAnsi"/>
                <w:szCs w:val="24"/>
              </w:rPr>
            </w:pPr>
          </w:p>
        </w:tc>
        <w:tc>
          <w:tcPr>
            <w:tcW w:w="356" w:type="dxa"/>
          </w:tcPr>
          <w:p w14:paraId="067C2D3F" w14:textId="77777777" w:rsidR="00B73082" w:rsidRPr="0081101A" w:rsidRDefault="00B73082" w:rsidP="00386DCA">
            <w:pPr>
              <w:rPr>
                <w:rFonts w:asciiTheme="majorHAnsi" w:hAnsiTheme="majorHAnsi"/>
                <w:szCs w:val="24"/>
              </w:rPr>
            </w:pPr>
          </w:p>
        </w:tc>
        <w:tc>
          <w:tcPr>
            <w:tcW w:w="356" w:type="dxa"/>
          </w:tcPr>
          <w:p w14:paraId="64E07245" w14:textId="77777777" w:rsidR="00B73082" w:rsidRPr="0081101A" w:rsidRDefault="00B73082" w:rsidP="00386DCA">
            <w:pPr>
              <w:rPr>
                <w:rFonts w:asciiTheme="majorHAnsi" w:hAnsiTheme="majorHAnsi"/>
                <w:szCs w:val="24"/>
              </w:rPr>
            </w:pPr>
          </w:p>
        </w:tc>
        <w:tc>
          <w:tcPr>
            <w:tcW w:w="364" w:type="dxa"/>
          </w:tcPr>
          <w:p w14:paraId="118CBD9A" w14:textId="77777777" w:rsidR="00B73082" w:rsidRPr="0081101A" w:rsidRDefault="00B73082" w:rsidP="00386DCA">
            <w:pPr>
              <w:rPr>
                <w:rFonts w:asciiTheme="majorHAnsi" w:hAnsiTheme="majorHAnsi"/>
                <w:szCs w:val="24"/>
              </w:rPr>
            </w:pPr>
          </w:p>
        </w:tc>
      </w:tr>
      <w:tr w:rsidR="00B73082" w14:paraId="6EDECAE1" w14:textId="77777777" w:rsidTr="0097150D">
        <w:tc>
          <w:tcPr>
            <w:tcW w:w="356" w:type="dxa"/>
          </w:tcPr>
          <w:p w14:paraId="7808F867" w14:textId="77777777" w:rsidR="00B73082" w:rsidRPr="0081101A" w:rsidRDefault="00B73082" w:rsidP="00386DCA">
            <w:pPr>
              <w:rPr>
                <w:rFonts w:asciiTheme="majorHAnsi" w:hAnsiTheme="majorHAnsi"/>
                <w:szCs w:val="24"/>
              </w:rPr>
            </w:pPr>
            <w:r w:rsidRPr="0081101A">
              <w:rPr>
                <w:rFonts w:asciiTheme="majorHAnsi" w:hAnsiTheme="majorHAnsi"/>
                <w:szCs w:val="24"/>
              </w:rPr>
              <w:t>2</w:t>
            </w:r>
          </w:p>
        </w:tc>
        <w:tc>
          <w:tcPr>
            <w:tcW w:w="4713" w:type="dxa"/>
          </w:tcPr>
          <w:p w14:paraId="0B2E9004"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Korzystanie z pomocy naukowych</w:t>
            </w:r>
          </w:p>
        </w:tc>
        <w:tc>
          <w:tcPr>
            <w:tcW w:w="384" w:type="dxa"/>
          </w:tcPr>
          <w:p w14:paraId="1457A207" w14:textId="77777777" w:rsidR="00B73082" w:rsidRPr="0081101A" w:rsidRDefault="00B73082" w:rsidP="00386DCA">
            <w:pPr>
              <w:rPr>
                <w:rFonts w:asciiTheme="majorHAnsi" w:hAnsiTheme="majorHAnsi"/>
                <w:szCs w:val="24"/>
              </w:rPr>
            </w:pPr>
          </w:p>
        </w:tc>
        <w:tc>
          <w:tcPr>
            <w:tcW w:w="384" w:type="dxa"/>
          </w:tcPr>
          <w:p w14:paraId="00EF9F58" w14:textId="77777777" w:rsidR="00B73082" w:rsidRPr="0081101A" w:rsidRDefault="00B73082" w:rsidP="00386DCA">
            <w:pPr>
              <w:rPr>
                <w:rFonts w:asciiTheme="majorHAnsi" w:hAnsiTheme="majorHAnsi"/>
                <w:szCs w:val="24"/>
              </w:rPr>
            </w:pPr>
          </w:p>
        </w:tc>
        <w:tc>
          <w:tcPr>
            <w:tcW w:w="384" w:type="dxa"/>
          </w:tcPr>
          <w:p w14:paraId="03C09A4F" w14:textId="77777777" w:rsidR="00B73082" w:rsidRPr="0081101A" w:rsidRDefault="00B73082" w:rsidP="00386DCA">
            <w:pPr>
              <w:rPr>
                <w:rFonts w:asciiTheme="majorHAnsi" w:hAnsiTheme="majorHAnsi"/>
                <w:szCs w:val="24"/>
              </w:rPr>
            </w:pPr>
          </w:p>
        </w:tc>
        <w:tc>
          <w:tcPr>
            <w:tcW w:w="384" w:type="dxa"/>
          </w:tcPr>
          <w:p w14:paraId="0EEC8A0B" w14:textId="77777777" w:rsidR="00B73082" w:rsidRPr="0081101A" w:rsidRDefault="00B73082" w:rsidP="00386DCA">
            <w:pPr>
              <w:rPr>
                <w:rFonts w:asciiTheme="majorHAnsi" w:hAnsiTheme="majorHAnsi"/>
                <w:szCs w:val="24"/>
              </w:rPr>
            </w:pPr>
          </w:p>
        </w:tc>
        <w:tc>
          <w:tcPr>
            <w:tcW w:w="384" w:type="dxa"/>
          </w:tcPr>
          <w:p w14:paraId="23786F98" w14:textId="77777777" w:rsidR="00B73082" w:rsidRPr="0081101A" w:rsidRDefault="00B73082" w:rsidP="00386DCA">
            <w:pPr>
              <w:rPr>
                <w:rFonts w:asciiTheme="majorHAnsi" w:hAnsiTheme="majorHAnsi"/>
                <w:szCs w:val="24"/>
              </w:rPr>
            </w:pPr>
          </w:p>
        </w:tc>
        <w:tc>
          <w:tcPr>
            <w:tcW w:w="356" w:type="dxa"/>
          </w:tcPr>
          <w:p w14:paraId="5E5DD923" w14:textId="77777777" w:rsidR="00B73082" w:rsidRPr="0081101A" w:rsidRDefault="00B73082" w:rsidP="00386DCA">
            <w:pPr>
              <w:rPr>
                <w:rFonts w:asciiTheme="majorHAnsi" w:hAnsiTheme="majorHAnsi"/>
                <w:szCs w:val="24"/>
              </w:rPr>
            </w:pPr>
          </w:p>
        </w:tc>
        <w:tc>
          <w:tcPr>
            <w:tcW w:w="356" w:type="dxa"/>
          </w:tcPr>
          <w:p w14:paraId="51600B99" w14:textId="77777777" w:rsidR="00B73082" w:rsidRPr="0081101A" w:rsidRDefault="00B73082" w:rsidP="00386DCA">
            <w:pPr>
              <w:rPr>
                <w:rFonts w:asciiTheme="majorHAnsi" w:hAnsiTheme="majorHAnsi"/>
                <w:szCs w:val="24"/>
              </w:rPr>
            </w:pPr>
          </w:p>
        </w:tc>
        <w:tc>
          <w:tcPr>
            <w:tcW w:w="356" w:type="dxa"/>
          </w:tcPr>
          <w:p w14:paraId="6CA9DE65" w14:textId="77777777" w:rsidR="00B73082" w:rsidRPr="0081101A" w:rsidRDefault="00B73082" w:rsidP="00386DCA">
            <w:pPr>
              <w:rPr>
                <w:rFonts w:asciiTheme="majorHAnsi" w:hAnsiTheme="majorHAnsi"/>
                <w:szCs w:val="24"/>
              </w:rPr>
            </w:pPr>
          </w:p>
        </w:tc>
        <w:tc>
          <w:tcPr>
            <w:tcW w:w="356" w:type="dxa"/>
          </w:tcPr>
          <w:p w14:paraId="4BC5C586" w14:textId="77777777" w:rsidR="00B73082" w:rsidRPr="0081101A" w:rsidRDefault="00B73082" w:rsidP="00386DCA">
            <w:pPr>
              <w:rPr>
                <w:rFonts w:asciiTheme="majorHAnsi" w:hAnsiTheme="majorHAnsi"/>
                <w:szCs w:val="24"/>
              </w:rPr>
            </w:pPr>
          </w:p>
        </w:tc>
        <w:tc>
          <w:tcPr>
            <w:tcW w:w="356" w:type="dxa"/>
          </w:tcPr>
          <w:p w14:paraId="7D3770D4" w14:textId="77777777" w:rsidR="00B73082" w:rsidRPr="0081101A" w:rsidRDefault="00B73082" w:rsidP="00386DCA">
            <w:pPr>
              <w:rPr>
                <w:rFonts w:asciiTheme="majorHAnsi" w:hAnsiTheme="majorHAnsi"/>
                <w:szCs w:val="24"/>
              </w:rPr>
            </w:pPr>
          </w:p>
        </w:tc>
        <w:tc>
          <w:tcPr>
            <w:tcW w:w="364" w:type="dxa"/>
          </w:tcPr>
          <w:p w14:paraId="52F07C56" w14:textId="77777777" w:rsidR="00B73082" w:rsidRPr="0081101A" w:rsidRDefault="00B73082" w:rsidP="00386DCA">
            <w:pPr>
              <w:rPr>
                <w:rFonts w:asciiTheme="majorHAnsi" w:hAnsiTheme="majorHAnsi"/>
                <w:szCs w:val="24"/>
              </w:rPr>
            </w:pPr>
          </w:p>
        </w:tc>
      </w:tr>
      <w:tr w:rsidR="00B73082" w14:paraId="41A842D9" w14:textId="77777777" w:rsidTr="0097150D">
        <w:tc>
          <w:tcPr>
            <w:tcW w:w="356" w:type="dxa"/>
          </w:tcPr>
          <w:p w14:paraId="7419F932" w14:textId="77777777" w:rsidR="00B73082" w:rsidRPr="0081101A" w:rsidRDefault="00B73082" w:rsidP="00386DCA">
            <w:pPr>
              <w:rPr>
                <w:rFonts w:asciiTheme="majorHAnsi" w:hAnsiTheme="majorHAnsi"/>
                <w:szCs w:val="24"/>
              </w:rPr>
            </w:pPr>
            <w:r w:rsidRPr="0081101A">
              <w:rPr>
                <w:rFonts w:asciiTheme="majorHAnsi" w:hAnsiTheme="majorHAnsi"/>
                <w:szCs w:val="24"/>
              </w:rPr>
              <w:t>3</w:t>
            </w:r>
          </w:p>
        </w:tc>
        <w:tc>
          <w:tcPr>
            <w:tcW w:w="4713" w:type="dxa"/>
          </w:tcPr>
          <w:p w14:paraId="2379DCE4"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Sporządzanie notatek </w:t>
            </w:r>
          </w:p>
        </w:tc>
        <w:tc>
          <w:tcPr>
            <w:tcW w:w="384" w:type="dxa"/>
          </w:tcPr>
          <w:p w14:paraId="151BD5B2" w14:textId="77777777" w:rsidR="00B73082" w:rsidRPr="0081101A" w:rsidRDefault="00B73082" w:rsidP="00386DCA">
            <w:pPr>
              <w:rPr>
                <w:rFonts w:asciiTheme="majorHAnsi" w:hAnsiTheme="majorHAnsi"/>
                <w:szCs w:val="24"/>
              </w:rPr>
            </w:pPr>
          </w:p>
        </w:tc>
        <w:tc>
          <w:tcPr>
            <w:tcW w:w="384" w:type="dxa"/>
          </w:tcPr>
          <w:p w14:paraId="67E1D059" w14:textId="77777777" w:rsidR="00B73082" w:rsidRPr="0081101A" w:rsidRDefault="00B73082" w:rsidP="00386DCA">
            <w:pPr>
              <w:rPr>
                <w:rFonts w:asciiTheme="majorHAnsi" w:hAnsiTheme="majorHAnsi"/>
                <w:szCs w:val="24"/>
              </w:rPr>
            </w:pPr>
          </w:p>
        </w:tc>
        <w:tc>
          <w:tcPr>
            <w:tcW w:w="384" w:type="dxa"/>
          </w:tcPr>
          <w:p w14:paraId="5D02D97F" w14:textId="77777777" w:rsidR="00B73082" w:rsidRPr="0081101A" w:rsidRDefault="00B73082" w:rsidP="00386DCA">
            <w:pPr>
              <w:rPr>
                <w:rFonts w:asciiTheme="majorHAnsi" w:hAnsiTheme="majorHAnsi"/>
                <w:szCs w:val="24"/>
              </w:rPr>
            </w:pPr>
          </w:p>
        </w:tc>
        <w:tc>
          <w:tcPr>
            <w:tcW w:w="384" w:type="dxa"/>
          </w:tcPr>
          <w:p w14:paraId="515EBDF1" w14:textId="77777777" w:rsidR="00B73082" w:rsidRPr="0081101A" w:rsidRDefault="00B73082" w:rsidP="00386DCA">
            <w:pPr>
              <w:rPr>
                <w:rFonts w:asciiTheme="majorHAnsi" w:hAnsiTheme="majorHAnsi"/>
                <w:szCs w:val="24"/>
              </w:rPr>
            </w:pPr>
          </w:p>
        </w:tc>
        <w:tc>
          <w:tcPr>
            <w:tcW w:w="384" w:type="dxa"/>
          </w:tcPr>
          <w:p w14:paraId="3AA9BA77" w14:textId="77777777" w:rsidR="00B73082" w:rsidRPr="0081101A" w:rsidRDefault="00B73082" w:rsidP="00386DCA">
            <w:pPr>
              <w:rPr>
                <w:rFonts w:asciiTheme="majorHAnsi" w:hAnsiTheme="majorHAnsi"/>
                <w:szCs w:val="24"/>
              </w:rPr>
            </w:pPr>
          </w:p>
        </w:tc>
        <w:tc>
          <w:tcPr>
            <w:tcW w:w="356" w:type="dxa"/>
          </w:tcPr>
          <w:p w14:paraId="1C6340FF" w14:textId="77777777" w:rsidR="00B73082" w:rsidRPr="0081101A" w:rsidRDefault="00B73082" w:rsidP="00386DCA">
            <w:pPr>
              <w:rPr>
                <w:rFonts w:asciiTheme="majorHAnsi" w:hAnsiTheme="majorHAnsi"/>
                <w:szCs w:val="24"/>
              </w:rPr>
            </w:pPr>
          </w:p>
        </w:tc>
        <w:tc>
          <w:tcPr>
            <w:tcW w:w="356" w:type="dxa"/>
          </w:tcPr>
          <w:p w14:paraId="26C14158" w14:textId="77777777" w:rsidR="00B73082" w:rsidRPr="0081101A" w:rsidRDefault="00B73082" w:rsidP="00386DCA">
            <w:pPr>
              <w:rPr>
                <w:rFonts w:asciiTheme="majorHAnsi" w:hAnsiTheme="majorHAnsi"/>
                <w:szCs w:val="24"/>
              </w:rPr>
            </w:pPr>
          </w:p>
        </w:tc>
        <w:tc>
          <w:tcPr>
            <w:tcW w:w="356" w:type="dxa"/>
          </w:tcPr>
          <w:p w14:paraId="5EF4841D" w14:textId="77777777" w:rsidR="00B73082" w:rsidRPr="0081101A" w:rsidRDefault="00B73082" w:rsidP="00386DCA">
            <w:pPr>
              <w:rPr>
                <w:rFonts w:asciiTheme="majorHAnsi" w:hAnsiTheme="majorHAnsi"/>
                <w:szCs w:val="24"/>
              </w:rPr>
            </w:pPr>
          </w:p>
        </w:tc>
        <w:tc>
          <w:tcPr>
            <w:tcW w:w="356" w:type="dxa"/>
          </w:tcPr>
          <w:p w14:paraId="657D40BF" w14:textId="77777777" w:rsidR="00B73082" w:rsidRPr="0081101A" w:rsidRDefault="00B73082" w:rsidP="00386DCA">
            <w:pPr>
              <w:rPr>
                <w:rFonts w:asciiTheme="majorHAnsi" w:hAnsiTheme="majorHAnsi"/>
                <w:szCs w:val="24"/>
              </w:rPr>
            </w:pPr>
          </w:p>
        </w:tc>
        <w:tc>
          <w:tcPr>
            <w:tcW w:w="356" w:type="dxa"/>
          </w:tcPr>
          <w:p w14:paraId="1129D507" w14:textId="77777777" w:rsidR="00B73082" w:rsidRPr="0081101A" w:rsidRDefault="00B73082" w:rsidP="00386DCA">
            <w:pPr>
              <w:rPr>
                <w:rFonts w:asciiTheme="majorHAnsi" w:hAnsiTheme="majorHAnsi"/>
                <w:szCs w:val="24"/>
              </w:rPr>
            </w:pPr>
          </w:p>
        </w:tc>
        <w:tc>
          <w:tcPr>
            <w:tcW w:w="364" w:type="dxa"/>
          </w:tcPr>
          <w:p w14:paraId="0CDE27C4" w14:textId="77777777" w:rsidR="00B73082" w:rsidRPr="0081101A" w:rsidRDefault="00B73082" w:rsidP="00386DCA">
            <w:pPr>
              <w:rPr>
                <w:rFonts w:asciiTheme="majorHAnsi" w:hAnsiTheme="majorHAnsi"/>
                <w:szCs w:val="24"/>
              </w:rPr>
            </w:pPr>
          </w:p>
        </w:tc>
      </w:tr>
      <w:tr w:rsidR="00B73082" w14:paraId="2AF6E999" w14:textId="77777777" w:rsidTr="0097150D">
        <w:tc>
          <w:tcPr>
            <w:tcW w:w="356" w:type="dxa"/>
          </w:tcPr>
          <w:p w14:paraId="6F1964F5" w14:textId="77777777" w:rsidR="00B73082" w:rsidRPr="0081101A" w:rsidRDefault="00B73082" w:rsidP="00386DCA">
            <w:pPr>
              <w:rPr>
                <w:rFonts w:asciiTheme="majorHAnsi" w:hAnsiTheme="majorHAnsi"/>
                <w:szCs w:val="24"/>
              </w:rPr>
            </w:pPr>
            <w:r w:rsidRPr="0081101A">
              <w:rPr>
                <w:rFonts w:asciiTheme="majorHAnsi" w:hAnsiTheme="majorHAnsi"/>
                <w:szCs w:val="24"/>
              </w:rPr>
              <w:t>4</w:t>
            </w:r>
          </w:p>
        </w:tc>
        <w:tc>
          <w:tcPr>
            <w:tcW w:w="4713" w:type="dxa"/>
          </w:tcPr>
          <w:p w14:paraId="3C42FAF3"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 xml:space="preserve">Antycypacja treści tekstu </w:t>
            </w:r>
          </w:p>
        </w:tc>
        <w:tc>
          <w:tcPr>
            <w:tcW w:w="384" w:type="dxa"/>
          </w:tcPr>
          <w:p w14:paraId="70A1FE23" w14:textId="77777777" w:rsidR="00B73082" w:rsidRPr="0081101A" w:rsidRDefault="00B73082" w:rsidP="00386DCA">
            <w:pPr>
              <w:rPr>
                <w:rFonts w:asciiTheme="majorHAnsi" w:hAnsiTheme="majorHAnsi"/>
                <w:szCs w:val="24"/>
              </w:rPr>
            </w:pPr>
          </w:p>
        </w:tc>
        <w:tc>
          <w:tcPr>
            <w:tcW w:w="384" w:type="dxa"/>
          </w:tcPr>
          <w:p w14:paraId="119F77F5" w14:textId="77777777" w:rsidR="00B73082" w:rsidRPr="0081101A" w:rsidRDefault="00B73082" w:rsidP="00386DCA">
            <w:pPr>
              <w:rPr>
                <w:rFonts w:asciiTheme="majorHAnsi" w:hAnsiTheme="majorHAnsi"/>
                <w:szCs w:val="24"/>
              </w:rPr>
            </w:pPr>
          </w:p>
        </w:tc>
        <w:tc>
          <w:tcPr>
            <w:tcW w:w="384" w:type="dxa"/>
          </w:tcPr>
          <w:p w14:paraId="2DC9B391" w14:textId="77777777" w:rsidR="00B73082" w:rsidRPr="0081101A" w:rsidRDefault="00B73082" w:rsidP="00386DCA">
            <w:pPr>
              <w:rPr>
                <w:rFonts w:asciiTheme="majorHAnsi" w:hAnsiTheme="majorHAnsi"/>
                <w:szCs w:val="24"/>
              </w:rPr>
            </w:pPr>
          </w:p>
        </w:tc>
        <w:tc>
          <w:tcPr>
            <w:tcW w:w="384" w:type="dxa"/>
          </w:tcPr>
          <w:p w14:paraId="2DFA990B" w14:textId="77777777" w:rsidR="00B73082" w:rsidRPr="0081101A" w:rsidRDefault="00B73082" w:rsidP="00386DCA">
            <w:pPr>
              <w:rPr>
                <w:rFonts w:asciiTheme="majorHAnsi" w:hAnsiTheme="majorHAnsi"/>
                <w:szCs w:val="24"/>
              </w:rPr>
            </w:pPr>
          </w:p>
        </w:tc>
        <w:tc>
          <w:tcPr>
            <w:tcW w:w="384" w:type="dxa"/>
          </w:tcPr>
          <w:p w14:paraId="01CE0CE6" w14:textId="77777777" w:rsidR="00B73082" w:rsidRPr="0081101A" w:rsidRDefault="00B73082" w:rsidP="00386DCA">
            <w:pPr>
              <w:rPr>
                <w:rFonts w:asciiTheme="majorHAnsi" w:hAnsiTheme="majorHAnsi"/>
                <w:szCs w:val="24"/>
              </w:rPr>
            </w:pPr>
          </w:p>
        </w:tc>
        <w:tc>
          <w:tcPr>
            <w:tcW w:w="356" w:type="dxa"/>
          </w:tcPr>
          <w:p w14:paraId="58D1751F" w14:textId="77777777" w:rsidR="00B73082" w:rsidRPr="0081101A" w:rsidRDefault="00B73082" w:rsidP="00386DCA">
            <w:pPr>
              <w:rPr>
                <w:rFonts w:asciiTheme="majorHAnsi" w:hAnsiTheme="majorHAnsi"/>
                <w:szCs w:val="24"/>
              </w:rPr>
            </w:pPr>
          </w:p>
        </w:tc>
        <w:tc>
          <w:tcPr>
            <w:tcW w:w="356" w:type="dxa"/>
          </w:tcPr>
          <w:p w14:paraId="76870E7C" w14:textId="77777777" w:rsidR="00B73082" w:rsidRPr="0081101A" w:rsidRDefault="00B73082" w:rsidP="00386DCA">
            <w:pPr>
              <w:rPr>
                <w:rFonts w:asciiTheme="majorHAnsi" w:hAnsiTheme="majorHAnsi"/>
                <w:szCs w:val="24"/>
              </w:rPr>
            </w:pPr>
          </w:p>
        </w:tc>
        <w:tc>
          <w:tcPr>
            <w:tcW w:w="356" w:type="dxa"/>
          </w:tcPr>
          <w:p w14:paraId="3643B54A" w14:textId="77777777" w:rsidR="00B73082" w:rsidRPr="0081101A" w:rsidRDefault="00B73082" w:rsidP="00386DCA">
            <w:pPr>
              <w:rPr>
                <w:rFonts w:asciiTheme="majorHAnsi" w:hAnsiTheme="majorHAnsi"/>
                <w:szCs w:val="24"/>
              </w:rPr>
            </w:pPr>
          </w:p>
        </w:tc>
        <w:tc>
          <w:tcPr>
            <w:tcW w:w="356" w:type="dxa"/>
          </w:tcPr>
          <w:p w14:paraId="5E8EB6AA" w14:textId="77777777" w:rsidR="00B73082" w:rsidRPr="0081101A" w:rsidRDefault="00B73082" w:rsidP="00386DCA">
            <w:pPr>
              <w:rPr>
                <w:rFonts w:asciiTheme="majorHAnsi" w:hAnsiTheme="majorHAnsi"/>
                <w:szCs w:val="24"/>
              </w:rPr>
            </w:pPr>
          </w:p>
        </w:tc>
        <w:tc>
          <w:tcPr>
            <w:tcW w:w="356" w:type="dxa"/>
          </w:tcPr>
          <w:p w14:paraId="24028F58" w14:textId="77777777" w:rsidR="00B73082" w:rsidRPr="0081101A" w:rsidRDefault="00B73082" w:rsidP="00386DCA">
            <w:pPr>
              <w:rPr>
                <w:rFonts w:asciiTheme="majorHAnsi" w:hAnsiTheme="majorHAnsi"/>
                <w:szCs w:val="24"/>
              </w:rPr>
            </w:pPr>
          </w:p>
        </w:tc>
        <w:tc>
          <w:tcPr>
            <w:tcW w:w="364" w:type="dxa"/>
          </w:tcPr>
          <w:p w14:paraId="1141F8EA" w14:textId="77777777" w:rsidR="00B73082" w:rsidRPr="0081101A" w:rsidRDefault="00B73082" w:rsidP="00386DCA">
            <w:pPr>
              <w:rPr>
                <w:rFonts w:asciiTheme="majorHAnsi" w:hAnsiTheme="majorHAnsi"/>
                <w:szCs w:val="24"/>
              </w:rPr>
            </w:pPr>
          </w:p>
        </w:tc>
      </w:tr>
      <w:tr w:rsidR="00B73082" w14:paraId="69886384" w14:textId="77777777" w:rsidTr="0097150D">
        <w:tc>
          <w:tcPr>
            <w:tcW w:w="356" w:type="dxa"/>
          </w:tcPr>
          <w:p w14:paraId="5D6C5C16" w14:textId="77777777" w:rsidR="00B73082" w:rsidRPr="0081101A" w:rsidRDefault="00B73082" w:rsidP="00386DCA">
            <w:pPr>
              <w:rPr>
                <w:rFonts w:asciiTheme="majorHAnsi" w:hAnsiTheme="majorHAnsi"/>
                <w:szCs w:val="24"/>
              </w:rPr>
            </w:pPr>
            <w:r w:rsidRPr="0081101A">
              <w:rPr>
                <w:rFonts w:asciiTheme="majorHAnsi" w:hAnsiTheme="majorHAnsi"/>
                <w:szCs w:val="24"/>
              </w:rPr>
              <w:t>5</w:t>
            </w:r>
          </w:p>
        </w:tc>
        <w:tc>
          <w:tcPr>
            <w:tcW w:w="4713" w:type="dxa"/>
          </w:tcPr>
          <w:p w14:paraId="2115991A" w14:textId="77777777" w:rsidR="00B73082" w:rsidRPr="0081101A" w:rsidRDefault="00B73082" w:rsidP="00386DCA">
            <w:pPr>
              <w:rPr>
                <w:rFonts w:asciiTheme="majorHAnsi" w:hAnsiTheme="majorHAnsi" w:cstheme="minorHAnsi"/>
                <w:szCs w:val="24"/>
              </w:rPr>
            </w:pPr>
            <w:r w:rsidRPr="0081101A">
              <w:rPr>
                <w:rFonts w:asciiTheme="majorHAnsi" w:hAnsiTheme="majorHAnsi" w:cstheme="minorHAnsi"/>
                <w:szCs w:val="24"/>
              </w:rPr>
              <w:t>Powtarzanie słownictwa</w:t>
            </w:r>
          </w:p>
        </w:tc>
        <w:tc>
          <w:tcPr>
            <w:tcW w:w="384" w:type="dxa"/>
          </w:tcPr>
          <w:p w14:paraId="549F3D81" w14:textId="77777777" w:rsidR="00B73082" w:rsidRPr="0081101A" w:rsidRDefault="00B73082" w:rsidP="00386DCA">
            <w:pPr>
              <w:rPr>
                <w:rFonts w:asciiTheme="majorHAnsi" w:hAnsiTheme="majorHAnsi"/>
                <w:szCs w:val="24"/>
              </w:rPr>
            </w:pPr>
          </w:p>
        </w:tc>
        <w:tc>
          <w:tcPr>
            <w:tcW w:w="384" w:type="dxa"/>
          </w:tcPr>
          <w:p w14:paraId="7C076D81" w14:textId="77777777" w:rsidR="00B73082" w:rsidRPr="0081101A" w:rsidRDefault="00B73082" w:rsidP="00386DCA">
            <w:pPr>
              <w:rPr>
                <w:rFonts w:asciiTheme="majorHAnsi" w:hAnsiTheme="majorHAnsi"/>
                <w:szCs w:val="24"/>
              </w:rPr>
            </w:pPr>
          </w:p>
        </w:tc>
        <w:tc>
          <w:tcPr>
            <w:tcW w:w="384" w:type="dxa"/>
          </w:tcPr>
          <w:p w14:paraId="4400E06E" w14:textId="77777777" w:rsidR="00B73082" w:rsidRPr="0081101A" w:rsidRDefault="00B73082" w:rsidP="00386DCA">
            <w:pPr>
              <w:rPr>
                <w:rFonts w:asciiTheme="majorHAnsi" w:hAnsiTheme="majorHAnsi"/>
                <w:szCs w:val="24"/>
              </w:rPr>
            </w:pPr>
          </w:p>
        </w:tc>
        <w:tc>
          <w:tcPr>
            <w:tcW w:w="384" w:type="dxa"/>
          </w:tcPr>
          <w:p w14:paraId="70AEAB75" w14:textId="77777777" w:rsidR="00B73082" w:rsidRPr="0081101A" w:rsidRDefault="00B73082" w:rsidP="00386DCA">
            <w:pPr>
              <w:rPr>
                <w:rFonts w:asciiTheme="majorHAnsi" w:hAnsiTheme="majorHAnsi"/>
                <w:szCs w:val="24"/>
              </w:rPr>
            </w:pPr>
          </w:p>
        </w:tc>
        <w:tc>
          <w:tcPr>
            <w:tcW w:w="384" w:type="dxa"/>
          </w:tcPr>
          <w:p w14:paraId="77F49CFD" w14:textId="77777777" w:rsidR="00B73082" w:rsidRPr="0081101A" w:rsidRDefault="00B73082" w:rsidP="00386DCA">
            <w:pPr>
              <w:rPr>
                <w:rFonts w:asciiTheme="majorHAnsi" w:hAnsiTheme="majorHAnsi"/>
                <w:szCs w:val="24"/>
              </w:rPr>
            </w:pPr>
          </w:p>
        </w:tc>
        <w:tc>
          <w:tcPr>
            <w:tcW w:w="356" w:type="dxa"/>
          </w:tcPr>
          <w:p w14:paraId="7E378EEA" w14:textId="77777777" w:rsidR="00B73082" w:rsidRPr="0081101A" w:rsidRDefault="00B73082" w:rsidP="00386DCA">
            <w:pPr>
              <w:rPr>
                <w:rFonts w:asciiTheme="majorHAnsi" w:hAnsiTheme="majorHAnsi"/>
                <w:szCs w:val="24"/>
              </w:rPr>
            </w:pPr>
          </w:p>
        </w:tc>
        <w:tc>
          <w:tcPr>
            <w:tcW w:w="356" w:type="dxa"/>
          </w:tcPr>
          <w:p w14:paraId="3472B4B3" w14:textId="77777777" w:rsidR="00B73082" w:rsidRPr="0081101A" w:rsidRDefault="00B73082" w:rsidP="00386DCA">
            <w:pPr>
              <w:rPr>
                <w:rFonts w:asciiTheme="majorHAnsi" w:hAnsiTheme="majorHAnsi"/>
                <w:szCs w:val="24"/>
              </w:rPr>
            </w:pPr>
          </w:p>
        </w:tc>
        <w:tc>
          <w:tcPr>
            <w:tcW w:w="356" w:type="dxa"/>
          </w:tcPr>
          <w:p w14:paraId="2F8AFD16" w14:textId="77777777" w:rsidR="00B73082" w:rsidRPr="0081101A" w:rsidRDefault="00B73082" w:rsidP="00386DCA">
            <w:pPr>
              <w:rPr>
                <w:rFonts w:asciiTheme="majorHAnsi" w:hAnsiTheme="majorHAnsi"/>
                <w:szCs w:val="24"/>
              </w:rPr>
            </w:pPr>
          </w:p>
        </w:tc>
        <w:tc>
          <w:tcPr>
            <w:tcW w:w="356" w:type="dxa"/>
          </w:tcPr>
          <w:p w14:paraId="021C0877" w14:textId="77777777" w:rsidR="00B73082" w:rsidRPr="0081101A" w:rsidRDefault="00B73082" w:rsidP="00386DCA">
            <w:pPr>
              <w:rPr>
                <w:rFonts w:asciiTheme="majorHAnsi" w:hAnsiTheme="majorHAnsi"/>
                <w:szCs w:val="24"/>
              </w:rPr>
            </w:pPr>
          </w:p>
        </w:tc>
        <w:tc>
          <w:tcPr>
            <w:tcW w:w="356" w:type="dxa"/>
          </w:tcPr>
          <w:p w14:paraId="087D7E0C" w14:textId="77777777" w:rsidR="00B73082" w:rsidRPr="0081101A" w:rsidRDefault="00B73082" w:rsidP="00386DCA">
            <w:pPr>
              <w:rPr>
                <w:rFonts w:asciiTheme="majorHAnsi" w:hAnsiTheme="majorHAnsi"/>
                <w:szCs w:val="24"/>
              </w:rPr>
            </w:pPr>
          </w:p>
        </w:tc>
        <w:tc>
          <w:tcPr>
            <w:tcW w:w="364" w:type="dxa"/>
          </w:tcPr>
          <w:p w14:paraId="51594A68" w14:textId="77777777" w:rsidR="00B73082" w:rsidRPr="0081101A" w:rsidRDefault="00B73082" w:rsidP="00386DCA">
            <w:pPr>
              <w:rPr>
                <w:rFonts w:asciiTheme="majorHAnsi" w:hAnsiTheme="majorHAnsi"/>
                <w:szCs w:val="24"/>
              </w:rPr>
            </w:pPr>
          </w:p>
        </w:tc>
      </w:tr>
    </w:tbl>
    <w:p w14:paraId="305EB784" w14:textId="77777777" w:rsidR="001A5E2D" w:rsidRDefault="001A5E2D" w:rsidP="00BB1F74">
      <w:pPr>
        <w:ind w:right="-200"/>
        <w:rPr>
          <w:rFonts w:cs="Arial"/>
          <w:b/>
          <w:szCs w:val="24"/>
        </w:rPr>
      </w:pPr>
    </w:p>
    <w:p w14:paraId="3CB30065" w14:textId="33A29DE0" w:rsidR="00234B6B" w:rsidRPr="00E673E4" w:rsidRDefault="007B6EBC" w:rsidP="00E673E4">
      <w:pPr>
        <w:pStyle w:val="Nagwek2"/>
      </w:pPr>
      <w:bookmarkStart w:id="44" w:name="_Toc535954962"/>
      <w:r w:rsidRPr="00E673E4">
        <w:t xml:space="preserve">Scenariusz zajęć moduł </w:t>
      </w:r>
      <w:r w:rsidR="00234B6B" w:rsidRPr="00E673E4">
        <w:t>V.</w:t>
      </w:r>
      <w:r w:rsidRPr="00E673E4">
        <w:t xml:space="preserve"> Temat </w:t>
      </w:r>
      <w:r w:rsidR="00234B6B" w:rsidRPr="00E673E4">
        <w:t xml:space="preserve">2. </w:t>
      </w:r>
      <w:r w:rsidR="007C127D" w:rsidRPr="007C127D">
        <w:t xml:space="preserve">Działania podejmowane przez szkołę w </w:t>
      </w:r>
      <w:r w:rsidR="007C127D">
        <w:t>zakresie kształtowania kompeten</w:t>
      </w:r>
      <w:r w:rsidR="007C127D" w:rsidRPr="007C127D">
        <w:t>cji międzykulturowej</w:t>
      </w:r>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8913"/>
        <w:gridCol w:w="74"/>
      </w:tblGrid>
      <w:tr w:rsidR="00234B6B" w:rsidRPr="00BB1F74" w14:paraId="5181A6B7" w14:textId="77777777" w:rsidTr="0097150D">
        <w:trPr>
          <w:gridAfter w:val="1"/>
          <w:wAfter w:w="76" w:type="dxa"/>
        </w:trPr>
        <w:tc>
          <w:tcPr>
            <w:tcW w:w="9779" w:type="dxa"/>
            <w:gridSpan w:val="2"/>
          </w:tcPr>
          <w:p w14:paraId="3A22FA6F" w14:textId="77777777" w:rsidR="00C75C5D" w:rsidRPr="00BB1F74" w:rsidRDefault="00234B6B" w:rsidP="00234B6B">
            <w:r w:rsidRPr="00BB1F74">
              <w:rPr>
                <w:rFonts w:cstheme="minorHAnsi"/>
                <w:b/>
                <w:lang w:eastAsia="pl-PL"/>
              </w:rPr>
              <w:t>Cel ogólny:</w:t>
            </w:r>
            <w:r w:rsidRPr="00BB1F74">
              <w:t xml:space="preserve"> </w:t>
            </w:r>
          </w:p>
          <w:p w14:paraId="6AEE42B2" w14:textId="18A0F605" w:rsidR="00234B6B" w:rsidRPr="00BB1F74" w:rsidRDefault="00C75C5D" w:rsidP="00C75C5D">
            <w:pPr>
              <w:rPr>
                <w:rFonts w:cstheme="minorHAnsi"/>
                <w:lang w:eastAsia="pl-PL"/>
              </w:rPr>
            </w:pPr>
            <w:r w:rsidRPr="00BB1F74">
              <w:rPr>
                <w:rFonts w:cstheme="minorHAnsi"/>
                <w:lang w:eastAsia="pl-PL"/>
              </w:rPr>
              <w:t>W</w:t>
            </w:r>
            <w:r w:rsidR="00234B6B" w:rsidRPr="00BB1F74">
              <w:rPr>
                <w:rFonts w:cstheme="minorHAnsi"/>
                <w:lang w:eastAsia="pl-PL"/>
              </w:rPr>
              <w:t>skaz</w:t>
            </w:r>
            <w:r w:rsidRPr="00BB1F74">
              <w:rPr>
                <w:rFonts w:cstheme="minorHAnsi"/>
                <w:lang w:eastAsia="pl-PL"/>
              </w:rPr>
              <w:t>ywanie</w:t>
            </w:r>
            <w:r w:rsidR="00234B6B" w:rsidRPr="00BB1F74">
              <w:rPr>
                <w:rFonts w:cstheme="minorHAnsi"/>
                <w:lang w:eastAsia="pl-PL"/>
              </w:rPr>
              <w:t xml:space="preserve"> sposob</w:t>
            </w:r>
            <w:r w:rsidRPr="00BB1F74">
              <w:rPr>
                <w:rFonts w:cstheme="minorHAnsi"/>
                <w:lang w:eastAsia="pl-PL"/>
              </w:rPr>
              <w:t>ów</w:t>
            </w:r>
            <w:r w:rsidR="00234B6B" w:rsidRPr="00BB1F74">
              <w:rPr>
                <w:rFonts w:cstheme="minorHAnsi"/>
                <w:lang w:eastAsia="pl-PL"/>
              </w:rPr>
              <w:t xml:space="preserve"> kształtowania u uczniów na</w:t>
            </w:r>
            <w:r w:rsidR="005327F9">
              <w:rPr>
                <w:rFonts w:cstheme="minorHAnsi"/>
                <w:lang w:eastAsia="pl-PL"/>
              </w:rPr>
              <w:t xml:space="preserve"> II</w:t>
            </w:r>
            <w:r w:rsidR="00A44130" w:rsidRPr="00BB1F74">
              <w:rPr>
                <w:rFonts w:cstheme="minorHAnsi"/>
                <w:lang w:eastAsia="pl-PL"/>
              </w:rPr>
              <w:t xml:space="preserve"> etap</w:t>
            </w:r>
            <w:r w:rsidR="00234B6B" w:rsidRPr="00BB1F74">
              <w:rPr>
                <w:rFonts w:cstheme="minorHAnsi"/>
                <w:lang w:eastAsia="pl-PL"/>
              </w:rPr>
              <w:t>ie edukacyjnym wiedzy o świecie, społeczeństwie i kulturze obszaru poznawanego języka oraz budowania świadomości różnorodności kulturowej;</w:t>
            </w:r>
          </w:p>
        </w:tc>
      </w:tr>
      <w:tr w:rsidR="00234B6B" w:rsidRPr="00BB1F74" w14:paraId="05EA8346" w14:textId="77777777" w:rsidTr="0097150D">
        <w:trPr>
          <w:gridAfter w:val="1"/>
          <w:wAfter w:w="76" w:type="dxa"/>
        </w:trPr>
        <w:tc>
          <w:tcPr>
            <w:tcW w:w="9779" w:type="dxa"/>
            <w:gridSpan w:val="2"/>
          </w:tcPr>
          <w:p w14:paraId="75E5A4A7" w14:textId="77777777" w:rsidR="00234B6B" w:rsidRPr="00BB1F74" w:rsidRDefault="00234B6B" w:rsidP="00234B6B">
            <w:pPr>
              <w:rPr>
                <w:rFonts w:cstheme="minorHAnsi"/>
                <w:lang w:eastAsia="pl-PL"/>
              </w:rPr>
            </w:pPr>
            <w:r w:rsidRPr="00BB1F74">
              <w:rPr>
                <w:rFonts w:cstheme="minorHAnsi"/>
                <w:b/>
                <w:lang w:eastAsia="pl-PL"/>
              </w:rPr>
              <w:t>Cele szczegółowe:</w:t>
            </w:r>
            <w:r w:rsidRPr="00BB1F74">
              <w:rPr>
                <w:rFonts w:cstheme="minorHAnsi"/>
                <w:lang w:eastAsia="pl-PL"/>
              </w:rPr>
              <w:t xml:space="preserve"> Charakteryzuje działania podejmowane przez szkołę w zakresie kształtowania kompetencji międzykulturowej</w:t>
            </w:r>
          </w:p>
        </w:tc>
      </w:tr>
      <w:tr w:rsidR="00A44130" w:rsidRPr="00BB1F74" w14:paraId="661B7D67" w14:textId="77777777" w:rsidTr="0097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55" w:type="dxa"/>
            <w:gridSpan w:val="3"/>
            <w:tcBorders>
              <w:bottom w:val="single" w:sz="4" w:space="0" w:color="auto"/>
            </w:tcBorders>
            <w:shd w:val="clear" w:color="auto" w:fill="E7E6E6" w:themeFill="background2"/>
          </w:tcPr>
          <w:p w14:paraId="10BAB76D" w14:textId="77777777" w:rsidR="00A44130" w:rsidRPr="00BB1F74" w:rsidRDefault="00A44130" w:rsidP="007C5716">
            <w:pPr>
              <w:ind w:right="-200"/>
              <w:rPr>
                <w:rFonts w:eastAsia="Times New Roman" w:cs="Arial"/>
                <w:b/>
              </w:rPr>
            </w:pPr>
            <w:r w:rsidRPr="00BB1F74">
              <w:rPr>
                <w:rFonts w:eastAsia="Times New Roman" w:cs="Arial"/>
                <w:b/>
                <w:sz w:val="22"/>
              </w:rPr>
              <w:t>Przebieg zajęć</w:t>
            </w:r>
          </w:p>
        </w:tc>
      </w:tr>
      <w:tr w:rsidR="00A44130" w:rsidRPr="00BB1F74" w14:paraId="5E08A56D" w14:textId="77777777" w:rsidTr="0097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9"/>
        </w:trPr>
        <w:tc>
          <w:tcPr>
            <w:tcW w:w="644" w:type="dxa"/>
            <w:tcBorders>
              <w:top w:val="single" w:sz="4" w:space="0" w:color="auto"/>
              <w:left w:val="single" w:sz="4" w:space="0" w:color="auto"/>
              <w:bottom w:val="single" w:sz="4" w:space="0" w:color="auto"/>
              <w:right w:val="single" w:sz="4" w:space="0" w:color="auto"/>
            </w:tcBorders>
          </w:tcPr>
          <w:p w14:paraId="47A6CA16" w14:textId="77777777" w:rsidR="00A44130" w:rsidRDefault="00B941A3" w:rsidP="007C5716">
            <w:pPr>
              <w:ind w:right="-200"/>
              <w:rPr>
                <w:rFonts w:eastAsia="Times New Roman" w:cs="Arial"/>
                <w:sz w:val="22"/>
              </w:rPr>
            </w:pPr>
            <w:r>
              <w:rPr>
                <w:rFonts w:eastAsia="Times New Roman" w:cs="Arial"/>
                <w:sz w:val="22"/>
              </w:rPr>
              <w:t>10’</w:t>
            </w:r>
          </w:p>
          <w:p w14:paraId="03E2482D" w14:textId="77777777" w:rsidR="00E20525" w:rsidRDefault="00E20525" w:rsidP="007C5716">
            <w:pPr>
              <w:ind w:right="-200"/>
              <w:rPr>
                <w:rFonts w:eastAsia="Times New Roman" w:cs="Arial"/>
              </w:rPr>
            </w:pPr>
          </w:p>
          <w:p w14:paraId="64A37685" w14:textId="77777777" w:rsidR="00B941A3" w:rsidRDefault="00B941A3" w:rsidP="007C5716">
            <w:pPr>
              <w:ind w:right="-200"/>
              <w:rPr>
                <w:rFonts w:eastAsia="Times New Roman" w:cs="Arial"/>
                <w:sz w:val="22"/>
              </w:rPr>
            </w:pPr>
            <w:r>
              <w:rPr>
                <w:rFonts w:eastAsia="Times New Roman" w:cs="Arial"/>
                <w:sz w:val="22"/>
              </w:rPr>
              <w:t>10’</w:t>
            </w:r>
          </w:p>
          <w:p w14:paraId="1AF7A8F6" w14:textId="77777777" w:rsidR="00E20525" w:rsidRDefault="00E20525" w:rsidP="007C5716">
            <w:pPr>
              <w:ind w:right="-200"/>
              <w:rPr>
                <w:rFonts w:eastAsia="Times New Roman" w:cs="Arial"/>
                <w:sz w:val="22"/>
              </w:rPr>
            </w:pPr>
          </w:p>
          <w:p w14:paraId="6E06C5EC" w14:textId="27FB1D0E" w:rsidR="00A44130" w:rsidRDefault="00E20525" w:rsidP="007C5716">
            <w:pPr>
              <w:ind w:right="-200"/>
              <w:rPr>
                <w:rFonts w:eastAsia="Times New Roman" w:cs="Arial"/>
              </w:rPr>
            </w:pPr>
            <w:r>
              <w:rPr>
                <w:rFonts w:eastAsia="Times New Roman" w:cs="Arial"/>
                <w:sz w:val="22"/>
              </w:rPr>
              <w:t>3</w:t>
            </w:r>
            <w:r w:rsidR="00A44130" w:rsidRPr="00BB1F74">
              <w:rPr>
                <w:rFonts w:eastAsia="Times New Roman" w:cs="Arial"/>
                <w:sz w:val="22"/>
              </w:rPr>
              <w:t>0’</w:t>
            </w:r>
          </w:p>
          <w:p w14:paraId="14E3E75F" w14:textId="77777777" w:rsidR="00B941A3" w:rsidRDefault="00B941A3" w:rsidP="007C5716">
            <w:pPr>
              <w:ind w:right="-200"/>
              <w:rPr>
                <w:rFonts w:eastAsia="Times New Roman" w:cs="Arial"/>
              </w:rPr>
            </w:pPr>
          </w:p>
          <w:p w14:paraId="062FEC13" w14:textId="77777777" w:rsidR="00B941A3" w:rsidRDefault="00B941A3" w:rsidP="007C5716">
            <w:pPr>
              <w:ind w:right="-200"/>
              <w:rPr>
                <w:rFonts w:eastAsia="Times New Roman" w:cs="Arial"/>
              </w:rPr>
            </w:pPr>
          </w:p>
          <w:p w14:paraId="77805018" w14:textId="77777777" w:rsidR="00B941A3" w:rsidRDefault="00B941A3" w:rsidP="007C5716">
            <w:pPr>
              <w:ind w:right="-200"/>
              <w:rPr>
                <w:rFonts w:eastAsia="Times New Roman" w:cs="Arial"/>
              </w:rPr>
            </w:pPr>
          </w:p>
          <w:p w14:paraId="108D9598" w14:textId="77777777" w:rsidR="00B941A3" w:rsidRDefault="00B941A3" w:rsidP="007C5716">
            <w:pPr>
              <w:ind w:right="-200"/>
              <w:rPr>
                <w:rFonts w:eastAsia="Times New Roman" w:cs="Arial"/>
              </w:rPr>
            </w:pPr>
          </w:p>
          <w:p w14:paraId="22B098D9" w14:textId="77777777" w:rsidR="00B941A3" w:rsidRDefault="00B941A3" w:rsidP="007C5716">
            <w:pPr>
              <w:ind w:right="-200"/>
              <w:rPr>
                <w:rFonts w:eastAsia="Times New Roman" w:cs="Arial"/>
              </w:rPr>
            </w:pPr>
          </w:p>
          <w:p w14:paraId="6BE4923F" w14:textId="77777777" w:rsidR="00B941A3" w:rsidRDefault="00B941A3" w:rsidP="007C5716">
            <w:pPr>
              <w:ind w:right="-200"/>
              <w:rPr>
                <w:rFonts w:eastAsia="Times New Roman" w:cs="Arial"/>
              </w:rPr>
            </w:pPr>
          </w:p>
          <w:p w14:paraId="3ACB7DC9" w14:textId="77777777" w:rsidR="00B941A3" w:rsidRDefault="00B941A3" w:rsidP="007C5716">
            <w:pPr>
              <w:ind w:right="-200"/>
              <w:rPr>
                <w:rFonts w:eastAsia="Times New Roman" w:cs="Arial"/>
              </w:rPr>
            </w:pPr>
          </w:p>
          <w:p w14:paraId="2BA56E73" w14:textId="77777777" w:rsidR="00B941A3" w:rsidRDefault="00B941A3" w:rsidP="007C5716">
            <w:pPr>
              <w:ind w:right="-200"/>
              <w:rPr>
                <w:rFonts w:eastAsia="Times New Roman" w:cs="Arial"/>
              </w:rPr>
            </w:pPr>
          </w:p>
          <w:p w14:paraId="048AF0DF" w14:textId="77777777" w:rsidR="00B941A3" w:rsidRDefault="00B941A3" w:rsidP="007C5716">
            <w:pPr>
              <w:ind w:right="-200"/>
              <w:rPr>
                <w:rFonts w:eastAsia="Times New Roman" w:cs="Arial"/>
              </w:rPr>
            </w:pPr>
          </w:p>
          <w:p w14:paraId="61474C3D" w14:textId="77777777" w:rsidR="00B941A3" w:rsidRDefault="00B941A3" w:rsidP="007C5716">
            <w:pPr>
              <w:ind w:right="-200"/>
              <w:rPr>
                <w:rFonts w:eastAsia="Times New Roman" w:cs="Arial"/>
              </w:rPr>
            </w:pPr>
          </w:p>
          <w:p w14:paraId="0744A6F7" w14:textId="77777777" w:rsidR="00B941A3" w:rsidRDefault="00B941A3" w:rsidP="007C5716">
            <w:pPr>
              <w:ind w:right="-200"/>
              <w:rPr>
                <w:rFonts w:eastAsia="Times New Roman" w:cs="Arial"/>
              </w:rPr>
            </w:pPr>
          </w:p>
          <w:p w14:paraId="6FC60D4C" w14:textId="77777777" w:rsidR="00B941A3" w:rsidRDefault="00B941A3" w:rsidP="007C5716">
            <w:pPr>
              <w:ind w:right="-200"/>
              <w:rPr>
                <w:rFonts w:eastAsia="Times New Roman" w:cs="Arial"/>
              </w:rPr>
            </w:pPr>
          </w:p>
          <w:p w14:paraId="1BF905F6" w14:textId="77777777" w:rsidR="00B941A3" w:rsidRDefault="00B941A3" w:rsidP="007C5716">
            <w:pPr>
              <w:ind w:right="-200"/>
              <w:rPr>
                <w:rFonts w:eastAsia="Times New Roman" w:cs="Arial"/>
              </w:rPr>
            </w:pPr>
          </w:p>
          <w:p w14:paraId="3B6670D4" w14:textId="77777777" w:rsidR="00B941A3" w:rsidRDefault="00B941A3" w:rsidP="007C5716">
            <w:pPr>
              <w:ind w:right="-200"/>
              <w:rPr>
                <w:rFonts w:eastAsia="Times New Roman" w:cs="Arial"/>
              </w:rPr>
            </w:pPr>
          </w:p>
          <w:p w14:paraId="64035346" w14:textId="77777777" w:rsidR="00B941A3" w:rsidRDefault="00B941A3" w:rsidP="007C5716">
            <w:pPr>
              <w:ind w:right="-200"/>
              <w:rPr>
                <w:rFonts w:eastAsia="Times New Roman" w:cs="Arial"/>
              </w:rPr>
            </w:pPr>
          </w:p>
          <w:p w14:paraId="6E9E9199" w14:textId="77777777" w:rsidR="00B941A3" w:rsidRDefault="00B941A3" w:rsidP="007C5716">
            <w:pPr>
              <w:ind w:right="-200"/>
              <w:rPr>
                <w:rFonts w:eastAsia="Times New Roman" w:cs="Arial"/>
              </w:rPr>
            </w:pPr>
          </w:p>
          <w:p w14:paraId="54448D5F" w14:textId="77777777" w:rsidR="00B941A3" w:rsidRDefault="00B941A3" w:rsidP="007C5716">
            <w:pPr>
              <w:ind w:right="-200"/>
              <w:rPr>
                <w:rFonts w:eastAsia="Times New Roman" w:cs="Arial"/>
              </w:rPr>
            </w:pPr>
          </w:p>
          <w:p w14:paraId="64F059D7" w14:textId="77777777" w:rsidR="00B941A3" w:rsidRDefault="00B941A3" w:rsidP="007C5716">
            <w:pPr>
              <w:ind w:right="-200"/>
              <w:rPr>
                <w:rFonts w:eastAsia="Times New Roman" w:cs="Arial"/>
              </w:rPr>
            </w:pPr>
          </w:p>
          <w:p w14:paraId="73B36F42" w14:textId="4C8A7EB9" w:rsidR="00B941A3" w:rsidRDefault="00B941A3" w:rsidP="007C5716">
            <w:pPr>
              <w:ind w:right="-200"/>
              <w:rPr>
                <w:rFonts w:eastAsia="Times New Roman" w:cs="Arial"/>
              </w:rPr>
            </w:pPr>
          </w:p>
          <w:p w14:paraId="782C6B7A" w14:textId="5B241337" w:rsidR="00414E1E" w:rsidRDefault="00414E1E" w:rsidP="007C5716">
            <w:pPr>
              <w:ind w:right="-200"/>
              <w:rPr>
                <w:rFonts w:eastAsia="Times New Roman" w:cs="Arial"/>
              </w:rPr>
            </w:pPr>
          </w:p>
          <w:p w14:paraId="12021467" w14:textId="74D56AB6" w:rsidR="00414E1E" w:rsidRDefault="00414E1E" w:rsidP="007C5716">
            <w:pPr>
              <w:ind w:right="-200"/>
              <w:rPr>
                <w:rFonts w:eastAsia="Times New Roman" w:cs="Arial"/>
              </w:rPr>
            </w:pPr>
          </w:p>
          <w:p w14:paraId="3A6BCA45" w14:textId="543B802C" w:rsidR="00414E1E" w:rsidRDefault="00414E1E" w:rsidP="007C5716">
            <w:pPr>
              <w:ind w:right="-200"/>
              <w:rPr>
                <w:rFonts w:eastAsia="Times New Roman" w:cs="Arial"/>
              </w:rPr>
            </w:pPr>
          </w:p>
          <w:p w14:paraId="09B1004A" w14:textId="77777777" w:rsidR="00414E1E" w:rsidRDefault="00414E1E" w:rsidP="007C5716">
            <w:pPr>
              <w:ind w:right="-200"/>
              <w:rPr>
                <w:rFonts w:eastAsia="Times New Roman" w:cs="Arial"/>
              </w:rPr>
            </w:pPr>
          </w:p>
          <w:p w14:paraId="45C0353B" w14:textId="77777777" w:rsidR="00B941A3" w:rsidRDefault="00B941A3" w:rsidP="007C5716">
            <w:pPr>
              <w:ind w:right="-200"/>
              <w:rPr>
                <w:rFonts w:eastAsia="Times New Roman" w:cs="Arial"/>
              </w:rPr>
            </w:pPr>
          </w:p>
          <w:p w14:paraId="0C00E6A0" w14:textId="77777777" w:rsidR="00E20525" w:rsidRDefault="00E20525" w:rsidP="007C5716">
            <w:pPr>
              <w:ind w:right="-200"/>
              <w:rPr>
                <w:rFonts w:eastAsia="Times New Roman" w:cs="Arial"/>
              </w:rPr>
            </w:pPr>
          </w:p>
          <w:p w14:paraId="4DB99DB5" w14:textId="77777777" w:rsidR="00E20525" w:rsidRDefault="00E20525" w:rsidP="007C5716">
            <w:pPr>
              <w:ind w:right="-200"/>
              <w:rPr>
                <w:rFonts w:eastAsia="Times New Roman" w:cs="Arial"/>
              </w:rPr>
            </w:pPr>
          </w:p>
          <w:p w14:paraId="6AB607E3" w14:textId="77777777" w:rsidR="00234E7B" w:rsidRDefault="00234E7B" w:rsidP="007C5716">
            <w:pPr>
              <w:ind w:right="-200"/>
              <w:rPr>
                <w:rFonts w:eastAsia="Times New Roman" w:cs="Arial"/>
              </w:rPr>
            </w:pPr>
          </w:p>
          <w:p w14:paraId="79C6F4D1" w14:textId="77777777" w:rsidR="00B941A3" w:rsidRDefault="00B941A3" w:rsidP="007C5716">
            <w:pPr>
              <w:ind w:right="-200"/>
              <w:rPr>
                <w:rFonts w:eastAsia="Times New Roman" w:cs="Arial"/>
              </w:rPr>
            </w:pPr>
            <w:r>
              <w:rPr>
                <w:rFonts w:eastAsia="Times New Roman" w:cs="Arial"/>
                <w:sz w:val="22"/>
              </w:rPr>
              <w:t>10’</w:t>
            </w:r>
          </w:p>
          <w:p w14:paraId="64E3FE05" w14:textId="77777777" w:rsidR="00E20525" w:rsidRDefault="00E20525" w:rsidP="007C5716">
            <w:pPr>
              <w:ind w:right="-200"/>
              <w:rPr>
                <w:rFonts w:eastAsia="Times New Roman" w:cs="Arial"/>
                <w:sz w:val="22"/>
              </w:rPr>
            </w:pPr>
          </w:p>
          <w:p w14:paraId="1994FAC8" w14:textId="514C0A6E" w:rsidR="00E20525" w:rsidRDefault="00E20525" w:rsidP="007C5716">
            <w:pPr>
              <w:ind w:right="-200"/>
              <w:rPr>
                <w:rFonts w:eastAsia="Times New Roman" w:cs="Arial"/>
                <w:sz w:val="22"/>
              </w:rPr>
            </w:pPr>
            <w:r>
              <w:rPr>
                <w:rFonts w:eastAsia="Times New Roman" w:cs="Arial"/>
                <w:sz w:val="22"/>
              </w:rPr>
              <w:t>20’</w:t>
            </w:r>
          </w:p>
          <w:p w14:paraId="036592E4" w14:textId="77777777" w:rsidR="00E20525" w:rsidRDefault="00E20525" w:rsidP="007C5716">
            <w:pPr>
              <w:ind w:right="-200"/>
              <w:rPr>
                <w:rFonts w:eastAsia="Times New Roman" w:cs="Arial"/>
                <w:sz w:val="22"/>
              </w:rPr>
            </w:pPr>
          </w:p>
          <w:p w14:paraId="60AAF4B4" w14:textId="77777777" w:rsidR="00B941A3" w:rsidRPr="00BB1F74" w:rsidRDefault="00B941A3" w:rsidP="007C5716">
            <w:pPr>
              <w:ind w:right="-200"/>
              <w:rPr>
                <w:rFonts w:eastAsia="Times New Roman" w:cs="Arial"/>
              </w:rPr>
            </w:pPr>
            <w:r>
              <w:rPr>
                <w:rFonts w:eastAsia="Times New Roman" w:cs="Arial"/>
                <w:sz w:val="22"/>
              </w:rPr>
              <w:t>10’</w:t>
            </w:r>
          </w:p>
        </w:tc>
        <w:tc>
          <w:tcPr>
            <w:tcW w:w="9211" w:type="dxa"/>
            <w:gridSpan w:val="2"/>
            <w:tcBorders>
              <w:top w:val="single" w:sz="4" w:space="0" w:color="auto"/>
              <w:left w:val="single" w:sz="4" w:space="0" w:color="auto"/>
              <w:bottom w:val="single" w:sz="4" w:space="0" w:color="auto"/>
              <w:right w:val="single" w:sz="4" w:space="0" w:color="auto"/>
            </w:tcBorders>
          </w:tcPr>
          <w:p w14:paraId="197A841F" w14:textId="77777777" w:rsidR="00A44130" w:rsidRPr="00BB1F74" w:rsidRDefault="00A44130" w:rsidP="00B44C0C">
            <w:pPr>
              <w:pStyle w:val="Akapitzlist"/>
              <w:numPr>
                <w:ilvl w:val="0"/>
                <w:numId w:val="76"/>
              </w:numPr>
              <w:rPr>
                <w:rFonts w:eastAsia="Times New Roman" w:cs="Arial"/>
                <w:b/>
                <w:lang w:eastAsia="pl-PL"/>
              </w:rPr>
            </w:pPr>
            <w:r w:rsidRPr="00BB1F74">
              <w:rPr>
                <w:rFonts w:eastAsia="Times New Roman" w:cs="Arial"/>
                <w:b/>
                <w:sz w:val="22"/>
                <w:lang w:eastAsia="pl-PL"/>
              </w:rPr>
              <w:t>Wprowadzenie</w:t>
            </w:r>
            <w:r w:rsidR="00B941A3">
              <w:rPr>
                <w:rFonts w:eastAsia="Times New Roman" w:cs="Arial"/>
                <w:b/>
                <w:sz w:val="22"/>
                <w:lang w:eastAsia="pl-PL"/>
              </w:rPr>
              <w:t xml:space="preserve"> –</w:t>
            </w:r>
            <w:r w:rsidRPr="00BB1F74">
              <w:rPr>
                <w:rFonts w:eastAsia="Times New Roman" w:cs="Arial"/>
                <w:b/>
                <w:sz w:val="22"/>
                <w:lang w:eastAsia="pl-PL"/>
              </w:rPr>
              <w:t xml:space="preserve"> </w:t>
            </w:r>
            <w:r w:rsidR="006D1411" w:rsidRPr="006D1411">
              <w:rPr>
                <w:rFonts w:eastAsia="Times New Roman" w:cs="Arial"/>
                <w:sz w:val="22"/>
                <w:lang w:eastAsia="pl-PL"/>
              </w:rPr>
              <w:t>pojęcia związane z międzykulturowością</w:t>
            </w:r>
            <w:r w:rsidR="006D1411">
              <w:rPr>
                <w:rFonts w:eastAsia="Times New Roman" w:cs="Arial"/>
                <w:sz w:val="22"/>
                <w:lang w:eastAsia="pl-PL"/>
              </w:rPr>
              <w:t>, uczestnicy dzielą się doświadczeniem w zakresie kompetencji międzykulturowej</w:t>
            </w:r>
          </w:p>
          <w:p w14:paraId="0C2B4DDD" w14:textId="77777777" w:rsidR="00B941A3" w:rsidRDefault="00B941A3" w:rsidP="00B44C0C">
            <w:pPr>
              <w:pStyle w:val="Akapitzlist"/>
              <w:numPr>
                <w:ilvl w:val="0"/>
                <w:numId w:val="76"/>
              </w:numPr>
              <w:rPr>
                <w:rFonts w:eastAsia="Times New Roman" w:cs="Arial"/>
                <w:b/>
                <w:lang w:eastAsia="pl-PL"/>
              </w:rPr>
            </w:pPr>
            <w:r>
              <w:rPr>
                <w:rFonts w:cstheme="minorHAnsi"/>
                <w:sz w:val="22"/>
                <w:lang w:eastAsia="pl-PL"/>
              </w:rPr>
              <w:t>D</w:t>
            </w:r>
            <w:r w:rsidRPr="00BB1F74">
              <w:rPr>
                <w:rFonts w:cstheme="minorHAnsi"/>
                <w:sz w:val="22"/>
                <w:lang w:eastAsia="pl-PL"/>
              </w:rPr>
              <w:t>ziałania podejmowane przez szkołę w zakresie kształtowania kompetencji międzykulturowej</w:t>
            </w:r>
            <w:r w:rsidRPr="00BB1F74">
              <w:rPr>
                <w:rFonts w:eastAsia="Times New Roman" w:cs="Arial"/>
                <w:b/>
                <w:sz w:val="22"/>
                <w:lang w:eastAsia="pl-PL"/>
              </w:rPr>
              <w:t xml:space="preserve"> </w:t>
            </w:r>
            <w:r w:rsidR="00B06E28">
              <w:rPr>
                <w:rFonts w:eastAsia="Times New Roman" w:cs="Arial"/>
                <w:b/>
                <w:sz w:val="22"/>
                <w:lang w:eastAsia="pl-PL"/>
              </w:rPr>
              <w:t xml:space="preserve">- </w:t>
            </w:r>
            <w:r w:rsidRPr="00B941A3">
              <w:rPr>
                <w:rFonts w:eastAsia="Times New Roman" w:cs="Arial"/>
                <w:sz w:val="22"/>
                <w:lang w:eastAsia="pl-PL"/>
              </w:rPr>
              <w:t>Wykład – prezentacja</w:t>
            </w:r>
            <w:r w:rsidRPr="00BB1F74">
              <w:rPr>
                <w:rFonts w:eastAsia="Times New Roman" w:cs="Arial"/>
                <w:b/>
                <w:sz w:val="22"/>
                <w:lang w:eastAsia="pl-PL"/>
              </w:rPr>
              <w:t xml:space="preserve"> </w:t>
            </w:r>
          </w:p>
          <w:p w14:paraId="7456DE64" w14:textId="5BB122C2" w:rsidR="00A44130" w:rsidRPr="00BB1F74" w:rsidRDefault="00A44130" w:rsidP="00B44C0C">
            <w:pPr>
              <w:pStyle w:val="Akapitzlist"/>
              <w:numPr>
                <w:ilvl w:val="0"/>
                <w:numId w:val="76"/>
              </w:numPr>
              <w:rPr>
                <w:rFonts w:eastAsia="Times New Roman" w:cs="Arial"/>
                <w:b/>
                <w:lang w:eastAsia="pl-PL"/>
              </w:rPr>
            </w:pPr>
            <w:r w:rsidRPr="00BB1F74">
              <w:rPr>
                <w:rFonts w:eastAsia="Times New Roman" w:cs="Arial"/>
                <w:b/>
                <w:sz w:val="22"/>
                <w:lang w:eastAsia="pl-PL"/>
              </w:rPr>
              <w:t xml:space="preserve">Metoda wirujące plakaty – </w:t>
            </w:r>
            <w:r w:rsidRPr="00BB1F74">
              <w:rPr>
                <w:rFonts w:eastAsia="Times New Roman" w:cs="Arial"/>
                <w:sz w:val="22"/>
                <w:lang w:eastAsia="pl-PL"/>
              </w:rPr>
              <w:t>uczestnicy uzupełniają informacje na plakatach tematycznych dotyczących</w:t>
            </w:r>
            <w:r w:rsidRPr="00BB1F74">
              <w:rPr>
                <w:sz w:val="22"/>
              </w:rPr>
              <w:t xml:space="preserve"> działań podejmowanych przez szkołę w zakresie kształtowania kompetencji </w:t>
            </w:r>
            <w:r w:rsidR="00FE1AE4" w:rsidRPr="00BB1F74">
              <w:rPr>
                <w:sz w:val="22"/>
              </w:rPr>
              <w:t>międzykulturowej</w:t>
            </w:r>
            <w:r w:rsidR="00FE1AE4" w:rsidRPr="00BB1F74">
              <w:rPr>
                <w:rFonts w:eastAsia="Times New Roman" w:cs="Arial"/>
                <w:sz w:val="22"/>
                <w:lang w:eastAsia="pl-PL"/>
              </w:rPr>
              <w:t>:</w:t>
            </w:r>
          </w:p>
          <w:p w14:paraId="30C72C77" w14:textId="77777777" w:rsidR="00481F2B" w:rsidRPr="00481F2B" w:rsidRDefault="00481F2B" w:rsidP="00481F2B">
            <w:pPr>
              <w:rPr>
                <w:rFonts w:cstheme="minorHAnsi"/>
                <w:sz w:val="22"/>
              </w:rPr>
            </w:pPr>
            <w:r w:rsidRPr="00481F2B">
              <w:rPr>
                <w:rFonts w:cstheme="minorHAnsi"/>
                <w:sz w:val="22"/>
              </w:rPr>
              <w:t xml:space="preserve">Działania podejmowane przez szkołę w zakresie kształtowania kompetencji międzykulturowej: </w:t>
            </w:r>
          </w:p>
          <w:p w14:paraId="64019F74" w14:textId="77777777" w:rsidR="00481F2B" w:rsidRPr="00481F2B" w:rsidRDefault="00481F2B" w:rsidP="00B44C0C">
            <w:pPr>
              <w:pStyle w:val="Akapitzlist"/>
              <w:numPr>
                <w:ilvl w:val="0"/>
                <w:numId w:val="248"/>
              </w:numPr>
              <w:rPr>
                <w:rFonts w:cstheme="minorHAnsi"/>
                <w:sz w:val="22"/>
              </w:rPr>
            </w:pPr>
            <w:r w:rsidRPr="00481F2B">
              <w:rPr>
                <w:rFonts w:cstheme="minorHAnsi"/>
                <w:sz w:val="22"/>
              </w:rPr>
              <w:t xml:space="preserve">zapoznawanie z symbolami narodowymi i regionu pochodzenia, podtrzymywanie tradycji polskich i małej ojczyzny (obyczaje, piosenki, muzyka, potrawy, pamiątki, rekwizyty charakterystyczne dla danego regionu, omawianie legend i baśni reprezentatywnych dla własnej i poznawanej wspólnoty); </w:t>
            </w:r>
          </w:p>
          <w:p w14:paraId="2D4F1742" w14:textId="77777777" w:rsidR="00481F2B" w:rsidRPr="00481F2B" w:rsidRDefault="00481F2B" w:rsidP="00B44C0C">
            <w:pPr>
              <w:pStyle w:val="Akapitzlist"/>
              <w:numPr>
                <w:ilvl w:val="0"/>
                <w:numId w:val="248"/>
              </w:numPr>
              <w:rPr>
                <w:rFonts w:cstheme="minorHAnsi"/>
                <w:sz w:val="22"/>
              </w:rPr>
            </w:pPr>
            <w:r w:rsidRPr="00481F2B">
              <w:rPr>
                <w:rFonts w:cstheme="minorHAnsi"/>
                <w:sz w:val="22"/>
              </w:rPr>
              <w:t xml:space="preserve">wprowadzenie nazw, flag, symboli oraz podstawowych tradycji wybranych krajów nauczanego języka (plakaty, projekty, wystawy); </w:t>
            </w:r>
          </w:p>
          <w:p w14:paraId="4E3C0AF4" w14:textId="77777777" w:rsidR="00481F2B" w:rsidRPr="00481F2B" w:rsidRDefault="00481F2B" w:rsidP="00B44C0C">
            <w:pPr>
              <w:pStyle w:val="Akapitzlist"/>
              <w:numPr>
                <w:ilvl w:val="0"/>
                <w:numId w:val="248"/>
              </w:numPr>
              <w:rPr>
                <w:rFonts w:cstheme="minorHAnsi"/>
                <w:sz w:val="22"/>
              </w:rPr>
            </w:pPr>
            <w:r w:rsidRPr="00481F2B">
              <w:rPr>
                <w:rFonts w:cstheme="minorHAnsi"/>
                <w:sz w:val="22"/>
              </w:rPr>
              <w:t xml:space="preserve">kształtowanie postaw otwartości i ciekawości wobec innych kultur, np. przez prezentacje multimedialne, wirtualne wycieczki zapoznające z najważniejszymi wytworami kultury i osiągnięciami cywilizacyjnymi danego obszaru, książki o tematyce wielojęzycznej i różnokulturowej; </w:t>
            </w:r>
          </w:p>
          <w:p w14:paraId="707D1385" w14:textId="77777777" w:rsidR="00481F2B" w:rsidRPr="00481F2B" w:rsidRDefault="00481F2B" w:rsidP="00B44C0C">
            <w:pPr>
              <w:pStyle w:val="Akapitzlist"/>
              <w:numPr>
                <w:ilvl w:val="0"/>
                <w:numId w:val="248"/>
              </w:numPr>
              <w:rPr>
                <w:rFonts w:cstheme="minorHAnsi"/>
                <w:sz w:val="22"/>
              </w:rPr>
            </w:pPr>
            <w:r w:rsidRPr="00481F2B">
              <w:rPr>
                <w:rFonts w:cstheme="minorHAnsi"/>
                <w:sz w:val="22"/>
              </w:rPr>
              <w:t xml:space="preserve">organizowanie uroczystości szkolnych i związanych ze świętami kultury pochodzenia (także regionalnych);  </w:t>
            </w:r>
          </w:p>
          <w:p w14:paraId="0962D034" w14:textId="77777777" w:rsidR="00481F2B" w:rsidRPr="00481F2B" w:rsidRDefault="00481F2B" w:rsidP="00B44C0C">
            <w:pPr>
              <w:pStyle w:val="Akapitzlist"/>
              <w:numPr>
                <w:ilvl w:val="0"/>
                <w:numId w:val="248"/>
              </w:numPr>
              <w:rPr>
                <w:rFonts w:cstheme="minorHAnsi"/>
                <w:sz w:val="22"/>
              </w:rPr>
            </w:pPr>
            <w:r w:rsidRPr="00481F2B">
              <w:rPr>
                <w:rFonts w:cstheme="minorHAnsi"/>
                <w:sz w:val="22"/>
              </w:rPr>
              <w:t xml:space="preserve">organizowanie festynów i spotkań rodzinnych oraz realizacja projektów międzypokoleniowych, np. Boże Narodzenie moich dziadków, zabawy moich przodków; </w:t>
            </w:r>
          </w:p>
          <w:p w14:paraId="73B59EA5" w14:textId="77777777" w:rsidR="00481F2B" w:rsidRPr="00481F2B" w:rsidRDefault="00481F2B" w:rsidP="00B44C0C">
            <w:pPr>
              <w:pStyle w:val="Akapitzlist"/>
              <w:numPr>
                <w:ilvl w:val="0"/>
                <w:numId w:val="248"/>
              </w:numPr>
              <w:rPr>
                <w:rFonts w:cstheme="minorHAnsi"/>
                <w:sz w:val="22"/>
              </w:rPr>
            </w:pPr>
            <w:r w:rsidRPr="00481F2B">
              <w:rPr>
                <w:rFonts w:cstheme="minorHAnsi"/>
                <w:sz w:val="22"/>
              </w:rPr>
              <w:t xml:space="preserve">świętowanie Europejskiego Dnia Języków – udział w pokazach, konkursach, przygotowanie prostych prezentacji, nauka zwrotów grzecznościowych w różnych językach; </w:t>
            </w:r>
          </w:p>
          <w:p w14:paraId="19941129" w14:textId="77777777" w:rsidR="00481F2B" w:rsidRPr="00481F2B" w:rsidRDefault="00481F2B" w:rsidP="00B44C0C">
            <w:pPr>
              <w:pStyle w:val="Akapitzlist"/>
              <w:numPr>
                <w:ilvl w:val="0"/>
                <w:numId w:val="248"/>
              </w:numPr>
              <w:rPr>
                <w:rFonts w:cstheme="minorHAnsi"/>
                <w:sz w:val="22"/>
              </w:rPr>
            </w:pPr>
            <w:r w:rsidRPr="00481F2B">
              <w:rPr>
                <w:rFonts w:cstheme="minorHAnsi"/>
                <w:sz w:val="22"/>
              </w:rPr>
              <w:t xml:space="preserve">wykorzystanie rekwizytów oraz gier planszowych, np. związanych z tematyką miast/stolic europejskich; </w:t>
            </w:r>
          </w:p>
          <w:p w14:paraId="6063170D" w14:textId="77777777" w:rsidR="00481F2B" w:rsidRPr="00481F2B" w:rsidRDefault="00481F2B" w:rsidP="00B44C0C">
            <w:pPr>
              <w:pStyle w:val="Akapitzlist"/>
              <w:numPr>
                <w:ilvl w:val="0"/>
                <w:numId w:val="248"/>
              </w:numPr>
              <w:rPr>
                <w:rFonts w:cstheme="minorHAnsi"/>
                <w:sz w:val="22"/>
              </w:rPr>
            </w:pPr>
            <w:r w:rsidRPr="00481F2B">
              <w:rPr>
                <w:rFonts w:cstheme="minorHAnsi"/>
                <w:sz w:val="22"/>
              </w:rPr>
              <w:t xml:space="preserve">zachęcanie do promowania własnej kultury, np. przez śpiewanie piosenek, prezentację pamiątek; </w:t>
            </w:r>
          </w:p>
          <w:p w14:paraId="547840A9" w14:textId="77777777" w:rsidR="00481F2B" w:rsidRPr="00481F2B" w:rsidRDefault="00481F2B" w:rsidP="00B44C0C">
            <w:pPr>
              <w:pStyle w:val="Akapitzlist"/>
              <w:numPr>
                <w:ilvl w:val="0"/>
                <w:numId w:val="248"/>
              </w:numPr>
              <w:rPr>
                <w:rFonts w:cstheme="minorHAnsi"/>
                <w:sz w:val="22"/>
              </w:rPr>
            </w:pPr>
            <w:r w:rsidRPr="00481F2B">
              <w:rPr>
                <w:rFonts w:cstheme="minorHAnsi"/>
                <w:sz w:val="22"/>
              </w:rPr>
              <w:t xml:space="preserve">współpraca z instytucjami i podmiotami działającymi na rzecz edukacji międzykulturowej i językowej, np. British Council, Goethe Institut, Alliance Française, ambasady, American Corner i in.; </w:t>
            </w:r>
          </w:p>
          <w:p w14:paraId="754BEDE4" w14:textId="77777777" w:rsidR="00481F2B" w:rsidRPr="00481F2B" w:rsidRDefault="00481F2B" w:rsidP="00B44C0C">
            <w:pPr>
              <w:pStyle w:val="Akapitzlist"/>
              <w:numPr>
                <w:ilvl w:val="0"/>
                <w:numId w:val="248"/>
              </w:numPr>
              <w:rPr>
                <w:rFonts w:eastAsia="Times New Roman" w:cs="Arial"/>
                <w:lang w:eastAsia="pl-PL"/>
              </w:rPr>
            </w:pPr>
            <w:r w:rsidRPr="00481F2B">
              <w:rPr>
                <w:rFonts w:cstheme="minorHAnsi"/>
                <w:sz w:val="22"/>
              </w:rPr>
              <w:t xml:space="preserve">poszerzanie zasobów szkoły o materiały autentyczne (czasopisma, książki, filmy, plakaty, przedmioty) związane z obszarem nauczanego języka. </w:t>
            </w:r>
          </w:p>
          <w:p w14:paraId="4DDD11E2" w14:textId="77777777" w:rsidR="00E20525" w:rsidRDefault="00A44130" w:rsidP="00B44C0C">
            <w:pPr>
              <w:pStyle w:val="Akapitzlist"/>
              <w:numPr>
                <w:ilvl w:val="0"/>
                <w:numId w:val="76"/>
              </w:numPr>
              <w:rPr>
                <w:rFonts w:cstheme="minorHAnsi"/>
                <w:sz w:val="22"/>
                <w:lang w:eastAsia="pl-PL"/>
              </w:rPr>
            </w:pPr>
            <w:r w:rsidRPr="00E20525">
              <w:rPr>
                <w:rFonts w:cstheme="minorHAnsi"/>
                <w:b/>
                <w:sz w:val="22"/>
                <w:lang w:eastAsia="pl-PL"/>
              </w:rPr>
              <w:t>Podsumowanie</w:t>
            </w:r>
            <w:r w:rsidRPr="00481F2B">
              <w:rPr>
                <w:rFonts w:cstheme="minorHAnsi"/>
                <w:sz w:val="22"/>
                <w:lang w:eastAsia="pl-PL"/>
              </w:rPr>
              <w:t xml:space="preserve"> - Uczestnicy prezentują efekty pracy wizualizowane na wykonanych przez siebie plakatach. </w:t>
            </w:r>
          </w:p>
          <w:p w14:paraId="5D930017" w14:textId="542AAAAB" w:rsidR="00A44130" w:rsidRPr="00481F2B" w:rsidRDefault="00E20525" w:rsidP="00B44C0C">
            <w:pPr>
              <w:pStyle w:val="Akapitzlist"/>
              <w:numPr>
                <w:ilvl w:val="0"/>
                <w:numId w:val="76"/>
              </w:numPr>
              <w:rPr>
                <w:rFonts w:cstheme="minorHAnsi"/>
                <w:sz w:val="22"/>
                <w:lang w:eastAsia="pl-PL"/>
              </w:rPr>
            </w:pPr>
            <w:r w:rsidRPr="00E20525">
              <w:rPr>
                <w:rFonts w:cstheme="minorHAnsi"/>
                <w:sz w:val="22"/>
                <w:lang w:eastAsia="pl-PL"/>
              </w:rPr>
              <w:t>Uczestnicy w grupach t</w:t>
            </w:r>
            <w:r w:rsidR="00481F2B" w:rsidRPr="00E20525">
              <w:rPr>
                <w:rFonts w:cstheme="minorHAnsi"/>
                <w:sz w:val="22"/>
                <w:lang w:eastAsia="pl-PL"/>
              </w:rPr>
              <w:t>worzą</w:t>
            </w:r>
            <w:r w:rsidR="00481F2B">
              <w:rPr>
                <w:rFonts w:cstheme="minorHAnsi"/>
                <w:sz w:val="22"/>
                <w:lang w:eastAsia="pl-PL"/>
              </w:rPr>
              <w:t xml:space="preserve"> </w:t>
            </w:r>
            <w:r>
              <w:rPr>
                <w:rFonts w:cstheme="minorHAnsi"/>
                <w:b/>
                <w:sz w:val="22"/>
                <w:lang w:eastAsia="pl-PL"/>
              </w:rPr>
              <w:t>Paletę D</w:t>
            </w:r>
            <w:r w:rsidR="00481F2B" w:rsidRPr="00E20525">
              <w:rPr>
                <w:rFonts w:cstheme="minorHAnsi"/>
                <w:b/>
                <w:sz w:val="22"/>
                <w:lang w:eastAsia="pl-PL"/>
              </w:rPr>
              <w:t>ziałań</w:t>
            </w:r>
            <w:r w:rsidR="00481F2B">
              <w:rPr>
                <w:rFonts w:cstheme="minorHAnsi"/>
                <w:sz w:val="22"/>
                <w:lang w:eastAsia="pl-PL"/>
              </w:rPr>
              <w:t xml:space="preserve"> </w:t>
            </w:r>
            <w:r>
              <w:rPr>
                <w:rFonts w:cstheme="minorHAnsi"/>
                <w:sz w:val="22"/>
                <w:lang w:eastAsia="pl-PL"/>
              </w:rPr>
              <w:t>przydatną na etapie planowania wspomagania.</w:t>
            </w:r>
          </w:p>
          <w:p w14:paraId="6B776272" w14:textId="56B4791F" w:rsidR="00A44130" w:rsidRPr="00BB1F74" w:rsidRDefault="00B941A3" w:rsidP="00B44C0C">
            <w:pPr>
              <w:pStyle w:val="Akapitzlist"/>
              <w:numPr>
                <w:ilvl w:val="0"/>
                <w:numId w:val="76"/>
              </w:numPr>
              <w:rPr>
                <w:rFonts w:eastAsia="Times New Roman" w:cs="Arial"/>
                <w:b/>
                <w:lang w:eastAsia="pl-PL"/>
              </w:rPr>
            </w:pPr>
            <w:r w:rsidRPr="00481F2B">
              <w:rPr>
                <w:rFonts w:cstheme="minorHAnsi"/>
                <w:b/>
                <w:sz w:val="22"/>
                <w:lang w:eastAsia="pl-PL"/>
              </w:rPr>
              <w:t>Czas dla obserwatora</w:t>
            </w:r>
            <w:r w:rsidR="00A44130" w:rsidRPr="00481F2B">
              <w:rPr>
                <w:rFonts w:cstheme="minorHAnsi"/>
                <w:sz w:val="22"/>
                <w:lang w:eastAsia="pl-PL"/>
              </w:rPr>
              <w:t xml:space="preserve"> – Uczestnicy dzielą się refleksją </w:t>
            </w:r>
            <w:r w:rsidR="00D20F77">
              <w:rPr>
                <w:rFonts w:cstheme="minorHAnsi"/>
                <w:sz w:val="22"/>
                <w:lang w:eastAsia="pl-PL"/>
              </w:rPr>
              <w:t>nt.</w:t>
            </w:r>
            <w:r w:rsidR="00E20525">
              <w:rPr>
                <w:rFonts w:cstheme="minorHAnsi"/>
                <w:sz w:val="22"/>
                <w:lang w:eastAsia="pl-PL"/>
              </w:rPr>
              <w:t xml:space="preserve">: Co wykorzystam </w:t>
            </w:r>
            <w:r w:rsidR="00A44130" w:rsidRPr="00481F2B">
              <w:rPr>
                <w:rFonts w:cstheme="minorHAnsi"/>
                <w:sz w:val="22"/>
                <w:lang w:eastAsia="pl-PL"/>
              </w:rPr>
              <w:t>w procesie wspomagania szkoły.</w:t>
            </w:r>
            <w:r w:rsidR="00A44130" w:rsidRPr="00BB1F74">
              <w:rPr>
                <w:rFonts w:eastAsia="Times New Roman" w:cs="Arial"/>
                <w:b/>
                <w:sz w:val="22"/>
                <w:lang w:eastAsia="pl-PL"/>
              </w:rPr>
              <w:t xml:space="preserve"> </w:t>
            </w:r>
          </w:p>
        </w:tc>
      </w:tr>
      <w:tr w:rsidR="007C5716" w:rsidRPr="0011757C" w14:paraId="3FD639FC" w14:textId="77777777" w:rsidTr="00971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9"/>
        </w:trPr>
        <w:tc>
          <w:tcPr>
            <w:tcW w:w="644" w:type="dxa"/>
            <w:tcBorders>
              <w:top w:val="single" w:sz="4" w:space="0" w:color="auto"/>
              <w:left w:val="single" w:sz="4" w:space="0" w:color="auto"/>
              <w:bottom w:val="single" w:sz="4" w:space="0" w:color="auto"/>
              <w:right w:val="single" w:sz="4" w:space="0" w:color="auto"/>
            </w:tcBorders>
          </w:tcPr>
          <w:p w14:paraId="0CBF23BD" w14:textId="77777777" w:rsidR="007C5716" w:rsidRDefault="007C5716" w:rsidP="007C5716">
            <w:pPr>
              <w:ind w:right="-200"/>
              <w:rPr>
                <w:rFonts w:eastAsia="Times New Roman" w:cs="Arial"/>
                <w:szCs w:val="24"/>
              </w:rPr>
            </w:pPr>
          </w:p>
        </w:tc>
        <w:tc>
          <w:tcPr>
            <w:tcW w:w="9211" w:type="dxa"/>
            <w:gridSpan w:val="2"/>
            <w:tcBorders>
              <w:top w:val="single" w:sz="4" w:space="0" w:color="auto"/>
              <w:left w:val="single" w:sz="4" w:space="0" w:color="auto"/>
              <w:bottom w:val="single" w:sz="4" w:space="0" w:color="auto"/>
              <w:right w:val="single" w:sz="4" w:space="0" w:color="auto"/>
            </w:tcBorders>
          </w:tcPr>
          <w:p w14:paraId="1BCAB4AC" w14:textId="77777777" w:rsidR="00D06BEC" w:rsidRDefault="00BB1F74" w:rsidP="00BB1F74">
            <w:pPr>
              <w:rPr>
                <w:rFonts w:cstheme="minorHAnsi"/>
                <w:b/>
                <w:lang w:eastAsia="pl-PL"/>
              </w:rPr>
            </w:pPr>
            <w:r w:rsidRPr="00F83A88">
              <w:rPr>
                <w:rFonts w:cstheme="minorHAnsi"/>
                <w:b/>
                <w:sz w:val="22"/>
                <w:lang w:eastAsia="pl-PL"/>
              </w:rPr>
              <w:t>Metody/techniki</w:t>
            </w:r>
            <w:r w:rsidR="00D06BEC">
              <w:rPr>
                <w:rFonts w:cstheme="minorHAnsi"/>
                <w:b/>
                <w:sz w:val="22"/>
                <w:lang w:eastAsia="pl-PL"/>
              </w:rPr>
              <w:t xml:space="preserve"> i formy</w:t>
            </w:r>
            <w:r w:rsidRPr="00F83A88">
              <w:rPr>
                <w:rFonts w:cstheme="minorHAnsi"/>
                <w:b/>
                <w:sz w:val="22"/>
                <w:lang w:eastAsia="pl-PL"/>
              </w:rPr>
              <w:t>:</w:t>
            </w:r>
          </w:p>
          <w:p w14:paraId="4A81E800" w14:textId="77777777" w:rsidR="00BB1F74" w:rsidRPr="00D06BEC" w:rsidRDefault="00D06BEC" w:rsidP="00B44C0C">
            <w:pPr>
              <w:pStyle w:val="Akapitzlist"/>
              <w:numPr>
                <w:ilvl w:val="0"/>
                <w:numId w:val="174"/>
              </w:numPr>
            </w:pPr>
            <w:r>
              <w:rPr>
                <w:rFonts w:cstheme="minorHAnsi"/>
                <w:sz w:val="22"/>
                <w:lang w:eastAsia="pl-PL"/>
              </w:rPr>
              <w:t xml:space="preserve">Wykład, </w:t>
            </w:r>
            <w:r w:rsidR="00BB1F74" w:rsidRPr="00D06BEC">
              <w:rPr>
                <w:rFonts w:cstheme="minorHAnsi"/>
                <w:sz w:val="22"/>
                <w:lang w:eastAsia="pl-PL"/>
              </w:rPr>
              <w:t>W</w:t>
            </w:r>
            <w:r w:rsidR="00BB1F74" w:rsidRPr="00D06BEC">
              <w:rPr>
                <w:sz w:val="22"/>
              </w:rPr>
              <w:t>irujące plakaty</w:t>
            </w:r>
          </w:p>
          <w:p w14:paraId="74AE26B5" w14:textId="56CE08F9" w:rsidR="00D06BEC" w:rsidRPr="00D06BEC" w:rsidRDefault="00D06BEC" w:rsidP="00B44C0C">
            <w:pPr>
              <w:pStyle w:val="Akapitzlist"/>
              <w:numPr>
                <w:ilvl w:val="0"/>
                <w:numId w:val="174"/>
              </w:numPr>
            </w:pPr>
            <w:r w:rsidRPr="00D06BEC">
              <w:rPr>
                <w:sz w:val="22"/>
              </w:rPr>
              <w:t xml:space="preserve">Praca w </w:t>
            </w:r>
            <w:r w:rsidR="00FE1AE4" w:rsidRPr="00D06BEC">
              <w:rPr>
                <w:sz w:val="22"/>
              </w:rPr>
              <w:t>grupach,</w:t>
            </w:r>
            <w:r w:rsidRPr="00D06BEC">
              <w:rPr>
                <w:sz w:val="22"/>
              </w:rPr>
              <w:t xml:space="preserve"> praca w parach</w:t>
            </w:r>
          </w:p>
          <w:p w14:paraId="580FDE5F" w14:textId="77777777" w:rsidR="00B06E28" w:rsidRDefault="00B06E28" w:rsidP="00BB1F74">
            <w:r w:rsidRPr="00B06E28">
              <w:rPr>
                <w:b/>
                <w:sz w:val="22"/>
              </w:rPr>
              <w:t>Prezentacja</w:t>
            </w:r>
            <w:r>
              <w:rPr>
                <w:sz w:val="22"/>
              </w:rPr>
              <w:t>:</w:t>
            </w:r>
            <w:r>
              <w:rPr>
                <w:rFonts w:cstheme="minorHAnsi"/>
                <w:sz w:val="22"/>
                <w:lang w:eastAsia="pl-PL"/>
              </w:rPr>
              <w:t xml:space="preserve"> D</w:t>
            </w:r>
            <w:r w:rsidRPr="00BB1F74">
              <w:rPr>
                <w:rFonts w:cstheme="minorHAnsi"/>
                <w:sz w:val="22"/>
                <w:lang w:eastAsia="pl-PL"/>
              </w:rPr>
              <w:t>ziałania podejmowane przez szkołę w zakresie kształtowania kompetencji międzykulturowej</w:t>
            </w:r>
          </w:p>
          <w:p w14:paraId="73D2BCA6" w14:textId="45213E5D" w:rsidR="007C5716" w:rsidRDefault="00BB1F74" w:rsidP="00BB1F74">
            <w:pPr>
              <w:tabs>
                <w:tab w:val="left" w:pos="2820"/>
              </w:tabs>
              <w:rPr>
                <w:rFonts w:cstheme="minorHAnsi"/>
                <w:sz w:val="20"/>
              </w:rPr>
            </w:pPr>
            <w:r w:rsidRPr="003C526C">
              <w:rPr>
                <w:rFonts w:cs="Arial"/>
                <w:b/>
                <w:kern w:val="1"/>
                <w:sz w:val="22"/>
                <w:lang w:eastAsia="hi-IN" w:bidi="hi-IN"/>
              </w:rPr>
              <w:t xml:space="preserve">Potrzebne </w:t>
            </w:r>
            <w:r w:rsidR="00D06BEC">
              <w:rPr>
                <w:rFonts w:cs="Arial"/>
                <w:b/>
                <w:kern w:val="1"/>
                <w:sz w:val="22"/>
                <w:lang w:eastAsia="hi-IN" w:bidi="hi-IN"/>
              </w:rPr>
              <w:t xml:space="preserve">środki dydaktyczne i </w:t>
            </w:r>
            <w:r w:rsidR="00FE1AE4" w:rsidRPr="003C526C">
              <w:rPr>
                <w:rFonts w:cs="Arial"/>
                <w:b/>
                <w:kern w:val="1"/>
                <w:sz w:val="22"/>
                <w:lang w:eastAsia="hi-IN" w:bidi="hi-IN"/>
              </w:rPr>
              <w:t xml:space="preserve">materiały: </w:t>
            </w:r>
            <w:r w:rsidR="00FE1AE4">
              <w:rPr>
                <w:rFonts w:cs="Arial"/>
                <w:kern w:val="1"/>
                <w:sz w:val="22"/>
                <w:lang w:eastAsia="hi-IN" w:bidi="hi-IN"/>
              </w:rPr>
              <w:t>komputer</w:t>
            </w:r>
            <w:r w:rsidR="00D06BEC">
              <w:rPr>
                <w:rFonts w:cs="Arial"/>
                <w:kern w:val="1"/>
                <w:sz w:val="22"/>
                <w:lang w:eastAsia="hi-IN" w:bidi="hi-IN"/>
              </w:rPr>
              <w:t>, rzutnik, ekran,</w:t>
            </w:r>
            <w:r w:rsidRPr="003C526C">
              <w:rPr>
                <w:rFonts w:cs="Arial"/>
                <w:kern w:val="1"/>
                <w:sz w:val="22"/>
                <w:lang w:eastAsia="hi-IN" w:bidi="hi-IN"/>
              </w:rPr>
              <w:t>4x 4 kolory</w:t>
            </w:r>
            <w:r w:rsidRPr="003C526C">
              <w:rPr>
                <w:rFonts w:cs="Arial"/>
                <w:sz w:val="22"/>
              </w:rPr>
              <w:t xml:space="preserve"> pisaki, flipchart, kartki papieru, masa mocująca</w:t>
            </w:r>
          </w:p>
          <w:p w14:paraId="769C19D9" w14:textId="77777777" w:rsidR="007C5716" w:rsidRPr="007C5716" w:rsidRDefault="007C5716" w:rsidP="007C5716">
            <w:pPr>
              <w:tabs>
                <w:tab w:val="left" w:pos="2820"/>
              </w:tabs>
              <w:rPr>
                <w:rFonts w:cstheme="minorHAnsi"/>
                <w:sz w:val="20"/>
              </w:rPr>
            </w:pPr>
            <w:r>
              <w:rPr>
                <w:rFonts w:cstheme="minorHAnsi"/>
                <w:sz w:val="20"/>
              </w:rPr>
              <w:t xml:space="preserve">Załącznik </w:t>
            </w:r>
            <w:r w:rsidRPr="007C5716">
              <w:rPr>
                <w:rFonts w:cstheme="minorHAnsi"/>
                <w:sz w:val="20"/>
              </w:rPr>
              <w:t xml:space="preserve">Róg T. </w:t>
            </w:r>
            <w:r w:rsidRPr="007C5716">
              <w:rPr>
                <w:rFonts w:cstheme="minorHAnsi"/>
                <w:i/>
                <w:sz w:val="20"/>
              </w:rPr>
              <w:t>Zeszyt ćwiczeń. Jak rozwijać interkulturowość w różnych grupach wiekowych? Scenariusze zajęć. Rodzice a zagadnienie interkulturowości. Szkoła a zagadnienie interkulturowości</w:t>
            </w:r>
            <w:r w:rsidRPr="007C5716">
              <w:rPr>
                <w:rFonts w:cstheme="minorHAnsi"/>
                <w:sz w:val="20"/>
              </w:rPr>
              <w:t xml:space="preserve">., ORE Szkoła ćwiczeń </w:t>
            </w:r>
          </w:p>
          <w:p w14:paraId="5D988940" w14:textId="77777777" w:rsidR="007C5716" w:rsidRPr="007C5716" w:rsidRDefault="003F070F" w:rsidP="00B06E28">
            <w:pPr>
              <w:tabs>
                <w:tab w:val="left" w:pos="2820"/>
              </w:tabs>
              <w:rPr>
                <w:rFonts w:eastAsia="Times New Roman" w:cs="Arial"/>
                <w:b/>
                <w:szCs w:val="24"/>
                <w:lang w:eastAsia="pl-PL"/>
              </w:rPr>
            </w:pPr>
            <w:hyperlink r:id="rId38" w:history="1">
              <w:r w:rsidR="007C5716" w:rsidRPr="007C5716">
                <w:rPr>
                  <w:rStyle w:val="Hipercze"/>
                  <w:rFonts w:cstheme="minorHAnsi"/>
                  <w:sz w:val="20"/>
                </w:rPr>
                <w:t>www.ore.edu.pl/wp-content/plugins/download-attachments/includes/download.php?id=15097</w:t>
              </w:r>
            </w:hyperlink>
          </w:p>
        </w:tc>
      </w:tr>
    </w:tbl>
    <w:p w14:paraId="187B5B4E" w14:textId="77777777" w:rsidR="00C815C0" w:rsidRDefault="00C815C0" w:rsidP="00C815C0">
      <w:pPr>
        <w:ind w:right="-200"/>
        <w:rPr>
          <w:rFonts w:cs="Arial"/>
          <w:b/>
          <w:szCs w:val="24"/>
        </w:rPr>
      </w:pPr>
    </w:p>
    <w:p w14:paraId="4F6A823F" w14:textId="77777777" w:rsidR="00C815C0" w:rsidRPr="00E673E4" w:rsidRDefault="00C815C0" w:rsidP="00E673E4">
      <w:pPr>
        <w:rPr>
          <w:b/>
        </w:rPr>
      </w:pPr>
      <w:r w:rsidRPr="00E673E4">
        <w:rPr>
          <w:b/>
        </w:rPr>
        <w:t>ZAŁOŻENIA TEORETYCZNE/ TERMINY I DEFINICJE</w:t>
      </w:r>
    </w:p>
    <w:p w14:paraId="44138C98" w14:textId="77777777" w:rsidR="00B960D3" w:rsidRPr="00E673E4" w:rsidRDefault="00B960D3" w:rsidP="00E673E4">
      <w:pPr>
        <w:jc w:val="right"/>
        <w:rPr>
          <w:i/>
        </w:rPr>
      </w:pPr>
      <w:r w:rsidRPr="00E673E4">
        <w:rPr>
          <w:i/>
        </w:rPr>
        <w:t>Odkrywanie innych jest odkrywaniem relacji, nie barier</w:t>
      </w:r>
    </w:p>
    <w:p w14:paraId="3D0577AA" w14:textId="77777777" w:rsidR="00B960D3" w:rsidRPr="0011757C" w:rsidRDefault="00B960D3" w:rsidP="00B960D3">
      <w:pPr>
        <w:tabs>
          <w:tab w:val="left" w:pos="2820"/>
        </w:tabs>
        <w:jc w:val="right"/>
        <w:rPr>
          <w:rFonts w:cs="Arial"/>
          <w:szCs w:val="24"/>
        </w:rPr>
      </w:pPr>
      <w:r w:rsidRPr="0011757C">
        <w:rPr>
          <w:rFonts w:cs="Arial"/>
          <w:szCs w:val="24"/>
        </w:rPr>
        <w:t>Claude Levi-Straussa</w:t>
      </w:r>
      <w:r w:rsidRPr="0011757C">
        <w:rPr>
          <w:rStyle w:val="Odwoanieprzypisudolnego"/>
          <w:rFonts w:cs="Arial"/>
          <w:szCs w:val="24"/>
        </w:rPr>
        <w:footnoteReference w:id="71"/>
      </w:r>
    </w:p>
    <w:p w14:paraId="15CC836F" w14:textId="77777777" w:rsidR="00B960D3" w:rsidRPr="0011757C" w:rsidRDefault="00B960D3" w:rsidP="007E09E0">
      <w:pPr>
        <w:tabs>
          <w:tab w:val="left" w:pos="2820"/>
        </w:tabs>
        <w:jc w:val="both"/>
        <w:rPr>
          <w:rFonts w:cs="Arial"/>
          <w:szCs w:val="24"/>
        </w:rPr>
      </w:pPr>
      <w:r w:rsidRPr="0011757C">
        <w:rPr>
          <w:rFonts w:cs="Arial"/>
          <w:szCs w:val="24"/>
        </w:rPr>
        <w:t>W definicji kompetencji porozumiewania się w językach obcych Parlamentu Europejskiego określono postawę dla tej kompetencji następująco: „Pozytywna postawa obejmuje świadomość różnorodności kulturowej, a także zainteresowanie i ciekawość języków i komunikacji międzykulturowej.”</w:t>
      </w:r>
    </w:p>
    <w:p w14:paraId="61DB0886" w14:textId="0267555C" w:rsidR="00B960D3" w:rsidRPr="0011757C" w:rsidRDefault="00B960D3" w:rsidP="007E09E0">
      <w:pPr>
        <w:tabs>
          <w:tab w:val="left" w:pos="2820"/>
        </w:tabs>
        <w:jc w:val="both"/>
        <w:rPr>
          <w:rFonts w:cs="Arial"/>
          <w:szCs w:val="24"/>
        </w:rPr>
      </w:pPr>
      <w:r w:rsidRPr="0011757C">
        <w:rPr>
          <w:rFonts w:cs="Arial"/>
          <w:szCs w:val="24"/>
        </w:rPr>
        <w:t>Nauczanie języka obcego od zawsze było powiązane z nauczaniem o kulturze. Treści kulturowe na lekcji języka obcego nie są niczym nowym, dotyczą</w:t>
      </w:r>
      <w:r>
        <w:rPr>
          <w:rFonts w:cs="Arial"/>
          <w:szCs w:val="24"/>
        </w:rPr>
        <w:t xml:space="preserve"> </w:t>
      </w:r>
      <w:r w:rsidRPr="0011757C">
        <w:rPr>
          <w:rFonts w:cs="Arial"/>
          <w:szCs w:val="24"/>
        </w:rPr>
        <w:t xml:space="preserve">kultury wysokiej przez duże </w:t>
      </w:r>
      <w:r w:rsidR="00FE1AE4" w:rsidRPr="0011757C">
        <w:rPr>
          <w:rFonts w:cs="Arial"/>
          <w:szCs w:val="24"/>
        </w:rPr>
        <w:t>„K</w:t>
      </w:r>
      <w:r w:rsidRPr="0011757C">
        <w:rPr>
          <w:rFonts w:cs="Arial"/>
          <w:szCs w:val="24"/>
        </w:rPr>
        <w:t>” takiej jak: malarstwo, rzeźba, literatura, oraz na kultury codziennej „przez małe k” posiłki, obyczaje, poczucie humoru. Postawy o których mowa w Zaleceniach wymagają określenia jak nauczać o kulturze, czemu to ma służyć. Czy i jak będą kształtowane postawy w kompetencji porozumiewania się w językach obcych zależy świadomości i kompetencji nauczycieli nie tylko języków obcych.</w:t>
      </w:r>
    </w:p>
    <w:p w14:paraId="2AE2D64C" w14:textId="77777777" w:rsidR="00B960D3" w:rsidRPr="0011757C" w:rsidRDefault="00B960D3" w:rsidP="007E09E0">
      <w:pPr>
        <w:tabs>
          <w:tab w:val="left" w:pos="2820"/>
        </w:tabs>
        <w:jc w:val="both"/>
        <w:rPr>
          <w:rFonts w:cs="Century Gothic"/>
          <w:bCs/>
          <w:color w:val="000000"/>
          <w:szCs w:val="24"/>
        </w:rPr>
      </w:pPr>
      <w:r w:rsidRPr="0011757C">
        <w:rPr>
          <w:rFonts w:cs="Century Gothic"/>
          <w:bCs/>
          <w:color w:val="000000"/>
          <w:szCs w:val="24"/>
        </w:rPr>
        <w:t>Na kompetencję wielokulturową składają się:</w:t>
      </w:r>
    </w:p>
    <w:p w14:paraId="5B43DE60" w14:textId="77777777" w:rsidR="00B960D3" w:rsidRPr="0011757C" w:rsidRDefault="00B960D3" w:rsidP="00AE4B20">
      <w:pPr>
        <w:pStyle w:val="Akapitzlist"/>
        <w:numPr>
          <w:ilvl w:val="0"/>
          <w:numId w:val="11"/>
        </w:numPr>
        <w:tabs>
          <w:tab w:val="left" w:pos="2820"/>
        </w:tabs>
        <w:ind w:left="426"/>
        <w:jc w:val="both"/>
        <w:rPr>
          <w:rFonts w:cs="Century Gothic"/>
          <w:bCs/>
          <w:color w:val="000000"/>
          <w:szCs w:val="24"/>
        </w:rPr>
      </w:pPr>
      <w:r w:rsidRPr="0011757C">
        <w:rPr>
          <w:rFonts w:cs="Century Gothic"/>
          <w:bCs/>
          <w:color w:val="000000"/>
          <w:szCs w:val="24"/>
        </w:rPr>
        <w:t>Wiedza o kulturze zarówno ojczystej, jak i docelowej (knowledge/savoirs);</w:t>
      </w:r>
    </w:p>
    <w:p w14:paraId="55B6EEA0" w14:textId="77777777" w:rsidR="00B960D3" w:rsidRPr="0011757C" w:rsidRDefault="00B960D3" w:rsidP="00AE4B20">
      <w:pPr>
        <w:pStyle w:val="Akapitzlist"/>
        <w:numPr>
          <w:ilvl w:val="0"/>
          <w:numId w:val="11"/>
        </w:numPr>
        <w:tabs>
          <w:tab w:val="left" w:pos="2820"/>
        </w:tabs>
        <w:ind w:left="426"/>
        <w:jc w:val="both"/>
        <w:rPr>
          <w:rFonts w:cs="Century Gothic"/>
          <w:bCs/>
          <w:color w:val="000000"/>
          <w:szCs w:val="24"/>
        </w:rPr>
      </w:pPr>
      <w:r w:rsidRPr="0011757C">
        <w:rPr>
          <w:rFonts w:cs="Century Gothic"/>
          <w:bCs/>
          <w:color w:val="000000"/>
          <w:szCs w:val="24"/>
        </w:rPr>
        <w:t>Umiejętność interpretacji przejawów innej kultury i odnoszenia ich do własnej (skills/savoir comprendre);</w:t>
      </w:r>
    </w:p>
    <w:p w14:paraId="65ED6396" w14:textId="77777777" w:rsidR="00B960D3" w:rsidRPr="0011757C" w:rsidRDefault="00B960D3" w:rsidP="00AE4B20">
      <w:pPr>
        <w:pStyle w:val="Akapitzlist"/>
        <w:numPr>
          <w:ilvl w:val="0"/>
          <w:numId w:val="11"/>
        </w:numPr>
        <w:tabs>
          <w:tab w:val="left" w:pos="2820"/>
        </w:tabs>
        <w:ind w:left="426"/>
        <w:jc w:val="both"/>
        <w:rPr>
          <w:rFonts w:cs="Century Gothic"/>
          <w:bCs/>
          <w:color w:val="000000"/>
          <w:szCs w:val="24"/>
        </w:rPr>
      </w:pPr>
      <w:r w:rsidRPr="0011757C">
        <w:rPr>
          <w:rFonts w:cs="Century Gothic"/>
          <w:bCs/>
          <w:color w:val="000000"/>
          <w:szCs w:val="24"/>
        </w:rPr>
        <w:t>Umiejętność zdobywania wiedzy o kulturze i wykorzystania jej w konkretnej sytuacji komunikacyjnej (skills/savoir apprendre/faire);</w:t>
      </w:r>
    </w:p>
    <w:p w14:paraId="5F126E2C" w14:textId="77777777" w:rsidR="00B960D3" w:rsidRPr="0011757C" w:rsidRDefault="00B960D3" w:rsidP="00AE4B20">
      <w:pPr>
        <w:pStyle w:val="Akapitzlist"/>
        <w:numPr>
          <w:ilvl w:val="0"/>
          <w:numId w:val="11"/>
        </w:numPr>
        <w:tabs>
          <w:tab w:val="left" w:pos="2820"/>
        </w:tabs>
        <w:ind w:left="426"/>
        <w:jc w:val="both"/>
        <w:rPr>
          <w:rFonts w:cs="Century Gothic"/>
          <w:bCs/>
          <w:color w:val="000000"/>
          <w:szCs w:val="24"/>
        </w:rPr>
      </w:pPr>
      <w:r w:rsidRPr="0011757C">
        <w:rPr>
          <w:rFonts w:cs="Century Gothic"/>
          <w:bCs/>
          <w:color w:val="000000"/>
          <w:szCs w:val="24"/>
        </w:rPr>
        <w:t>Ciekawość, otwartość na to, co inne, gotowość do weryfikowania poglądów na własną lub inną kulturę (attitudes/savoir être);</w:t>
      </w:r>
    </w:p>
    <w:p w14:paraId="6119716A" w14:textId="77777777" w:rsidR="00B960D3" w:rsidRPr="0011757C" w:rsidRDefault="00B960D3" w:rsidP="00AE4B20">
      <w:pPr>
        <w:pStyle w:val="Akapitzlist"/>
        <w:numPr>
          <w:ilvl w:val="0"/>
          <w:numId w:val="11"/>
        </w:numPr>
        <w:tabs>
          <w:tab w:val="left" w:pos="2820"/>
        </w:tabs>
        <w:ind w:left="426"/>
        <w:jc w:val="both"/>
        <w:rPr>
          <w:rFonts w:cs="Century Gothic"/>
          <w:bCs/>
          <w:color w:val="000000"/>
          <w:szCs w:val="24"/>
        </w:rPr>
      </w:pPr>
      <w:r w:rsidRPr="0011757C">
        <w:rPr>
          <w:rFonts w:cs="Century Gothic"/>
          <w:bCs/>
          <w:color w:val="000000"/>
          <w:szCs w:val="24"/>
        </w:rPr>
        <w:t>Krytyczna świadomość kulturowa i obywatelska, niezbędna do obserwowania i wyciągania wniosków na temat kultury (education/savoir s’engager).</w:t>
      </w:r>
    </w:p>
    <w:p w14:paraId="2820CAC6" w14:textId="77777777" w:rsidR="00B960D3" w:rsidRPr="0011757C" w:rsidRDefault="00B960D3" w:rsidP="00AE4B20">
      <w:pPr>
        <w:tabs>
          <w:tab w:val="left" w:pos="2820"/>
        </w:tabs>
        <w:rPr>
          <w:rFonts w:cs="Century Gothic"/>
          <w:bCs/>
          <w:color w:val="000000"/>
          <w:szCs w:val="24"/>
        </w:rPr>
      </w:pPr>
      <w:r w:rsidRPr="0011757C">
        <w:rPr>
          <w:rFonts w:cs="Calibri"/>
          <w:color w:val="000000"/>
          <w:szCs w:val="24"/>
        </w:rPr>
        <w:t>Poznawanie przez ucznia jego rodzimej kultury stanowi ważny element kompetencji gdyż bez poznania własnej tożsamości kulturowej trudno mówić o mediacji pomiędzy kulturami i rozumieniu różnic kulturowych postulowanych w zaleceniach Parlamentu Europejskiego:</w:t>
      </w:r>
      <w:r w:rsidRPr="0011757C">
        <w:rPr>
          <w:rFonts w:cs="Calibri"/>
          <w:color w:val="000000"/>
          <w:sz w:val="23"/>
          <w:szCs w:val="23"/>
        </w:rPr>
        <w:t xml:space="preserve"> „</w:t>
      </w:r>
      <w:r w:rsidRPr="0011757C">
        <w:rPr>
          <w:rFonts w:cs="Century Gothic"/>
          <w:bCs/>
          <w:i/>
          <w:color w:val="000000"/>
          <w:szCs w:val="24"/>
        </w:rPr>
        <w:t>Porozumiewanie się w obcych językach wymaga również takich umiejętności, jak mediacja i rozumienie różnic kulturowych</w:t>
      </w:r>
      <w:r w:rsidRPr="0011757C">
        <w:rPr>
          <w:rStyle w:val="Odwoanieprzypisudolnego"/>
          <w:rFonts w:cs="Century Gothic"/>
          <w:bCs/>
          <w:i/>
          <w:color w:val="000000"/>
          <w:szCs w:val="24"/>
        </w:rPr>
        <w:footnoteReference w:id="72"/>
      </w:r>
      <w:r w:rsidRPr="0011757C">
        <w:rPr>
          <w:rFonts w:cs="Calibri"/>
          <w:color w:val="000000"/>
          <w:sz w:val="23"/>
          <w:szCs w:val="23"/>
        </w:rPr>
        <w:t>.</w:t>
      </w:r>
      <w:r>
        <w:rPr>
          <w:rFonts w:cs="Calibri"/>
          <w:color w:val="000000"/>
          <w:sz w:val="23"/>
          <w:szCs w:val="23"/>
        </w:rPr>
        <w:t xml:space="preserve"> </w:t>
      </w:r>
      <w:r w:rsidRPr="0011757C">
        <w:rPr>
          <w:rFonts w:cs="Calibri"/>
          <w:color w:val="000000"/>
          <w:szCs w:val="24"/>
        </w:rPr>
        <w:t>Zrozumienie własnych postaw, nawyków i oczekiwań, pozwala uczniowi spojrzeć na siebie z potrzebnym dystansem i umieścić własne zachowania w odpowiedniej perspektywie. Dlatego jednym z celów nauczania dla kształtowania kompetencji kluczowej porozumiewanie się w języku obcym jest kształtowanie i uczenie wyrażania własnej tożsamości kulturowej. Dzięki temu łatwiej jest rozpoznawać i interpretować elementy obcych kultur.</w:t>
      </w:r>
    </w:p>
    <w:p w14:paraId="0D0FCA8D" w14:textId="77777777" w:rsidR="00B960D3" w:rsidRPr="00E673E4" w:rsidRDefault="00B960D3" w:rsidP="00E673E4">
      <w:pPr>
        <w:rPr>
          <w:b/>
        </w:rPr>
      </w:pPr>
      <w:r w:rsidRPr="00E673E4">
        <w:rPr>
          <w:b/>
        </w:rPr>
        <w:t>Terminy i definicje, które będą przytaczane podczas warsztatów</w:t>
      </w:r>
    </w:p>
    <w:p w14:paraId="31DA34AD" w14:textId="77777777" w:rsidR="00B960D3" w:rsidRPr="0011757C" w:rsidRDefault="00B960D3" w:rsidP="00AE4B20">
      <w:pPr>
        <w:tabs>
          <w:tab w:val="left" w:pos="2820"/>
        </w:tabs>
        <w:rPr>
          <w:rFonts w:cs="Century Gothic"/>
          <w:bCs/>
          <w:color w:val="000000"/>
          <w:szCs w:val="24"/>
        </w:rPr>
      </w:pPr>
      <w:r w:rsidRPr="0011757C">
        <w:rPr>
          <w:rFonts w:cs="Century Gothic"/>
          <w:bCs/>
          <w:color w:val="000000"/>
          <w:szCs w:val="24"/>
        </w:rPr>
        <w:t xml:space="preserve">Wyrażenie: </w:t>
      </w:r>
    </w:p>
    <w:p w14:paraId="1B23A632" w14:textId="77777777" w:rsidR="00B960D3" w:rsidRPr="0011757C" w:rsidRDefault="00B960D3" w:rsidP="00AE4B20">
      <w:pPr>
        <w:tabs>
          <w:tab w:val="left" w:pos="2820"/>
        </w:tabs>
        <w:rPr>
          <w:rFonts w:cs="Century Gothic"/>
          <w:bCs/>
          <w:color w:val="000000"/>
          <w:szCs w:val="24"/>
        </w:rPr>
      </w:pPr>
      <w:r w:rsidRPr="0011757C">
        <w:rPr>
          <w:rFonts w:cs="Century Gothic"/>
          <w:b/>
          <w:bCs/>
          <w:color w:val="000000"/>
          <w:szCs w:val="24"/>
        </w:rPr>
        <w:t>„Inter-”</w:t>
      </w:r>
      <w:r w:rsidRPr="0011757C">
        <w:rPr>
          <w:rFonts w:cs="Century Gothic"/>
          <w:bCs/>
          <w:color w:val="000000"/>
          <w:szCs w:val="24"/>
        </w:rPr>
        <w:t xml:space="preserve"> (z j. łacińskiego</w:t>
      </w:r>
      <w:r w:rsidRPr="0011757C">
        <w:rPr>
          <w:rFonts w:cs="Century Gothic"/>
          <w:bCs/>
          <w:i/>
          <w:color w:val="000000"/>
          <w:szCs w:val="24"/>
        </w:rPr>
        <w:t xml:space="preserve"> inter </w:t>
      </w:r>
      <w:r w:rsidRPr="0011757C">
        <w:rPr>
          <w:rFonts w:cs="Century Gothic"/>
          <w:bCs/>
          <w:color w:val="000000"/>
          <w:szCs w:val="24"/>
        </w:rPr>
        <w:t>= między) — pierwszy człon wyrazów złożonych odpowiadający polskiemu: między-, wśród-, współ-. (słownik wyrazów obcych)</w:t>
      </w:r>
    </w:p>
    <w:p w14:paraId="41AB7B5E" w14:textId="45A6863C" w:rsidR="00B960D3" w:rsidRPr="0011757C" w:rsidRDefault="00B960D3" w:rsidP="00AE4B20">
      <w:pPr>
        <w:tabs>
          <w:tab w:val="left" w:pos="2820"/>
        </w:tabs>
        <w:rPr>
          <w:rFonts w:cs="Century Gothic"/>
          <w:bCs/>
          <w:color w:val="000000"/>
          <w:szCs w:val="24"/>
        </w:rPr>
      </w:pPr>
      <w:r w:rsidRPr="0011757C">
        <w:rPr>
          <w:rFonts w:cs="Century Gothic"/>
          <w:bCs/>
          <w:color w:val="000000"/>
          <w:szCs w:val="24"/>
        </w:rPr>
        <w:t>„</w:t>
      </w:r>
      <w:proofErr w:type="spellStart"/>
      <w:r w:rsidR="00B71C61" w:rsidRPr="0011757C">
        <w:rPr>
          <w:rFonts w:cs="Century Gothic"/>
          <w:b/>
          <w:bCs/>
          <w:color w:val="000000"/>
          <w:szCs w:val="24"/>
        </w:rPr>
        <w:t>Mult</w:t>
      </w:r>
      <w:proofErr w:type="spellEnd"/>
      <w:r w:rsidR="00B71C61">
        <w:rPr>
          <w:rFonts w:cs="Century Gothic"/>
          <w:b/>
          <w:bCs/>
          <w:color w:val="000000"/>
          <w:szCs w:val="24"/>
        </w:rPr>
        <w:t>”</w:t>
      </w:r>
      <w:r w:rsidR="00B71C61">
        <w:rPr>
          <w:rFonts w:cs="Century Gothic"/>
          <w:bCs/>
          <w:color w:val="000000"/>
          <w:szCs w:val="24"/>
        </w:rPr>
        <w:t xml:space="preserve"> -</w:t>
      </w:r>
      <w:r w:rsidR="00B71C61" w:rsidRPr="0011757C">
        <w:rPr>
          <w:rFonts w:cs="Century Gothic"/>
          <w:bCs/>
          <w:color w:val="000000"/>
          <w:szCs w:val="24"/>
        </w:rPr>
        <w:t xml:space="preserve"> (</w:t>
      </w:r>
      <w:r w:rsidRPr="0011757C">
        <w:rPr>
          <w:rFonts w:cs="Century Gothic"/>
          <w:bCs/>
          <w:color w:val="000000"/>
          <w:szCs w:val="24"/>
        </w:rPr>
        <w:t xml:space="preserve">z j. łacińskiego </w:t>
      </w:r>
      <w:r w:rsidRPr="0011757C">
        <w:rPr>
          <w:rFonts w:cs="Century Gothic"/>
          <w:bCs/>
          <w:i/>
          <w:color w:val="000000"/>
          <w:szCs w:val="24"/>
        </w:rPr>
        <w:t>multus</w:t>
      </w:r>
      <w:r w:rsidRPr="0011757C">
        <w:rPr>
          <w:rFonts w:cs="Century Gothic"/>
          <w:bCs/>
          <w:color w:val="000000"/>
          <w:szCs w:val="24"/>
        </w:rPr>
        <w:t xml:space="preserve"> = liczny) — pierwszy człon wyrazów złożonych oznaczający: wiele, dużo odpowiada polskiemu: wielo-</w:t>
      </w:r>
    </w:p>
    <w:p w14:paraId="6AA8AF9F" w14:textId="77777777" w:rsidR="00B960D3" w:rsidRPr="0011757C" w:rsidRDefault="00B960D3" w:rsidP="00E673E4">
      <w:r w:rsidRPr="0011757C">
        <w:t>Porównując te definicje można stwierdza, że człon inter oznacza relację między</w:t>
      </w:r>
    </w:p>
    <w:p w14:paraId="646644DF" w14:textId="77777777" w:rsidR="00B960D3" w:rsidRPr="0011757C" w:rsidRDefault="00B960D3" w:rsidP="00AE4B20">
      <w:pPr>
        <w:tabs>
          <w:tab w:val="left" w:pos="2820"/>
        </w:tabs>
        <w:rPr>
          <w:rFonts w:cs="Century Gothic"/>
          <w:bCs/>
          <w:color w:val="000000"/>
          <w:szCs w:val="24"/>
        </w:rPr>
      </w:pPr>
      <w:r w:rsidRPr="0011757C">
        <w:rPr>
          <w:rFonts w:cs="Century Gothic"/>
          <w:bCs/>
          <w:color w:val="000000"/>
          <w:szCs w:val="24"/>
        </w:rPr>
        <w:t>różnymi podmiotami, zaś multiróżnorodność.</w:t>
      </w:r>
    </w:p>
    <w:p w14:paraId="426CFE3F" w14:textId="77777777" w:rsidR="00B960D3" w:rsidRPr="0011757C" w:rsidRDefault="00B960D3" w:rsidP="00AE4B20">
      <w:pPr>
        <w:tabs>
          <w:tab w:val="left" w:pos="2820"/>
        </w:tabs>
        <w:rPr>
          <w:rFonts w:cs="Century Gothic"/>
          <w:bCs/>
          <w:color w:val="000000"/>
          <w:szCs w:val="24"/>
        </w:rPr>
      </w:pPr>
      <w:r w:rsidRPr="0011757C">
        <w:rPr>
          <w:rFonts w:cs="Century Gothic"/>
          <w:b/>
          <w:bCs/>
          <w:color w:val="000000"/>
          <w:szCs w:val="24"/>
        </w:rPr>
        <w:t>Termin „wielokulturowa”</w:t>
      </w:r>
      <w:r w:rsidRPr="0011757C">
        <w:rPr>
          <w:rFonts w:cs="Century Gothic"/>
          <w:bCs/>
          <w:color w:val="000000"/>
          <w:szCs w:val="24"/>
        </w:rPr>
        <w:t xml:space="preserve"> oznacza zatem wielość różnych kultur, a edukacja wielokulturowa to ta, która zajmuje się przybliżaniem uczniom wielu innych</w:t>
      </w:r>
    </w:p>
    <w:p w14:paraId="6A628B8E" w14:textId="77777777" w:rsidR="00B960D3" w:rsidRPr="0011757C" w:rsidRDefault="00B960D3" w:rsidP="00AE4B20">
      <w:pPr>
        <w:tabs>
          <w:tab w:val="left" w:pos="2820"/>
        </w:tabs>
        <w:rPr>
          <w:rFonts w:cs="Century Gothic"/>
          <w:bCs/>
          <w:color w:val="000000"/>
          <w:szCs w:val="24"/>
        </w:rPr>
      </w:pPr>
      <w:r w:rsidRPr="0011757C">
        <w:rPr>
          <w:rFonts w:cs="Century Gothic"/>
          <w:bCs/>
          <w:color w:val="000000"/>
          <w:szCs w:val="24"/>
        </w:rPr>
        <w:t>kultur i służy przełamywaniu etnocentrycznego sposobu myślenia oraz stereotypów kulturowych. (…) edukacja młodzieży w kierunku budowania postawy otwartej na ludzi innych kultur, pozbawionej uprzedzeń i stereotypów narodowościowych, tolerancyjnej, a jednocześnie świadomej olbrzymiej wartości dziedzictwa kulturowego własnego kraju, powinna stanowić priorytet każdej szkoły.</w:t>
      </w:r>
      <w:r w:rsidRPr="0011757C">
        <w:rPr>
          <w:rStyle w:val="Odwoanieprzypisudolnego"/>
          <w:rFonts w:cs="Century Gothic"/>
          <w:bCs/>
          <w:color w:val="000000"/>
          <w:szCs w:val="24"/>
        </w:rPr>
        <w:footnoteReference w:id="73"/>
      </w:r>
      <w:r w:rsidRPr="0011757C">
        <w:rPr>
          <w:rFonts w:cs="Century Gothic"/>
          <w:bCs/>
          <w:color w:val="000000"/>
          <w:szCs w:val="24"/>
        </w:rPr>
        <w:t xml:space="preserve"> Autorzy amerykańscy posługują się terminem „muliticulturalism”, natomiast europejscy skłaniają się ku terminowi „interculturalism”.</w:t>
      </w:r>
    </w:p>
    <w:p w14:paraId="6190AA2A" w14:textId="77777777" w:rsidR="00B960D3" w:rsidRPr="0011757C" w:rsidRDefault="00B960D3" w:rsidP="00AE4B20">
      <w:pPr>
        <w:tabs>
          <w:tab w:val="left" w:pos="2820"/>
        </w:tabs>
        <w:rPr>
          <w:rFonts w:cs="Century Gothic"/>
          <w:bCs/>
          <w:color w:val="000000"/>
          <w:szCs w:val="24"/>
        </w:rPr>
      </w:pPr>
      <w:r w:rsidRPr="0011757C">
        <w:rPr>
          <w:rFonts w:cs="Century Gothic"/>
          <w:b/>
          <w:bCs/>
          <w:color w:val="000000"/>
          <w:szCs w:val="24"/>
        </w:rPr>
        <w:t>W podejściu interkulturowym</w:t>
      </w:r>
      <w:r w:rsidRPr="0011757C">
        <w:rPr>
          <w:rFonts w:cs="Century Gothic"/>
          <w:bCs/>
          <w:color w:val="000000"/>
          <w:szCs w:val="24"/>
        </w:rPr>
        <w:t xml:space="preserve"> odchodzimy od dążenia do osiągnięcia ideału rodzimego użytkownika języka, bo wiemy, że takie dążenia zawsze będą skazane na porażkę. Poza tym, uznanie autorytetu tzw. native speakera (mówcy natywnego) oznacza podziw dla jego kultury, co bywa uznawane za wtórny etnocentryzm wobec kultury docelowej.</w:t>
      </w:r>
      <w:r w:rsidRPr="0011757C">
        <w:rPr>
          <w:rStyle w:val="Odwoanieprzypisudolnego"/>
          <w:rFonts w:cs="Century Gothic"/>
          <w:bCs/>
          <w:color w:val="000000"/>
          <w:szCs w:val="24"/>
        </w:rPr>
        <w:footnoteReference w:id="74"/>
      </w:r>
    </w:p>
    <w:p w14:paraId="05DCF676" w14:textId="77777777" w:rsidR="00B960D3" w:rsidRPr="00E673E4" w:rsidRDefault="00B960D3" w:rsidP="00E673E4">
      <w:pPr>
        <w:rPr>
          <w:b/>
          <w:lang w:eastAsia="pl-PL"/>
        </w:rPr>
      </w:pPr>
      <w:r w:rsidRPr="00E673E4">
        <w:rPr>
          <w:b/>
          <w:lang w:eastAsia="pl-PL"/>
        </w:rPr>
        <w:t>Podziału metod nauczania przydatnych w edukacji międzykulturowej</w:t>
      </w:r>
      <w:r w:rsidRPr="00E673E4">
        <w:rPr>
          <w:rStyle w:val="Odwoanieprzypisudolnego"/>
          <w:rFonts w:cs="Arial"/>
          <w:b/>
          <w:szCs w:val="24"/>
          <w:lang w:eastAsia="pl-PL"/>
        </w:rPr>
        <w:footnoteReference w:id="75"/>
      </w:r>
      <w:r w:rsidRPr="00E673E4">
        <w:rPr>
          <w:b/>
          <w:lang w:eastAsia="pl-PL"/>
        </w:rPr>
        <w:t>:</w:t>
      </w:r>
    </w:p>
    <w:p w14:paraId="08E7C13F" w14:textId="77777777" w:rsidR="00B960D3" w:rsidRPr="007E09E0" w:rsidRDefault="00B960D3" w:rsidP="00B44C0C">
      <w:pPr>
        <w:pStyle w:val="Akapitzlist"/>
        <w:numPr>
          <w:ilvl w:val="0"/>
          <w:numId w:val="133"/>
        </w:numPr>
        <w:tabs>
          <w:tab w:val="left" w:pos="2820"/>
        </w:tabs>
        <w:ind w:left="426"/>
        <w:jc w:val="both"/>
        <w:rPr>
          <w:rFonts w:cs="Arial"/>
          <w:szCs w:val="24"/>
          <w:lang w:eastAsia="pl-PL"/>
        </w:rPr>
      </w:pPr>
      <w:r w:rsidRPr="007E09E0">
        <w:rPr>
          <w:rFonts w:cs="Arial"/>
          <w:szCs w:val="24"/>
          <w:lang w:eastAsia="pl-PL"/>
        </w:rPr>
        <w:t>metody poszukiwania wiedzy o innych,</w:t>
      </w:r>
    </w:p>
    <w:p w14:paraId="3DED4017" w14:textId="77777777" w:rsidR="00B960D3" w:rsidRPr="007E09E0" w:rsidRDefault="00B960D3" w:rsidP="00B44C0C">
      <w:pPr>
        <w:pStyle w:val="Akapitzlist"/>
        <w:numPr>
          <w:ilvl w:val="0"/>
          <w:numId w:val="133"/>
        </w:numPr>
        <w:tabs>
          <w:tab w:val="left" w:pos="2820"/>
        </w:tabs>
        <w:ind w:left="426"/>
        <w:jc w:val="both"/>
        <w:rPr>
          <w:rFonts w:cs="Arial"/>
          <w:szCs w:val="24"/>
          <w:lang w:eastAsia="pl-PL"/>
        </w:rPr>
      </w:pPr>
      <w:r w:rsidRPr="007E09E0">
        <w:rPr>
          <w:rFonts w:cs="Arial"/>
          <w:szCs w:val="24"/>
          <w:lang w:eastAsia="pl-PL"/>
        </w:rPr>
        <w:t>metody poszukiwania wspólnych korzeni,</w:t>
      </w:r>
    </w:p>
    <w:p w14:paraId="51C080A8" w14:textId="77777777" w:rsidR="00B960D3" w:rsidRPr="007E09E0" w:rsidRDefault="00B960D3" w:rsidP="00B44C0C">
      <w:pPr>
        <w:pStyle w:val="Akapitzlist"/>
        <w:numPr>
          <w:ilvl w:val="0"/>
          <w:numId w:val="133"/>
        </w:numPr>
        <w:tabs>
          <w:tab w:val="left" w:pos="2820"/>
        </w:tabs>
        <w:ind w:left="426"/>
        <w:jc w:val="both"/>
        <w:rPr>
          <w:rFonts w:cs="Arial"/>
          <w:szCs w:val="24"/>
          <w:lang w:eastAsia="pl-PL"/>
        </w:rPr>
      </w:pPr>
      <w:r w:rsidRPr="007E09E0">
        <w:rPr>
          <w:rFonts w:cs="Arial"/>
          <w:szCs w:val="24"/>
          <w:lang w:eastAsia="pl-PL"/>
        </w:rPr>
        <w:t>metody poszukiwania powiązań,</w:t>
      </w:r>
    </w:p>
    <w:p w14:paraId="61147FC0" w14:textId="77777777" w:rsidR="00B960D3" w:rsidRPr="007E09E0" w:rsidRDefault="00B960D3" w:rsidP="00B44C0C">
      <w:pPr>
        <w:pStyle w:val="Akapitzlist"/>
        <w:numPr>
          <w:ilvl w:val="0"/>
          <w:numId w:val="133"/>
        </w:numPr>
        <w:tabs>
          <w:tab w:val="left" w:pos="2820"/>
        </w:tabs>
        <w:ind w:left="426"/>
        <w:jc w:val="both"/>
        <w:rPr>
          <w:rFonts w:cs="Arial"/>
          <w:szCs w:val="24"/>
          <w:lang w:eastAsia="pl-PL"/>
        </w:rPr>
      </w:pPr>
      <w:r w:rsidRPr="007E09E0">
        <w:rPr>
          <w:rFonts w:cs="Arial"/>
          <w:szCs w:val="24"/>
          <w:lang w:eastAsia="pl-PL"/>
        </w:rPr>
        <w:t>metody pracy ze stereotypami,</w:t>
      </w:r>
    </w:p>
    <w:p w14:paraId="6A75D6F8" w14:textId="77777777" w:rsidR="00B960D3" w:rsidRPr="007E09E0" w:rsidRDefault="00B960D3" w:rsidP="00B44C0C">
      <w:pPr>
        <w:pStyle w:val="Akapitzlist"/>
        <w:numPr>
          <w:ilvl w:val="0"/>
          <w:numId w:val="133"/>
        </w:numPr>
        <w:tabs>
          <w:tab w:val="left" w:pos="2820"/>
        </w:tabs>
        <w:ind w:left="426"/>
        <w:jc w:val="both"/>
        <w:rPr>
          <w:rFonts w:cs="Arial"/>
          <w:szCs w:val="24"/>
          <w:lang w:eastAsia="pl-PL"/>
        </w:rPr>
      </w:pPr>
      <w:r w:rsidRPr="007E09E0">
        <w:rPr>
          <w:rFonts w:cs="Arial"/>
          <w:szCs w:val="24"/>
          <w:lang w:eastAsia="pl-PL"/>
        </w:rPr>
        <w:t>metody zrozumienia i poszanowania odmienności,</w:t>
      </w:r>
    </w:p>
    <w:p w14:paraId="45C4C95A" w14:textId="77777777" w:rsidR="00B960D3" w:rsidRPr="007E09E0" w:rsidRDefault="00B960D3" w:rsidP="00B44C0C">
      <w:pPr>
        <w:pStyle w:val="Akapitzlist"/>
        <w:numPr>
          <w:ilvl w:val="0"/>
          <w:numId w:val="133"/>
        </w:numPr>
        <w:tabs>
          <w:tab w:val="left" w:pos="2820"/>
        </w:tabs>
        <w:ind w:left="426"/>
        <w:jc w:val="both"/>
        <w:rPr>
          <w:rFonts w:cs="Arial"/>
          <w:szCs w:val="24"/>
          <w:lang w:eastAsia="pl-PL"/>
        </w:rPr>
      </w:pPr>
      <w:r w:rsidRPr="007E09E0">
        <w:rPr>
          <w:rFonts w:cs="Arial"/>
          <w:szCs w:val="24"/>
          <w:lang w:eastAsia="pl-PL"/>
        </w:rPr>
        <w:t>metody rozwiązywania problemów,</w:t>
      </w:r>
    </w:p>
    <w:p w14:paraId="296D52B2" w14:textId="77777777" w:rsidR="00B960D3" w:rsidRPr="007E09E0" w:rsidRDefault="00B960D3" w:rsidP="00B44C0C">
      <w:pPr>
        <w:pStyle w:val="Akapitzlist"/>
        <w:numPr>
          <w:ilvl w:val="0"/>
          <w:numId w:val="133"/>
        </w:numPr>
        <w:tabs>
          <w:tab w:val="left" w:pos="2820"/>
        </w:tabs>
        <w:ind w:left="426"/>
        <w:jc w:val="both"/>
        <w:rPr>
          <w:rFonts w:cs="Arial"/>
          <w:szCs w:val="24"/>
          <w:lang w:eastAsia="pl-PL"/>
        </w:rPr>
      </w:pPr>
      <w:r w:rsidRPr="007E09E0">
        <w:rPr>
          <w:rFonts w:cs="Arial"/>
          <w:szCs w:val="24"/>
          <w:lang w:eastAsia="pl-PL"/>
        </w:rPr>
        <w:t>metody budowania współpracy,</w:t>
      </w:r>
    </w:p>
    <w:p w14:paraId="620A37B3" w14:textId="77777777" w:rsidR="00B960D3" w:rsidRPr="0011757C" w:rsidRDefault="00B960D3" w:rsidP="00B44C0C">
      <w:pPr>
        <w:pStyle w:val="Akapitzlist"/>
        <w:numPr>
          <w:ilvl w:val="0"/>
          <w:numId w:val="133"/>
        </w:numPr>
        <w:tabs>
          <w:tab w:val="left" w:pos="2820"/>
        </w:tabs>
        <w:ind w:left="426"/>
        <w:jc w:val="both"/>
        <w:rPr>
          <w:rFonts w:cs="Arial"/>
          <w:szCs w:val="24"/>
          <w:lang w:eastAsia="pl-PL"/>
        </w:rPr>
      </w:pPr>
      <w:r w:rsidRPr="0011757C">
        <w:rPr>
          <w:rFonts w:cs="Arial"/>
          <w:szCs w:val="24"/>
          <w:lang w:eastAsia="pl-PL"/>
        </w:rPr>
        <w:t>metody poszukiwania scenariuszy przyszłości.</w:t>
      </w:r>
    </w:p>
    <w:p w14:paraId="3D07C158" w14:textId="77777777" w:rsidR="00D06BEC" w:rsidRPr="00D06BEC" w:rsidRDefault="00D06BEC" w:rsidP="00D06BEC">
      <w:pPr>
        <w:pStyle w:val="Akapitzlist"/>
        <w:tabs>
          <w:tab w:val="left" w:pos="2820"/>
        </w:tabs>
        <w:jc w:val="both"/>
        <w:rPr>
          <w:rFonts w:cs="Arial"/>
          <w:szCs w:val="24"/>
          <w:lang w:eastAsia="pl-PL"/>
        </w:rPr>
      </w:pPr>
    </w:p>
    <w:p w14:paraId="6D911559" w14:textId="77777777" w:rsidR="00B960D3" w:rsidRPr="0037574B" w:rsidRDefault="00B960D3" w:rsidP="0037574B">
      <w:pPr>
        <w:rPr>
          <w:b/>
        </w:rPr>
      </w:pPr>
      <w:r w:rsidRPr="0037574B">
        <w:rPr>
          <w:b/>
        </w:rPr>
        <w:t>Metody poszukiwania wiedzy o innych.</w:t>
      </w:r>
    </w:p>
    <w:p w14:paraId="71ECE300" w14:textId="77777777" w:rsidR="00B960D3" w:rsidRPr="0011757C" w:rsidRDefault="00B960D3" w:rsidP="00AE4B20">
      <w:pPr>
        <w:tabs>
          <w:tab w:val="left" w:pos="2820"/>
        </w:tabs>
        <w:jc w:val="both"/>
        <w:rPr>
          <w:rFonts w:cs="Arial"/>
          <w:szCs w:val="24"/>
          <w:lang w:eastAsia="pl-PL"/>
        </w:rPr>
      </w:pPr>
      <w:r w:rsidRPr="0011757C">
        <w:rPr>
          <w:rFonts w:cs="Arial"/>
          <w:szCs w:val="24"/>
          <w:lang w:eastAsia="pl-PL"/>
        </w:rPr>
        <w:t>„Innych” czyli o innych narodowościach, grupach etnicznych, kulturach, religiach. Aby zrozumieć innych, należy ich poznać, najlepiej poprzez bezpośrednie kontakty, takie okazje można zaaranżować:</w:t>
      </w:r>
    </w:p>
    <w:p w14:paraId="27CD77F4" w14:textId="77777777" w:rsidR="00B960D3" w:rsidRPr="0011757C" w:rsidRDefault="00B960D3" w:rsidP="006D30B0">
      <w:pPr>
        <w:pStyle w:val="Akapitzlist"/>
        <w:numPr>
          <w:ilvl w:val="0"/>
          <w:numId w:val="16"/>
        </w:numPr>
        <w:tabs>
          <w:tab w:val="left" w:pos="2820"/>
        </w:tabs>
        <w:jc w:val="both"/>
        <w:rPr>
          <w:rFonts w:cs="Arial"/>
          <w:szCs w:val="24"/>
          <w:lang w:val="en-US" w:eastAsia="pl-PL"/>
        </w:rPr>
      </w:pPr>
      <w:r w:rsidRPr="0011757C">
        <w:rPr>
          <w:rFonts w:cs="Arial"/>
          <w:szCs w:val="24"/>
          <w:lang w:eastAsia="pl-PL"/>
        </w:rPr>
        <w:t xml:space="preserve">Podjąć współpracę z instytucjami i podmiotami działającymi na rzecz edukacji międzykulturowej i językowej, np. </w:t>
      </w:r>
      <w:r w:rsidRPr="0011757C">
        <w:rPr>
          <w:rFonts w:cs="Arial"/>
          <w:szCs w:val="24"/>
          <w:lang w:val="en-US" w:eastAsia="pl-PL"/>
        </w:rPr>
        <w:t xml:space="preserve">British Council, Goethe </w:t>
      </w:r>
      <w:proofErr w:type="spellStart"/>
      <w:r w:rsidRPr="0011757C">
        <w:rPr>
          <w:rFonts w:cs="Arial"/>
          <w:szCs w:val="24"/>
          <w:lang w:val="en-US" w:eastAsia="pl-PL"/>
        </w:rPr>
        <w:t>Institut</w:t>
      </w:r>
      <w:proofErr w:type="spellEnd"/>
      <w:r w:rsidRPr="0011757C">
        <w:rPr>
          <w:rFonts w:cs="Arial"/>
          <w:szCs w:val="24"/>
          <w:lang w:val="en-US" w:eastAsia="pl-PL"/>
        </w:rPr>
        <w:t xml:space="preserve">, Alliance </w:t>
      </w:r>
      <w:proofErr w:type="spellStart"/>
      <w:r w:rsidRPr="0011757C">
        <w:rPr>
          <w:rFonts w:cs="Arial"/>
          <w:szCs w:val="24"/>
          <w:lang w:val="en-US" w:eastAsia="pl-PL"/>
        </w:rPr>
        <w:t>Française</w:t>
      </w:r>
      <w:proofErr w:type="spellEnd"/>
      <w:r w:rsidRPr="0011757C">
        <w:rPr>
          <w:rFonts w:cs="Arial"/>
          <w:szCs w:val="24"/>
          <w:lang w:val="en-US" w:eastAsia="pl-PL"/>
        </w:rPr>
        <w:t xml:space="preserve">, </w:t>
      </w:r>
      <w:proofErr w:type="spellStart"/>
      <w:r w:rsidRPr="0011757C">
        <w:rPr>
          <w:rFonts w:cs="Arial"/>
          <w:szCs w:val="24"/>
          <w:lang w:val="en-US" w:eastAsia="pl-PL"/>
        </w:rPr>
        <w:t>ambasady</w:t>
      </w:r>
      <w:proofErr w:type="spellEnd"/>
      <w:r w:rsidRPr="0011757C">
        <w:rPr>
          <w:rFonts w:cs="Arial"/>
          <w:szCs w:val="24"/>
          <w:lang w:val="en-US" w:eastAsia="pl-PL"/>
        </w:rPr>
        <w:t xml:space="preserve">, American Corner </w:t>
      </w:r>
      <w:proofErr w:type="spellStart"/>
      <w:r w:rsidRPr="0011757C">
        <w:rPr>
          <w:rFonts w:cs="Arial"/>
          <w:szCs w:val="24"/>
          <w:lang w:val="en-US" w:eastAsia="pl-PL"/>
        </w:rPr>
        <w:t>czy</w:t>
      </w:r>
      <w:proofErr w:type="spellEnd"/>
      <w:r w:rsidRPr="0011757C">
        <w:rPr>
          <w:rFonts w:cs="Arial"/>
          <w:szCs w:val="24"/>
          <w:lang w:val="en-US" w:eastAsia="pl-PL"/>
        </w:rPr>
        <w:t xml:space="preserve"> </w:t>
      </w:r>
      <w:proofErr w:type="spellStart"/>
      <w:r w:rsidRPr="0011757C">
        <w:rPr>
          <w:rFonts w:cs="Arial"/>
          <w:szCs w:val="24"/>
          <w:lang w:val="en-US" w:eastAsia="pl-PL"/>
        </w:rPr>
        <w:t>Instytutem</w:t>
      </w:r>
      <w:proofErr w:type="spellEnd"/>
      <w:r w:rsidRPr="0011757C">
        <w:rPr>
          <w:rFonts w:cs="Arial"/>
          <w:szCs w:val="24"/>
          <w:lang w:val="en-US" w:eastAsia="pl-PL"/>
        </w:rPr>
        <w:t xml:space="preserve"> </w:t>
      </w:r>
      <w:proofErr w:type="spellStart"/>
      <w:r w:rsidRPr="0011757C">
        <w:rPr>
          <w:rFonts w:cs="Arial"/>
          <w:szCs w:val="24"/>
          <w:lang w:val="en-US" w:eastAsia="pl-PL"/>
        </w:rPr>
        <w:t>Afrykańskim</w:t>
      </w:r>
      <w:proofErr w:type="spellEnd"/>
      <w:r w:rsidRPr="0011757C">
        <w:rPr>
          <w:rFonts w:cs="Arial"/>
          <w:szCs w:val="24"/>
          <w:lang w:val="en-US" w:eastAsia="pl-PL"/>
        </w:rPr>
        <w:t xml:space="preserve"> w </w:t>
      </w:r>
      <w:proofErr w:type="spellStart"/>
      <w:r w:rsidRPr="0011757C">
        <w:rPr>
          <w:rFonts w:cs="Arial"/>
          <w:szCs w:val="24"/>
          <w:lang w:val="en-US" w:eastAsia="pl-PL"/>
        </w:rPr>
        <w:t>Łodzi</w:t>
      </w:r>
      <w:proofErr w:type="spellEnd"/>
      <w:r w:rsidRPr="0011757C">
        <w:rPr>
          <w:rFonts w:cs="Arial"/>
          <w:szCs w:val="24"/>
          <w:lang w:val="en-US" w:eastAsia="pl-PL"/>
        </w:rPr>
        <w:t xml:space="preserve">. </w:t>
      </w:r>
    </w:p>
    <w:p w14:paraId="107F9659" w14:textId="77777777" w:rsidR="00B960D3" w:rsidRPr="0011757C" w:rsidRDefault="00B960D3" w:rsidP="006D30B0">
      <w:pPr>
        <w:pStyle w:val="Akapitzlist"/>
        <w:numPr>
          <w:ilvl w:val="0"/>
          <w:numId w:val="16"/>
        </w:numPr>
        <w:tabs>
          <w:tab w:val="left" w:pos="2820"/>
        </w:tabs>
        <w:jc w:val="both"/>
        <w:rPr>
          <w:rFonts w:cs="Arial"/>
          <w:szCs w:val="24"/>
          <w:lang w:eastAsia="pl-PL"/>
        </w:rPr>
      </w:pPr>
      <w:r w:rsidRPr="0011757C">
        <w:rPr>
          <w:rFonts w:cs="Arial"/>
          <w:szCs w:val="24"/>
          <w:lang w:eastAsia="pl-PL"/>
        </w:rPr>
        <w:t>Aplikować w programie Erasmus+ w dziedzinie edukacji, szkoleń, młodzieży i sportu na lata 2014-2020.</w:t>
      </w:r>
      <w:r w:rsidRPr="0011757C">
        <w:t xml:space="preserve"> </w:t>
      </w:r>
      <w:r w:rsidRPr="0011757C">
        <w:rPr>
          <w:rFonts w:cs="Arial"/>
          <w:szCs w:val="24"/>
          <w:lang w:eastAsia="pl-PL"/>
        </w:rPr>
        <w:t>Warunki uczestnictwa osób w projekcie Erasmus+ uzależnione są od rodzaju danej akcji. Szkoły mogą korzystać z projektów dla edukacji szkolnej, gdzie głównymi grupami docelowymi są członkowie kadry kierowniczej szkół, nauczyciele i pozostali pracownicy szkół, uczniowie edukacji przedszkolnej, kształcenia podstawowego i średniego w ramach sektorów Edukacja szkolna, Kształcenie i szkolenia zawodowe, oraz Młodzież. Warto dowiedzieć się więcej o możliwościach programu Erasmus+ w punktach informacyjnych:</w:t>
      </w:r>
    </w:p>
    <w:p w14:paraId="09B78B7C" w14:textId="77777777" w:rsidR="00B960D3" w:rsidRPr="0011757C" w:rsidRDefault="00B960D3" w:rsidP="006D30B0">
      <w:pPr>
        <w:pStyle w:val="Akapitzlist"/>
        <w:numPr>
          <w:ilvl w:val="0"/>
          <w:numId w:val="17"/>
        </w:numPr>
        <w:tabs>
          <w:tab w:val="left" w:pos="2820"/>
        </w:tabs>
        <w:ind w:left="709"/>
        <w:jc w:val="both"/>
        <w:rPr>
          <w:rFonts w:cs="Arial"/>
          <w:szCs w:val="24"/>
          <w:lang w:eastAsia="pl-PL"/>
        </w:rPr>
      </w:pPr>
      <w:r w:rsidRPr="0011757C">
        <w:rPr>
          <w:rFonts w:cs="Arial"/>
          <w:szCs w:val="24"/>
          <w:lang w:eastAsia="pl-PL"/>
        </w:rPr>
        <w:t xml:space="preserve">dla województwa łódzkiego punkt informacyjny w Łódzkim Centrum Doskonalenia Nauczycieli i Kształcenia Praktycznego </w:t>
      </w:r>
    </w:p>
    <w:p w14:paraId="616EBB88" w14:textId="77777777" w:rsidR="00B960D3" w:rsidRPr="0011757C" w:rsidRDefault="00B960D3" w:rsidP="00AE4B20">
      <w:pPr>
        <w:pStyle w:val="Akapitzlist"/>
        <w:tabs>
          <w:tab w:val="left" w:pos="2820"/>
        </w:tabs>
        <w:ind w:left="709"/>
        <w:jc w:val="both"/>
        <w:rPr>
          <w:rFonts w:cs="Arial"/>
          <w:szCs w:val="24"/>
          <w:lang w:eastAsia="pl-PL"/>
        </w:rPr>
      </w:pPr>
      <w:r w:rsidRPr="0011757C">
        <w:rPr>
          <w:rFonts w:cs="Arial"/>
          <w:szCs w:val="24"/>
          <w:lang w:eastAsia="pl-PL"/>
        </w:rPr>
        <w:t>(90-142 Łódź ul.</w:t>
      </w:r>
      <w:r>
        <w:rPr>
          <w:rFonts w:cs="Arial"/>
          <w:szCs w:val="24"/>
          <w:lang w:eastAsia="pl-PL"/>
        </w:rPr>
        <w:t xml:space="preserve"> </w:t>
      </w:r>
      <w:r w:rsidRPr="0011757C">
        <w:rPr>
          <w:rFonts w:cs="Arial"/>
          <w:szCs w:val="24"/>
          <w:lang w:eastAsia="pl-PL"/>
        </w:rPr>
        <w:t>Kopcińskiego 29, e-mail: wcdnikp@wckp.lodz.pl)</w:t>
      </w:r>
    </w:p>
    <w:p w14:paraId="701D460B" w14:textId="77777777" w:rsidR="00B960D3" w:rsidRPr="0011757C" w:rsidRDefault="00B960D3" w:rsidP="006D30B0">
      <w:pPr>
        <w:pStyle w:val="Akapitzlist"/>
        <w:numPr>
          <w:ilvl w:val="0"/>
          <w:numId w:val="17"/>
        </w:numPr>
        <w:tabs>
          <w:tab w:val="left" w:pos="2820"/>
        </w:tabs>
        <w:ind w:left="709"/>
        <w:jc w:val="both"/>
        <w:rPr>
          <w:rFonts w:cs="Arial"/>
          <w:szCs w:val="24"/>
          <w:lang w:eastAsia="pl-PL"/>
        </w:rPr>
      </w:pPr>
      <w:r w:rsidRPr="0011757C">
        <w:rPr>
          <w:rFonts w:cs="Arial"/>
          <w:szCs w:val="24"/>
          <w:lang w:eastAsia="pl-PL"/>
        </w:rPr>
        <w:t>dla województwa mazowieckiego punkt informacyjny</w:t>
      </w:r>
      <w:r w:rsidRPr="0011757C">
        <w:t xml:space="preserve"> prowadzi </w:t>
      </w:r>
      <w:r w:rsidRPr="0011757C">
        <w:rPr>
          <w:rFonts w:cs="Arial"/>
          <w:szCs w:val="24"/>
          <w:lang w:eastAsia="pl-PL"/>
        </w:rPr>
        <w:t>Narodowa Agencja Programu Erasmus+ (02-305 Warszawa, Aleje Jerozolimskie 142A,</w:t>
      </w:r>
      <w:r w:rsidRPr="0011757C">
        <w:rPr>
          <w:szCs w:val="24"/>
        </w:rPr>
        <w:t xml:space="preserve"> </w:t>
      </w:r>
      <w:r w:rsidRPr="0011757C">
        <w:rPr>
          <w:rFonts w:cs="Arial"/>
          <w:szCs w:val="24"/>
          <w:lang w:eastAsia="pl-PL"/>
        </w:rPr>
        <w:t>e-mail: kontakt@frse.org.pl)</w:t>
      </w:r>
    </w:p>
    <w:p w14:paraId="2E14F495" w14:textId="77777777" w:rsidR="00B960D3" w:rsidRPr="0011757C" w:rsidRDefault="00B960D3" w:rsidP="006D30B0">
      <w:pPr>
        <w:pStyle w:val="Akapitzlist"/>
        <w:numPr>
          <w:ilvl w:val="0"/>
          <w:numId w:val="16"/>
        </w:numPr>
        <w:tabs>
          <w:tab w:val="left" w:pos="2820"/>
        </w:tabs>
        <w:jc w:val="both"/>
        <w:rPr>
          <w:rFonts w:cs="Arial"/>
          <w:szCs w:val="24"/>
          <w:lang w:eastAsia="pl-PL"/>
        </w:rPr>
      </w:pPr>
      <w:r w:rsidRPr="0011757C">
        <w:rPr>
          <w:rFonts w:cs="Arial"/>
          <w:szCs w:val="24"/>
          <w:lang w:eastAsia="pl-PL"/>
        </w:rPr>
        <w:t>Skorzystać z programu eTwining, który</w:t>
      </w:r>
      <w:r>
        <w:rPr>
          <w:rFonts w:cs="Arial"/>
          <w:szCs w:val="24"/>
          <w:lang w:eastAsia="pl-PL"/>
        </w:rPr>
        <w:t xml:space="preserve"> </w:t>
      </w:r>
      <w:r w:rsidRPr="0011757C">
        <w:rPr>
          <w:rFonts w:cs="Arial"/>
          <w:szCs w:val="24"/>
          <w:lang w:eastAsia="pl-PL"/>
        </w:rPr>
        <w:t>oferuje platformę współpracy dla pracowników szkół (nauczycieli, dyrektorów szkół, bibliotekarzy, itp.) z jednego z krajów europejskich, które tutaj komunikują się w rożnych językach, współpracują, realizują projekty dla uczniów różnych poziomów edukacji. eTwinning</w:t>
      </w:r>
      <w:r w:rsidRPr="0011757C">
        <w:rPr>
          <w:rStyle w:val="Odwoanieprzypisudolnego"/>
          <w:rFonts w:cs="Arial"/>
          <w:szCs w:val="24"/>
          <w:lang w:eastAsia="pl-PL"/>
        </w:rPr>
        <w:footnoteReference w:id="76"/>
      </w:r>
      <w:r w:rsidRPr="0011757C">
        <w:rPr>
          <w:rFonts w:cs="Arial"/>
          <w:szCs w:val="24"/>
          <w:lang w:eastAsia="pl-PL"/>
        </w:rPr>
        <w:t xml:space="preserve"> prezentuje gotowe zestawy projektowe z zakresu takich dziedzin np.: jak wielokulturowość czy umiejętności personalne i społeczne:</w:t>
      </w:r>
    </w:p>
    <w:p w14:paraId="74F7B0D9" w14:textId="77777777" w:rsidR="00B960D3" w:rsidRPr="0011757C" w:rsidRDefault="00B960D3" w:rsidP="00AE4B20">
      <w:pPr>
        <w:pStyle w:val="Akapitzlist"/>
        <w:tabs>
          <w:tab w:val="left" w:pos="2820"/>
        </w:tabs>
        <w:ind w:left="780"/>
        <w:jc w:val="both"/>
        <w:rPr>
          <w:rFonts w:cs="Arial"/>
          <w:szCs w:val="24"/>
          <w:lang w:eastAsia="pl-PL"/>
        </w:rPr>
      </w:pPr>
      <w:r w:rsidRPr="0011757C">
        <w:rPr>
          <w:rFonts w:cs="Arial"/>
          <w:b/>
          <w:szCs w:val="24"/>
          <w:lang w:eastAsia="pl-PL"/>
        </w:rPr>
        <w:t>Czytam codziennie i nuda mnie nie dosięgnie!</w:t>
      </w:r>
      <w:r w:rsidRPr="0011757C">
        <w:rPr>
          <w:rFonts w:cs="Arial"/>
          <w:szCs w:val="24"/>
          <w:lang w:eastAsia="pl-PL"/>
        </w:rPr>
        <w:t xml:space="preserve"> - uczniowie mają tutaj możliwość zgłębiania wielokulturowego aspektu literatury i jej zdolności do przekraczania granic. </w:t>
      </w:r>
    </w:p>
    <w:p w14:paraId="5D4861ED" w14:textId="77777777" w:rsidR="00B960D3" w:rsidRPr="0011757C" w:rsidRDefault="00B960D3" w:rsidP="00AE4B20">
      <w:pPr>
        <w:pStyle w:val="Akapitzlist"/>
        <w:tabs>
          <w:tab w:val="left" w:pos="2820"/>
        </w:tabs>
        <w:ind w:left="780"/>
        <w:jc w:val="both"/>
        <w:rPr>
          <w:rFonts w:cs="Arial"/>
          <w:szCs w:val="24"/>
          <w:lang w:eastAsia="pl-PL"/>
        </w:rPr>
      </w:pPr>
      <w:r w:rsidRPr="0011757C">
        <w:rPr>
          <w:rFonts w:cs="Arial"/>
          <w:b/>
          <w:szCs w:val="24"/>
          <w:lang w:eastAsia="pl-PL"/>
        </w:rPr>
        <w:t>Życie w harmonii!</w:t>
      </w:r>
      <w:r w:rsidRPr="0011757C">
        <w:rPr>
          <w:rFonts w:cs="Arial"/>
          <w:szCs w:val="24"/>
          <w:lang w:eastAsia="pl-PL"/>
        </w:rPr>
        <w:t xml:space="preserve"> - alby edukacja szkolna nie koncentrowała się wyłąc</w:t>
      </w:r>
      <w:r w:rsidR="00D06BEC">
        <w:rPr>
          <w:rFonts w:cs="Arial"/>
          <w:szCs w:val="24"/>
          <w:lang w:eastAsia="pl-PL"/>
        </w:rPr>
        <w:t>znie na wiedzy i </w:t>
      </w:r>
      <w:r w:rsidRPr="0011757C">
        <w:rPr>
          <w:rFonts w:cs="Arial"/>
          <w:szCs w:val="24"/>
          <w:lang w:eastAsia="pl-PL"/>
        </w:rPr>
        <w:t xml:space="preserve">umiejętnościach, które uczniowie zazwyczaj zdobywają, ale również na charakterze uczniów i tym, kim ci młodzi ludzie zostaną w przyszłości. Zestaw ten pomaga uczniom rozwijać umiejętności interpersonalne i społeczne. </w:t>
      </w:r>
      <w:r w:rsidRPr="0011757C">
        <w:rPr>
          <w:rFonts w:cs="Arial"/>
          <w:b/>
          <w:szCs w:val="24"/>
          <w:lang w:eastAsia="pl-PL"/>
        </w:rPr>
        <w:tab/>
      </w:r>
    </w:p>
    <w:p w14:paraId="3CE1ACEC" w14:textId="77777777" w:rsidR="00B960D3" w:rsidRPr="0011757C" w:rsidRDefault="00B960D3" w:rsidP="006D30B0">
      <w:pPr>
        <w:pStyle w:val="Akapitzlist"/>
        <w:numPr>
          <w:ilvl w:val="0"/>
          <w:numId w:val="16"/>
        </w:numPr>
        <w:tabs>
          <w:tab w:val="left" w:pos="2820"/>
        </w:tabs>
        <w:jc w:val="both"/>
        <w:rPr>
          <w:rFonts w:cs="Arial"/>
          <w:szCs w:val="24"/>
          <w:lang w:eastAsia="pl-PL"/>
        </w:rPr>
      </w:pPr>
      <w:r w:rsidRPr="0011757C">
        <w:rPr>
          <w:rFonts w:cs="Arial"/>
          <w:szCs w:val="24"/>
          <w:lang w:eastAsia="pl-PL"/>
        </w:rPr>
        <w:t>Inne metody poszukiwania wiedzy o innych</w:t>
      </w:r>
      <w:r w:rsidRPr="0011757C">
        <w:rPr>
          <w:rStyle w:val="Odwoanieprzypisudolnego"/>
          <w:rFonts w:cs="Arial"/>
          <w:szCs w:val="24"/>
          <w:lang w:eastAsia="pl-PL"/>
        </w:rPr>
        <w:footnoteReference w:id="77"/>
      </w:r>
    </w:p>
    <w:p w14:paraId="38B39BD2" w14:textId="77777777" w:rsidR="00B960D3" w:rsidRPr="0011757C" w:rsidRDefault="00B960D3" w:rsidP="006D30B0">
      <w:pPr>
        <w:pStyle w:val="Akapitzlist"/>
        <w:numPr>
          <w:ilvl w:val="0"/>
          <w:numId w:val="17"/>
        </w:numPr>
        <w:tabs>
          <w:tab w:val="left" w:pos="2820"/>
        </w:tabs>
        <w:ind w:left="426"/>
        <w:jc w:val="both"/>
        <w:rPr>
          <w:rFonts w:cs="Arial"/>
          <w:szCs w:val="24"/>
          <w:lang w:eastAsia="pl-PL"/>
        </w:rPr>
      </w:pPr>
      <w:r w:rsidRPr="0011757C">
        <w:rPr>
          <w:rFonts w:cs="Arial"/>
          <w:szCs w:val="24"/>
          <w:lang w:eastAsia="pl-PL"/>
        </w:rPr>
        <w:t>wykład interaktywny z wykorzystaniem multimediów, włącz</w:t>
      </w:r>
      <w:r w:rsidR="00D06BEC">
        <w:rPr>
          <w:rFonts w:cs="Arial"/>
          <w:szCs w:val="24"/>
          <w:lang w:eastAsia="pl-PL"/>
        </w:rPr>
        <w:t>ający słuchaczy w sesję pytań i </w:t>
      </w:r>
      <w:r w:rsidRPr="0011757C">
        <w:rPr>
          <w:rFonts w:cs="Arial"/>
          <w:szCs w:val="24"/>
          <w:lang w:eastAsia="pl-PL"/>
        </w:rPr>
        <w:t>odpowiedzi,</w:t>
      </w:r>
    </w:p>
    <w:p w14:paraId="5D6DA912" w14:textId="77777777" w:rsidR="00B960D3" w:rsidRPr="0011757C" w:rsidRDefault="00B960D3" w:rsidP="006D30B0">
      <w:pPr>
        <w:pStyle w:val="Akapitzlist"/>
        <w:numPr>
          <w:ilvl w:val="0"/>
          <w:numId w:val="17"/>
        </w:numPr>
        <w:tabs>
          <w:tab w:val="left" w:pos="2820"/>
        </w:tabs>
        <w:ind w:left="426"/>
        <w:jc w:val="both"/>
        <w:rPr>
          <w:rFonts w:cs="Arial"/>
          <w:szCs w:val="24"/>
          <w:lang w:eastAsia="pl-PL"/>
        </w:rPr>
      </w:pPr>
      <w:r w:rsidRPr="0011757C">
        <w:rPr>
          <w:rFonts w:cs="Arial"/>
          <w:szCs w:val="24"/>
          <w:lang w:eastAsia="pl-PL"/>
        </w:rPr>
        <w:t>prezentacje z wykorzystaniem filmów wideo, programów komputerowych, kaset audio, materiałów internetowych, plakatów,</w:t>
      </w:r>
    </w:p>
    <w:p w14:paraId="52FBF2F3" w14:textId="77777777" w:rsidR="00B960D3" w:rsidRPr="0011757C" w:rsidRDefault="00B960D3" w:rsidP="006D30B0">
      <w:pPr>
        <w:pStyle w:val="Akapitzlist"/>
        <w:numPr>
          <w:ilvl w:val="0"/>
          <w:numId w:val="17"/>
        </w:numPr>
        <w:tabs>
          <w:tab w:val="left" w:pos="2820"/>
        </w:tabs>
        <w:ind w:left="426"/>
        <w:jc w:val="both"/>
        <w:rPr>
          <w:rFonts w:cs="Arial"/>
          <w:szCs w:val="24"/>
          <w:lang w:eastAsia="pl-PL"/>
        </w:rPr>
      </w:pPr>
      <w:r w:rsidRPr="0011757C">
        <w:rPr>
          <w:rFonts w:cs="Arial"/>
          <w:szCs w:val="24"/>
          <w:lang w:eastAsia="pl-PL"/>
        </w:rPr>
        <w:t xml:space="preserve">wykorzystanie technologii informacyjno-komunikacyjnych, </w:t>
      </w:r>
    </w:p>
    <w:p w14:paraId="26A44532" w14:textId="77777777" w:rsidR="00B960D3" w:rsidRPr="0011757C" w:rsidRDefault="00B960D3" w:rsidP="006D30B0">
      <w:pPr>
        <w:pStyle w:val="Akapitzlist"/>
        <w:numPr>
          <w:ilvl w:val="0"/>
          <w:numId w:val="17"/>
        </w:numPr>
        <w:tabs>
          <w:tab w:val="left" w:pos="2820"/>
        </w:tabs>
        <w:ind w:left="426"/>
        <w:jc w:val="both"/>
        <w:rPr>
          <w:rFonts w:cs="Arial"/>
          <w:szCs w:val="24"/>
          <w:lang w:eastAsia="pl-PL"/>
        </w:rPr>
      </w:pPr>
      <w:r w:rsidRPr="0011757C">
        <w:rPr>
          <w:rFonts w:cs="Arial"/>
          <w:szCs w:val="24"/>
          <w:lang w:eastAsia="pl-PL"/>
        </w:rPr>
        <w:t>gry dydaktyczne, na przykład planszowe tj. Europek dedykowany dla I poziomu edukacyjnego,</w:t>
      </w:r>
    </w:p>
    <w:p w14:paraId="06FF5EBE" w14:textId="77777777" w:rsidR="00B960D3" w:rsidRPr="0011757C" w:rsidRDefault="00B960D3" w:rsidP="006D30B0">
      <w:pPr>
        <w:pStyle w:val="Akapitzlist"/>
        <w:numPr>
          <w:ilvl w:val="0"/>
          <w:numId w:val="17"/>
        </w:numPr>
        <w:tabs>
          <w:tab w:val="left" w:pos="2820"/>
        </w:tabs>
        <w:ind w:left="426"/>
        <w:jc w:val="both"/>
        <w:rPr>
          <w:rFonts w:cs="Arial"/>
          <w:szCs w:val="24"/>
          <w:lang w:eastAsia="pl-PL"/>
        </w:rPr>
      </w:pPr>
      <w:r w:rsidRPr="0011757C">
        <w:rPr>
          <w:rFonts w:cs="Arial"/>
          <w:szCs w:val="24"/>
          <w:lang w:eastAsia="pl-PL"/>
        </w:rPr>
        <w:t>praca z materiałami źródłowymi zwłaszcza dla samodzielnego zdobywania wiedzy historycznej, kulturowej,</w:t>
      </w:r>
    </w:p>
    <w:p w14:paraId="0DE24EC2" w14:textId="77777777" w:rsidR="00B960D3" w:rsidRPr="0011757C" w:rsidRDefault="00B960D3" w:rsidP="006D30B0">
      <w:pPr>
        <w:pStyle w:val="Akapitzlist"/>
        <w:numPr>
          <w:ilvl w:val="0"/>
          <w:numId w:val="17"/>
        </w:numPr>
        <w:tabs>
          <w:tab w:val="left" w:pos="2820"/>
        </w:tabs>
        <w:ind w:left="426"/>
        <w:jc w:val="both"/>
        <w:rPr>
          <w:rFonts w:cs="Arial"/>
          <w:szCs w:val="24"/>
          <w:lang w:eastAsia="pl-PL"/>
        </w:rPr>
      </w:pPr>
      <w:r w:rsidRPr="0011757C">
        <w:rPr>
          <w:rFonts w:cs="Arial"/>
          <w:szCs w:val="24"/>
          <w:lang w:eastAsia="pl-PL"/>
        </w:rPr>
        <w:t>metody dyskusji, zwłaszcza dyskusji panelowej czy punktowanej.</w:t>
      </w:r>
    </w:p>
    <w:p w14:paraId="3DF410A3" w14:textId="77777777" w:rsidR="00B960D3" w:rsidRPr="0011757C" w:rsidRDefault="00B960D3" w:rsidP="006D30B0">
      <w:pPr>
        <w:pStyle w:val="Akapitzlist"/>
        <w:numPr>
          <w:ilvl w:val="0"/>
          <w:numId w:val="19"/>
        </w:numPr>
        <w:tabs>
          <w:tab w:val="left" w:pos="2820"/>
        </w:tabs>
        <w:jc w:val="both"/>
        <w:rPr>
          <w:rFonts w:cs="Arial"/>
          <w:b/>
          <w:szCs w:val="24"/>
          <w:lang w:eastAsia="pl-PL"/>
        </w:rPr>
      </w:pPr>
      <w:r w:rsidRPr="0011757C">
        <w:rPr>
          <w:rFonts w:cs="Arial"/>
          <w:b/>
          <w:szCs w:val="24"/>
          <w:lang w:eastAsia="pl-PL"/>
        </w:rPr>
        <w:t>Metody poszukiwania wspólnych korzeni.</w:t>
      </w:r>
      <w:r w:rsidRPr="0011757C">
        <w:footnoteReference w:id="78"/>
      </w:r>
    </w:p>
    <w:p w14:paraId="572F24D7" w14:textId="77777777" w:rsidR="00B960D3" w:rsidRPr="0011757C" w:rsidRDefault="00B960D3" w:rsidP="00AE4B20">
      <w:pPr>
        <w:tabs>
          <w:tab w:val="left" w:pos="2820"/>
        </w:tabs>
        <w:jc w:val="both"/>
        <w:rPr>
          <w:rFonts w:cs="Arial"/>
          <w:szCs w:val="24"/>
          <w:lang w:eastAsia="pl-PL"/>
        </w:rPr>
      </w:pPr>
      <w:r w:rsidRPr="0011757C">
        <w:rPr>
          <w:rFonts w:cs="Arial"/>
          <w:szCs w:val="24"/>
          <w:lang w:eastAsia="pl-PL"/>
        </w:rPr>
        <w:t>Gdy już bliżej poznamy naszych partnerów</w:t>
      </w:r>
      <w:r>
        <w:rPr>
          <w:rFonts w:cs="Arial"/>
          <w:szCs w:val="24"/>
          <w:lang w:eastAsia="pl-PL"/>
        </w:rPr>
        <w:t xml:space="preserve"> </w:t>
      </w:r>
      <w:r w:rsidRPr="0011757C">
        <w:rPr>
          <w:rFonts w:cs="Arial"/>
          <w:szCs w:val="24"/>
          <w:lang w:eastAsia="pl-PL"/>
        </w:rPr>
        <w:t>warto poszukać elementów z przeszłości, które łączą narody, kultury, czy religie. Chodzi tutaj o zrównoważony, prawdziwy obraz metody, które warto zastosować to np.:</w:t>
      </w:r>
    </w:p>
    <w:p w14:paraId="46A52DF6" w14:textId="77777777" w:rsidR="00B960D3" w:rsidRPr="0011757C" w:rsidRDefault="00B960D3" w:rsidP="006D30B0">
      <w:pPr>
        <w:pStyle w:val="Akapitzlist"/>
        <w:numPr>
          <w:ilvl w:val="0"/>
          <w:numId w:val="18"/>
        </w:numPr>
        <w:tabs>
          <w:tab w:val="left" w:pos="2820"/>
        </w:tabs>
        <w:ind w:left="426"/>
        <w:jc w:val="both"/>
        <w:rPr>
          <w:rFonts w:cs="Arial"/>
          <w:szCs w:val="24"/>
          <w:lang w:eastAsia="pl-PL"/>
        </w:rPr>
      </w:pPr>
      <w:r w:rsidRPr="0011757C">
        <w:rPr>
          <w:rFonts w:cs="Arial"/>
          <w:b/>
          <w:szCs w:val="24"/>
          <w:lang w:eastAsia="pl-PL"/>
        </w:rPr>
        <w:t>metoda chronologiczna</w:t>
      </w:r>
      <w:r w:rsidRPr="0011757C">
        <w:rPr>
          <w:rFonts w:cs="Arial"/>
          <w:szCs w:val="24"/>
          <w:lang w:eastAsia="pl-PL"/>
        </w:rPr>
        <w:t>, obrazującą (najlepiej w graficznej formie) wzajemne relacje państw, narodów, ludzi. Szukając wspólnych korzeni najlepiej użyć wizualizacji, takiej jak metoda kręgów ukazująca to, co wspólne i to, co „swojskie”. Pozwala ona lepiej zobrazować wspólne dziedzictwo narodów, co jest ważne w kontekście edukacji wielokulturowej.</w:t>
      </w:r>
    </w:p>
    <w:p w14:paraId="49E118BF" w14:textId="77777777" w:rsidR="00B960D3" w:rsidRPr="0011757C" w:rsidRDefault="00B960D3" w:rsidP="006D30B0">
      <w:pPr>
        <w:pStyle w:val="Akapitzlist"/>
        <w:numPr>
          <w:ilvl w:val="0"/>
          <w:numId w:val="18"/>
        </w:numPr>
        <w:tabs>
          <w:tab w:val="left" w:pos="2820"/>
        </w:tabs>
        <w:ind w:left="426"/>
        <w:jc w:val="both"/>
        <w:rPr>
          <w:rFonts w:cs="Arial"/>
          <w:szCs w:val="24"/>
          <w:lang w:eastAsia="pl-PL"/>
        </w:rPr>
      </w:pPr>
      <w:r w:rsidRPr="0011757C">
        <w:rPr>
          <w:rFonts w:cs="Arial"/>
          <w:b/>
          <w:szCs w:val="24"/>
          <w:lang w:eastAsia="pl-PL"/>
        </w:rPr>
        <w:t>metoda szlaków kulturowych</w:t>
      </w:r>
      <w:r w:rsidRPr="0011757C">
        <w:rPr>
          <w:rFonts w:cs="Arial"/>
          <w:szCs w:val="24"/>
          <w:lang w:eastAsia="pl-PL"/>
        </w:rPr>
        <w:t xml:space="preserve">. Odnosi się ona między innymi do szlaków kulturowych Rady Europy (np. szlaku cysterskiego, czy szlaku pielgrzymkowego) oraz szlaków kulturowych wytyczanych w euroregionach (np. szlaków kultury żydowskiej, architektury drewnianej czy cmentarzy wojennych). Metoda ta obejmuje jednocześnie pracę z mapą, a jej głównym celem jest ukazanie „ciągłości” wielu zjawisk kulturowych (np. stylów architektonicznych), których nie zatrzymują granice państwowe. </w:t>
      </w:r>
    </w:p>
    <w:p w14:paraId="5B7F442E" w14:textId="77777777" w:rsidR="00B960D3" w:rsidRPr="0011757C" w:rsidRDefault="00B960D3" w:rsidP="006D30B0">
      <w:pPr>
        <w:pStyle w:val="Akapitzlist"/>
        <w:numPr>
          <w:ilvl w:val="0"/>
          <w:numId w:val="18"/>
        </w:numPr>
        <w:tabs>
          <w:tab w:val="left" w:pos="2820"/>
        </w:tabs>
        <w:ind w:left="426"/>
        <w:jc w:val="both"/>
        <w:rPr>
          <w:rFonts w:cs="Arial"/>
          <w:szCs w:val="24"/>
          <w:lang w:eastAsia="pl-PL"/>
        </w:rPr>
      </w:pPr>
      <w:r w:rsidRPr="0011757C">
        <w:rPr>
          <w:rFonts w:cs="Arial"/>
          <w:b/>
          <w:szCs w:val="24"/>
          <w:lang w:eastAsia="pl-PL"/>
        </w:rPr>
        <w:t>metoda mapy kontaktów</w:t>
      </w:r>
      <w:r w:rsidRPr="0011757C">
        <w:rPr>
          <w:rFonts w:cs="Arial"/>
          <w:szCs w:val="24"/>
          <w:lang w:eastAsia="pl-PL"/>
        </w:rPr>
        <w:t>. Polega ona na przedstawieniu wspólnych „patronów dobrych stosunków”, „ambasadorów dobrych kontaktów”. W przypadku stosunków polsko-niemieckich takim patronem(ambasadorem) może być Wit Stwosz.</w:t>
      </w:r>
      <w:r w:rsidRPr="0011757C">
        <w:t xml:space="preserve"> M</w:t>
      </w:r>
      <w:r w:rsidRPr="0011757C">
        <w:rPr>
          <w:rFonts w:cs="Arial"/>
          <w:szCs w:val="24"/>
          <w:lang w:eastAsia="pl-PL"/>
        </w:rPr>
        <w:t xml:space="preserve">etodą tą wskazujemy w sposób symboliczny na powiązania występujące w przeszłości pomiędzy państwami czy narodami. </w:t>
      </w:r>
    </w:p>
    <w:p w14:paraId="3C678F06" w14:textId="77777777" w:rsidR="00B960D3" w:rsidRPr="0011757C" w:rsidRDefault="00B960D3" w:rsidP="006D30B0">
      <w:pPr>
        <w:pStyle w:val="Akapitzlist"/>
        <w:numPr>
          <w:ilvl w:val="0"/>
          <w:numId w:val="19"/>
        </w:numPr>
        <w:tabs>
          <w:tab w:val="left" w:pos="2820"/>
        </w:tabs>
        <w:jc w:val="both"/>
        <w:rPr>
          <w:rFonts w:cs="Arial"/>
          <w:b/>
          <w:szCs w:val="24"/>
          <w:lang w:eastAsia="pl-PL"/>
        </w:rPr>
      </w:pPr>
      <w:r w:rsidRPr="0011757C">
        <w:rPr>
          <w:rFonts w:cs="Arial"/>
          <w:b/>
          <w:szCs w:val="24"/>
          <w:lang w:eastAsia="pl-PL"/>
        </w:rPr>
        <w:t xml:space="preserve">Metody poszukiwania współczesnych powiązań. </w:t>
      </w:r>
    </w:p>
    <w:p w14:paraId="6BE6ABC0" w14:textId="77777777" w:rsidR="00B960D3" w:rsidRPr="0011757C" w:rsidRDefault="00B960D3" w:rsidP="007E09E0">
      <w:pPr>
        <w:tabs>
          <w:tab w:val="left" w:pos="2820"/>
        </w:tabs>
        <w:jc w:val="both"/>
        <w:rPr>
          <w:rFonts w:cs="Arial"/>
          <w:szCs w:val="24"/>
          <w:lang w:eastAsia="pl-PL"/>
        </w:rPr>
      </w:pPr>
      <w:r w:rsidRPr="0011757C">
        <w:rPr>
          <w:rFonts w:cs="Arial"/>
          <w:szCs w:val="24"/>
          <w:lang w:eastAsia="pl-PL"/>
        </w:rPr>
        <w:t xml:space="preserve">Służą one wskazywaniu obiektywnie występujących powiązań, których jest coraz więcej w globalizującym się świecie i integrującej się Europie. Są to np.: </w:t>
      </w:r>
    </w:p>
    <w:p w14:paraId="0B57C509" w14:textId="77777777" w:rsidR="00B960D3" w:rsidRPr="0011757C" w:rsidRDefault="00B960D3" w:rsidP="006D30B0">
      <w:pPr>
        <w:pStyle w:val="Akapitzlist"/>
        <w:numPr>
          <w:ilvl w:val="0"/>
          <w:numId w:val="18"/>
        </w:numPr>
        <w:tabs>
          <w:tab w:val="left" w:pos="2820"/>
        </w:tabs>
        <w:jc w:val="both"/>
        <w:rPr>
          <w:rFonts w:cs="Arial"/>
          <w:szCs w:val="24"/>
          <w:lang w:eastAsia="pl-PL"/>
        </w:rPr>
      </w:pPr>
      <w:r w:rsidRPr="0011757C">
        <w:rPr>
          <w:rFonts w:cs="Arial"/>
          <w:b/>
          <w:szCs w:val="24"/>
          <w:lang w:eastAsia="pl-PL"/>
        </w:rPr>
        <w:t>metoda analizy tekstu</w:t>
      </w:r>
      <w:r w:rsidRPr="0011757C">
        <w:rPr>
          <w:rFonts w:cs="Arial"/>
          <w:szCs w:val="24"/>
          <w:lang w:eastAsia="pl-PL"/>
        </w:rPr>
        <w:t>. Tekst może być oryginalny albo specjalnie przygotowany przez nauczyciela. Analizując tekst, uczniowie określają swoje powiązania ze światem. Uświadomienie sobie, że żyjemy coraz bardziej współzależnym świecie (ekonomicznie, politycznie i w innych wymiarach) pozwala łatwiej eliminować negatywne postawy wobec „innych”.</w:t>
      </w:r>
    </w:p>
    <w:p w14:paraId="412EAD7B" w14:textId="77777777" w:rsidR="00B960D3" w:rsidRPr="0011757C" w:rsidRDefault="00B960D3" w:rsidP="006D30B0">
      <w:pPr>
        <w:pStyle w:val="Akapitzlist"/>
        <w:numPr>
          <w:ilvl w:val="0"/>
          <w:numId w:val="18"/>
        </w:numPr>
        <w:tabs>
          <w:tab w:val="left" w:pos="2820"/>
        </w:tabs>
        <w:jc w:val="both"/>
        <w:rPr>
          <w:rFonts w:cs="Arial"/>
          <w:szCs w:val="24"/>
          <w:lang w:eastAsia="pl-PL"/>
        </w:rPr>
      </w:pPr>
      <w:r w:rsidRPr="0011757C">
        <w:rPr>
          <w:rFonts w:cs="Arial"/>
          <w:b/>
          <w:szCs w:val="24"/>
          <w:lang w:eastAsia="pl-PL"/>
        </w:rPr>
        <w:t>metoda róży wiatrów</w:t>
      </w:r>
      <w:r w:rsidRPr="0011757C">
        <w:rPr>
          <w:rFonts w:cs="Arial"/>
          <w:szCs w:val="24"/>
          <w:lang w:eastAsia="pl-PL"/>
        </w:rPr>
        <w:t xml:space="preserve">. Nawiązuje do geograficznej róży wiatrów wskazującej cztery główne kierunki geograficzne: </w:t>
      </w:r>
    </w:p>
    <w:p w14:paraId="36C21EE7" w14:textId="1A9D7687" w:rsidR="00B960D3" w:rsidRPr="0011757C" w:rsidRDefault="00B960D3" w:rsidP="007E09E0">
      <w:pPr>
        <w:pStyle w:val="Akapitzlist"/>
        <w:tabs>
          <w:tab w:val="left" w:pos="2820"/>
        </w:tabs>
        <w:jc w:val="both"/>
        <w:rPr>
          <w:rFonts w:cs="Arial"/>
          <w:szCs w:val="24"/>
          <w:lang w:eastAsia="pl-PL"/>
        </w:rPr>
      </w:pPr>
      <w:r w:rsidRPr="0011757C">
        <w:rPr>
          <w:rFonts w:cs="Arial"/>
          <w:szCs w:val="24"/>
          <w:lang w:val="en-US" w:eastAsia="pl-PL"/>
        </w:rPr>
        <w:t xml:space="preserve">N (North), S(South),W(West), E (East). </w:t>
      </w:r>
      <w:r w:rsidRPr="0011757C">
        <w:rPr>
          <w:rFonts w:cs="Arial"/>
          <w:szCs w:val="24"/>
          <w:lang w:eastAsia="pl-PL"/>
        </w:rPr>
        <w:t>W symbolicznej róży wiatrów mamy odpowiadające im obszary (kierunki) — N (natura), S (społeczeństwo</w:t>
      </w:r>
      <w:r w:rsidR="00FE1AE4" w:rsidRPr="0011757C">
        <w:rPr>
          <w:rFonts w:cs="Arial"/>
          <w:szCs w:val="24"/>
          <w:lang w:eastAsia="pl-PL"/>
        </w:rPr>
        <w:t>), W</w:t>
      </w:r>
      <w:r w:rsidRPr="0011757C">
        <w:rPr>
          <w:rFonts w:cs="Arial"/>
          <w:szCs w:val="24"/>
          <w:lang w:eastAsia="pl-PL"/>
        </w:rPr>
        <w:t>(władza), E (ekonomia). I</w:t>
      </w:r>
    </w:p>
    <w:p w14:paraId="502847E1" w14:textId="77777777" w:rsidR="00B960D3" w:rsidRDefault="00B960D3" w:rsidP="006D30B0">
      <w:pPr>
        <w:pStyle w:val="Akapitzlist"/>
        <w:numPr>
          <w:ilvl w:val="0"/>
          <w:numId w:val="18"/>
        </w:numPr>
        <w:tabs>
          <w:tab w:val="left" w:pos="2820"/>
        </w:tabs>
        <w:jc w:val="both"/>
        <w:rPr>
          <w:rFonts w:cs="Arial"/>
          <w:szCs w:val="24"/>
          <w:lang w:eastAsia="pl-PL"/>
        </w:rPr>
      </w:pPr>
      <w:r w:rsidRPr="0011757C">
        <w:rPr>
          <w:rFonts w:cs="Arial"/>
          <w:b/>
          <w:szCs w:val="24"/>
          <w:lang w:eastAsia="pl-PL"/>
        </w:rPr>
        <w:t xml:space="preserve"> metoda mandali</w:t>
      </w:r>
      <w:r w:rsidRPr="0011757C">
        <w:rPr>
          <w:rFonts w:cs="Arial"/>
          <w:szCs w:val="24"/>
          <w:lang w:eastAsia="pl-PL"/>
        </w:rPr>
        <w:t>. Mandala</w:t>
      </w:r>
      <w:r w:rsidRPr="0011757C">
        <w:t xml:space="preserve"> </w:t>
      </w:r>
      <w:r w:rsidRPr="0011757C">
        <w:rPr>
          <w:rFonts w:cs="Arial"/>
          <w:szCs w:val="24"/>
          <w:lang w:eastAsia="pl-PL"/>
        </w:rPr>
        <w:t>to hinduistyczny geometryczny diagram w formie okręgu, symbolizujący stan równowagi wszechświata. Wpisując w poszczególne pola mandali kierunki powiązań, możemy stworzyć wygodną matrycę porządkującą myślenie.</w:t>
      </w:r>
    </w:p>
    <w:p w14:paraId="27A75F54" w14:textId="77777777" w:rsidR="0037574B" w:rsidRDefault="0037574B" w:rsidP="0037574B">
      <w:pPr>
        <w:pStyle w:val="Akapitzlist"/>
        <w:tabs>
          <w:tab w:val="left" w:pos="2820"/>
        </w:tabs>
        <w:jc w:val="both"/>
        <w:rPr>
          <w:rFonts w:cs="Arial"/>
          <w:b/>
          <w:szCs w:val="24"/>
          <w:lang w:eastAsia="pl-PL"/>
        </w:rPr>
      </w:pPr>
    </w:p>
    <w:p w14:paraId="5B00F47A" w14:textId="77777777" w:rsidR="0037574B" w:rsidRPr="0011757C" w:rsidRDefault="0037574B" w:rsidP="0037574B">
      <w:pPr>
        <w:pStyle w:val="Akapitzlist"/>
        <w:tabs>
          <w:tab w:val="left" w:pos="2820"/>
        </w:tabs>
        <w:jc w:val="both"/>
        <w:rPr>
          <w:rFonts w:cs="Arial"/>
          <w:szCs w:val="24"/>
          <w:lang w:eastAsia="pl-PL"/>
        </w:rPr>
      </w:pPr>
    </w:p>
    <w:p w14:paraId="345A52EA" w14:textId="77777777" w:rsidR="00B960D3" w:rsidRPr="0011757C" w:rsidRDefault="00B960D3" w:rsidP="006D30B0">
      <w:pPr>
        <w:pStyle w:val="Akapitzlist"/>
        <w:numPr>
          <w:ilvl w:val="0"/>
          <w:numId w:val="19"/>
        </w:numPr>
        <w:tabs>
          <w:tab w:val="left" w:pos="2820"/>
        </w:tabs>
        <w:jc w:val="both"/>
        <w:rPr>
          <w:rFonts w:cs="Arial"/>
          <w:b/>
          <w:szCs w:val="24"/>
          <w:lang w:eastAsia="pl-PL"/>
        </w:rPr>
      </w:pPr>
      <w:r w:rsidRPr="0011757C">
        <w:rPr>
          <w:rFonts w:cs="Arial"/>
          <w:b/>
          <w:szCs w:val="24"/>
          <w:lang w:eastAsia="pl-PL"/>
        </w:rPr>
        <w:t xml:space="preserve">Metody pracy ze stereotypami. </w:t>
      </w:r>
    </w:p>
    <w:p w14:paraId="082B9C20" w14:textId="77777777" w:rsidR="00B960D3" w:rsidRPr="0011757C" w:rsidRDefault="00B960D3" w:rsidP="007E09E0">
      <w:pPr>
        <w:tabs>
          <w:tab w:val="left" w:pos="2820"/>
        </w:tabs>
        <w:jc w:val="both"/>
        <w:rPr>
          <w:rFonts w:cs="Arial"/>
          <w:szCs w:val="24"/>
          <w:lang w:eastAsia="pl-PL"/>
        </w:rPr>
      </w:pPr>
      <w:r w:rsidRPr="0011757C">
        <w:rPr>
          <w:rFonts w:cs="Arial"/>
          <w:szCs w:val="24"/>
          <w:lang w:eastAsia="pl-PL"/>
        </w:rPr>
        <w:t xml:space="preserve">Uświadamianie, neutralizowanie i przełamywanie stereotypów to jedna z kluczowych kwestii w edukacji wielokulturowej, choć ze względu na ich trwałość nie jest to łatwe. Można wyróżnić rodzaje stereotypów tj.: </w:t>
      </w:r>
    </w:p>
    <w:p w14:paraId="0C11252F" w14:textId="77777777" w:rsidR="00B960D3" w:rsidRPr="0011757C" w:rsidRDefault="00B960D3" w:rsidP="006D30B0">
      <w:pPr>
        <w:pStyle w:val="Akapitzlist"/>
        <w:numPr>
          <w:ilvl w:val="0"/>
          <w:numId w:val="18"/>
        </w:numPr>
        <w:tabs>
          <w:tab w:val="left" w:pos="2820"/>
        </w:tabs>
        <w:ind w:left="426"/>
        <w:jc w:val="both"/>
        <w:rPr>
          <w:rFonts w:cs="Arial"/>
          <w:szCs w:val="24"/>
          <w:lang w:eastAsia="pl-PL"/>
        </w:rPr>
      </w:pPr>
      <w:r w:rsidRPr="0011757C">
        <w:rPr>
          <w:rFonts w:cs="Arial"/>
          <w:szCs w:val="24"/>
          <w:lang w:eastAsia="pl-PL"/>
        </w:rPr>
        <w:t>heterostereotypy - stereotypy o innych</w:t>
      </w:r>
    </w:p>
    <w:p w14:paraId="08CC4056" w14:textId="77777777" w:rsidR="00B960D3" w:rsidRPr="0011757C" w:rsidRDefault="00B960D3" w:rsidP="006D30B0">
      <w:pPr>
        <w:pStyle w:val="Akapitzlist"/>
        <w:numPr>
          <w:ilvl w:val="0"/>
          <w:numId w:val="18"/>
        </w:numPr>
        <w:tabs>
          <w:tab w:val="left" w:pos="2820"/>
        </w:tabs>
        <w:ind w:left="426"/>
        <w:jc w:val="both"/>
        <w:rPr>
          <w:rFonts w:cs="Arial"/>
          <w:szCs w:val="24"/>
          <w:lang w:eastAsia="pl-PL"/>
        </w:rPr>
      </w:pPr>
      <w:r w:rsidRPr="0011757C">
        <w:rPr>
          <w:rFonts w:cs="Arial"/>
          <w:szCs w:val="24"/>
          <w:lang w:eastAsia="pl-PL"/>
        </w:rPr>
        <w:t>autostereotypy - stereotypy o własnej grupie,</w:t>
      </w:r>
    </w:p>
    <w:p w14:paraId="1ECCE8EE" w14:textId="77777777" w:rsidR="00B960D3" w:rsidRPr="0011757C" w:rsidRDefault="00B960D3" w:rsidP="006D30B0">
      <w:pPr>
        <w:pStyle w:val="Akapitzlist"/>
        <w:numPr>
          <w:ilvl w:val="0"/>
          <w:numId w:val="18"/>
        </w:numPr>
        <w:tabs>
          <w:tab w:val="left" w:pos="2820"/>
        </w:tabs>
        <w:ind w:left="426"/>
        <w:jc w:val="both"/>
        <w:rPr>
          <w:rFonts w:cs="Arial"/>
          <w:szCs w:val="24"/>
          <w:lang w:eastAsia="pl-PL"/>
        </w:rPr>
      </w:pPr>
      <w:r w:rsidRPr="0011757C">
        <w:rPr>
          <w:rFonts w:cs="Arial"/>
          <w:szCs w:val="24"/>
          <w:lang w:eastAsia="pl-PL"/>
        </w:rPr>
        <w:t>stereotypy negatywne</w:t>
      </w:r>
    </w:p>
    <w:p w14:paraId="3610A317" w14:textId="77777777" w:rsidR="00B960D3" w:rsidRPr="0011757C" w:rsidRDefault="00B960D3" w:rsidP="006D30B0">
      <w:pPr>
        <w:pStyle w:val="Akapitzlist"/>
        <w:numPr>
          <w:ilvl w:val="0"/>
          <w:numId w:val="18"/>
        </w:numPr>
        <w:tabs>
          <w:tab w:val="left" w:pos="2820"/>
        </w:tabs>
        <w:ind w:left="426"/>
        <w:jc w:val="both"/>
        <w:rPr>
          <w:rFonts w:cs="Arial"/>
          <w:szCs w:val="24"/>
          <w:lang w:eastAsia="pl-PL"/>
        </w:rPr>
      </w:pPr>
      <w:r w:rsidRPr="0011757C">
        <w:rPr>
          <w:rFonts w:cs="Arial"/>
          <w:szCs w:val="24"/>
          <w:lang w:eastAsia="pl-PL"/>
        </w:rPr>
        <w:t>stereotypy pozytywne</w:t>
      </w:r>
    </w:p>
    <w:p w14:paraId="374D7EC6" w14:textId="77777777" w:rsidR="00B960D3" w:rsidRPr="0011757C" w:rsidRDefault="00B960D3" w:rsidP="007E09E0">
      <w:pPr>
        <w:tabs>
          <w:tab w:val="left" w:pos="2820"/>
        </w:tabs>
        <w:jc w:val="both"/>
        <w:rPr>
          <w:rFonts w:cs="Arial"/>
          <w:szCs w:val="24"/>
          <w:lang w:eastAsia="pl-PL"/>
        </w:rPr>
      </w:pPr>
      <w:r w:rsidRPr="0011757C">
        <w:rPr>
          <w:rFonts w:cs="Arial"/>
          <w:szCs w:val="24"/>
          <w:lang w:eastAsia="pl-PL"/>
        </w:rPr>
        <w:t>Każdy rodzaj stereotypów wymaga odmiennego podejścia. Działanie obejmują identyfikowanie</w:t>
      </w:r>
      <w:r>
        <w:rPr>
          <w:rFonts w:cs="Arial"/>
          <w:szCs w:val="24"/>
          <w:lang w:eastAsia="pl-PL"/>
        </w:rPr>
        <w:t xml:space="preserve"> </w:t>
      </w:r>
      <w:r w:rsidRPr="0011757C">
        <w:rPr>
          <w:rFonts w:cs="Arial"/>
          <w:szCs w:val="24"/>
          <w:lang w:eastAsia="pl-PL"/>
        </w:rPr>
        <w:t>stereotypów i przełamywanie stereotypów</w:t>
      </w:r>
    </w:p>
    <w:p w14:paraId="33054E78" w14:textId="77777777" w:rsidR="00B960D3" w:rsidRPr="0011757C" w:rsidRDefault="00B960D3" w:rsidP="007E09E0">
      <w:pPr>
        <w:tabs>
          <w:tab w:val="left" w:pos="2820"/>
        </w:tabs>
        <w:jc w:val="both"/>
        <w:rPr>
          <w:rFonts w:cs="Arial"/>
          <w:szCs w:val="24"/>
          <w:lang w:eastAsia="pl-PL"/>
        </w:rPr>
      </w:pPr>
      <w:r w:rsidRPr="0011757C">
        <w:rPr>
          <w:rFonts w:cs="Arial"/>
          <w:szCs w:val="24"/>
          <w:lang w:eastAsia="pl-PL"/>
        </w:rPr>
        <w:t>Identyfikowanie stereotypów tj. np.:.</w:t>
      </w:r>
    </w:p>
    <w:p w14:paraId="6DA01194" w14:textId="77777777" w:rsidR="00B960D3" w:rsidRPr="0011757C" w:rsidRDefault="00B960D3" w:rsidP="006D30B0">
      <w:pPr>
        <w:pStyle w:val="Akapitzlist"/>
        <w:numPr>
          <w:ilvl w:val="0"/>
          <w:numId w:val="18"/>
        </w:numPr>
        <w:tabs>
          <w:tab w:val="left" w:pos="2820"/>
        </w:tabs>
        <w:ind w:left="426"/>
        <w:jc w:val="both"/>
        <w:rPr>
          <w:rFonts w:cs="Arial"/>
          <w:szCs w:val="24"/>
          <w:lang w:eastAsia="pl-PL"/>
        </w:rPr>
      </w:pPr>
      <w:r w:rsidRPr="0011757C">
        <w:rPr>
          <w:rFonts w:cs="Arial"/>
          <w:szCs w:val="24"/>
          <w:lang w:eastAsia="pl-PL"/>
        </w:rPr>
        <w:t xml:space="preserve">badania opinii środowiska, </w:t>
      </w:r>
    </w:p>
    <w:p w14:paraId="30CF5F9D" w14:textId="77777777" w:rsidR="00B960D3" w:rsidRPr="0011757C" w:rsidRDefault="00B960D3" w:rsidP="006D30B0">
      <w:pPr>
        <w:pStyle w:val="Akapitzlist"/>
        <w:numPr>
          <w:ilvl w:val="0"/>
          <w:numId w:val="18"/>
        </w:numPr>
        <w:tabs>
          <w:tab w:val="left" w:pos="2820"/>
        </w:tabs>
        <w:ind w:left="426"/>
        <w:jc w:val="both"/>
        <w:rPr>
          <w:rFonts w:cs="Arial"/>
          <w:szCs w:val="24"/>
          <w:lang w:eastAsia="pl-PL"/>
        </w:rPr>
      </w:pPr>
      <w:r w:rsidRPr="0011757C">
        <w:rPr>
          <w:rFonts w:cs="Arial"/>
          <w:szCs w:val="24"/>
          <w:lang w:eastAsia="pl-PL"/>
        </w:rPr>
        <w:t xml:space="preserve">minisondaże </w:t>
      </w:r>
    </w:p>
    <w:p w14:paraId="1E93E5D3" w14:textId="77777777" w:rsidR="00B960D3" w:rsidRPr="0011757C" w:rsidRDefault="00B960D3" w:rsidP="007E09E0">
      <w:pPr>
        <w:tabs>
          <w:tab w:val="left" w:pos="2820"/>
        </w:tabs>
        <w:jc w:val="both"/>
        <w:rPr>
          <w:rFonts w:cs="Arial"/>
          <w:szCs w:val="24"/>
          <w:lang w:eastAsia="pl-PL"/>
        </w:rPr>
      </w:pPr>
      <w:r w:rsidRPr="0011757C">
        <w:rPr>
          <w:rFonts w:cs="Arial"/>
          <w:szCs w:val="24"/>
          <w:lang w:eastAsia="pl-PL"/>
        </w:rPr>
        <w:t>Identyfikowanie przeprowadzane w danej grupie młodzieży w celu wskazania źródeł stereotypów, faktu, że trwają one niezależnie od zmieniającej się sytuacji. Bardzo często wiedza o „innych” pochodzi nie z bezpośrednich kontaktów, ale z przekazów członków własnej grupy lub z mediów. Gdy wiemy skąd się biorą można podjąć próbę ich przełamywania. Można tu zastosować:</w:t>
      </w:r>
    </w:p>
    <w:p w14:paraId="2AE496B0" w14:textId="77777777" w:rsidR="00B960D3" w:rsidRPr="0011757C" w:rsidRDefault="00B960D3" w:rsidP="006D30B0">
      <w:pPr>
        <w:pStyle w:val="Akapitzlist"/>
        <w:numPr>
          <w:ilvl w:val="0"/>
          <w:numId w:val="18"/>
        </w:numPr>
        <w:tabs>
          <w:tab w:val="left" w:pos="2820"/>
        </w:tabs>
        <w:ind w:left="426"/>
        <w:jc w:val="both"/>
        <w:rPr>
          <w:rFonts w:cs="Arial"/>
          <w:szCs w:val="24"/>
          <w:lang w:eastAsia="pl-PL"/>
        </w:rPr>
      </w:pPr>
      <w:r w:rsidRPr="0011757C">
        <w:rPr>
          <w:rFonts w:cs="Arial"/>
          <w:szCs w:val="24"/>
          <w:lang w:eastAsia="pl-PL"/>
        </w:rPr>
        <w:t>bezpośrednie kontakty młodzieży z różnych państw.</w:t>
      </w:r>
    </w:p>
    <w:p w14:paraId="1E7598E9" w14:textId="77777777" w:rsidR="00B960D3" w:rsidRPr="0011757C" w:rsidRDefault="00B960D3" w:rsidP="006D30B0">
      <w:pPr>
        <w:pStyle w:val="Akapitzlist"/>
        <w:numPr>
          <w:ilvl w:val="0"/>
          <w:numId w:val="18"/>
        </w:numPr>
        <w:tabs>
          <w:tab w:val="left" w:pos="2820"/>
        </w:tabs>
        <w:ind w:left="426"/>
        <w:jc w:val="both"/>
        <w:rPr>
          <w:rFonts w:cs="Arial"/>
          <w:szCs w:val="24"/>
          <w:lang w:eastAsia="pl-PL"/>
        </w:rPr>
      </w:pPr>
      <w:r w:rsidRPr="0011757C">
        <w:rPr>
          <w:rFonts w:cs="Arial"/>
          <w:szCs w:val="24"/>
          <w:lang w:eastAsia="pl-PL"/>
        </w:rPr>
        <w:t>pogadanki i dyskusje,</w:t>
      </w:r>
    </w:p>
    <w:p w14:paraId="2077D440" w14:textId="77777777" w:rsidR="00B960D3" w:rsidRPr="0011757C" w:rsidRDefault="00B960D3" w:rsidP="006D30B0">
      <w:pPr>
        <w:pStyle w:val="Akapitzlist"/>
        <w:numPr>
          <w:ilvl w:val="0"/>
          <w:numId w:val="18"/>
        </w:numPr>
        <w:tabs>
          <w:tab w:val="left" w:pos="2820"/>
        </w:tabs>
        <w:ind w:left="426"/>
        <w:jc w:val="both"/>
        <w:rPr>
          <w:rFonts w:cs="Arial"/>
          <w:szCs w:val="24"/>
          <w:lang w:eastAsia="pl-PL"/>
        </w:rPr>
      </w:pPr>
      <w:r w:rsidRPr="0011757C">
        <w:rPr>
          <w:rFonts w:cs="Arial"/>
          <w:szCs w:val="24"/>
          <w:lang w:eastAsia="pl-PL"/>
        </w:rPr>
        <w:t xml:space="preserve">praca nad wspólnym projektem, </w:t>
      </w:r>
    </w:p>
    <w:p w14:paraId="3016582B" w14:textId="77777777" w:rsidR="00B960D3" w:rsidRPr="0011757C" w:rsidRDefault="00B960D3" w:rsidP="006D30B0">
      <w:pPr>
        <w:pStyle w:val="Akapitzlist"/>
        <w:numPr>
          <w:ilvl w:val="0"/>
          <w:numId w:val="18"/>
        </w:numPr>
        <w:tabs>
          <w:tab w:val="left" w:pos="2820"/>
        </w:tabs>
        <w:ind w:left="426"/>
        <w:jc w:val="both"/>
        <w:rPr>
          <w:rFonts w:cs="Arial"/>
          <w:szCs w:val="24"/>
          <w:lang w:eastAsia="pl-PL"/>
        </w:rPr>
      </w:pPr>
      <w:r w:rsidRPr="0011757C">
        <w:rPr>
          <w:rFonts w:cs="Arial"/>
          <w:szCs w:val="24"/>
          <w:lang w:eastAsia="pl-PL"/>
        </w:rPr>
        <w:t>poznawanie kraju partnerów</w:t>
      </w:r>
    </w:p>
    <w:p w14:paraId="644136F2" w14:textId="77777777" w:rsidR="00B960D3" w:rsidRPr="00FC2CD8" w:rsidRDefault="00B960D3" w:rsidP="00FC2CD8">
      <w:pPr>
        <w:rPr>
          <w:b/>
          <w:lang w:eastAsia="pl-PL"/>
        </w:rPr>
      </w:pPr>
      <w:r w:rsidRPr="00FC2CD8">
        <w:rPr>
          <w:b/>
          <w:lang w:eastAsia="pl-PL"/>
        </w:rPr>
        <w:t>Przełamywanie stereotypów</w:t>
      </w:r>
    </w:p>
    <w:p w14:paraId="34E5CD23" w14:textId="77777777" w:rsidR="00B960D3" w:rsidRPr="0011757C" w:rsidRDefault="00B960D3" w:rsidP="00AE4B20">
      <w:pPr>
        <w:autoSpaceDE w:val="0"/>
        <w:autoSpaceDN w:val="0"/>
        <w:adjustRightInd w:val="0"/>
        <w:jc w:val="both"/>
        <w:rPr>
          <w:rFonts w:cs="Arial"/>
          <w:szCs w:val="24"/>
          <w:lang w:eastAsia="pl-PL"/>
        </w:rPr>
      </w:pPr>
      <w:r w:rsidRPr="0011757C">
        <w:rPr>
          <w:rFonts w:cs="Arial"/>
          <w:szCs w:val="24"/>
          <w:lang w:eastAsia="pl-PL"/>
        </w:rPr>
        <w:t>Polega ono na zmianie uświadomionych lub nieuświadomionych schematów myślowych. Burzenie stereotypów wymaga zastosowania bardziej „miękkich” metod nauczania, które koncentrują się bardziej na uczuciach i emocjach, takich jak np.: metoda dramy. Drama pozwala uczniom wyrazić swoje poglądy, odczucia i wiedzę w nietypowy i bardziej „bezpieczny” dla nich sposób. Dla nauczyciela natomiast jest to niekonwencjonalna okazja do obserwacji uczniów i lepszego naświetlenia danego problemu</w:t>
      </w:r>
    </w:p>
    <w:p w14:paraId="6EFB8EC7" w14:textId="77777777" w:rsidR="00B960D3" w:rsidRPr="00FC2CD8" w:rsidRDefault="00B960D3" w:rsidP="00FC2CD8">
      <w:pPr>
        <w:rPr>
          <w:b/>
          <w:lang w:eastAsia="pl-PL"/>
        </w:rPr>
      </w:pPr>
      <w:r w:rsidRPr="00FC2CD8">
        <w:rPr>
          <w:b/>
          <w:lang w:eastAsia="pl-PL"/>
        </w:rPr>
        <w:t>Metody zrozumienia i poszanowania odmienności.</w:t>
      </w:r>
    </w:p>
    <w:p w14:paraId="43A16B0B" w14:textId="0BA33F8A" w:rsidR="00B960D3" w:rsidRPr="0011757C" w:rsidRDefault="00B960D3" w:rsidP="00AE4B20">
      <w:pPr>
        <w:tabs>
          <w:tab w:val="left" w:pos="2820"/>
        </w:tabs>
        <w:jc w:val="both"/>
        <w:rPr>
          <w:rFonts w:cs="Arial"/>
          <w:szCs w:val="24"/>
          <w:lang w:eastAsia="pl-PL"/>
        </w:rPr>
      </w:pPr>
      <w:r w:rsidRPr="0011757C">
        <w:rPr>
          <w:rFonts w:cs="Arial"/>
          <w:szCs w:val="24"/>
          <w:lang w:eastAsia="pl-PL"/>
        </w:rPr>
        <w:t>Różnice, oczywiście przy respektowaniu prawa i obowiązujących norm społecznych, nie są czymś złym. Różnorodność jest wartością, która może wzbogacać. Działania edukacyjne powinny koncentrować się na popularyzacji praw człowieka oraz wskazywaniu z jakich regulacji pochodzą (systemu regulacji ONZ, Rady Europy, Unii Europejskiej, jak i z polskiej konstytucji). Działania edukacyjne mogą zmierzać od kształtowanie postaw tolerancji</w:t>
      </w:r>
      <w:r>
        <w:rPr>
          <w:rFonts w:cs="Arial"/>
          <w:szCs w:val="24"/>
          <w:lang w:eastAsia="pl-PL"/>
        </w:rPr>
        <w:t xml:space="preserve"> </w:t>
      </w:r>
      <w:r w:rsidRPr="0011757C">
        <w:rPr>
          <w:rFonts w:cs="Arial"/>
          <w:szCs w:val="24"/>
          <w:lang w:eastAsia="pl-PL"/>
        </w:rPr>
        <w:t>do poznania innych. Czyli przejście od stanu „toleruję” do stanu „znam, akceptuję i doceniam”. Aby szanować innych, należy szanować przede wszystkim siebie, dlatego należy pracować nad „poczuciem własnej wartości”. Negatywne autostereotypy są przeszkodą w kontaktach ze swoimi rówieśnikami z innych państw. Omawiana grupa metod może sprawiać trudności zarówno uczniom, jak i nauczycielowi, stąd czasami warto zaprosić eksperta z danej dziedziny (w zakresie np. praw człowieka, praw mniejszości narodowych czy też eksperta od stosunków międzynarodowych. Czasami najlepszymi „</w:t>
      </w:r>
      <w:r w:rsidR="00FE1AE4" w:rsidRPr="0011757C">
        <w:rPr>
          <w:rFonts w:cs="Arial"/>
          <w:szCs w:val="24"/>
          <w:lang w:eastAsia="pl-PL"/>
        </w:rPr>
        <w:t>ekspertami” mogą</w:t>
      </w:r>
      <w:r w:rsidRPr="0011757C">
        <w:rPr>
          <w:rFonts w:cs="Arial"/>
          <w:szCs w:val="24"/>
          <w:lang w:eastAsia="pl-PL"/>
        </w:rPr>
        <w:t xml:space="preserve"> okazać się przedstawiciele mniejszości narodowych, na przykład mieszkający w Polsce artysta, studiujący w Polsce Afrykańczyk.</w:t>
      </w:r>
    </w:p>
    <w:p w14:paraId="22945D7D" w14:textId="77777777" w:rsidR="00B960D3" w:rsidRPr="00FC2CD8" w:rsidRDefault="00B960D3" w:rsidP="00FC2CD8">
      <w:pPr>
        <w:rPr>
          <w:b/>
          <w:lang w:eastAsia="pl-PL"/>
        </w:rPr>
      </w:pPr>
      <w:r w:rsidRPr="00FC2CD8">
        <w:rPr>
          <w:b/>
          <w:lang w:eastAsia="pl-PL"/>
        </w:rPr>
        <w:t xml:space="preserve">Metody rozwiązywania problemów. </w:t>
      </w:r>
    </w:p>
    <w:p w14:paraId="30D34BBE" w14:textId="77777777" w:rsidR="00B960D3" w:rsidRPr="0011757C" w:rsidRDefault="00B960D3" w:rsidP="00AE4B20">
      <w:pPr>
        <w:tabs>
          <w:tab w:val="left" w:pos="2820"/>
        </w:tabs>
        <w:jc w:val="both"/>
        <w:rPr>
          <w:rFonts w:cs="Arial"/>
          <w:szCs w:val="24"/>
          <w:lang w:eastAsia="pl-PL"/>
        </w:rPr>
      </w:pPr>
      <w:r w:rsidRPr="0011757C">
        <w:rPr>
          <w:rFonts w:cs="Arial"/>
          <w:szCs w:val="24"/>
          <w:lang w:eastAsia="pl-PL"/>
        </w:rPr>
        <w:t>Twórcze rozwiązywania problemów oraz konfliktów w edukacji kulturowej to istotne umiejętności. Konflikty mogą</w:t>
      </w:r>
      <w:r>
        <w:rPr>
          <w:rFonts w:cs="Arial"/>
          <w:szCs w:val="24"/>
          <w:lang w:eastAsia="pl-PL"/>
        </w:rPr>
        <w:t xml:space="preserve"> </w:t>
      </w:r>
      <w:r w:rsidRPr="0011757C">
        <w:rPr>
          <w:rFonts w:cs="Arial"/>
          <w:szCs w:val="24"/>
          <w:lang w:eastAsia="pl-PL"/>
        </w:rPr>
        <w:t>dotyczyć zadawnionych, nierozwiązanych przeniesionych na sytuacje szkolne konfliktów między narodami/grupami</w:t>
      </w:r>
      <w:r>
        <w:rPr>
          <w:rFonts w:cs="Arial"/>
          <w:szCs w:val="24"/>
          <w:lang w:eastAsia="pl-PL"/>
        </w:rPr>
        <w:t xml:space="preserve"> </w:t>
      </w:r>
      <w:r w:rsidRPr="0011757C">
        <w:rPr>
          <w:rFonts w:cs="Arial"/>
          <w:szCs w:val="24"/>
          <w:lang w:eastAsia="pl-PL"/>
        </w:rPr>
        <w:t>albo</w:t>
      </w:r>
      <w:r>
        <w:rPr>
          <w:rFonts w:cs="Arial"/>
          <w:szCs w:val="24"/>
          <w:lang w:eastAsia="pl-PL"/>
        </w:rPr>
        <w:t xml:space="preserve"> </w:t>
      </w:r>
      <w:r w:rsidRPr="0011757C">
        <w:rPr>
          <w:rFonts w:cs="Arial"/>
          <w:szCs w:val="24"/>
          <w:lang w:eastAsia="pl-PL"/>
        </w:rPr>
        <w:t>pojawić się w grupie młodzieży złożonej z przedstawicieli różnych narodowości</w:t>
      </w:r>
    </w:p>
    <w:p w14:paraId="350D8EDE" w14:textId="77777777" w:rsidR="00B960D3" w:rsidRPr="0011757C" w:rsidRDefault="00B960D3" w:rsidP="00AE4B20">
      <w:pPr>
        <w:tabs>
          <w:tab w:val="left" w:pos="2820"/>
        </w:tabs>
        <w:jc w:val="both"/>
        <w:rPr>
          <w:rFonts w:cs="Arial"/>
          <w:szCs w:val="24"/>
          <w:lang w:eastAsia="pl-PL"/>
        </w:rPr>
      </w:pPr>
      <w:r w:rsidRPr="0011757C">
        <w:rPr>
          <w:rFonts w:cs="Arial"/>
          <w:szCs w:val="24"/>
          <w:lang w:eastAsia="pl-PL"/>
        </w:rPr>
        <w:t>nauczania jako narzędzia w definiowania i rozwiązywania lub przeciwdziałania rozprzestrzenianiu się konfliktów. Można wykorzystać metody:</w:t>
      </w:r>
    </w:p>
    <w:p w14:paraId="642EA221" w14:textId="77777777" w:rsidR="00B960D3" w:rsidRPr="00FC2CD8" w:rsidRDefault="00B960D3" w:rsidP="00FC2CD8">
      <w:pPr>
        <w:rPr>
          <w:b/>
          <w:lang w:eastAsia="pl-PL"/>
        </w:rPr>
      </w:pPr>
      <w:r w:rsidRPr="00FC2CD8">
        <w:rPr>
          <w:b/>
          <w:lang w:eastAsia="pl-PL"/>
        </w:rPr>
        <w:t xml:space="preserve">Metody związane z podejmowaniem decyzji </w:t>
      </w:r>
    </w:p>
    <w:p w14:paraId="6C0EB0C4" w14:textId="77777777" w:rsidR="00B960D3" w:rsidRPr="0011757C" w:rsidRDefault="00B960D3" w:rsidP="006D30B0">
      <w:pPr>
        <w:pStyle w:val="Akapitzlist"/>
        <w:numPr>
          <w:ilvl w:val="0"/>
          <w:numId w:val="20"/>
        </w:numPr>
        <w:tabs>
          <w:tab w:val="left" w:pos="2820"/>
        </w:tabs>
        <w:jc w:val="both"/>
        <w:rPr>
          <w:rFonts w:cs="Arial"/>
          <w:szCs w:val="24"/>
          <w:lang w:eastAsia="pl-PL"/>
        </w:rPr>
      </w:pPr>
      <w:r w:rsidRPr="0011757C">
        <w:rPr>
          <w:rFonts w:cs="Arial"/>
          <w:b/>
          <w:szCs w:val="24"/>
          <w:lang w:eastAsia="pl-PL"/>
        </w:rPr>
        <w:t>metoda drzewa decyzyjnego</w:t>
      </w:r>
      <w:r w:rsidRPr="0011757C">
        <w:rPr>
          <w:rFonts w:cs="Arial"/>
          <w:szCs w:val="24"/>
          <w:lang w:eastAsia="pl-PL"/>
        </w:rPr>
        <w:t>, polega na określeniu możliwych wyjść z sytuacji. Rozpatrywane rozwiązania oceniane są pod kątem skutków, jakie mogą wywołać (pozytywnych i negatywnych). Głównym punktem odniesienia są zaś cele, które zamierzamy osiągnąć i wartości jakie podzielamy</w:t>
      </w:r>
    </w:p>
    <w:p w14:paraId="0AA034CF" w14:textId="77777777" w:rsidR="00B960D3" w:rsidRPr="0011757C" w:rsidRDefault="00B960D3" w:rsidP="006D30B0">
      <w:pPr>
        <w:pStyle w:val="Akapitzlist"/>
        <w:numPr>
          <w:ilvl w:val="0"/>
          <w:numId w:val="20"/>
        </w:numPr>
        <w:tabs>
          <w:tab w:val="left" w:pos="2820"/>
        </w:tabs>
        <w:jc w:val="both"/>
        <w:rPr>
          <w:rFonts w:cs="Arial"/>
          <w:szCs w:val="24"/>
          <w:lang w:eastAsia="pl-PL"/>
        </w:rPr>
      </w:pPr>
      <w:r w:rsidRPr="0011757C">
        <w:rPr>
          <w:rFonts w:cs="Arial"/>
          <w:b/>
          <w:szCs w:val="24"/>
          <w:lang w:eastAsia="pl-PL"/>
        </w:rPr>
        <w:t>metoda tabeli decyzyjnej</w:t>
      </w:r>
      <w:r w:rsidRPr="0011757C">
        <w:rPr>
          <w:rFonts w:cs="Arial"/>
          <w:szCs w:val="24"/>
          <w:lang w:eastAsia="pl-PL"/>
        </w:rPr>
        <w:t>, wykorzystuje myślenie kryterialne i uczy niepodejmowania decyzji ad hoc. Istotne są kryteria wyboru przy wyborze określonego rozwiązania.</w:t>
      </w:r>
    </w:p>
    <w:p w14:paraId="3F16A85D" w14:textId="77777777" w:rsidR="00B960D3" w:rsidRPr="0011757C" w:rsidRDefault="00B960D3" w:rsidP="006D30B0">
      <w:pPr>
        <w:pStyle w:val="Akapitzlist"/>
        <w:numPr>
          <w:ilvl w:val="0"/>
          <w:numId w:val="20"/>
        </w:numPr>
        <w:tabs>
          <w:tab w:val="left" w:pos="2820"/>
        </w:tabs>
        <w:jc w:val="both"/>
        <w:rPr>
          <w:rFonts w:cs="Arial"/>
          <w:szCs w:val="24"/>
          <w:lang w:eastAsia="pl-PL"/>
        </w:rPr>
      </w:pPr>
      <w:r w:rsidRPr="0011757C">
        <w:rPr>
          <w:rFonts w:cs="Arial"/>
          <w:b/>
          <w:szCs w:val="24"/>
          <w:lang w:eastAsia="pl-PL"/>
        </w:rPr>
        <w:t>metoda ścieżek decyzyjnych</w:t>
      </w:r>
      <w:r w:rsidRPr="0011757C">
        <w:rPr>
          <w:rFonts w:cs="Arial"/>
          <w:szCs w:val="24"/>
          <w:lang w:eastAsia="pl-PL"/>
        </w:rPr>
        <w:t>, oparta na przewidywaniu skutków, wskazująca, jakie rozwiązania mogą się pojawić w przyszłości, gdy obierzemy określoną drogę postępowania i podejmiemy określoną decyzję.</w:t>
      </w:r>
    </w:p>
    <w:p w14:paraId="6345D658" w14:textId="16650ECF" w:rsidR="00B960D3" w:rsidRPr="0011757C" w:rsidRDefault="00B960D3" w:rsidP="006D30B0">
      <w:pPr>
        <w:pStyle w:val="Akapitzlist"/>
        <w:numPr>
          <w:ilvl w:val="0"/>
          <w:numId w:val="20"/>
        </w:numPr>
        <w:tabs>
          <w:tab w:val="left" w:pos="2820"/>
        </w:tabs>
        <w:jc w:val="both"/>
        <w:rPr>
          <w:rFonts w:cs="Arial"/>
          <w:szCs w:val="24"/>
          <w:lang w:eastAsia="pl-PL"/>
        </w:rPr>
      </w:pPr>
      <w:r w:rsidRPr="0011757C">
        <w:rPr>
          <w:rFonts w:cs="Arial"/>
          <w:b/>
          <w:szCs w:val="24"/>
          <w:lang w:eastAsia="pl-PL"/>
        </w:rPr>
        <w:t>metoda debaty</w:t>
      </w:r>
      <w:r w:rsidRPr="0011757C">
        <w:rPr>
          <w:rFonts w:cs="Arial"/>
          <w:szCs w:val="24"/>
          <w:lang w:eastAsia="pl-PL"/>
        </w:rPr>
        <w:t xml:space="preserve"> (szkolnej, publicznej, „oksfordzkiej” i innych). Debata polega na rozpatrywaniu problemów sformułowanych w postaci </w:t>
      </w:r>
      <w:r w:rsidR="00FE1AE4" w:rsidRPr="0011757C">
        <w:rPr>
          <w:rFonts w:cs="Arial"/>
          <w:szCs w:val="24"/>
          <w:lang w:eastAsia="pl-PL"/>
        </w:rPr>
        <w:t>też przez</w:t>
      </w:r>
      <w:r w:rsidRPr="0011757C">
        <w:rPr>
          <w:rFonts w:cs="Arial"/>
          <w:szCs w:val="24"/>
          <w:lang w:eastAsia="pl-PL"/>
        </w:rPr>
        <w:t xml:space="preserve"> zespoły broniące przeciwstawnych stanowisk. Wymaga umiejętności argumentowania oraz</w:t>
      </w:r>
      <w:r>
        <w:rPr>
          <w:rFonts w:cs="Arial"/>
          <w:szCs w:val="24"/>
          <w:lang w:eastAsia="pl-PL"/>
        </w:rPr>
        <w:t xml:space="preserve"> </w:t>
      </w:r>
      <w:r w:rsidRPr="0011757C">
        <w:rPr>
          <w:rFonts w:cs="Arial"/>
          <w:szCs w:val="24"/>
          <w:lang w:eastAsia="pl-PL"/>
        </w:rPr>
        <w:t>postępowania zgodnie z wybraną strategią argumentacji. Aby obronić własne stanowisko, należy przemyśleć linię argumentacji, zebrać dowody przewidując stanowisko interlokutora posiąść sztukę argumentowania, czyli formułowania argumentów i kontrargumentów. Ocenie podlegać powinna również kultura dyskusji i umiejętność prezentacji. Debata pozwala dogłębnie naświetlić dany problem (konflikt), przedstawić różne punkty widzenia i skoncentrować się na właściwym argumentowaniu.</w:t>
      </w:r>
    </w:p>
    <w:p w14:paraId="093CD0A7" w14:textId="77777777" w:rsidR="00B960D3" w:rsidRPr="0011757C" w:rsidRDefault="00B960D3" w:rsidP="006D30B0">
      <w:pPr>
        <w:pStyle w:val="Akapitzlist"/>
        <w:numPr>
          <w:ilvl w:val="0"/>
          <w:numId w:val="20"/>
        </w:numPr>
        <w:tabs>
          <w:tab w:val="left" w:pos="2820"/>
        </w:tabs>
        <w:jc w:val="both"/>
        <w:rPr>
          <w:rFonts w:cs="Arial"/>
          <w:szCs w:val="24"/>
          <w:lang w:eastAsia="pl-PL"/>
        </w:rPr>
      </w:pPr>
      <w:r w:rsidRPr="0011757C">
        <w:rPr>
          <w:rFonts w:cs="Arial"/>
          <w:b/>
          <w:szCs w:val="24"/>
          <w:lang w:eastAsia="pl-PL"/>
        </w:rPr>
        <w:t>metoda negocjacji</w:t>
      </w:r>
      <w:r w:rsidRPr="0011757C">
        <w:rPr>
          <w:rStyle w:val="Odwoanieprzypisudolnego"/>
          <w:rFonts w:cs="Arial"/>
          <w:b/>
          <w:szCs w:val="24"/>
          <w:lang w:eastAsia="pl-PL"/>
        </w:rPr>
        <w:footnoteReference w:id="79"/>
      </w:r>
      <w:r w:rsidRPr="0011757C">
        <w:rPr>
          <w:rFonts w:cs="Arial"/>
          <w:szCs w:val="24"/>
          <w:lang w:eastAsia="pl-PL"/>
        </w:rPr>
        <w:t>.</w:t>
      </w:r>
    </w:p>
    <w:p w14:paraId="7D1D529B" w14:textId="77777777" w:rsidR="00B960D3" w:rsidRPr="0011757C" w:rsidRDefault="00B960D3" w:rsidP="00AE4B20">
      <w:pPr>
        <w:pStyle w:val="Akapitzlist"/>
        <w:tabs>
          <w:tab w:val="left" w:pos="2820"/>
        </w:tabs>
        <w:jc w:val="both"/>
        <w:rPr>
          <w:rFonts w:cs="Arial"/>
          <w:szCs w:val="24"/>
          <w:lang w:eastAsia="pl-PL"/>
        </w:rPr>
      </w:pPr>
      <w:r w:rsidRPr="0011757C">
        <w:rPr>
          <w:rFonts w:cs="Arial"/>
          <w:szCs w:val="24"/>
          <w:lang w:eastAsia="pl-PL"/>
        </w:rPr>
        <w:t xml:space="preserve"> Ważne w tej metodzie jest możliwość zastosowania różnych strategii:</w:t>
      </w:r>
    </w:p>
    <w:p w14:paraId="68F7107F" w14:textId="77777777" w:rsidR="00B960D3" w:rsidRPr="0011757C" w:rsidRDefault="00B960D3" w:rsidP="00AE4B20">
      <w:pPr>
        <w:pStyle w:val="Akapitzlist"/>
        <w:tabs>
          <w:tab w:val="left" w:pos="2820"/>
        </w:tabs>
        <w:jc w:val="both"/>
        <w:rPr>
          <w:rFonts w:cs="Arial"/>
          <w:szCs w:val="24"/>
          <w:lang w:eastAsia="pl-PL"/>
        </w:rPr>
      </w:pPr>
      <w:r w:rsidRPr="0011757C">
        <w:rPr>
          <w:rFonts w:cs="Arial"/>
          <w:szCs w:val="24"/>
          <w:lang w:eastAsia="pl-PL"/>
        </w:rPr>
        <w:t>- strategię dominacji, chcąc osiągnąć swoje cele i zrealizować swoje interesy bez względu na cele i interesy drugiej strony stosując perswazję, groźby a nawet użyć przemocy (przegrana- wygrana)</w:t>
      </w:r>
    </w:p>
    <w:p w14:paraId="6940D2A4" w14:textId="77777777" w:rsidR="00B960D3" w:rsidRPr="0011757C" w:rsidRDefault="00B960D3" w:rsidP="00AE4B20">
      <w:pPr>
        <w:pStyle w:val="Akapitzlist"/>
        <w:tabs>
          <w:tab w:val="left" w:pos="2820"/>
        </w:tabs>
        <w:jc w:val="both"/>
        <w:rPr>
          <w:rFonts w:cs="Arial"/>
          <w:szCs w:val="24"/>
          <w:lang w:eastAsia="pl-PL"/>
        </w:rPr>
      </w:pPr>
      <w:r w:rsidRPr="0011757C">
        <w:rPr>
          <w:rFonts w:cs="Arial"/>
          <w:szCs w:val="24"/>
          <w:lang w:eastAsia="pl-PL"/>
        </w:rPr>
        <w:t>- strategię ustępstwa, ustąpić rezygnując z realizacji swoich dążeń, akceptując wygraną przeciwnika,</w:t>
      </w:r>
    </w:p>
    <w:p w14:paraId="76DDDD1A" w14:textId="1C8A778E" w:rsidR="00B960D3" w:rsidRPr="0011757C" w:rsidRDefault="00B960D3" w:rsidP="00AE4B20">
      <w:pPr>
        <w:pStyle w:val="Akapitzlist"/>
        <w:tabs>
          <w:tab w:val="left" w:pos="2820"/>
        </w:tabs>
        <w:jc w:val="both"/>
        <w:rPr>
          <w:rFonts w:cs="Arial"/>
          <w:szCs w:val="24"/>
          <w:lang w:eastAsia="pl-PL"/>
        </w:rPr>
      </w:pPr>
      <w:r w:rsidRPr="0011757C">
        <w:rPr>
          <w:rFonts w:cs="Arial"/>
          <w:szCs w:val="24"/>
          <w:lang w:eastAsia="pl-PL"/>
        </w:rPr>
        <w:t xml:space="preserve">- strategię </w:t>
      </w:r>
      <w:r w:rsidR="00FE1AE4" w:rsidRPr="0011757C">
        <w:rPr>
          <w:rFonts w:cs="Arial"/>
          <w:szCs w:val="24"/>
          <w:lang w:eastAsia="pl-PL"/>
        </w:rPr>
        <w:t>niereagowania</w:t>
      </w:r>
      <w:r w:rsidRPr="0011757C">
        <w:rPr>
          <w:rFonts w:cs="Arial"/>
          <w:szCs w:val="24"/>
          <w:lang w:eastAsia="pl-PL"/>
        </w:rPr>
        <w:t xml:space="preserve"> i zrezygnować z jakichkolwiek działań, licząc na samoistne wygaśniecie konfliktu po zniknięciu przedmiotu konfliktu</w:t>
      </w:r>
    </w:p>
    <w:p w14:paraId="3878347E" w14:textId="77777777" w:rsidR="00B960D3" w:rsidRPr="0011757C" w:rsidRDefault="00B960D3" w:rsidP="00AE4B20">
      <w:pPr>
        <w:pStyle w:val="Akapitzlist"/>
        <w:tabs>
          <w:tab w:val="left" w:pos="2820"/>
        </w:tabs>
        <w:jc w:val="both"/>
        <w:rPr>
          <w:rFonts w:cs="Arial"/>
          <w:szCs w:val="24"/>
          <w:lang w:eastAsia="pl-PL"/>
        </w:rPr>
      </w:pPr>
      <w:r w:rsidRPr="0011757C">
        <w:rPr>
          <w:rFonts w:cs="Arial"/>
          <w:szCs w:val="24"/>
          <w:lang w:eastAsia="pl-PL"/>
        </w:rPr>
        <w:t xml:space="preserve">- strategię kompromisu, zrezygnować z części </w:t>
      </w:r>
      <w:r w:rsidR="005C6B78" w:rsidRPr="0011757C">
        <w:rPr>
          <w:rFonts w:cs="Arial"/>
          <w:szCs w:val="24"/>
          <w:lang w:eastAsia="pl-PL"/>
        </w:rPr>
        <w:t>własnych</w:t>
      </w:r>
      <w:r w:rsidRPr="0011757C">
        <w:rPr>
          <w:rFonts w:cs="Arial"/>
          <w:szCs w:val="24"/>
          <w:lang w:eastAsia="pl-PL"/>
        </w:rPr>
        <w:t xml:space="preserve"> ambicji zamian za podobną rezygnację drugiej strony,</w:t>
      </w:r>
    </w:p>
    <w:p w14:paraId="76829DF6" w14:textId="77777777" w:rsidR="00B960D3" w:rsidRPr="0011757C" w:rsidRDefault="00B960D3" w:rsidP="00AE4B20">
      <w:pPr>
        <w:pStyle w:val="Akapitzlist"/>
        <w:tabs>
          <w:tab w:val="left" w:pos="2820"/>
        </w:tabs>
        <w:jc w:val="both"/>
        <w:rPr>
          <w:rFonts w:cs="Arial"/>
          <w:szCs w:val="24"/>
          <w:lang w:eastAsia="pl-PL"/>
        </w:rPr>
      </w:pPr>
      <w:r w:rsidRPr="0011757C">
        <w:rPr>
          <w:rFonts w:cs="Arial"/>
          <w:szCs w:val="24"/>
          <w:lang w:eastAsia="pl-PL"/>
        </w:rPr>
        <w:t>- strategię rozwiązywania problemu, czyli poszukiwać możliwości jednoczesnej realizacji najważniejszych interesów obu stron (wygrana-wygrana)</w:t>
      </w:r>
    </w:p>
    <w:p w14:paraId="0BF2DE8E" w14:textId="77777777" w:rsidR="00B960D3" w:rsidRPr="0011757C" w:rsidRDefault="00B960D3" w:rsidP="00AE4B20">
      <w:pPr>
        <w:tabs>
          <w:tab w:val="left" w:pos="2820"/>
        </w:tabs>
        <w:jc w:val="both"/>
        <w:rPr>
          <w:rFonts w:cs="Arial"/>
          <w:szCs w:val="24"/>
          <w:lang w:eastAsia="pl-PL"/>
        </w:rPr>
      </w:pPr>
      <w:r w:rsidRPr="0011757C">
        <w:rPr>
          <w:rFonts w:cs="Arial"/>
          <w:szCs w:val="24"/>
          <w:lang w:eastAsia="pl-PL"/>
        </w:rPr>
        <w:t>Podstawą tej metody jest osiąganie rezultatu niezależnie od woli. Aby to osiągnąć można zastosować</w:t>
      </w:r>
      <w:r>
        <w:rPr>
          <w:rFonts w:cs="Arial"/>
          <w:szCs w:val="24"/>
          <w:lang w:eastAsia="pl-PL"/>
        </w:rPr>
        <w:t xml:space="preserve"> </w:t>
      </w:r>
      <w:r w:rsidRPr="0011757C">
        <w:rPr>
          <w:rFonts w:cs="Arial"/>
          <w:szCs w:val="24"/>
          <w:lang w:eastAsia="pl-PL"/>
        </w:rPr>
        <w:t>albo uczciwe standardy odnoszące się do problemów merytorycznych, albo uczciwe procedury dla rozstrzygnięcia konfliktowych interesów. Przykładem takiej procedury jest podział ciasta między dwoje dzieci: jedno tnie drugie wybiera. Można zastosować również inne sposoby rozstrzygania różnic np.: zmiana kolejności decydowania, losowanie, oddanie decyzji komuś innemu.</w:t>
      </w:r>
    </w:p>
    <w:p w14:paraId="7F50AE8C" w14:textId="77777777" w:rsidR="00B960D3" w:rsidRPr="0011757C" w:rsidRDefault="00B960D3" w:rsidP="006D30B0">
      <w:pPr>
        <w:pStyle w:val="Akapitzlist"/>
        <w:numPr>
          <w:ilvl w:val="0"/>
          <w:numId w:val="20"/>
        </w:numPr>
        <w:tabs>
          <w:tab w:val="left" w:pos="2820"/>
        </w:tabs>
        <w:jc w:val="both"/>
        <w:rPr>
          <w:rFonts w:cs="Arial"/>
          <w:b/>
          <w:szCs w:val="24"/>
          <w:lang w:eastAsia="pl-PL"/>
        </w:rPr>
      </w:pPr>
      <w:r w:rsidRPr="0011757C">
        <w:rPr>
          <w:rFonts w:cs="Arial"/>
          <w:b/>
          <w:szCs w:val="24"/>
          <w:lang w:eastAsia="pl-PL"/>
        </w:rPr>
        <w:t>metoda mapy konfliktu</w:t>
      </w:r>
    </w:p>
    <w:p w14:paraId="55451D34" w14:textId="77777777" w:rsidR="00B960D3" w:rsidRPr="0011757C" w:rsidRDefault="00B960D3" w:rsidP="00AE4B20">
      <w:pPr>
        <w:tabs>
          <w:tab w:val="left" w:pos="2820"/>
        </w:tabs>
        <w:jc w:val="both"/>
        <w:rPr>
          <w:rFonts w:cs="Arial"/>
          <w:szCs w:val="24"/>
          <w:lang w:eastAsia="pl-PL"/>
        </w:rPr>
      </w:pPr>
      <w:r w:rsidRPr="0011757C">
        <w:rPr>
          <w:rFonts w:cs="Arial"/>
          <w:szCs w:val="24"/>
          <w:lang w:eastAsia="pl-PL"/>
        </w:rPr>
        <w:t>Uczniowie uczą się definiowania konfliktu, określania stanowisk - potrzeb stron w wyniku czego następuje redefiniowania konfliktu oraz poszukiwania możliwych rozwiązań</w:t>
      </w:r>
    </w:p>
    <w:p w14:paraId="577E46E8" w14:textId="77777777" w:rsidR="00B960D3" w:rsidRPr="0011757C" w:rsidRDefault="00B960D3" w:rsidP="006D30B0">
      <w:pPr>
        <w:pStyle w:val="Akapitzlist"/>
        <w:numPr>
          <w:ilvl w:val="0"/>
          <w:numId w:val="20"/>
        </w:numPr>
        <w:tabs>
          <w:tab w:val="left" w:pos="2820"/>
        </w:tabs>
        <w:jc w:val="both"/>
        <w:rPr>
          <w:rFonts w:cs="Arial"/>
          <w:b/>
          <w:szCs w:val="24"/>
          <w:lang w:eastAsia="pl-PL"/>
        </w:rPr>
      </w:pPr>
      <w:r w:rsidRPr="0011757C">
        <w:rPr>
          <w:rFonts w:cs="Arial"/>
          <w:b/>
          <w:szCs w:val="24"/>
          <w:lang w:eastAsia="pl-PL"/>
        </w:rPr>
        <w:t>metoda sześciu kroków</w:t>
      </w:r>
    </w:p>
    <w:p w14:paraId="22730527" w14:textId="77777777" w:rsidR="00B960D3" w:rsidRPr="0011757C" w:rsidRDefault="00B960D3" w:rsidP="00E673E4">
      <w:pPr>
        <w:spacing w:after="160"/>
        <w:rPr>
          <w:rFonts w:cs="Arial"/>
          <w:szCs w:val="24"/>
          <w:lang w:eastAsia="pl-PL"/>
        </w:rPr>
      </w:pPr>
      <w:r w:rsidRPr="0011757C">
        <w:rPr>
          <w:lang w:eastAsia="pl-PL"/>
        </w:rPr>
        <w:t>Zastosowany w metodzie algorytm myślowy pozwala na głębsze poznanie</w:t>
      </w:r>
      <w:r w:rsidR="00E673E4">
        <w:rPr>
          <w:lang w:eastAsia="pl-PL"/>
        </w:rPr>
        <w:t xml:space="preserve"> p</w:t>
      </w:r>
      <w:r w:rsidRPr="0011757C">
        <w:rPr>
          <w:rFonts w:cs="Arial"/>
          <w:szCs w:val="24"/>
          <w:lang w:eastAsia="pl-PL"/>
        </w:rPr>
        <w:t>rzyczyn konfliktu i usystematyzowane szukanie rozwiązania problemu. Stosuje się tu sekwencje:</w:t>
      </w:r>
    </w:p>
    <w:p w14:paraId="31997EF6" w14:textId="77777777" w:rsidR="00B960D3" w:rsidRPr="0011757C" w:rsidRDefault="00B960D3" w:rsidP="00AE4B20">
      <w:pPr>
        <w:tabs>
          <w:tab w:val="left" w:pos="2820"/>
        </w:tabs>
        <w:jc w:val="both"/>
        <w:rPr>
          <w:rFonts w:cs="Arial"/>
          <w:szCs w:val="24"/>
          <w:lang w:eastAsia="pl-PL"/>
        </w:rPr>
      </w:pPr>
      <w:r w:rsidRPr="0011757C">
        <w:rPr>
          <w:rFonts w:cs="Arial"/>
          <w:szCs w:val="24"/>
          <w:lang w:eastAsia="pl-PL"/>
        </w:rPr>
        <w:t>1. rozpoznaj potrzeby,</w:t>
      </w:r>
    </w:p>
    <w:p w14:paraId="68A87C61" w14:textId="77777777" w:rsidR="00B960D3" w:rsidRPr="0011757C" w:rsidRDefault="00B960D3" w:rsidP="00AE4B20">
      <w:pPr>
        <w:tabs>
          <w:tab w:val="left" w:pos="2820"/>
        </w:tabs>
        <w:jc w:val="both"/>
        <w:rPr>
          <w:rFonts w:cs="Arial"/>
          <w:szCs w:val="24"/>
          <w:lang w:eastAsia="pl-PL"/>
        </w:rPr>
      </w:pPr>
      <w:r w:rsidRPr="0011757C">
        <w:rPr>
          <w:rFonts w:cs="Arial"/>
          <w:szCs w:val="24"/>
          <w:lang w:eastAsia="pl-PL"/>
        </w:rPr>
        <w:t>2. sformułuj problem,</w:t>
      </w:r>
    </w:p>
    <w:p w14:paraId="22B88D5A" w14:textId="77777777" w:rsidR="00B960D3" w:rsidRPr="0011757C" w:rsidRDefault="00B960D3" w:rsidP="00AE4B20">
      <w:pPr>
        <w:tabs>
          <w:tab w:val="left" w:pos="2820"/>
        </w:tabs>
        <w:jc w:val="both"/>
        <w:rPr>
          <w:rFonts w:cs="Arial"/>
          <w:szCs w:val="24"/>
          <w:lang w:eastAsia="pl-PL"/>
        </w:rPr>
      </w:pPr>
      <w:r w:rsidRPr="0011757C">
        <w:rPr>
          <w:rFonts w:cs="Arial"/>
          <w:szCs w:val="24"/>
          <w:lang w:eastAsia="pl-PL"/>
        </w:rPr>
        <w:t>3. wskaż możliwe rozwiązania problemu,</w:t>
      </w:r>
    </w:p>
    <w:p w14:paraId="1D136FB1" w14:textId="77777777" w:rsidR="00B960D3" w:rsidRPr="0011757C" w:rsidRDefault="00B960D3" w:rsidP="00AE4B20">
      <w:pPr>
        <w:tabs>
          <w:tab w:val="left" w:pos="2820"/>
        </w:tabs>
        <w:jc w:val="both"/>
        <w:rPr>
          <w:rFonts w:cs="Arial"/>
          <w:szCs w:val="24"/>
          <w:lang w:eastAsia="pl-PL"/>
        </w:rPr>
      </w:pPr>
      <w:r w:rsidRPr="0011757C">
        <w:rPr>
          <w:rFonts w:cs="Arial"/>
          <w:szCs w:val="24"/>
          <w:lang w:eastAsia="pl-PL"/>
        </w:rPr>
        <w:t>4. oceń zaproponowane rozwiązania,</w:t>
      </w:r>
    </w:p>
    <w:p w14:paraId="0DB0A369" w14:textId="77777777" w:rsidR="00B960D3" w:rsidRPr="0011757C" w:rsidRDefault="00B960D3" w:rsidP="00AE4B20">
      <w:pPr>
        <w:tabs>
          <w:tab w:val="left" w:pos="2820"/>
        </w:tabs>
        <w:jc w:val="both"/>
        <w:rPr>
          <w:rFonts w:cs="Arial"/>
          <w:szCs w:val="24"/>
          <w:lang w:eastAsia="pl-PL"/>
        </w:rPr>
      </w:pPr>
      <w:r w:rsidRPr="0011757C">
        <w:rPr>
          <w:rFonts w:cs="Arial"/>
          <w:szCs w:val="24"/>
          <w:lang w:eastAsia="pl-PL"/>
        </w:rPr>
        <w:t xml:space="preserve">5. wybierz najlepsze rozwiązanie, </w:t>
      </w:r>
    </w:p>
    <w:p w14:paraId="4C7998E8" w14:textId="77777777" w:rsidR="00B960D3" w:rsidRPr="0011757C" w:rsidRDefault="00B960D3" w:rsidP="00AE4B20">
      <w:pPr>
        <w:tabs>
          <w:tab w:val="left" w:pos="2820"/>
        </w:tabs>
        <w:jc w:val="both"/>
        <w:rPr>
          <w:rFonts w:cs="Arial"/>
          <w:szCs w:val="24"/>
          <w:lang w:eastAsia="pl-PL"/>
        </w:rPr>
      </w:pPr>
      <w:r w:rsidRPr="0011757C">
        <w:rPr>
          <w:rFonts w:cs="Arial"/>
          <w:szCs w:val="24"/>
          <w:lang w:eastAsia="pl-PL"/>
        </w:rPr>
        <w:t>6. dokonaj oceny przyjętego rozwiązania.</w:t>
      </w:r>
    </w:p>
    <w:p w14:paraId="6FEBEB19" w14:textId="77777777" w:rsidR="00B960D3" w:rsidRPr="00FC2CD8" w:rsidRDefault="00B960D3" w:rsidP="00FC2CD8">
      <w:pPr>
        <w:rPr>
          <w:b/>
          <w:lang w:eastAsia="pl-PL"/>
        </w:rPr>
      </w:pPr>
      <w:r w:rsidRPr="00FC2CD8">
        <w:rPr>
          <w:b/>
          <w:lang w:eastAsia="pl-PL"/>
        </w:rPr>
        <w:t>Metody budowania współpracy</w:t>
      </w:r>
    </w:p>
    <w:p w14:paraId="48A710B9" w14:textId="77777777" w:rsidR="00B960D3" w:rsidRPr="0011757C" w:rsidRDefault="00B960D3" w:rsidP="00AE4B20">
      <w:pPr>
        <w:tabs>
          <w:tab w:val="left" w:pos="2820"/>
        </w:tabs>
        <w:jc w:val="both"/>
        <w:rPr>
          <w:rFonts w:cs="Arial"/>
          <w:szCs w:val="24"/>
          <w:lang w:eastAsia="pl-PL"/>
        </w:rPr>
      </w:pPr>
      <w:r w:rsidRPr="0011757C">
        <w:rPr>
          <w:rFonts w:cs="Arial"/>
          <w:szCs w:val="24"/>
          <w:lang w:eastAsia="pl-PL"/>
        </w:rPr>
        <w:t>Jednym z celów edukacji międzykulturowej jest „budowanie lepszej przyszłości”. Dla osiągnięcia tego celu konieczne jest wykorzystanie odpowiednich</w:t>
      </w:r>
    </w:p>
    <w:p w14:paraId="4C395FC0" w14:textId="77777777" w:rsidR="00B960D3" w:rsidRPr="0011757C" w:rsidRDefault="00B960D3" w:rsidP="00AE4B20">
      <w:pPr>
        <w:tabs>
          <w:tab w:val="left" w:pos="2820"/>
        </w:tabs>
        <w:jc w:val="both"/>
        <w:rPr>
          <w:rFonts w:cs="Arial"/>
          <w:szCs w:val="24"/>
          <w:lang w:eastAsia="pl-PL"/>
        </w:rPr>
      </w:pPr>
      <w:r w:rsidRPr="0011757C">
        <w:rPr>
          <w:rFonts w:cs="Arial"/>
          <w:szCs w:val="24"/>
          <w:lang w:eastAsia="pl-PL"/>
        </w:rPr>
        <w:t xml:space="preserve">Metod np.: </w:t>
      </w:r>
    </w:p>
    <w:p w14:paraId="501B1AB9" w14:textId="77777777" w:rsidR="00B960D3" w:rsidRPr="0011757C" w:rsidRDefault="00B960D3" w:rsidP="006D30B0">
      <w:pPr>
        <w:pStyle w:val="Akapitzlist"/>
        <w:numPr>
          <w:ilvl w:val="0"/>
          <w:numId w:val="20"/>
        </w:numPr>
        <w:tabs>
          <w:tab w:val="left" w:pos="2820"/>
        </w:tabs>
        <w:jc w:val="both"/>
        <w:rPr>
          <w:rFonts w:cs="Arial"/>
          <w:szCs w:val="24"/>
          <w:lang w:eastAsia="pl-PL"/>
        </w:rPr>
      </w:pPr>
      <w:r w:rsidRPr="0011757C">
        <w:rPr>
          <w:rFonts w:cs="Arial"/>
          <w:b/>
          <w:szCs w:val="24"/>
          <w:lang w:eastAsia="pl-PL"/>
        </w:rPr>
        <w:t>metoda budowania scenariuszy przyszłości</w:t>
      </w:r>
      <w:r w:rsidRPr="0011757C">
        <w:rPr>
          <w:rFonts w:cs="Arial"/>
          <w:szCs w:val="24"/>
          <w:lang w:eastAsia="pl-PL"/>
        </w:rPr>
        <w:t xml:space="preserve">. </w:t>
      </w:r>
    </w:p>
    <w:p w14:paraId="3ADCFA1B" w14:textId="77777777" w:rsidR="00B960D3" w:rsidRPr="0011757C" w:rsidRDefault="00B960D3" w:rsidP="00AE4B20">
      <w:pPr>
        <w:pStyle w:val="Akapitzlist"/>
        <w:tabs>
          <w:tab w:val="left" w:pos="2820"/>
        </w:tabs>
        <w:jc w:val="both"/>
        <w:rPr>
          <w:rFonts w:cs="Arial"/>
          <w:szCs w:val="24"/>
          <w:lang w:eastAsia="pl-PL"/>
        </w:rPr>
      </w:pPr>
      <w:r w:rsidRPr="0011757C">
        <w:rPr>
          <w:rFonts w:cs="Arial"/>
          <w:szCs w:val="24"/>
          <w:lang w:eastAsia="pl-PL"/>
        </w:rPr>
        <w:t>Uczniowie wybierają określoną datę z przyszłości – odległą o kilka lat, wyobrażają sobie</w:t>
      </w:r>
      <w:r w:rsidRPr="0011757C">
        <w:t xml:space="preserve"> </w:t>
      </w:r>
      <w:r w:rsidRPr="0011757C">
        <w:rPr>
          <w:rFonts w:cs="Arial"/>
          <w:szCs w:val="24"/>
          <w:lang w:eastAsia="pl-PL"/>
        </w:rPr>
        <w:t>„jaki wówczas będzie” można również zmodyfikować metodę cofając się w czasie o tyle samo lat. Będziemy mieli wówczas: przeszłość, teraźniejszość i przyszłość. Zbudowanie „modelu przyszłości” pozwoli uczniom na refleksję wyboru różnych wariantów rozwiązania i przewidywania ich skutków.</w:t>
      </w:r>
      <w:r w:rsidRPr="0011757C">
        <w:t xml:space="preserve"> U</w:t>
      </w:r>
      <w:r w:rsidRPr="0011757C">
        <w:rPr>
          <w:rFonts w:cs="Arial"/>
          <w:szCs w:val="24"/>
          <w:lang w:eastAsia="pl-PL"/>
        </w:rPr>
        <w:t>zmysłowienie, że „przyszłość powstaje dzisiaj”.</w:t>
      </w:r>
    </w:p>
    <w:p w14:paraId="4A73C1EA" w14:textId="77777777" w:rsidR="00B960D3" w:rsidRPr="0011757C" w:rsidRDefault="00B960D3" w:rsidP="006D30B0">
      <w:pPr>
        <w:pStyle w:val="Akapitzlist"/>
        <w:numPr>
          <w:ilvl w:val="0"/>
          <w:numId w:val="20"/>
        </w:numPr>
        <w:tabs>
          <w:tab w:val="left" w:pos="2820"/>
        </w:tabs>
        <w:jc w:val="both"/>
        <w:rPr>
          <w:rFonts w:cs="Arial"/>
          <w:szCs w:val="24"/>
          <w:lang w:eastAsia="pl-PL"/>
        </w:rPr>
      </w:pPr>
      <w:r w:rsidRPr="0011757C">
        <w:rPr>
          <w:rFonts w:cs="Arial"/>
          <w:b/>
          <w:szCs w:val="24"/>
          <w:lang w:eastAsia="pl-PL"/>
        </w:rPr>
        <w:t>metoda kapeluszy myślowych Edwarda de Bono</w:t>
      </w:r>
      <w:r w:rsidRPr="0011757C">
        <w:rPr>
          <w:rStyle w:val="Odwoanieprzypisudolnego"/>
          <w:rFonts w:cs="Arial"/>
          <w:b/>
          <w:szCs w:val="24"/>
          <w:lang w:eastAsia="pl-PL"/>
        </w:rPr>
        <w:footnoteReference w:id="80"/>
      </w:r>
    </w:p>
    <w:p w14:paraId="55E2FB42" w14:textId="77777777" w:rsidR="00B960D3" w:rsidRPr="0011757C" w:rsidRDefault="00B960D3" w:rsidP="00AE4B20">
      <w:pPr>
        <w:pStyle w:val="Akapitzlist"/>
        <w:tabs>
          <w:tab w:val="left" w:pos="2820"/>
        </w:tabs>
        <w:jc w:val="both"/>
        <w:rPr>
          <w:rFonts w:cs="Arial"/>
          <w:szCs w:val="24"/>
          <w:lang w:eastAsia="pl-PL"/>
        </w:rPr>
      </w:pPr>
      <w:r w:rsidRPr="0011757C">
        <w:rPr>
          <w:rFonts w:cs="Arial"/>
          <w:szCs w:val="24"/>
          <w:lang w:eastAsia="pl-PL"/>
        </w:rPr>
        <w:t xml:space="preserve"> Kolory sześciu kapeluszy odpowiadają za różne sposoby myślenia i postrzegania problemu (biały- obiektywizm, czerwony- emocje, czarny - pesymizm, żółty- optymizm, zielony - możliwości, niebieski - organizacja). Uczestnicy zakładając kapelusz o określonym kolorze</w:t>
      </w:r>
      <w:r>
        <w:rPr>
          <w:rFonts w:cs="Arial"/>
          <w:szCs w:val="24"/>
          <w:lang w:eastAsia="pl-PL"/>
        </w:rPr>
        <w:t xml:space="preserve"> </w:t>
      </w:r>
      <w:r w:rsidRPr="0011757C">
        <w:rPr>
          <w:rFonts w:cs="Arial"/>
          <w:szCs w:val="24"/>
          <w:lang w:eastAsia="pl-PL"/>
        </w:rPr>
        <w:t>wskazuje Sześć kapeluszy zmienia dyskusje ze zwykłego argumentowania i bronienia swoich racji w konstruktywną dyskusję, cała idea polega na sztucznym przyjęciu określonego stanowiska w danej sprawie. Dzięki czemu nikt nie jest zbytnio emocjonalnie związany z bronieniem swoich racji, a jednocześnie może wyrażać swoje uczucia (w danym kapeluszu) bez potrzeby przejmowania się tym, co pomyślą inni.</w:t>
      </w:r>
    </w:p>
    <w:p w14:paraId="7FCDF73A" w14:textId="77777777" w:rsidR="00B960D3" w:rsidRPr="0011757C" w:rsidRDefault="00B960D3" w:rsidP="00B960D3">
      <w:pPr>
        <w:pStyle w:val="Akapitzlist"/>
        <w:tabs>
          <w:tab w:val="left" w:pos="2820"/>
        </w:tabs>
        <w:rPr>
          <w:rFonts w:cs="Arial"/>
          <w:szCs w:val="24"/>
          <w:lang w:eastAsia="pl-PL"/>
        </w:rPr>
      </w:pPr>
      <w:r w:rsidRPr="0011757C">
        <w:rPr>
          <w:rFonts w:cs="Arial"/>
          <w:szCs w:val="24"/>
          <w:lang w:eastAsia="pl-PL"/>
        </w:rPr>
        <w:t xml:space="preserve"> </w:t>
      </w:r>
    </w:p>
    <w:p w14:paraId="1B926DA0" w14:textId="64CAC76B" w:rsidR="003C104A" w:rsidRDefault="00062A3D" w:rsidP="00A946AB">
      <w:pPr>
        <w:pStyle w:val="Nagwek2"/>
        <w:rPr>
          <w:szCs w:val="24"/>
        </w:rPr>
      </w:pPr>
      <w:bookmarkStart w:id="45" w:name="_Toc535954963"/>
      <w:r>
        <w:t xml:space="preserve">Scenariusz zajęć moduł </w:t>
      </w:r>
      <w:r w:rsidR="00484065" w:rsidRPr="00484065">
        <w:t>V.</w:t>
      </w:r>
      <w:r>
        <w:t xml:space="preserve"> Temat </w:t>
      </w:r>
      <w:r w:rsidR="00484065" w:rsidRPr="00484065">
        <w:t>3.</w:t>
      </w:r>
      <w:r w:rsidR="0037574B">
        <w:t xml:space="preserve"> </w:t>
      </w:r>
      <w:r w:rsidR="00484065" w:rsidRPr="00484065">
        <w:t>Sposoby i metody budowania konstruktywnych relacji uczniów z ludźmi, którzy są innej narodowości lub wyrośli w innej kulturze</w:t>
      </w:r>
      <w:r w:rsidR="003C104A" w:rsidRPr="0011757C">
        <w:rPr>
          <w:szCs w:val="24"/>
        </w:rPr>
        <w:t>.</w:t>
      </w:r>
      <w:bookmarkEnd w:id="45"/>
    </w:p>
    <w:tbl>
      <w:tblPr>
        <w:tblW w:w="0" w:type="auto"/>
        <w:tblLook w:val="04A0" w:firstRow="1" w:lastRow="0" w:firstColumn="1" w:lastColumn="0" w:noHBand="0" w:noVBand="1"/>
      </w:tblPr>
      <w:tblGrid>
        <w:gridCol w:w="536"/>
        <w:gridCol w:w="9019"/>
        <w:gridCol w:w="74"/>
      </w:tblGrid>
      <w:tr w:rsidR="003C104A" w14:paraId="73F61681" w14:textId="77777777" w:rsidTr="00515BAA">
        <w:trPr>
          <w:gridAfter w:val="1"/>
          <w:wAfter w:w="76" w:type="dxa"/>
        </w:trPr>
        <w:tc>
          <w:tcPr>
            <w:tcW w:w="9779" w:type="dxa"/>
            <w:gridSpan w:val="2"/>
            <w:tcBorders>
              <w:top w:val="single" w:sz="4" w:space="0" w:color="auto"/>
              <w:left w:val="single" w:sz="4" w:space="0" w:color="auto"/>
              <w:bottom w:val="single" w:sz="4" w:space="0" w:color="auto"/>
              <w:right w:val="single" w:sz="4" w:space="0" w:color="auto"/>
            </w:tcBorders>
          </w:tcPr>
          <w:p w14:paraId="5B8448D9" w14:textId="77777777" w:rsidR="003C104A" w:rsidRDefault="003C104A" w:rsidP="003C104A">
            <w:pPr>
              <w:pStyle w:val="Default"/>
              <w:spacing w:line="360" w:lineRule="auto"/>
            </w:pPr>
            <w:r w:rsidRPr="00EA47AD">
              <w:rPr>
                <w:rFonts w:asciiTheme="minorHAnsi" w:hAnsiTheme="minorHAnsi" w:cstheme="minorHAnsi"/>
                <w:b/>
              </w:rPr>
              <w:t>Cel główny</w:t>
            </w:r>
          </w:p>
          <w:p w14:paraId="7CEB8FBC" w14:textId="77777777" w:rsidR="003C104A" w:rsidRPr="001C3869" w:rsidRDefault="00484065" w:rsidP="00C815C0">
            <w:r>
              <w:t>O</w:t>
            </w:r>
            <w:r w:rsidR="00C815C0">
              <w:t>pisywanie</w:t>
            </w:r>
            <w:r w:rsidRPr="00484065">
              <w:t xml:space="preserve"> sposob</w:t>
            </w:r>
            <w:r w:rsidR="00C815C0">
              <w:t>ów</w:t>
            </w:r>
            <w:r w:rsidRPr="00484065">
              <w:t xml:space="preserve"> i metod budowania konstruktywnych relacji uczniów z ludźmi, którzy są innej narodowości lub wyrośli w innej kulturze</w:t>
            </w:r>
          </w:p>
        </w:tc>
      </w:tr>
      <w:tr w:rsidR="003C104A" w14:paraId="54842935" w14:textId="77777777" w:rsidTr="00515BAA">
        <w:trPr>
          <w:gridAfter w:val="1"/>
          <w:wAfter w:w="76" w:type="dxa"/>
        </w:trPr>
        <w:tc>
          <w:tcPr>
            <w:tcW w:w="9779" w:type="dxa"/>
            <w:gridSpan w:val="2"/>
            <w:tcBorders>
              <w:top w:val="single" w:sz="4" w:space="0" w:color="auto"/>
              <w:left w:val="single" w:sz="4" w:space="0" w:color="auto"/>
              <w:bottom w:val="single" w:sz="4" w:space="0" w:color="auto"/>
              <w:right w:val="single" w:sz="4" w:space="0" w:color="auto"/>
            </w:tcBorders>
          </w:tcPr>
          <w:p w14:paraId="42CA52C4" w14:textId="77777777" w:rsidR="003C104A" w:rsidRPr="00C815C0" w:rsidRDefault="003C104A" w:rsidP="003C104A">
            <w:pPr>
              <w:pStyle w:val="Default"/>
              <w:rPr>
                <w:rFonts w:asciiTheme="minorHAnsi" w:hAnsiTheme="minorHAnsi" w:cstheme="minorHAnsi"/>
                <w:b/>
                <w:sz w:val="22"/>
                <w:szCs w:val="22"/>
              </w:rPr>
            </w:pPr>
            <w:r w:rsidRPr="00C815C0">
              <w:rPr>
                <w:rFonts w:asciiTheme="minorHAnsi" w:hAnsiTheme="minorHAnsi" w:cstheme="minorHAnsi"/>
                <w:b/>
                <w:sz w:val="22"/>
                <w:szCs w:val="22"/>
              </w:rPr>
              <w:t>Cele szczegółowe:</w:t>
            </w:r>
          </w:p>
          <w:p w14:paraId="66D60570" w14:textId="77777777" w:rsidR="00C815C0" w:rsidRPr="00C815C0" w:rsidRDefault="00C815C0" w:rsidP="003C104A">
            <w:pPr>
              <w:pStyle w:val="Default"/>
              <w:rPr>
                <w:rFonts w:asciiTheme="minorHAnsi" w:hAnsiTheme="minorHAnsi" w:cstheme="minorHAnsi"/>
                <w:sz w:val="22"/>
                <w:szCs w:val="22"/>
              </w:rPr>
            </w:pPr>
            <w:r w:rsidRPr="00C815C0">
              <w:rPr>
                <w:rFonts w:asciiTheme="minorHAnsi" w:hAnsiTheme="minorHAnsi" w:cstheme="minorHAnsi"/>
                <w:sz w:val="22"/>
                <w:szCs w:val="22"/>
              </w:rPr>
              <w:t>Uczestnik:</w:t>
            </w:r>
          </w:p>
          <w:p w14:paraId="3B9B8A88" w14:textId="77777777" w:rsidR="00484065" w:rsidRPr="00C815C0" w:rsidRDefault="00305489" w:rsidP="003C104A">
            <w:pPr>
              <w:pStyle w:val="Default"/>
              <w:rPr>
                <w:rFonts w:asciiTheme="minorHAnsi" w:hAnsiTheme="minorHAnsi" w:cstheme="minorHAnsi"/>
                <w:b/>
                <w:sz w:val="22"/>
                <w:szCs w:val="22"/>
              </w:rPr>
            </w:pPr>
            <w:r w:rsidRPr="00C815C0">
              <w:rPr>
                <w:rFonts w:asciiTheme="minorHAnsi" w:hAnsiTheme="minorHAnsi"/>
                <w:sz w:val="22"/>
                <w:szCs w:val="22"/>
              </w:rPr>
              <w:t>Charakteryzuje d</w:t>
            </w:r>
            <w:r w:rsidR="00484065" w:rsidRPr="00C815C0">
              <w:rPr>
                <w:rFonts w:asciiTheme="minorHAnsi" w:hAnsiTheme="minorHAnsi"/>
                <w:sz w:val="22"/>
                <w:szCs w:val="22"/>
              </w:rPr>
              <w:t>ziałania podejmowane przez szkołę w zakresie kształtowania kompetencji międzykulturowej</w:t>
            </w:r>
            <w:r w:rsidRPr="00C815C0">
              <w:rPr>
                <w:rFonts w:asciiTheme="minorHAnsi" w:hAnsiTheme="minorHAnsi"/>
                <w:sz w:val="22"/>
                <w:szCs w:val="22"/>
              </w:rPr>
              <w:t xml:space="preserve">: </w:t>
            </w:r>
          </w:p>
          <w:p w14:paraId="7155E92C" w14:textId="77777777" w:rsidR="00234E7B" w:rsidRDefault="00234E7B" w:rsidP="00B44C0C">
            <w:pPr>
              <w:pStyle w:val="Akapitzlist"/>
              <w:numPr>
                <w:ilvl w:val="0"/>
                <w:numId w:val="78"/>
              </w:numPr>
            </w:pPr>
            <w:r>
              <w:t xml:space="preserve">uwzględnienie obecności uczniów wielojęzycznych, obcojęzycznych, odmiennych kulturowo w środowisku szkolnym – indywidualizacja podejścia podczas zajęć, stwarzanie okazji do prezentowania własnej kultury i zachowań zgodnych z kulturą pochodzenia, wsparcie ze strony nauczycieli i specjalistów w radzeniu sobie z szokiem kulturowym, wspólne świętowanie zgodnie z kulturą pochodzenia uczniów; </w:t>
            </w:r>
          </w:p>
          <w:p w14:paraId="07DF3ACB" w14:textId="77777777" w:rsidR="00234E7B" w:rsidRDefault="00234E7B" w:rsidP="00B44C0C">
            <w:pPr>
              <w:pStyle w:val="Akapitzlist"/>
              <w:numPr>
                <w:ilvl w:val="0"/>
                <w:numId w:val="78"/>
              </w:numPr>
            </w:pPr>
            <w:r>
              <w:t xml:space="preserve">przygotowanie uczniów do radzenia sobie z innością/stresem w sytuacji zetknięcia się z nieznaną kulturą; </w:t>
            </w:r>
          </w:p>
          <w:p w14:paraId="19DF3053" w14:textId="77777777" w:rsidR="00234E7B" w:rsidRDefault="00234E7B" w:rsidP="00B44C0C">
            <w:pPr>
              <w:pStyle w:val="Akapitzlist"/>
              <w:numPr>
                <w:ilvl w:val="0"/>
                <w:numId w:val="78"/>
              </w:numPr>
            </w:pPr>
            <w:r>
              <w:t xml:space="preserve">przygotowywanie uczniów do udziału w międzynarodowych projektach (eTwinning) oraz wymianach i zaangażowanie się w wymiany, np. przez goszczenie uczniów z innych krajów; </w:t>
            </w:r>
          </w:p>
          <w:p w14:paraId="24FB3745" w14:textId="7A89964A" w:rsidR="00484065" w:rsidRPr="00C815C0" w:rsidRDefault="00234E7B" w:rsidP="00B44C0C">
            <w:pPr>
              <w:pStyle w:val="Akapitzlist"/>
              <w:numPr>
                <w:ilvl w:val="0"/>
                <w:numId w:val="78"/>
              </w:numPr>
            </w:pPr>
            <w:r>
              <w:t xml:space="preserve">zapraszanie i organizowanie spotkań z obcokrajowcami mieszkającymi w otoczeniu szkoły lub współpraca z międzynarodowymi wolontariuszami oraz przygotowanie uczniów do udziału w nich; </w:t>
            </w:r>
          </w:p>
        </w:tc>
      </w:tr>
      <w:tr w:rsidR="00C815C0" w:rsidRPr="0011757C" w14:paraId="0E3669F8" w14:textId="77777777" w:rsidTr="00941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gridSpan w:val="3"/>
            <w:shd w:val="clear" w:color="auto" w:fill="E7E6E6" w:themeFill="background2"/>
          </w:tcPr>
          <w:p w14:paraId="6D2DB99B" w14:textId="77777777" w:rsidR="00C815C0" w:rsidRPr="0011757C" w:rsidRDefault="00C815C0" w:rsidP="00EC0D3A">
            <w:pPr>
              <w:ind w:right="-200"/>
              <w:rPr>
                <w:rFonts w:eastAsia="Times New Roman" w:cs="Arial"/>
                <w:b/>
                <w:szCs w:val="24"/>
              </w:rPr>
            </w:pPr>
            <w:r w:rsidRPr="0011757C">
              <w:rPr>
                <w:rFonts w:eastAsia="Times New Roman" w:cs="Arial"/>
                <w:b/>
                <w:szCs w:val="24"/>
              </w:rPr>
              <w:t>Przebieg zajęć</w:t>
            </w:r>
          </w:p>
        </w:tc>
      </w:tr>
      <w:tr w:rsidR="00C815C0" w:rsidRPr="00C815C0" w14:paraId="019066CF" w14:textId="77777777" w:rsidTr="00941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9"/>
        </w:trPr>
        <w:tc>
          <w:tcPr>
            <w:tcW w:w="536" w:type="dxa"/>
          </w:tcPr>
          <w:p w14:paraId="588C0FE8" w14:textId="6664C45D" w:rsidR="00C815C0" w:rsidRDefault="00B2286E" w:rsidP="00EC0D3A">
            <w:pPr>
              <w:ind w:right="-200"/>
              <w:rPr>
                <w:rFonts w:eastAsia="Times New Roman" w:cs="Arial"/>
                <w:sz w:val="22"/>
              </w:rPr>
            </w:pPr>
            <w:r>
              <w:rPr>
                <w:rFonts w:eastAsia="Times New Roman" w:cs="Arial"/>
                <w:sz w:val="22"/>
              </w:rPr>
              <w:t>10’</w:t>
            </w:r>
          </w:p>
          <w:p w14:paraId="42CE0771" w14:textId="77777777" w:rsidR="00414E1E" w:rsidRDefault="00414E1E" w:rsidP="00EC0D3A">
            <w:pPr>
              <w:ind w:right="-200"/>
              <w:rPr>
                <w:rFonts w:eastAsia="Times New Roman" w:cs="Arial"/>
              </w:rPr>
            </w:pPr>
          </w:p>
          <w:p w14:paraId="104B15B2" w14:textId="77777777" w:rsidR="00B2286E" w:rsidRPr="00C815C0" w:rsidRDefault="00B2286E" w:rsidP="00EC0D3A">
            <w:pPr>
              <w:ind w:right="-200"/>
              <w:rPr>
                <w:rFonts w:eastAsia="Times New Roman" w:cs="Arial"/>
              </w:rPr>
            </w:pPr>
            <w:r>
              <w:rPr>
                <w:rFonts w:eastAsia="Times New Roman" w:cs="Arial"/>
                <w:sz w:val="22"/>
              </w:rPr>
              <w:t>10’</w:t>
            </w:r>
          </w:p>
          <w:p w14:paraId="2637FF2D" w14:textId="77777777" w:rsidR="00414E1E" w:rsidRPr="00C815C0" w:rsidRDefault="00414E1E" w:rsidP="00EC0D3A">
            <w:pPr>
              <w:ind w:right="-200"/>
              <w:rPr>
                <w:rFonts w:eastAsia="Times New Roman" w:cs="Arial"/>
              </w:rPr>
            </w:pPr>
          </w:p>
          <w:p w14:paraId="26C0E594" w14:textId="383D559C" w:rsidR="00C815C0" w:rsidRDefault="00234E7B" w:rsidP="00EC0D3A">
            <w:pPr>
              <w:ind w:right="-200"/>
              <w:rPr>
                <w:rFonts w:eastAsia="Times New Roman" w:cs="Arial"/>
              </w:rPr>
            </w:pPr>
            <w:r>
              <w:rPr>
                <w:rFonts w:eastAsia="Times New Roman" w:cs="Arial"/>
                <w:sz w:val="22"/>
              </w:rPr>
              <w:t>3</w:t>
            </w:r>
            <w:r w:rsidR="00C815C0" w:rsidRPr="00C815C0">
              <w:rPr>
                <w:rFonts w:eastAsia="Times New Roman" w:cs="Arial"/>
                <w:sz w:val="22"/>
              </w:rPr>
              <w:t>0’</w:t>
            </w:r>
          </w:p>
          <w:p w14:paraId="51341384" w14:textId="77777777" w:rsidR="00B2286E" w:rsidRDefault="00B2286E" w:rsidP="00EC0D3A">
            <w:pPr>
              <w:ind w:right="-200"/>
              <w:rPr>
                <w:rFonts w:eastAsia="Times New Roman" w:cs="Arial"/>
              </w:rPr>
            </w:pPr>
          </w:p>
          <w:p w14:paraId="55DD83FF" w14:textId="77777777" w:rsidR="00B2286E" w:rsidRDefault="00B2286E" w:rsidP="00EC0D3A">
            <w:pPr>
              <w:ind w:right="-200"/>
              <w:rPr>
                <w:rFonts w:eastAsia="Times New Roman" w:cs="Arial"/>
              </w:rPr>
            </w:pPr>
          </w:p>
          <w:p w14:paraId="2E1DADB2" w14:textId="77777777" w:rsidR="00B2286E" w:rsidRDefault="00B2286E" w:rsidP="00EC0D3A">
            <w:pPr>
              <w:ind w:right="-200"/>
              <w:rPr>
                <w:rFonts w:eastAsia="Times New Roman" w:cs="Arial"/>
              </w:rPr>
            </w:pPr>
          </w:p>
          <w:p w14:paraId="439D5A42" w14:textId="77777777" w:rsidR="00B2286E" w:rsidRDefault="00B2286E" w:rsidP="00EC0D3A">
            <w:pPr>
              <w:ind w:right="-200"/>
              <w:rPr>
                <w:rFonts w:eastAsia="Times New Roman" w:cs="Arial"/>
              </w:rPr>
            </w:pPr>
          </w:p>
          <w:p w14:paraId="069C7297" w14:textId="77777777" w:rsidR="00B2286E" w:rsidRDefault="00B2286E" w:rsidP="00EC0D3A">
            <w:pPr>
              <w:ind w:right="-200"/>
              <w:rPr>
                <w:rFonts w:eastAsia="Times New Roman" w:cs="Arial"/>
              </w:rPr>
            </w:pPr>
          </w:p>
          <w:p w14:paraId="3AE4D1D0" w14:textId="77777777" w:rsidR="00B2286E" w:rsidRDefault="00B2286E" w:rsidP="00EC0D3A">
            <w:pPr>
              <w:ind w:right="-200"/>
              <w:rPr>
                <w:rFonts w:eastAsia="Times New Roman" w:cs="Arial"/>
              </w:rPr>
            </w:pPr>
          </w:p>
          <w:p w14:paraId="7751F2EC" w14:textId="77777777" w:rsidR="00B2286E" w:rsidRDefault="00B2286E" w:rsidP="00EC0D3A">
            <w:pPr>
              <w:ind w:right="-200"/>
              <w:rPr>
                <w:rFonts w:eastAsia="Times New Roman" w:cs="Arial"/>
              </w:rPr>
            </w:pPr>
          </w:p>
          <w:p w14:paraId="1DE14A30" w14:textId="77777777" w:rsidR="00B2286E" w:rsidRDefault="00B2286E" w:rsidP="00EC0D3A">
            <w:pPr>
              <w:ind w:right="-200"/>
              <w:rPr>
                <w:rFonts w:eastAsia="Times New Roman" w:cs="Arial"/>
              </w:rPr>
            </w:pPr>
          </w:p>
          <w:p w14:paraId="64598E77" w14:textId="77777777" w:rsidR="00234E7B" w:rsidRDefault="00234E7B" w:rsidP="00EC0D3A">
            <w:pPr>
              <w:ind w:right="-200"/>
              <w:rPr>
                <w:rFonts w:eastAsia="Times New Roman" w:cs="Arial"/>
              </w:rPr>
            </w:pPr>
          </w:p>
          <w:p w14:paraId="5ABB66DC" w14:textId="77777777" w:rsidR="00234E7B" w:rsidRDefault="00234E7B" w:rsidP="00EC0D3A">
            <w:pPr>
              <w:ind w:right="-200"/>
              <w:rPr>
                <w:rFonts w:eastAsia="Times New Roman" w:cs="Arial"/>
              </w:rPr>
            </w:pPr>
          </w:p>
          <w:p w14:paraId="6265FAE2" w14:textId="77777777" w:rsidR="00234E7B" w:rsidRDefault="00234E7B" w:rsidP="00EC0D3A">
            <w:pPr>
              <w:ind w:right="-200"/>
              <w:rPr>
                <w:rFonts w:eastAsia="Times New Roman" w:cs="Arial"/>
              </w:rPr>
            </w:pPr>
          </w:p>
          <w:p w14:paraId="7D569EB1" w14:textId="77777777" w:rsidR="00234E7B" w:rsidRDefault="00234E7B" w:rsidP="00EC0D3A">
            <w:pPr>
              <w:ind w:right="-200"/>
              <w:rPr>
                <w:rFonts w:eastAsia="Times New Roman" w:cs="Arial"/>
              </w:rPr>
            </w:pPr>
          </w:p>
          <w:p w14:paraId="7F12F065" w14:textId="77777777" w:rsidR="00234E7B" w:rsidRDefault="00234E7B" w:rsidP="00EC0D3A">
            <w:pPr>
              <w:ind w:right="-200"/>
              <w:rPr>
                <w:rFonts w:eastAsia="Times New Roman" w:cs="Arial"/>
              </w:rPr>
            </w:pPr>
          </w:p>
          <w:p w14:paraId="149D5BE3" w14:textId="77777777" w:rsidR="00234E7B" w:rsidRDefault="00234E7B" w:rsidP="00EC0D3A">
            <w:pPr>
              <w:ind w:right="-200"/>
              <w:rPr>
                <w:rFonts w:eastAsia="Times New Roman" w:cs="Arial"/>
              </w:rPr>
            </w:pPr>
          </w:p>
          <w:p w14:paraId="73DADD6B" w14:textId="77777777" w:rsidR="00234E7B" w:rsidRDefault="00234E7B" w:rsidP="00EC0D3A">
            <w:pPr>
              <w:ind w:right="-200"/>
              <w:rPr>
                <w:rFonts w:eastAsia="Times New Roman" w:cs="Arial"/>
              </w:rPr>
            </w:pPr>
          </w:p>
          <w:p w14:paraId="2E6D366D" w14:textId="77777777" w:rsidR="00234E7B" w:rsidRDefault="00234E7B" w:rsidP="00EC0D3A">
            <w:pPr>
              <w:ind w:right="-200"/>
              <w:rPr>
                <w:rFonts w:eastAsia="Times New Roman" w:cs="Arial"/>
              </w:rPr>
            </w:pPr>
          </w:p>
          <w:p w14:paraId="2ECDC472" w14:textId="6E9C22DA" w:rsidR="00234E7B" w:rsidRDefault="00234E7B" w:rsidP="00EC0D3A">
            <w:pPr>
              <w:ind w:right="-200"/>
              <w:rPr>
                <w:rFonts w:eastAsia="Times New Roman" w:cs="Arial"/>
              </w:rPr>
            </w:pPr>
            <w:r>
              <w:rPr>
                <w:rFonts w:eastAsia="Times New Roman" w:cs="Arial"/>
              </w:rPr>
              <w:t>10’</w:t>
            </w:r>
          </w:p>
          <w:p w14:paraId="26F622E1" w14:textId="77777777" w:rsidR="00234E7B" w:rsidRDefault="00234E7B" w:rsidP="00EC0D3A">
            <w:pPr>
              <w:ind w:right="-200"/>
              <w:rPr>
                <w:rFonts w:eastAsia="Times New Roman" w:cs="Arial"/>
              </w:rPr>
            </w:pPr>
          </w:p>
          <w:p w14:paraId="3415F385" w14:textId="51421375" w:rsidR="00234E7B" w:rsidRDefault="00F82D60" w:rsidP="00EC0D3A">
            <w:pPr>
              <w:ind w:right="-200"/>
              <w:rPr>
                <w:rFonts w:eastAsia="Times New Roman" w:cs="Arial"/>
              </w:rPr>
            </w:pPr>
            <w:r>
              <w:rPr>
                <w:rFonts w:eastAsia="Times New Roman" w:cs="Arial"/>
              </w:rPr>
              <w:t>20’</w:t>
            </w:r>
          </w:p>
          <w:p w14:paraId="492C0544" w14:textId="77777777" w:rsidR="00234E7B" w:rsidRDefault="00234E7B" w:rsidP="00EC0D3A">
            <w:pPr>
              <w:ind w:right="-200"/>
              <w:rPr>
                <w:rFonts w:eastAsia="Times New Roman" w:cs="Arial"/>
              </w:rPr>
            </w:pPr>
          </w:p>
          <w:p w14:paraId="66E7D00D" w14:textId="77777777" w:rsidR="00B2286E" w:rsidRPr="00C815C0" w:rsidRDefault="00B2286E" w:rsidP="00EC0D3A">
            <w:pPr>
              <w:ind w:right="-200"/>
              <w:rPr>
                <w:rFonts w:eastAsia="Times New Roman" w:cs="Arial"/>
              </w:rPr>
            </w:pPr>
            <w:r>
              <w:rPr>
                <w:rFonts w:eastAsia="Times New Roman" w:cs="Arial"/>
                <w:sz w:val="22"/>
              </w:rPr>
              <w:t>10’</w:t>
            </w:r>
          </w:p>
        </w:tc>
        <w:tc>
          <w:tcPr>
            <w:tcW w:w="9211" w:type="dxa"/>
            <w:gridSpan w:val="2"/>
          </w:tcPr>
          <w:p w14:paraId="662580E6" w14:textId="77777777" w:rsidR="00C815C0" w:rsidRPr="00C815C0" w:rsidRDefault="00C815C0" w:rsidP="00B44C0C">
            <w:pPr>
              <w:pStyle w:val="Akapitzlist"/>
              <w:numPr>
                <w:ilvl w:val="0"/>
                <w:numId w:val="79"/>
              </w:numPr>
              <w:rPr>
                <w:rFonts w:eastAsia="Times New Roman" w:cs="Arial"/>
                <w:b/>
                <w:lang w:eastAsia="pl-PL"/>
              </w:rPr>
            </w:pPr>
            <w:r w:rsidRPr="00C815C0">
              <w:rPr>
                <w:rFonts w:eastAsia="Times New Roman" w:cs="Arial"/>
                <w:b/>
                <w:sz w:val="22"/>
                <w:lang w:eastAsia="pl-PL"/>
              </w:rPr>
              <w:t xml:space="preserve">Wprowadzenie </w:t>
            </w:r>
            <w:r>
              <w:rPr>
                <w:rFonts w:eastAsia="Times New Roman" w:cs="Arial"/>
                <w:b/>
                <w:sz w:val="22"/>
                <w:lang w:eastAsia="pl-PL"/>
              </w:rPr>
              <w:t>- RELACJE od  „JA-On” do „JA-TY” i  od „MY- ONI” do „MY-WY”</w:t>
            </w:r>
          </w:p>
          <w:p w14:paraId="47CEF343" w14:textId="77777777" w:rsidR="00C815C0" w:rsidRPr="00C815C0" w:rsidRDefault="00C815C0" w:rsidP="00B44C0C">
            <w:pPr>
              <w:pStyle w:val="Akapitzlist"/>
              <w:numPr>
                <w:ilvl w:val="0"/>
                <w:numId w:val="79"/>
              </w:numPr>
              <w:rPr>
                <w:rFonts w:eastAsia="Times New Roman" w:cs="Arial"/>
                <w:b/>
                <w:lang w:eastAsia="pl-PL"/>
              </w:rPr>
            </w:pPr>
            <w:r w:rsidRPr="00C815C0">
              <w:rPr>
                <w:rFonts w:eastAsia="Times New Roman" w:cs="Arial"/>
                <w:b/>
                <w:sz w:val="22"/>
                <w:lang w:eastAsia="pl-PL"/>
              </w:rPr>
              <w:t xml:space="preserve">Budowania konstruktywnych relacji uczniów z ludźmi, którzy są innej narodowości lub wyrośli w innej kulturze. </w:t>
            </w:r>
            <w:r w:rsidRPr="00C815C0">
              <w:rPr>
                <w:rFonts w:eastAsia="Times New Roman" w:cs="Arial"/>
                <w:sz w:val="22"/>
                <w:lang w:eastAsia="pl-PL"/>
              </w:rPr>
              <w:t xml:space="preserve">Wykład – prezentacja </w:t>
            </w:r>
          </w:p>
          <w:p w14:paraId="695726E8" w14:textId="77777777" w:rsidR="00C815C0" w:rsidRPr="00C815C0" w:rsidRDefault="00FA77FE" w:rsidP="00B44C0C">
            <w:pPr>
              <w:pStyle w:val="Akapitzlist"/>
              <w:numPr>
                <w:ilvl w:val="0"/>
                <w:numId w:val="79"/>
              </w:numPr>
              <w:rPr>
                <w:rFonts w:eastAsia="Times New Roman" w:cs="Arial"/>
                <w:b/>
                <w:lang w:eastAsia="pl-PL"/>
              </w:rPr>
            </w:pPr>
            <w:r>
              <w:rPr>
                <w:rFonts w:eastAsia="Times New Roman" w:cs="Arial"/>
                <w:sz w:val="22"/>
                <w:lang w:eastAsia="pl-PL"/>
              </w:rPr>
              <w:t>O</w:t>
            </w:r>
            <w:r w:rsidR="00C815C0" w:rsidRPr="00C815C0">
              <w:rPr>
                <w:rFonts w:eastAsia="Times New Roman" w:cs="Arial"/>
                <w:sz w:val="22"/>
                <w:lang w:eastAsia="pl-PL"/>
              </w:rPr>
              <w:t xml:space="preserve">bawy </w:t>
            </w:r>
            <w:r>
              <w:rPr>
                <w:rFonts w:eastAsia="Times New Roman" w:cs="Arial"/>
                <w:sz w:val="22"/>
                <w:lang w:eastAsia="pl-PL"/>
              </w:rPr>
              <w:t>jak je oswajać i kształtować postawę otwartości.</w:t>
            </w:r>
            <w:r w:rsidR="00B2286E" w:rsidRPr="00B2286E">
              <w:rPr>
                <w:sz w:val="22"/>
              </w:rPr>
              <w:t xml:space="preserve"> </w:t>
            </w:r>
            <w:r w:rsidR="00B2286E">
              <w:rPr>
                <w:sz w:val="22"/>
              </w:rPr>
              <w:t>S</w:t>
            </w:r>
            <w:r w:rsidR="00B2286E" w:rsidRPr="00B2286E">
              <w:rPr>
                <w:sz w:val="22"/>
              </w:rPr>
              <w:t>po</w:t>
            </w:r>
            <w:r w:rsidR="00B2286E">
              <w:rPr>
                <w:sz w:val="22"/>
              </w:rPr>
              <w:t>glądają</w:t>
            </w:r>
            <w:r w:rsidR="00B2286E" w:rsidRPr="00B2286E">
              <w:rPr>
                <w:sz w:val="22"/>
              </w:rPr>
              <w:t xml:space="preserve"> na problem jak na układ dwóch grup sił. </w:t>
            </w:r>
            <w:r>
              <w:rPr>
                <w:rFonts w:eastAsia="Times New Roman" w:cs="Arial"/>
                <w:sz w:val="22"/>
                <w:lang w:eastAsia="pl-PL"/>
              </w:rPr>
              <w:t xml:space="preserve"> </w:t>
            </w:r>
            <w:r w:rsidR="00C815C0" w:rsidRPr="00C815C0">
              <w:rPr>
                <w:rFonts w:eastAsia="Times New Roman" w:cs="Arial"/>
                <w:b/>
                <w:sz w:val="22"/>
                <w:lang w:eastAsia="pl-PL"/>
              </w:rPr>
              <w:t xml:space="preserve"> </w:t>
            </w:r>
            <w:r w:rsidR="00C815C0" w:rsidRPr="00C815C0">
              <w:rPr>
                <w:rFonts w:eastAsia="Times New Roman" w:cs="Arial"/>
                <w:sz w:val="22"/>
                <w:lang w:eastAsia="pl-PL"/>
              </w:rPr>
              <w:t>Uczestnicy w grupach analizują Metod</w:t>
            </w:r>
            <w:r>
              <w:rPr>
                <w:rFonts w:eastAsia="Times New Roman" w:cs="Arial"/>
                <w:sz w:val="22"/>
                <w:lang w:eastAsia="pl-PL"/>
              </w:rPr>
              <w:t>ą</w:t>
            </w:r>
            <w:r w:rsidR="00C815C0" w:rsidRPr="00C815C0">
              <w:rPr>
                <w:rFonts w:eastAsia="Times New Roman" w:cs="Arial"/>
                <w:sz w:val="22"/>
                <w:lang w:eastAsia="pl-PL"/>
              </w:rPr>
              <w:t xml:space="preserve"> analiz</w:t>
            </w:r>
            <w:r>
              <w:rPr>
                <w:rFonts w:eastAsia="Times New Roman" w:cs="Arial"/>
                <w:sz w:val="22"/>
                <w:lang w:eastAsia="pl-PL"/>
              </w:rPr>
              <w:t>y</w:t>
            </w:r>
            <w:r w:rsidR="00C815C0" w:rsidRPr="00C815C0">
              <w:rPr>
                <w:rFonts w:eastAsia="Times New Roman" w:cs="Arial"/>
                <w:sz w:val="22"/>
                <w:lang w:eastAsia="pl-PL"/>
              </w:rPr>
              <w:t xml:space="preserve"> pola</w:t>
            </w:r>
            <w:r>
              <w:rPr>
                <w:rFonts w:eastAsia="Times New Roman" w:cs="Arial"/>
                <w:sz w:val="22"/>
                <w:lang w:eastAsia="pl-PL"/>
              </w:rPr>
              <w:t xml:space="preserve"> aspekty związane z wielokulturowością wynikające z</w:t>
            </w:r>
            <w:r w:rsidR="00C815C0" w:rsidRPr="00C815C0">
              <w:rPr>
                <w:rFonts w:eastAsia="Times New Roman" w:cs="Arial"/>
                <w:sz w:val="22"/>
                <w:lang w:eastAsia="pl-PL"/>
              </w:rPr>
              <w:t>:</w:t>
            </w:r>
          </w:p>
          <w:p w14:paraId="00E500F2" w14:textId="77777777" w:rsidR="00234E7B" w:rsidRPr="00234E7B" w:rsidRDefault="00234E7B" w:rsidP="00B44C0C">
            <w:pPr>
              <w:pStyle w:val="Akapitzlist"/>
              <w:numPr>
                <w:ilvl w:val="0"/>
                <w:numId w:val="249"/>
              </w:numPr>
              <w:rPr>
                <w:rFonts w:eastAsia="Times New Roman" w:cs="Arial"/>
                <w:sz w:val="22"/>
                <w:lang w:eastAsia="pl-PL"/>
              </w:rPr>
            </w:pPr>
            <w:r w:rsidRPr="00234E7B">
              <w:rPr>
                <w:rFonts w:eastAsia="Times New Roman" w:cs="Arial"/>
                <w:sz w:val="22"/>
                <w:lang w:eastAsia="pl-PL"/>
              </w:rPr>
              <w:t xml:space="preserve">uwzględnienie obecności uczniów wielojęzycznych, obcojęzycznych, odmiennych kulturowo w środowisku szkolnym – indywidualizacja podejścia podczas zajęć, stwarzanie okazji do prezentowania własnej kultury i zachowań zgodnych z kulturą pochodzenia, wsparcie ze strony nauczycieli i specjalistów w radzeniu sobie z szokiem kulturowym, wspólne świętowanie zgodnie z kulturą pochodzenia uczniów; </w:t>
            </w:r>
          </w:p>
          <w:p w14:paraId="6C61EFE5" w14:textId="77777777" w:rsidR="00234E7B" w:rsidRPr="00234E7B" w:rsidRDefault="00234E7B" w:rsidP="00B44C0C">
            <w:pPr>
              <w:pStyle w:val="Akapitzlist"/>
              <w:numPr>
                <w:ilvl w:val="0"/>
                <w:numId w:val="249"/>
              </w:numPr>
              <w:rPr>
                <w:rFonts w:eastAsia="Times New Roman" w:cs="Arial"/>
                <w:sz w:val="22"/>
                <w:lang w:eastAsia="pl-PL"/>
              </w:rPr>
            </w:pPr>
            <w:r w:rsidRPr="00234E7B">
              <w:rPr>
                <w:rFonts w:eastAsia="Times New Roman" w:cs="Arial"/>
                <w:sz w:val="22"/>
                <w:lang w:eastAsia="pl-PL"/>
              </w:rPr>
              <w:t xml:space="preserve">przygotowanie uczniów do radzenia sobie z innością/stresem w sytuacji zetknięcia się z nieznaną kulturą; </w:t>
            </w:r>
          </w:p>
          <w:p w14:paraId="043D15F0" w14:textId="77777777" w:rsidR="00234E7B" w:rsidRPr="00234E7B" w:rsidRDefault="00234E7B" w:rsidP="00B44C0C">
            <w:pPr>
              <w:pStyle w:val="Akapitzlist"/>
              <w:numPr>
                <w:ilvl w:val="0"/>
                <w:numId w:val="249"/>
              </w:numPr>
              <w:rPr>
                <w:rFonts w:eastAsia="Times New Roman" w:cs="Arial"/>
                <w:sz w:val="22"/>
                <w:lang w:eastAsia="pl-PL"/>
              </w:rPr>
            </w:pPr>
            <w:r w:rsidRPr="00234E7B">
              <w:rPr>
                <w:rFonts w:eastAsia="Times New Roman" w:cs="Arial"/>
                <w:sz w:val="22"/>
                <w:lang w:eastAsia="pl-PL"/>
              </w:rPr>
              <w:t xml:space="preserve">przygotowywanie uczniów do udziału w międzynarodowych projektach (eTwinning) oraz wymianach i zaangażowanie się w wymiany, np. przez goszczenie uczniów z innych krajów; </w:t>
            </w:r>
          </w:p>
          <w:p w14:paraId="367F4CDD" w14:textId="77777777" w:rsidR="00234E7B" w:rsidRPr="00234E7B" w:rsidRDefault="00234E7B" w:rsidP="00B44C0C">
            <w:pPr>
              <w:pStyle w:val="Akapitzlist"/>
              <w:numPr>
                <w:ilvl w:val="0"/>
                <w:numId w:val="249"/>
              </w:numPr>
              <w:rPr>
                <w:rFonts w:eastAsia="Times New Roman" w:cs="Arial"/>
                <w:sz w:val="22"/>
                <w:lang w:eastAsia="pl-PL"/>
              </w:rPr>
            </w:pPr>
            <w:r w:rsidRPr="00234E7B">
              <w:rPr>
                <w:rFonts w:eastAsia="Times New Roman" w:cs="Arial"/>
                <w:sz w:val="22"/>
                <w:lang w:eastAsia="pl-PL"/>
              </w:rPr>
              <w:t xml:space="preserve">zapraszanie i organizowanie spotkań z obcokrajowcami mieszkającymi w otoczeniu szkoły lub współpraca z międzynarodowymi wolontariuszami oraz przygotowanie uczniów do udziału w nich; </w:t>
            </w:r>
          </w:p>
          <w:p w14:paraId="4F46B0CB" w14:textId="77777777" w:rsidR="00B2286E" w:rsidRPr="00B2286E" w:rsidRDefault="00B2286E" w:rsidP="00B2286E">
            <w:r>
              <w:rPr>
                <w:sz w:val="22"/>
              </w:rPr>
              <w:t>Uczestnicy</w:t>
            </w:r>
            <w:r w:rsidRPr="00B2286E">
              <w:rPr>
                <w:sz w:val="22"/>
              </w:rPr>
              <w:t xml:space="preserve"> konfrontuj</w:t>
            </w:r>
            <w:r>
              <w:rPr>
                <w:sz w:val="22"/>
              </w:rPr>
              <w:t>ą</w:t>
            </w:r>
            <w:r w:rsidRPr="00B2286E">
              <w:rPr>
                <w:sz w:val="22"/>
              </w:rPr>
              <w:t xml:space="preserve"> przeciwstawne siły: sprzyjające (napędowe) i ograniczające (hamujące) </w:t>
            </w:r>
            <w:r>
              <w:rPr>
                <w:sz w:val="22"/>
              </w:rPr>
              <w:t>potrzeby poznawania innych kultur</w:t>
            </w:r>
            <w:r w:rsidRPr="00B2286E">
              <w:rPr>
                <w:sz w:val="22"/>
              </w:rPr>
              <w:t xml:space="preserve">. Każdy układ jest efektem określonego stanu równowagi czynników sprzyjających i przeszkadzających. Obowiązuje zasada równowagi: gdzie im większy nacisk, tym mocniejszy jest opór. </w:t>
            </w:r>
          </w:p>
          <w:p w14:paraId="65F94C52" w14:textId="77777777" w:rsidR="00C815C0" w:rsidRPr="00234E7B" w:rsidRDefault="00C815C0" w:rsidP="00B44C0C">
            <w:pPr>
              <w:pStyle w:val="Akapitzlist"/>
              <w:numPr>
                <w:ilvl w:val="0"/>
                <w:numId w:val="79"/>
              </w:numPr>
              <w:rPr>
                <w:rFonts w:eastAsia="Times New Roman" w:cs="Arial"/>
                <w:b/>
                <w:lang w:eastAsia="pl-PL"/>
              </w:rPr>
            </w:pPr>
            <w:r w:rsidRPr="00C815C0">
              <w:rPr>
                <w:rFonts w:eastAsia="Times New Roman" w:cs="Arial"/>
                <w:b/>
                <w:sz w:val="22"/>
                <w:lang w:eastAsia="pl-PL"/>
              </w:rPr>
              <w:t xml:space="preserve">Podsumowanie - </w:t>
            </w:r>
            <w:r w:rsidRPr="00C815C0">
              <w:rPr>
                <w:rFonts w:eastAsia="Times New Roman" w:cs="Arial"/>
                <w:sz w:val="22"/>
                <w:lang w:eastAsia="pl-PL"/>
              </w:rPr>
              <w:t>Uczestnicy prezentują efekty pracy wizualizowane na wykonanych przez siebie plakatach.</w:t>
            </w:r>
            <w:r w:rsidRPr="00C815C0">
              <w:rPr>
                <w:rFonts w:eastAsia="Times New Roman" w:cs="Arial"/>
                <w:b/>
                <w:sz w:val="22"/>
                <w:lang w:eastAsia="pl-PL"/>
              </w:rPr>
              <w:t xml:space="preserve"> </w:t>
            </w:r>
          </w:p>
          <w:p w14:paraId="240A240E" w14:textId="13DF3EC2" w:rsidR="00234E7B" w:rsidRPr="00C815C0" w:rsidRDefault="00234E7B" w:rsidP="00B44C0C">
            <w:pPr>
              <w:pStyle w:val="Akapitzlist"/>
              <w:numPr>
                <w:ilvl w:val="0"/>
                <w:numId w:val="79"/>
              </w:numPr>
              <w:rPr>
                <w:rFonts w:eastAsia="Times New Roman" w:cs="Arial"/>
                <w:b/>
                <w:lang w:eastAsia="pl-PL"/>
              </w:rPr>
            </w:pPr>
            <w:r>
              <w:rPr>
                <w:rFonts w:eastAsia="Times New Roman" w:cs="Arial"/>
                <w:b/>
                <w:lang w:eastAsia="pl-PL"/>
              </w:rPr>
              <w:t>Symulacja rozmowy z grupą uczniów przed spotkaniem z obcokrajowcem</w:t>
            </w:r>
            <w:r w:rsidR="00F82D60" w:rsidRPr="00F82D60">
              <w:rPr>
                <w:rFonts w:eastAsia="Times New Roman" w:cs="Arial"/>
                <w:lang w:eastAsia="pl-PL"/>
              </w:rPr>
              <w:t xml:space="preserve"> – jakich rad udzielimy</w:t>
            </w:r>
          </w:p>
          <w:p w14:paraId="27F1C7F2" w14:textId="2CD814A0" w:rsidR="00C815C0" w:rsidRPr="00C815C0" w:rsidRDefault="00561CCD" w:rsidP="00B44C0C">
            <w:pPr>
              <w:pStyle w:val="Akapitzlist"/>
              <w:numPr>
                <w:ilvl w:val="0"/>
                <w:numId w:val="79"/>
              </w:numPr>
              <w:rPr>
                <w:rFonts w:eastAsia="Times New Roman" w:cs="Arial"/>
                <w:b/>
                <w:lang w:eastAsia="pl-PL"/>
              </w:rPr>
            </w:pPr>
            <w:r>
              <w:rPr>
                <w:rFonts w:eastAsia="Times New Roman" w:cs="Arial"/>
                <w:b/>
                <w:sz w:val="22"/>
                <w:lang w:eastAsia="pl-PL"/>
              </w:rPr>
              <w:t>Czas dla obserwatora</w:t>
            </w:r>
            <w:r w:rsidR="00C815C0" w:rsidRPr="00C815C0">
              <w:rPr>
                <w:rFonts w:eastAsia="Times New Roman" w:cs="Arial"/>
                <w:b/>
                <w:sz w:val="22"/>
                <w:lang w:eastAsia="pl-PL"/>
              </w:rPr>
              <w:t xml:space="preserve"> – </w:t>
            </w:r>
            <w:r w:rsidR="00C815C0" w:rsidRPr="00C815C0">
              <w:rPr>
                <w:rFonts w:eastAsia="Times New Roman" w:cs="Arial"/>
                <w:sz w:val="22"/>
                <w:lang w:eastAsia="pl-PL"/>
              </w:rPr>
              <w:t xml:space="preserve">Uczestnicy dzielą się refleksją </w:t>
            </w:r>
            <w:r w:rsidR="00D20F77" w:rsidRPr="00C815C0">
              <w:rPr>
                <w:rFonts w:eastAsia="Times New Roman" w:cs="Arial"/>
                <w:sz w:val="22"/>
                <w:lang w:eastAsia="pl-PL"/>
              </w:rPr>
              <w:t>nt.</w:t>
            </w:r>
            <w:r w:rsidR="00C815C0" w:rsidRPr="00C815C0">
              <w:rPr>
                <w:rFonts w:eastAsia="Times New Roman" w:cs="Arial"/>
                <w:sz w:val="22"/>
                <w:lang w:eastAsia="pl-PL"/>
              </w:rPr>
              <w:t>: Wykorzystania wiedzy i doświadczenia z warsztatów w procesie wspomagania szkoły.</w:t>
            </w:r>
            <w:r w:rsidR="00C815C0" w:rsidRPr="00C815C0">
              <w:rPr>
                <w:rFonts w:eastAsia="Times New Roman" w:cs="Arial"/>
                <w:b/>
                <w:sz w:val="22"/>
                <w:lang w:eastAsia="pl-PL"/>
              </w:rPr>
              <w:t xml:space="preserve"> </w:t>
            </w:r>
          </w:p>
        </w:tc>
      </w:tr>
      <w:tr w:rsidR="00C815C0" w:rsidRPr="00C815C0" w14:paraId="6CCFBF46" w14:textId="77777777" w:rsidTr="00941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9"/>
        </w:trPr>
        <w:tc>
          <w:tcPr>
            <w:tcW w:w="536" w:type="dxa"/>
          </w:tcPr>
          <w:p w14:paraId="1BC4C926" w14:textId="77777777" w:rsidR="00C815C0" w:rsidRPr="00C815C0" w:rsidRDefault="00C815C0" w:rsidP="00EC0D3A">
            <w:pPr>
              <w:ind w:right="-200"/>
              <w:rPr>
                <w:rFonts w:eastAsia="Times New Roman" w:cs="Arial"/>
              </w:rPr>
            </w:pPr>
          </w:p>
        </w:tc>
        <w:tc>
          <w:tcPr>
            <w:tcW w:w="9211" w:type="dxa"/>
            <w:gridSpan w:val="2"/>
          </w:tcPr>
          <w:p w14:paraId="67658840" w14:textId="77777777" w:rsidR="00D06BEC" w:rsidRDefault="00C815C0" w:rsidP="00EC0D3A">
            <w:pPr>
              <w:rPr>
                <w:rFonts w:cstheme="minorHAnsi"/>
                <w:lang w:eastAsia="pl-PL"/>
              </w:rPr>
            </w:pPr>
            <w:r w:rsidRPr="00C815C0">
              <w:rPr>
                <w:rFonts w:cstheme="minorHAnsi"/>
                <w:b/>
                <w:sz w:val="22"/>
                <w:lang w:eastAsia="pl-PL"/>
              </w:rPr>
              <w:t>Metody/techniki</w:t>
            </w:r>
            <w:r w:rsidR="00D06BEC">
              <w:rPr>
                <w:rFonts w:cstheme="minorHAnsi"/>
                <w:b/>
                <w:sz w:val="22"/>
                <w:lang w:eastAsia="pl-PL"/>
              </w:rPr>
              <w:t xml:space="preserve"> i formy</w:t>
            </w:r>
            <w:r w:rsidRPr="00C815C0">
              <w:rPr>
                <w:rFonts w:cstheme="minorHAnsi"/>
                <w:b/>
                <w:sz w:val="22"/>
                <w:lang w:eastAsia="pl-PL"/>
              </w:rPr>
              <w:t>:</w:t>
            </w:r>
            <w:r w:rsidRPr="00C815C0">
              <w:rPr>
                <w:rFonts w:cstheme="minorHAnsi"/>
                <w:sz w:val="22"/>
                <w:lang w:eastAsia="pl-PL"/>
              </w:rPr>
              <w:t xml:space="preserve"> </w:t>
            </w:r>
          </w:p>
          <w:p w14:paraId="3D28F59A" w14:textId="00BCD628" w:rsidR="00C815C0" w:rsidRPr="00D06BEC" w:rsidRDefault="00D06BEC" w:rsidP="00B44C0C">
            <w:pPr>
              <w:pStyle w:val="Akapitzlist"/>
              <w:numPr>
                <w:ilvl w:val="0"/>
                <w:numId w:val="175"/>
              </w:numPr>
            </w:pPr>
            <w:r w:rsidRPr="00D06BEC">
              <w:rPr>
                <w:rFonts w:cstheme="minorHAnsi"/>
                <w:sz w:val="22"/>
                <w:lang w:eastAsia="pl-PL"/>
              </w:rPr>
              <w:t xml:space="preserve">Wykład, </w:t>
            </w:r>
            <w:r w:rsidR="00C815C0" w:rsidRPr="00D06BEC">
              <w:rPr>
                <w:sz w:val="22"/>
              </w:rPr>
              <w:t>Analiza pola</w:t>
            </w:r>
            <w:r w:rsidR="00545030">
              <w:rPr>
                <w:sz w:val="22"/>
              </w:rPr>
              <w:t>, metoda sytuacyjna</w:t>
            </w:r>
          </w:p>
          <w:p w14:paraId="6762D7C7" w14:textId="77777777" w:rsidR="00D06BEC" w:rsidRPr="00D06BEC" w:rsidRDefault="00D06BEC" w:rsidP="00B44C0C">
            <w:pPr>
              <w:pStyle w:val="Akapitzlist"/>
              <w:numPr>
                <w:ilvl w:val="0"/>
                <w:numId w:val="175"/>
              </w:numPr>
            </w:pPr>
            <w:r w:rsidRPr="00D06BEC">
              <w:rPr>
                <w:sz w:val="22"/>
              </w:rPr>
              <w:t>Praca w parach, praca w grupach</w:t>
            </w:r>
          </w:p>
          <w:p w14:paraId="55FCEE65" w14:textId="77777777" w:rsidR="00C815C0" w:rsidRPr="00C815C0" w:rsidRDefault="00C815C0" w:rsidP="00EC0D3A">
            <w:pPr>
              <w:rPr>
                <w:rFonts w:eastAsia="Times New Roman" w:cs="Arial"/>
                <w:lang w:eastAsia="pl-PL"/>
              </w:rPr>
            </w:pPr>
            <w:r w:rsidRPr="00C815C0">
              <w:rPr>
                <w:b/>
                <w:sz w:val="22"/>
              </w:rPr>
              <w:t>Załączniki:</w:t>
            </w:r>
            <w:r w:rsidRPr="00C815C0">
              <w:rPr>
                <w:sz w:val="22"/>
              </w:rPr>
              <w:t xml:space="preserve"> </w:t>
            </w:r>
            <w:r w:rsidRPr="00C815C0">
              <w:rPr>
                <w:rFonts w:eastAsia="Times New Roman" w:cs="Arial"/>
                <w:sz w:val="22"/>
                <w:lang w:eastAsia="pl-PL"/>
              </w:rPr>
              <w:t>Budowania konstruktywnych relacji uczniów z ludźmi, którzy są innej narodowości lub wyrośli w innej kulturze.</w:t>
            </w:r>
          </w:p>
          <w:p w14:paraId="63527141" w14:textId="77777777" w:rsidR="00C815C0" w:rsidRPr="00C815C0" w:rsidRDefault="00C815C0" w:rsidP="00EC0D3A">
            <w:pPr>
              <w:rPr>
                <w:rFonts w:cstheme="minorHAnsi"/>
                <w:b/>
                <w:lang w:eastAsia="pl-PL"/>
              </w:rPr>
            </w:pPr>
            <w:r w:rsidRPr="00C815C0">
              <w:rPr>
                <w:rFonts w:cs="Arial"/>
                <w:b/>
                <w:kern w:val="1"/>
                <w:sz w:val="22"/>
                <w:lang w:eastAsia="hi-IN" w:bidi="hi-IN"/>
              </w:rPr>
              <w:t xml:space="preserve">Potrzebne materiały: </w:t>
            </w:r>
            <w:r w:rsidRPr="00C815C0">
              <w:rPr>
                <w:rFonts w:cs="Arial"/>
                <w:kern w:val="1"/>
                <w:sz w:val="22"/>
                <w:lang w:eastAsia="hi-IN" w:bidi="hi-IN"/>
              </w:rPr>
              <w:t>4x 4 kolory</w:t>
            </w:r>
            <w:r w:rsidRPr="00C815C0">
              <w:rPr>
                <w:rFonts w:cs="Arial"/>
                <w:sz w:val="22"/>
              </w:rPr>
              <w:t xml:space="preserve"> pisaki, flipchart, kartki papieru, masa mocująca</w:t>
            </w:r>
          </w:p>
        </w:tc>
      </w:tr>
    </w:tbl>
    <w:p w14:paraId="48E42A1F" w14:textId="77777777" w:rsidR="00015FFA" w:rsidRDefault="00015FFA" w:rsidP="00015FFA"/>
    <w:p w14:paraId="405467E3" w14:textId="77777777" w:rsidR="00015FFA" w:rsidRPr="00015FFA" w:rsidRDefault="00015FFA" w:rsidP="00015FFA"/>
    <w:p w14:paraId="3E4A64CF" w14:textId="4D82E75A" w:rsidR="00EC0D3A" w:rsidRPr="00F5270F" w:rsidRDefault="00062A3D" w:rsidP="005A7EEE">
      <w:pPr>
        <w:pStyle w:val="Nagwek2"/>
        <w:rPr>
          <w:rFonts w:cs="Arial"/>
          <w:szCs w:val="24"/>
        </w:rPr>
      </w:pPr>
      <w:bookmarkStart w:id="46" w:name="_Toc535954964"/>
      <w:r>
        <w:t xml:space="preserve">Scenariusz zajęć moduł </w:t>
      </w:r>
      <w:r w:rsidR="00C869BC" w:rsidRPr="00C869BC">
        <w:t>V.</w:t>
      </w:r>
      <w:r>
        <w:t xml:space="preserve"> Temat </w:t>
      </w:r>
      <w:r w:rsidR="00A16245">
        <w:t>4.</w:t>
      </w:r>
      <w:r w:rsidR="00A16245" w:rsidRPr="00A16245">
        <w:t xml:space="preserve"> </w:t>
      </w:r>
      <w:r w:rsidR="005A7EEE">
        <w:t>W</w:t>
      </w:r>
      <w:r w:rsidR="005A7EEE" w:rsidRPr="005A7EEE">
        <w:t>ykorzystanie Europejskiego Portfolio Językoweg</w:t>
      </w:r>
      <w:r w:rsidR="005A7EEE">
        <w:t>o we wdrażaniu uczniów do samoo</w:t>
      </w:r>
      <w:r w:rsidR="005A7EEE" w:rsidRPr="005A7EEE">
        <w:t>ceny i stopniowego nabywania postawy autonomicznej w uczeniu się</w:t>
      </w:r>
      <w:bookmarkEnd w:id="46"/>
    </w:p>
    <w:tbl>
      <w:tblPr>
        <w:tblW w:w="0" w:type="auto"/>
        <w:tblLook w:val="04A0" w:firstRow="1" w:lastRow="0" w:firstColumn="1" w:lastColumn="0" w:noHBand="0" w:noVBand="1"/>
      </w:tblPr>
      <w:tblGrid>
        <w:gridCol w:w="644"/>
        <w:gridCol w:w="8911"/>
        <w:gridCol w:w="74"/>
      </w:tblGrid>
      <w:tr w:rsidR="00C869BC" w14:paraId="7E7C5ECA" w14:textId="77777777" w:rsidTr="00FC2CD8">
        <w:trPr>
          <w:gridAfter w:val="1"/>
          <w:wAfter w:w="76" w:type="dxa"/>
        </w:trPr>
        <w:tc>
          <w:tcPr>
            <w:tcW w:w="9779" w:type="dxa"/>
            <w:gridSpan w:val="2"/>
            <w:tcBorders>
              <w:top w:val="single" w:sz="4" w:space="0" w:color="auto"/>
              <w:left w:val="single" w:sz="4" w:space="0" w:color="auto"/>
              <w:bottom w:val="single" w:sz="4" w:space="0" w:color="auto"/>
              <w:right w:val="single" w:sz="4" w:space="0" w:color="auto"/>
            </w:tcBorders>
          </w:tcPr>
          <w:p w14:paraId="470A3A88" w14:textId="77777777" w:rsidR="00312388" w:rsidRDefault="00C869BC" w:rsidP="00312388">
            <w:pPr>
              <w:pStyle w:val="Default"/>
              <w:spacing w:line="360" w:lineRule="auto"/>
              <w:rPr>
                <w:rFonts w:asciiTheme="minorHAnsi" w:hAnsiTheme="minorHAnsi" w:cstheme="minorHAnsi"/>
                <w:b/>
              </w:rPr>
            </w:pPr>
            <w:r w:rsidRPr="00EA47AD">
              <w:rPr>
                <w:rFonts w:asciiTheme="minorHAnsi" w:hAnsiTheme="minorHAnsi" w:cstheme="minorHAnsi"/>
                <w:b/>
              </w:rPr>
              <w:t>Cel główny</w:t>
            </w:r>
          </w:p>
          <w:p w14:paraId="6E744B5F" w14:textId="3370895A" w:rsidR="00C869BC" w:rsidRPr="001C3869" w:rsidRDefault="00312388" w:rsidP="005A7EEE">
            <w:pPr>
              <w:pStyle w:val="Default"/>
              <w:spacing w:line="360" w:lineRule="auto"/>
              <w:rPr>
                <w:rFonts w:asciiTheme="minorHAnsi" w:hAnsiTheme="minorHAnsi"/>
              </w:rPr>
            </w:pPr>
            <w:r>
              <w:rPr>
                <w:rFonts w:asciiTheme="minorHAnsi" w:hAnsiTheme="minorHAnsi"/>
              </w:rPr>
              <w:t>A</w:t>
            </w:r>
            <w:r w:rsidR="005A7EEE">
              <w:rPr>
                <w:rFonts w:asciiTheme="minorHAnsi" w:hAnsiTheme="minorHAnsi"/>
              </w:rPr>
              <w:t>nalizowanie</w:t>
            </w:r>
            <w:r w:rsidR="00A16245" w:rsidRPr="00A16245">
              <w:rPr>
                <w:rFonts w:asciiTheme="minorHAnsi" w:hAnsiTheme="minorHAnsi"/>
              </w:rPr>
              <w:t xml:space="preserve"> uwarunkowa</w:t>
            </w:r>
            <w:r w:rsidR="005A7EEE">
              <w:rPr>
                <w:rFonts w:asciiTheme="minorHAnsi" w:hAnsiTheme="minorHAnsi"/>
              </w:rPr>
              <w:t>ń osobowościowych</w:t>
            </w:r>
            <w:r w:rsidR="00A16245" w:rsidRPr="00A16245">
              <w:rPr>
                <w:rFonts w:asciiTheme="minorHAnsi" w:hAnsiTheme="minorHAnsi"/>
              </w:rPr>
              <w:t xml:space="preserve"> oraz wyjaśni</w:t>
            </w:r>
            <w:r w:rsidR="005A7EEE">
              <w:rPr>
                <w:rFonts w:asciiTheme="minorHAnsi" w:hAnsiTheme="minorHAnsi"/>
              </w:rPr>
              <w:t>anie</w:t>
            </w:r>
            <w:r w:rsidR="00A16245" w:rsidRPr="00A16245">
              <w:rPr>
                <w:rFonts w:asciiTheme="minorHAnsi" w:hAnsiTheme="minorHAnsi"/>
              </w:rPr>
              <w:t xml:space="preserve"> sposob</w:t>
            </w:r>
            <w:r w:rsidR="005A7EEE">
              <w:rPr>
                <w:rFonts w:asciiTheme="minorHAnsi" w:hAnsiTheme="minorHAnsi"/>
              </w:rPr>
              <w:t>ów</w:t>
            </w:r>
            <w:r w:rsidR="00A16245" w:rsidRPr="00A16245">
              <w:rPr>
                <w:rFonts w:asciiTheme="minorHAnsi" w:hAnsiTheme="minorHAnsi"/>
              </w:rPr>
              <w:t xml:space="preserve"> budowania umiejętności radzenia sobie z trudnościami i motywacji wewnętrznej uczniów na</w:t>
            </w:r>
            <w:r w:rsidR="00941405">
              <w:rPr>
                <w:rFonts w:asciiTheme="minorHAnsi" w:hAnsiTheme="minorHAnsi"/>
              </w:rPr>
              <w:t xml:space="preserve"> I</w:t>
            </w:r>
            <w:r w:rsidR="00A44130">
              <w:rPr>
                <w:rFonts w:asciiTheme="minorHAnsi" w:hAnsiTheme="minorHAnsi"/>
              </w:rPr>
              <w:t>I etap</w:t>
            </w:r>
            <w:r w:rsidR="00A16245" w:rsidRPr="00A16245">
              <w:rPr>
                <w:rFonts w:asciiTheme="minorHAnsi" w:hAnsiTheme="minorHAnsi"/>
              </w:rPr>
              <w:t>ie edukacyjnym;</w:t>
            </w:r>
          </w:p>
        </w:tc>
      </w:tr>
      <w:tr w:rsidR="00C869BC" w14:paraId="104FF9AC" w14:textId="77777777" w:rsidTr="00FC2CD8">
        <w:trPr>
          <w:gridAfter w:val="1"/>
          <w:wAfter w:w="76" w:type="dxa"/>
        </w:trPr>
        <w:tc>
          <w:tcPr>
            <w:tcW w:w="9779" w:type="dxa"/>
            <w:gridSpan w:val="2"/>
            <w:tcBorders>
              <w:top w:val="single" w:sz="4" w:space="0" w:color="auto"/>
              <w:left w:val="single" w:sz="4" w:space="0" w:color="auto"/>
              <w:bottom w:val="single" w:sz="4" w:space="0" w:color="auto"/>
              <w:right w:val="single" w:sz="4" w:space="0" w:color="auto"/>
            </w:tcBorders>
          </w:tcPr>
          <w:p w14:paraId="044D5F27" w14:textId="089E8EFC" w:rsidR="00C869BC" w:rsidRDefault="00C869BC" w:rsidP="00601620">
            <w:pPr>
              <w:pStyle w:val="Default"/>
              <w:rPr>
                <w:rFonts w:asciiTheme="minorHAnsi" w:hAnsiTheme="minorHAnsi" w:cstheme="minorHAnsi"/>
                <w:b/>
              </w:rPr>
            </w:pPr>
            <w:r w:rsidRPr="00EA47AD">
              <w:rPr>
                <w:rFonts w:asciiTheme="minorHAnsi" w:hAnsiTheme="minorHAnsi" w:cstheme="minorHAnsi"/>
                <w:b/>
              </w:rPr>
              <w:t>Cele szczegółowe</w:t>
            </w:r>
            <w:r>
              <w:rPr>
                <w:rFonts w:asciiTheme="minorHAnsi" w:hAnsiTheme="minorHAnsi" w:cstheme="minorHAnsi"/>
                <w:b/>
              </w:rPr>
              <w:t>:</w:t>
            </w:r>
          </w:p>
          <w:p w14:paraId="7E75D9BC" w14:textId="118F0C9B" w:rsidR="005873D1" w:rsidRDefault="005A7EEE" w:rsidP="005A7EEE">
            <w:r>
              <w:t>Uczestnik wspiera d</w:t>
            </w:r>
            <w:r w:rsidR="005873D1" w:rsidRPr="005604C8">
              <w:t>ziałania nauczycieli służące rozwijaniu autonomii ucznia w procesie nabywania kompetencji porozumiewania się w języku obcym</w:t>
            </w:r>
          </w:p>
          <w:p w14:paraId="2C7E707A" w14:textId="723CE1B1" w:rsidR="005A7EEE" w:rsidRDefault="005A7EEE" w:rsidP="00B44C0C">
            <w:pPr>
              <w:pStyle w:val="Akapitzlist"/>
              <w:numPr>
                <w:ilvl w:val="0"/>
                <w:numId w:val="247"/>
              </w:numPr>
              <w:jc w:val="both"/>
            </w:pPr>
            <w:r w:rsidRPr="005604C8">
              <w:t xml:space="preserve">wykorzystanie Europejskiego Portfolio Językowego we wdrażaniu uczniów do samooceny i stopniowego nabywania postawy autonomicznej w uczeniu się; </w:t>
            </w:r>
          </w:p>
          <w:p w14:paraId="3720F702" w14:textId="77777777" w:rsidR="005873D1" w:rsidRDefault="005873D1" w:rsidP="00B44C0C">
            <w:pPr>
              <w:pStyle w:val="Akapitzlist"/>
              <w:numPr>
                <w:ilvl w:val="0"/>
                <w:numId w:val="247"/>
              </w:numPr>
              <w:jc w:val="both"/>
            </w:pPr>
            <w:r w:rsidRPr="005604C8">
              <w:t xml:space="preserve">kształtowanie gotowości do rozwiązywania prostych problemów we współdziałaniu; </w:t>
            </w:r>
          </w:p>
          <w:p w14:paraId="274800B5" w14:textId="27DACF06" w:rsidR="005873D1" w:rsidRPr="00A16245" w:rsidRDefault="005873D1" w:rsidP="00B44C0C">
            <w:pPr>
              <w:pStyle w:val="Akapitzlist"/>
              <w:numPr>
                <w:ilvl w:val="0"/>
                <w:numId w:val="247"/>
              </w:numPr>
              <w:jc w:val="both"/>
            </w:pPr>
            <w:r w:rsidRPr="005604C8">
              <w:t>organizowanie wsparcia rówieśniczego dotyczącego codziennych trudności uczniów w szkole, włączanie dzieci w rolę ucznia - pomocnika nauczyciela</w:t>
            </w:r>
            <w:r>
              <w:t>.</w:t>
            </w:r>
          </w:p>
        </w:tc>
      </w:tr>
      <w:tr w:rsidR="00EC0D3A" w:rsidRPr="0011757C" w14:paraId="4E93271C" w14:textId="77777777" w:rsidTr="00941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55" w:type="dxa"/>
            <w:gridSpan w:val="3"/>
            <w:shd w:val="clear" w:color="auto" w:fill="E7E6E6" w:themeFill="background2"/>
          </w:tcPr>
          <w:p w14:paraId="6729EDC2" w14:textId="77777777" w:rsidR="00EC0D3A" w:rsidRPr="0011757C" w:rsidRDefault="00EC0D3A" w:rsidP="00EC0D3A">
            <w:pPr>
              <w:ind w:right="-200"/>
              <w:rPr>
                <w:rFonts w:eastAsia="Times New Roman" w:cs="Arial"/>
                <w:b/>
                <w:szCs w:val="24"/>
              </w:rPr>
            </w:pPr>
            <w:r w:rsidRPr="0011757C">
              <w:rPr>
                <w:rFonts w:eastAsia="Times New Roman" w:cs="Arial"/>
                <w:b/>
                <w:szCs w:val="24"/>
              </w:rPr>
              <w:t>Przebieg zajęć</w:t>
            </w:r>
          </w:p>
        </w:tc>
      </w:tr>
      <w:tr w:rsidR="00EC0D3A" w:rsidRPr="0011757C" w14:paraId="015495FD" w14:textId="77777777" w:rsidTr="00941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9"/>
        </w:trPr>
        <w:tc>
          <w:tcPr>
            <w:tcW w:w="644" w:type="dxa"/>
          </w:tcPr>
          <w:p w14:paraId="7E502BC5" w14:textId="77777777" w:rsidR="00EC0D3A" w:rsidRDefault="00EC0D3A" w:rsidP="00EC0D3A">
            <w:pPr>
              <w:ind w:right="-200"/>
              <w:rPr>
                <w:rFonts w:eastAsia="Times New Roman" w:cs="Arial"/>
                <w:sz w:val="22"/>
              </w:rPr>
            </w:pPr>
            <w:r w:rsidRPr="00CC5BA4">
              <w:rPr>
                <w:rFonts w:eastAsia="Times New Roman" w:cs="Arial"/>
                <w:sz w:val="22"/>
              </w:rPr>
              <w:t>10’</w:t>
            </w:r>
          </w:p>
          <w:p w14:paraId="5F7510DC" w14:textId="77777777" w:rsidR="0037574B" w:rsidRDefault="0037574B" w:rsidP="00EC0D3A">
            <w:pPr>
              <w:ind w:right="-200"/>
              <w:rPr>
                <w:rFonts w:eastAsia="Times New Roman" w:cs="Arial"/>
              </w:rPr>
            </w:pPr>
          </w:p>
          <w:p w14:paraId="64AC1329" w14:textId="77777777" w:rsidR="00EC0D3A" w:rsidRDefault="00EC0D3A" w:rsidP="00EC0D3A">
            <w:pPr>
              <w:ind w:right="-200"/>
              <w:rPr>
                <w:rFonts w:eastAsia="Times New Roman" w:cs="Arial"/>
                <w:sz w:val="22"/>
              </w:rPr>
            </w:pPr>
            <w:r w:rsidRPr="00CC5BA4">
              <w:rPr>
                <w:rFonts w:eastAsia="Times New Roman" w:cs="Arial"/>
                <w:sz w:val="22"/>
              </w:rPr>
              <w:t>10’</w:t>
            </w:r>
          </w:p>
          <w:p w14:paraId="02E053FD" w14:textId="77777777" w:rsidR="00015FFA" w:rsidRPr="00CC5BA4" w:rsidRDefault="00015FFA" w:rsidP="00EC0D3A">
            <w:pPr>
              <w:ind w:right="-200"/>
              <w:rPr>
                <w:rFonts w:eastAsia="Times New Roman" w:cs="Arial"/>
              </w:rPr>
            </w:pPr>
          </w:p>
          <w:p w14:paraId="1C850E5A" w14:textId="4758F0A5" w:rsidR="0037574B" w:rsidRDefault="00C76E7F" w:rsidP="00EC0D3A">
            <w:pPr>
              <w:ind w:right="-200"/>
              <w:rPr>
                <w:rFonts w:eastAsia="Times New Roman" w:cs="Arial"/>
              </w:rPr>
            </w:pPr>
            <w:r>
              <w:rPr>
                <w:rFonts w:eastAsia="Times New Roman" w:cs="Arial"/>
              </w:rPr>
              <w:t>10’</w:t>
            </w:r>
          </w:p>
          <w:p w14:paraId="378459A7" w14:textId="77777777" w:rsidR="0037574B" w:rsidRPr="00CC5BA4" w:rsidRDefault="0037574B" w:rsidP="00EC0D3A">
            <w:pPr>
              <w:ind w:right="-200"/>
              <w:rPr>
                <w:rFonts w:eastAsia="Times New Roman" w:cs="Arial"/>
              </w:rPr>
            </w:pPr>
          </w:p>
          <w:p w14:paraId="057AA83F" w14:textId="152F92B1" w:rsidR="00EC0D3A" w:rsidRPr="00CC5BA4" w:rsidRDefault="00C36ED4" w:rsidP="00EC0D3A">
            <w:pPr>
              <w:ind w:right="-200"/>
              <w:rPr>
                <w:rFonts w:eastAsia="Times New Roman" w:cs="Arial"/>
              </w:rPr>
            </w:pPr>
            <w:r>
              <w:rPr>
                <w:rFonts w:eastAsia="Times New Roman" w:cs="Arial"/>
                <w:sz w:val="22"/>
              </w:rPr>
              <w:t>3</w:t>
            </w:r>
            <w:r w:rsidR="00EC0D3A" w:rsidRPr="00CC5BA4">
              <w:rPr>
                <w:rFonts w:eastAsia="Times New Roman" w:cs="Arial"/>
                <w:sz w:val="22"/>
              </w:rPr>
              <w:t>0’</w:t>
            </w:r>
          </w:p>
          <w:p w14:paraId="08C14060" w14:textId="2D79BFD7" w:rsidR="00CC5BA4" w:rsidRDefault="00CC5BA4" w:rsidP="00EC0D3A">
            <w:pPr>
              <w:ind w:right="-200"/>
              <w:rPr>
                <w:rFonts w:eastAsia="Times New Roman" w:cs="Arial"/>
                <w:sz w:val="22"/>
              </w:rPr>
            </w:pPr>
          </w:p>
          <w:p w14:paraId="544F6892" w14:textId="77777777" w:rsidR="00C36ED4" w:rsidRDefault="00C36ED4" w:rsidP="00EC0D3A">
            <w:pPr>
              <w:ind w:right="-200"/>
              <w:rPr>
                <w:rFonts w:eastAsia="Times New Roman" w:cs="Arial"/>
              </w:rPr>
            </w:pPr>
          </w:p>
          <w:p w14:paraId="7302CD87" w14:textId="77777777" w:rsidR="00015FFA" w:rsidRDefault="00015FFA" w:rsidP="00EC0D3A">
            <w:pPr>
              <w:ind w:right="-200"/>
              <w:rPr>
                <w:rFonts w:eastAsia="Times New Roman" w:cs="Arial"/>
              </w:rPr>
            </w:pPr>
          </w:p>
          <w:p w14:paraId="33DB96A2" w14:textId="0B50953B" w:rsidR="00015FFA" w:rsidRDefault="00015FFA" w:rsidP="00EC0D3A">
            <w:pPr>
              <w:ind w:right="-200"/>
              <w:rPr>
                <w:rFonts w:eastAsia="Times New Roman" w:cs="Arial"/>
              </w:rPr>
            </w:pPr>
            <w:r>
              <w:rPr>
                <w:rFonts w:eastAsia="Times New Roman" w:cs="Arial"/>
              </w:rPr>
              <w:t>10’</w:t>
            </w:r>
          </w:p>
          <w:p w14:paraId="78CF4B42" w14:textId="6BAFDA1D" w:rsidR="00CC5BA4" w:rsidRDefault="00C36ED4" w:rsidP="00EC0D3A">
            <w:pPr>
              <w:ind w:right="-200"/>
              <w:rPr>
                <w:rFonts w:eastAsia="Times New Roman" w:cs="Arial"/>
              </w:rPr>
            </w:pPr>
            <w:r>
              <w:rPr>
                <w:rFonts w:eastAsia="Times New Roman" w:cs="Arial"/>
              </w:rPr>
              <w:t>20’</w:t>
            </w:r>
          </w:p>
          <w:p w14:paraId="43871F82" w14:textId="77777777" w:rsidR="00CC5BA4" w:rsidRPr="0011757C" w:rsidRDefault="00CC5BA4" w:rsidP="00EC0D3A">
            <w:pPr>
              <w:ind w:right="-200"/>
              <w:rPr>
                <w:rFonts w:eastAsia="Times New Roman" w:cs="Arial"/>
                <w:szCs w:val="24"/>
              </w:rPr>
            </w:pPr>
            <w:r>
              <w:rPr>
                <w:rFonts w:eastAsia="Times New Roman" w:cs="Arial"/>
                <w:sz w:val="22"/>
              </w:rPr>
              <w:t>10’</w:t>
            </w:r>
          </w:p>
        </w:tc>
        <w:tc>
          <w:tcPr>
            <w:tcW w:w="9211" w:type="dxa"/>
            <w:gridSpan w:val="2"/>
          </w:tcPr>
          <w:p w14:paraId="31D093DF" w14:textId="184DF762" w:rsidR="00EC0D3A" w:rsidRPr="005A7EEE" w:rsidRDefault="00EC0D3A" w:rsidP="00B44C0C">
            <w:pPr>
              <w:pStyle w:val="Akapitzlist"/>
              <w:numPr>
                <w:ilvl w:val="0"/>
                <w:numId w:val="80"/>
              </w:numPr>
              <w:rPr>
                <w:rFonts w:eastAsia="Times New Roman" w:cs="Arial"/>
                <w:b/>
                <w:szCs w:val="24"/>
                <w:lang w:eastAsia="pl-PL"/>
              </w:rPr>
            </w:pPr>
            <w:r w:rsidRPr="00CD6890">
              <w:rPr>
                <w:rFonts w:eastAsia="Times New Roman" w:cs="Arial"/>
                <w:b/>
                <w:szCs w:val="24"/>
                <w:lang w:eastAsia="pl-PL"/>
              </w:rPr>
              <w:t xml:space="preserve">Wprowadzenie </w:t>
            </w:r>
            <w:r>
              <w:rPr>
                <w:rFonts w:eastAsia="Times New Roman" w:cs="Arial"/>
                <w:b/>
                <w:szCs w:val="24"/>
                <w:lang w:eastAsia="pl-PL"/>
              </w:rPr>
              <w:t>- Problem przeszkoda czy wyzwanie</w:t>
            </w:r>
            <w:r w:rsidR="0037574B">
              <w:rPr>
                <w:rFonts w:eastAsia="Times New Roman" w:cs="Arial"/>
                <w:b/>
                <w:szCs w:val="24"/>
                <w:lang w:eastAsia="pl-PL"/>
              </w:rPr>
              <w:t xml:space="preserve"> – </w:t>
            </w:r>
            <w:r w:rsidR="0037574B" w:rsidRPr="0037574B">
              <w:rPr>
                <w:rFonts w:eastAsia="Times New Roman" w:cs="Arial"/>
                <w:szCs w:val="24"/>
                <w:lang w:eastAsia="pl-PL"/>
              </w:rPr>
              <w:t>definiowanie pojęcia</w:t>
            </w:r>
            <w:r w:rsidR="00C76E7F">
              <w:rPr>
                <w:rFonts w:eastAsia="Times New Roman" w:cs="Arial"/>
                <w:szCs w:val="24"/>
                <w:lang w:eastAsia="pl-PL"/>
              </w:rPr>
              <w:t xml:space="preserve">, konstruktywne </w:t>
            </w:r>
            <w:r w:rsidR="0037574B">
              <w:rPr>
                <w:rFonts w:eastAsia="Times New Roman" w:cs="Arial"/>
                <w:szCs w:val="24"/>
                <w:lang w:eastAsia="pl-PL"/>
              </w:rPr>
              <w:t>podejści</w:t>
            </w:r>
            <w:r w:rsidR="00C76E7F">
              <w:rPr>
                <w:rFonts w:eastAsia="Times New Roman" w:cs="Arial"/>
                <w:szCs w:val="24"/>
                <w:lang w:eastAsia="pl-PL"/>
              </w:rPr>
              <w:t>e</w:t>
            </w:r>
            <w:r w:rsidR="0037574B">
              <w:rPr>
                <w:rFonts w:eastAsia="Times New Roman" w:cs="Arial"/>
                <w:szCs w:val="24"/>
                <w:lang w:eastAsia="pl-PL"/>
              </w:rPr>
              <w:t xml:space="preserve"> do rozwiazywania problemów</w:t>
            </w:r>
          </w:p>
          <w:p w14:paraId="11C14AFC" w14:textId="5D0CE3A9" w:rsidR="005A7EEE" w:rsidRPr="005A7EEE" w:rsidRDefault="00C76E7F" w:rsidP="00B44C0C">
            <w:pPr>
              <w:pStyle w:val="Akapitzlist"/>
              <w:numPr>
                <w:ilvl w:val="0"/>
                <w:numId w:val="80"/>
              </w:numPr>
              <w:rPr>
                <w:rFonts w:eastAsia="Times New Roman" w:cs="Arial"/>
                <w:b/>
                <w:szCs w:val="24"/>
                <w:lang w:eastAsia="pl-PL"/>
              </w:rPr>
            </w:pPr>
            <w:r>
              <w:rPr>
                <w:rFonts w:eastAsia="Times New Roman" w:cs="Arial"/>
                <w:b/>
                <w:szCs w:val="24"/>
                <w:lang w:eastAsia="pl-PL"/>
              </w:rPr>
              <w:t>Europejskie</w:t>
            </w:r>
            <w:r w:rsidR="005A7EEE" w:rsidRPr="005A7EEE">
              <w:rPr>
                <w:rFonts w:eastAsia="Times New Roman" w:cs="Arial"/>
                <w:b/>
                <w:szCs w:val="24"/>
                <w:lang w:eastAsia="pl-PL"/>
              </w:rPr>
              <w:t xml:space="preserve"> Portfolio Językowe</w:t>
            </w:r>
            <w:r>
              <w:rPr>
                <w:rFonts w:eastAsia="Times New Roman" w:cs="Arial"/>
                <w:b/>
                <w:szCs w:val="24"/>
                <w:lang w:eastAsia="pl-PL"/>
              </w:rPr>
              <w:t xml:space="preserve"> -</w:t>
            </w:r>
            <w:r w:rsidRPr="00C76E7F">
              <w:rPr>
                <w:rFonts w:eastAsia="Times New Roman" w:cs="Arial"/>
                <w:szCs w:val="24"/>
                <w:lang w:eastAsia="pl-PL"/>
              </w:rPr>
              <w:t>prezentacja</w:t>
            </w:r>
          </w:p>
          <w:p w14:paraId="4A25DFAE" w14:textId="1FF51120" w:rsidR="00C76E7F" w:rsidRPr="00C76E7F" w:rsidRDefault="00EC0D3A" w:rsidP="00B44C0C">
            <w:pPr>
              <w:pStyle w:val="Akapitzlist"/>
              <w:numPr>
                <w:ilvl w:val="0"/>
                <w:numId w:val="80"/>
              </w:numPr>
              <w:ind w:right="-200"/>
              <w:rPr>
                <w:rFonts w:cs="Arial"/>
              </w:rPr>
            </w:pPr>
            <w:r w:rsidRPr="00C76E7F">
              <w:rPr>
                <w:rFonts w:eastAsia="Times New Roman" w:cs="Arial"/>
                <w:b/>
                <w:szCs w:val="24"/>
                <w:lang w:eastAsia="pl-PL"/>
              </w:rPr>
              <w:t xml:space="preserve">Sposoby budowania umiejętności radzenia sobie z trudnościami i motywacji wewnętrznej uczniów na </w:t>
            </w:r>
            <w:r w:rsidR="005327F9" w:rsidRPr="00C76E7F">
              <w:rPr>
                <w:rFonts w:eastAsia="Times New Roman" w:cs="Arial"/>
                <w:b/>
                <w:szCs w:val="24"/>
                <w:lang w:eastAsia="pl-PL"/>
              </w:rPr>
              <w:t>II</w:t>
            </w:r>
            <w:r w:rsidRPr="00C76E7F">
              <w:rPr>
                <w:rFonts w:eastAsia="Times New Roman" w:cs="Arial"/>
                <w:b/>
                <w:szCs w:val="24"/>
                <w:lang w:eastAsia="pl-PL"/>
              </w:rPr>
              <w:t xml:space="preserve"> etapie edukacyjnym </w:t>
            </w:r>
            <w:r w:rsidR="00C76E7F">
              <w:rPr>
                <w:rFonts w:eastAsia="Times New Roman" w:cs="Arial"/>
                <w:szCs w:val="24"/>
                <w:lang w:eastAsia="pl-PL"/>
              </w:rPr>
              <w:t>–</w:t>
            </w:r>
            <w:r w:rsidR="00C76E7F" w:rsidRPr="00C76E7F">
              <w:rPr>
                <w:rFonts w:eastAsia="Times New Roman" w:cs="Arial"/>
                <w:szCs w:val="24"/>
                <w:lang w:eastAsia="pl-PL"/>
              </w:rPr>
              <w:t xml:space="preserve"> dyskusja</w:t>
            </w:r>
            <w:r w:rsidR="00C76E7F">
              <w:rPr>
                <w:rFonts w:eastAsia="Times New Roman" w:cs="Arial"/>
                <w:szCs w:val="24"/>
                <w:lang w:eastAsia="pl-PL"/>
              </w:rPr>
              <w:t xml:space="preserve"> – dywanik pomysłów</w:t>
            </w:r>
          </w:p>
          <w:p w14:paraId="1D285559" w14:textId="6CCE9A65" w:rsidR="00EC0D3A" w:rsidRPr="00C76E7F" w:rsidRDefault="00EC0D3A" w:rsidP="00B44C0C">
            <w:pPr>
              <w:pStyle w:val="Akapitzlist"/>
              <w:numPr>
                <w:ilvl w:val="0"/>
                <w:numId w:val="80"/>
              </w:numPr>
              <w:ind w:right="-200"/>
              <w:rPr>
                <w:rFonts w:cs="Arial"/>
              </w:rPr>
            </w:pPr>
            <w:r w:rsidRPr="00C76E7F">
              <w:rPr>
                <w:rFonts w:eastAsia="Times New Roman" w:cs="Arial"/>
                <w:szCs w:val="24"/>
                <w:lang w:eastAsia="pl-PL"/>
              </w:rPr>
              <w:t xml:space="preserve"> </w:t>
            </w:r>
            <w:r w:rsidRPr="00C76E7F">
              <w:rPr>
                <w:rFonts w:eastAsia="Times New Roman" w:cs="Arial"/>
                <w:b/>
                <w:szCs w:val="24"/>
                <w:lang w:eastAsia="pl-PL"/>
              </w:rPr>
              <w:t>Uczestnicy w grupach analizują trudności uczniów oraz problemy związane z motywacją wewnętrzną</w:t>
            </w:r>
            <w:r w:rsidR="00CC5BA4" w:rsidRPr="00C76E7F">
              <w:rPr>
                <w:rFonts w:eastAsia="Times New Roman" w:cs="Arial"/>
                <w:b/>
                <w:szCs w:val="24"/>
                <w:lang w:eastAsia="pl-PL"/>
              </w:rPr>
              <w:t xml:space="preserve"> </w:t>
            </w:r>
            <w:r w:rsidR="00CC5BA4" w:rsidRPr="00C76E7F">
              <w:rPr>
                <w:rFonts w:eastAsia="Times New Roman" w:cs="Arial"/>
                <w:szCs w:val="24"/>
                <w:lang w:eastAsia="pl-PL"/>
              </w:rPr>
              <w:t>(</w:t>
            </w:r>
            <w:r w:rsidRPr="00C76E7F">
              <w:rPr>
                <w:rFonts w:eastAsia="Times New Roman" w:cs="Arial"/>
                <w:szCs w:val="24"/>
                <w:lang w:eastAsia="pl-PL"/>
              </w:rPr>
              <w:t>rybi szkielet</w:t>
            </w:r>
            <w:r w:rsidR="00CC5BA4" w:rsidRPr="00C76E7F">
              <w:rPr>
                <w:rFonts w:eastAsia="Times New Roman" w:cs="Arial"/>
                <w:szCs w:val="24"/>
                <w:lang w:eastAsia="pl-PL"/>
              </w:rPr>
              <w:t xml:space="preserve"> lub</w:t>
            </w:r>
            <w:r w:rsidR="00CC5BA4">
              <w:t xml:space="preserve"> </w:t>
            </w:r>
            <w:r w:rsidR="00CC5BA4" w:rsidRPr="00C76E7F">
              <w:rPr>
                <w:rFonts w:eastAsia="Times New Roman" w:cs="Arial"/>
                <w:szCs w:val="24"/>
                <w:lang w:eastAsia="pl-PL"/>
              </w:rPr>
              <w:t xml:space="preserve">gwiazda </w:t>
            </w:r>
            <w:r w:rsidR="00FE1AE4" w:rsidRPr="00C76E7F">
              <w:rPr>
                <w:rFonts w:cs="Arial"/>
                <w:szCs w:val="24"/>
              </w:rPr>
              <w:t>pytań)</w:t>
            </w:r>
            <w:r w:rsidR="00CC5BA4" w:rsidRPr="00C76E7F">
              <w:rPr>
                <w:rFonts w:cs="Arial"/>
                <w:szCs w:val="24"/>
              </w:rPr>
              <w:t xml:space="preserve">. Uczestnicy pracują w grupach </w:t>
            </w:r>
            <w:r w:rsidR="00CC5BA4" w:rsidRPr="00C76E7F">
              <w:rPr>
                <w:rFonts w:cs="Arial"/>
                <w:sz w:val="22"/>
              </w:rPr>
              <w:t>Wykorzystując m</w:t>
            </w:r>
            <w:r w:rsidRPr="00C76E7F">
              <w:rPr>
                <w:rFonts w:cs="Arial"/>
                <w:sz w:val="22"/>
              </w:rPr>
              <w:t>etod</w:t>
            </w:r>
            <w:r w:rsidR="00CC5BA4" w:rsidRPr="00C76E7F">
              <w:rPr>
                <w:rFonts w:cs="Arial"/>
                <w:sz w:val="22"/>
              </w:rPr>
              <w:t>y</w:t>
            </w:r>
            <w:r w:rsidRPr="00C76E7F">
              <w:rPr>
                <w:rFonts w:cs="Arial"/>
                <w:sz w:val="22"/>
              </w:rPr>
              <w:t xml:space="preserve"> twórczego rozwiązywania proble</w:t>
            </w:r>
            <w:r w:rsidR="00CC5BA4" w:rsidRPr="00C76E7F">
              <w:rPr>
                <w:rFonts w:cs="Arial"/>
                <w:sz w:val="22"/>
              </w:rPr>
              <w:t>mów</w:t>
            </w:r>
            <w:r w:rsidR="00843294" w:rsidRPr="00C76E7F">
              <w:rPr>
                <w:rFonts w:cs="Arial"/>
                <w:sz w:val="22"/>
              </w:rPr>
              <w:t>. Gwiazda pytań - Uczestnicy analizując sytuację dotyczącą planowania działań odpowiadają na pytania Po co?, Co?, Kto?, Gdzie?, Kiedy?, Jak?</w:t>
            </w:r>
          </w:p>
          <w:p w14:paraId="2F5EF094" w14:textId="77777777" w:rsidR="00EC0D3A" w:rsidRPr="00C36ED4" w:rsidRDefault="00EC0D3A" w:rsidP="00B44C0C">
            <w:pPr>
              <w:pStyle w:val="Akapitzlist"/>
              <w:numPr>
                <w:ilvl w:val="0"/>
                <w:numId w:val="80"/>
              </w:numPr>
              <w:rPr>
                <w:rFonts w:eastAsia="Times New Roman" w:cs="Arial"/>
                <w:b/>
                <w:lang w:eastAsia="pl-PL"/>
              </w:rPr>
            </w:pPr>
            <w:r w:rsidRPr="00CC5BA4">
              <w:rPr>
                <w:rFonts w:eastAsia="Times New Roman" w:cs="Arial"/>
                <w:b/>
                <w:sz w:val="22"/>
                <w:lang w:eastAsia="pl-PL"/>
              </w:rPr>
              <w:t xml:space="preserve">Podsumowanie - </w:t>
            </w:r>
            <w:r w:rsidRPr="00CC5BA4">
              <w:rPr>
                <w:rFonts w:eastAsia="Times New Roman" w:cs="Arial"/>
                <w:sz w:val="22"/>
                <w:lang w:eastAsia="pl-PL"/>
              </w:rPr>
              <w:t>Uczestnicy prezentują efekty pracy wizualizowane na wykonanych przez siebie plakatach</w:t>
            </w:r>
            <w:r w:rsidR="00CC5BA4">
              <w:rPr>
                <w:rFonts w:eastAsia="Times New Roman" w:cs="Arial"/>
                <w:b/>
                <w:sz w:val="22"/>
                <w:lang w:eastAsia="pl-PL"/>
              </w:rPr>
              <w:t xml:space="preserve">. </w:t>
            </w:r>
            <w:r w:rsidR="008D0B27" w:rsidRPr="008D0B27">
              <w:rPr>
                <w:rFonts w:eastAsia="Times New Roman" w:cs="Arial"/>
                <w:sz w:val="22"/>
                <w:lang w:eastAsia="pl-PL"/>
              </w:rPr>
              <w:t>Poró</w:t>
            </w:r>
            <w:r w:rsidR="00CC5BA4" w:rsidRPr="008D0B27">
              <w:rPr>
                <w:rFonts w:eastAsia="Times New Roman" w:cs="Arial"/>
                <w:sz w:val="22"/>
                <w:lang w:eastAsia="pl-PL"/>
              </w:rPr>
              <w:t>wnują efekty uzyskane różnymi metodami</w:t>
            </w:r>
            <w:r w:rsidR="008D0B27">
              <w:rPr>
                <w:rFonts w:eastAsia="Times New Roman" w:cs="Arial"/>
                <w:sz w:val="22"/>
                <w:lang w:eastAsia="pl-PL"/>
              </w:rPr>
              <w:t>. Dzielą się refleksją.</w:t>
            </w:r>
          </w:p>
          <w:p w14:paraId="68C21E0D" w14:textId="77777777" w:rsidR="00C36ED4" w:rsidRPr="00C36ED4" w:rsidRDefault="00C36ED4" w:rsidP="00B44C0C">
            <w:pPr>
              <w:pStyle w:val="Akapitzlist"/>
              <w:numPr>
                <w:ilvl w:val="0"/>
                <w:numId w:val="80"/>
              </w:numPr>
              <w:rPr>
                <w:rFonts w:eastAsia="Times New Roman" w:cs="Arial"/>
                <w:b/>
                <w:szCs w:val="24"/>
                <w:lang w:eastAsia="pl-PL"/>
              </w:rPr>
            </w:pPr>
            <w:r>
              <w:rPr>
                <w:rFonts w:eastAsia="Times New Roman" w:cs="Arial"/>
                <w:b/>
                <w:sz w:val="22"/>
                <w:lang w:eastAsia="pl-PL"/>
              </w:rPr>
              <w:t>Symulacja rozmowy uczeń wychowawca –</w:t>
            </w:r>
            <w:r>
              <w:rPr>
                <w:rFonts w:eastAsia="Times New Roman" w:cs="Arial"/>
                <w:b/>
                <w:lang w:eastAsia="pl-PL"/>
              </w:rPr>
              <w:t xml:space="preserve"> </w:t>
            </w:r>
            <w:r w:rsidRPr="00C36ED4">
              <w:rPr>
                <w:rFonts w:eastAsia="Times New Roman" w:cs="Arial"/>
                <w:lang w:eastAsia="pl-PL"/>
              </w:rPr>
              <w:t>analiza problemu</w:t>
            </w:r>
            <w:r>
              <w:rPr>
                <w:rFonts w:eastAsia="Times New Roman" w:cs="Arial"/>
                <w:b/>
                <w:lang w:eastAsia="pl-PL"/>
              </w:rPr>
              <w:t xml:space="preserve">, </w:t>
            </w:r>
          </w:p>
          <w:p w14:paraId="68402EE9" w14:textId="3BE2E494" w:rsidR="00EC0D3A" w:rsidRPr="00274B8D" w:rsidRDefault="00CC5BA4" w:rsidP="00B44C0C">
            <w:pPr>
              <w:pStyle w:val="Akapitzlist"/>
              <w:numPr>
                <w:ilvl w:val="0"/>
                <w:numId w:val="80"/>
              </w:numPr>
              <w:rPr>
                <w:rFonts w:eastAsia="Times New Roman" w:cs="Arial"/>
                <w:b/>
                <w:szCs w:val="24"/>
                <w:lang w:eastAsia="pl-PL"/>
              </w:rPr>
            </w:pPr>
            <w:r w:rsidRPr="00CC5BA4">
              <w:rPr>
                <w:rFonts w:eastAsia="Times New Roman" w:cs="Arial"/>
                <w:b/>
                <w:sz w:val="22"/>
                <w:lang w:eastAsia="pl-PL"/>
              </w:rPr>
              <w:t>Czas dla obserwatora</w:t>
            </w:r>
            <w:r w:rsidR="00EC0D3A" w:rsidRPr="00CC5BA4">
              <w:rPr>
                <w:rFonts w:eastAsia="Times New Roman" w:cs="Arial"/>
                <w:b/>
                <w:sz w:val="22"/>
                <w:lang w:eastAsia="pl-PL"/>
              </w:rPr>
              <w:t xml:space="preserve"> – </w:t>
            </w:r>
            <w:r w:rsidR="00EC0D3A" w:rsidRPr="00CC5BA4">
              <w:rPr>
                <w:rFonts w:eastAsia="Times New Roman" w:cs="Arial"/>
                <w:sz w:val="22"/>
                <w:lang w:eastAsia="pl-PL"/>
              </w:rPr>
              <w:t>Uczestnicy dzielą się refleksją nt</w:t>
            </w:r>
            <w:r w:rsidR="005A7EEE">
              <w:rPr>
                <w:rFonts w:eastAsia="Times New Roman" w:cs="Arial"/>
                <w:sz w:val="22"/>
                <w:lang w:eastAsia="pl-PL"/>
              </w:rPr>
              <w:t>.</w:t>
            </w:r>
            <w:r w:rsidR="00EC0D3A" w:rsidRPr="00CC5BA4">
              <w:rPr>
                <w:rFonts w:eastAsia="Times New Roman" w:cs="Arial"/>
                <w:sz w:val="22"/>
                <w:lang w:eastAsia="pl-PL"/>
              </w:rPr>
              <w:t>: Wykorzystania wiedzy i doświadczenia z warsztatów w procesie wspomagania szkoły.</w:t>
            </w:r>
            <w:r w:rsidR="00EC0D3A">
              <w:rPr>
                <w:rFonts w:eastAsia="Times New Roman" w:cs="Arial"/>
                <w:b/>
                <w:szCs w:val="24"/>
                <w:lang w:eastAsia="pl-PL"/>
              </w:rPr>
              <w:t xml:space="preserve"> </w:t>
            </w:r>
          </w:p>
        </w:tc>
      </w:tr>
      <w:tr w:rsidR="00EC0D3A" w:rsidRPr="0011757C" w14:paraId="7F71528C" w14:textId="77777777" w:rsidTr="009414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9"/>
        </w:trPr>
        <w:tc>
          <w:tcPr>
            <w:tcW w:w="644" w:type="dxa"/>
          </w:tcPr>
          <w:p w14:paraId="250AA942" w14:textId="77777777" w:rsidR="00EC0D3A" w:rsidRPr="00C815C0" w:rsidRDefault="00EC0D3A" w:rsidP="00EC0D3A">
            <w:pPr>
              <w:ind w:right="-200"/>
              <w:rPr>
                <w:rFonts w:eastAsia="Times New Roman" w:cs="Arial"/>
              </w:rPr>
            </w:pPr>
          </w:p>
        </w:tc>
        <w:tc>
          <w:tcPr>
            <w:tcW w:w="9211" w:type="dxa"/>
            <w:gridSpan w:val="2"/>
          </w:tcPr>
          <w:p w14:paraId="250C121C" w14:textId="77777777" w:rsidR="00397A4E" w:rsidRDefault="00EC0D3A" w:rsidP="00CC5BA4">
            <w:pPr>
              <w:ind w:right="-200"/>
              <w:rPr>
                <w:rFonts w:cstheme="minorHAnsi"/>
                <w:b/>
                <w:lang w:eastAsia="pl-PL"/>
              </w:rPr>
            </w:pPr>
            <w:r w:rsidRPr="00843294">
              <w:rPr>
                <w:rFonts w:cstheme="minorHAnsi"/>
                <w:b/>
                <w:sz w:val="22"/>
                <w:lang w:eastAsia="pl-PL"/>
              </w:rPr>
              <w:t>Metody/techniki</w:t>
            </w:r>
            <w:r w:rsidR="00397A4E">
              <w:rPr>
                <w:rFonts w:cstheme="minorHAnsi"/>
                <w:b/>
                <w:sz w:val="22"/>
                <w:lang w:eastAsia="pl-PL"/>
              </w:rPr>
              <w:t xml:space="preserve"> i formy</w:t>
            </w:r>
            <w:r w:rsidRPr="00843294">
              <w:rPr>
                <w:rFonts w:cstheme="minorHAnsi"/>
                <w:b/>
                <w:sz w:val="22"/>
                <w:lang w:eastAsia="pl-PL"/>
              </w:rPr>
              <w:t>:</w:t>
            </w:r>
          </w:p>
          <w:p w14:paraId="5B1F85F0" w14:textId="2612404B" w:rsidR="00EC0D3A" w:rsidRPr="00397A4E" w:rsidRDefault="00EC0D3A" w:rsidP="00B44C0C">
            <w:pPr>
              <w:pStyle w:val="Akapitzlist"/>
              <w:numPr>
                <w:ilvl w:val="0"/>
                <w:numId w:val="176"/>
              </w:numPr>
              <w:ind w:right="-200"/>
              <w:rPr>
                <w:rFonts w:cs="Arial"/>
              </w:rPr>
            </w:pPr>
            <w:r w:rsidRPr="00397A4E">
              <w:rPr>
                <w:sz w:val="22"/>
              </w:rPr>
              <w:t>rybi szkielet</w:t>
            </w:r>
            <w:r w:rsidR="00CC5BA4" w:rsidRPr="00397A4E">
              <w:rPr>
                <w:sz w:val="22"/>
              </w:rPr>
              <w:t>, port folio, gwiazda pytań</w:t>
            </w:r>
            <w:r w:rsidR="00397A4E" w:rsidRPr="00397A4E">
              <w:rPr>
                <w:rFonts w:cs="Arial"/>
                <w:sz w:val="22"/>
              </w:rPr>
              <w:t>,</w:t>
            </w:r>
            <w:r w:rsidR="00C36ED4">
              <w:rPr>
                <w:rFonts w:cs="Arial"/>
                <w:sz w:val="22"/>
              </w:rPr>
              <w:t xml:space="preserve"> metoda sytuacyjna</w:t>
            </w:r>
            <w:r w:rsidR="00C76E7F">
              <w:rPr>
                <w:rFonts w:cs="Arial"/>
                <w:sz w:val="22"/>
              </w:rPr>
              <w:t>,</w:t>
            </w:r>
            <w:r w:rsidR="00C76E7F" w:rsidRPr="00C76E7F">
              <w:rPr>
                <w:rFonts w:eastAsia="Times New Roman" w:cs="Arial"/>
                <w:szCs w:val="24"/>
                <w:lang w:eastAsia="pl-PL"/>
              </w:rPr>
              <w:t xml:space="preserve"> dyskusja</w:t>
            </w:r>
            <w:r w:rsidR="00C76E7F">
              <w:rPr>
                <w:rFonts w:eastAsia="Times New Roman" w:cs="Arial"/>
                <w:szCs w:val="24"/>
                <w:lang w:eastAsia="pl-PL"/>
              </w:rPr>
              <w:t>, dywanik pomysłów</w:t>
            </w:r>
          </w:p>
          <w:p w14:paraId="63622E80" w14:textId="77777777" w:rsidR="00397A4E" w:rsidRPr="00397A4E" w:rsidRDefault="00397A4E" w:rsidP="00B44C0C">
            <w:pPr>
              <w:pStyle w:val="Akapitzlist"/>
              <w:numPr>
                <w:ilvl w:val="0"/>
                <w:numId w:val="176"/>
              </w:numPr>
              <w:ind w:right="-200"/>
              <w:rPr>
                <w:rFonts w:cs="Arial"/>
              </w:rPr>
            </w:pPr>
            <w:r w:rsidRPr="00397A4E">
              <w:rPr>
                <w:rFonts w:cs="Arial"/>
                <w:sz w:val="22"/>
              </w:rPr>
              <w:t>praca w grupach i parach</w:t>
            </w:r>
          </w:p>
          <w:p w14:paraId="489ED2A5" w14:textId="764AD11E" w:rsidR="00EC0D3A" w:rsidRPr="00843294" w:rsidRDefault="00EC0D3A" w:rsidP="00EC0D3A">
            <w:pPr>
              <w:rPr>
                <w:rFonts w:eastAsia="Times New Roman" w:cs="Arial"/>
                <w:lang w:eastAsia="pl-PL"/>
              </w:rPr>
            </w:pPr>
            <w:r w:rsidRPr="00843294">
              <w:rPr>
                <w:b/>
                <w:sz w:val="22"/>
              </w:rPr>
              <w:t>Załączniki:</w:t>
            </w:r>
            <w:r w:rsidRPr="00843294">
              <w:rPr>
                <w:sz w:val="22"/>
              </w:rPr>
              <w:t xml:space="preserve"> </w:t>
            </w:r>
            <w:r w:rsidR="00CC5BA4" w:rsidRPr="00843294">
              <w:rPr>
                <w:rFonts w:eastAsia="Times New Roman" w:cs="Arial"/>
                <w:sz w:val="22"/>
                <w:lang w:eastAsia="pl-PL"/>
              </w:rPr>
              <w:t xml:space="preserve">prezentacja Sposoby budowania umiejętności radzenia sobie z trudnościami i motywacji wewnętrznej uczniów na </w:t>
            </w:r>
            <w:r w:rsidR="00DE6B74">
              <w:rPr>
                <w:rFonts w:eastAsia="Times New Roman" w:cs="Arial"/>
                <w:sz w:val="22"/>
                <w:lang w:eastAsia="pl-PL"/>
              </w:rPr>
              <w:t>II</w:t>
            </w:r>
            <w:r w:rsidR="00CC5BA4" w:rsidRPr="00843294">
              <w:rPr>
                <w:rFonts w:eastAsia="Times New Roman" w:cs="Arial"/>
                <w:sz w:val="22"/>
                <w:lang w:eastAsia="pl-PL"/>
              </w:rPr>
              <w:t xml:space="preserve"> etapie edukacyjnym</w:t>
            </w:r>
            <w:r w:rsidRPr="00843294">
              <w:rPr>
                <w:rFonts w:eastAsia="Times New Roman" w:cs="Arial"/>
                <w:sz w:val="22"/>
                <w:lang w:eastAsia="pl-PL"/>
              </w:rPr>
              <w:t>.</w:t>
            </w:r>
          </w:p>
          <w:p w14:paraId="1003DE3C" w14:textId="77777777" w:rsidR="00EC0D3A" w:rsidRPr="00C815C0" w:rsidRDefault="00EC0D3A" w:rsidP="00EC0D3A">
            <w:pPr>
              <w:rPr>
                <w:rFonts w:cstheme="minorHAnsi"/>
                <w:b/>
                <w:lang w:eastAsia="pl-PL"/>
              </w:rPr>
            </w:pPr>
            <w:r w:rsidRPr="00C815C0">
              <w:rPr>
                <w:rFonts w:cs="Arial"/>
                <w:b/>
                <w:kern w:val="1"/>
                <w:sz w:val="22"/>
                <w:lang w:eastAsia="hi-IN" w:bidi="hi-IN"/>
              </w:rPr>
              <w:t xml:space="preserve">Potrzebne </w:t>
            </w:r>
            <w:r w:rsidR="00397A4E">
              <w:rPr>
                <w:rFonts w:cs="Arial"/>
                <w:b/>
                <w:kern w:val="1"/>
                <w:sz w:val="22"/>
                <w:lang w:eastAsia="hi-IN" w:bidi="hi-IN"/>
              </w:rPr>
              <w:t xml:space="preserve">środki dydaktyczne i </w:t>
            </w:r>
            <w:r w:rsidRPr="00C815C0">
              <w:rPr>
                <w:rFonts w:cs="Arial"/>
                <w:b/>
                <w:kern w:val="1"/>
                <w:sz w:val="22"/>
                <w:lang w:eastAsia="hi-IN" w:bidi="hi-IN"/>
              </w:rPr>
              <w:t xml:space="preserve">materiały: </w:t>
            </w:r>
            <w:r w:rsidR="00397A4E" w:rsidRPr="00397A4E">
              <w:rPr>
                <w:rFonts w:cs="Arial"/>
                <w:kern w:val="1"/>
                <w:sz w:val="22"/>
                <w:lang w:eastAsia="hi-IN" w:bidi="hi-IN"/>
              </w:rPr>
              <w:t xml:space="preserve">komputer, rzutnik multimedialny, ekran </w:t>
            </w:r>
            <w:r w:rsidRPr="00397A4E">
              <w:rPr>
                <w:rFonts w:cs="Arial"/>
                <w:kern w:val="1"/>
                <w:sz w:val="22"/>
                <w:lang w:eastAsia="hi-IN" w:bidi="hi-IN"/>
              </w:rPr>
              <w:t>4x 4 kolory</w:t>
            </w:r>
            <w:r w:rsidRPr="00397A4E">
              <w:rPr>
                <w:rFonts w:cs="Arial"/>
                <w:sz w:val="22"/>
              </w:rPr>
              <w:t xml:space="preserve"> pisaki, flipchart, kartki papieru, masa mocująca</w:t>
            </w:r>
          </w:p>
        </w:tc>
      </w:tr>
    </w:tbl>
    <w:p w14:paraId="3978D240" w14:textId="77777777" w:rsidR="00EC0D3A" w:rsidRDefault="00EC0D3A" w:rsidP="00C869BC">
      <w:pPr>
        <w:ind w:right="-200"/>
        <w:rPr>
          <w:rFonts w:cs="Arial"/>
          <w:b/>
          <w:szCs w:val="24"/>
        </w:rPr>
      </w:pPr>
    </w:p>
    <w:p w14:paraId="6B26B1CC" w14:textId="77777777" w:rsidR="006E4AB7" w:rsidRPr="0011757C" w:rsidRDefault="006E4AB7" w:rsidP="006E4AB7">
      <w:pPr>
        <w:tabs>
          <w:tab w:val="left" w:pos="2820"/>
        </w:tabs>
        <w:rPr>
          <w:rFonts w:cs="Arial"/>
          <w:szCs w:val="24"/>
        </w:rPr>
      </w:pPr>
      <w:r w:rsidRPr="0011757C">
        <w:rPr>
          <w:rFonts w:cs="Arial"/>
          <w:szCs w:val="24"/>
        </w:rPr>
        <w:t>Solution -rozwiązywanie pochodzi od słowa solvere- „rozluźnić” albo „uwolnić”.</w:t>
      </w:r>
    </w:p>
    <w:p w14:paraId="467FC310" w14:textId="77777777" w:rsidR="006E4AB7" w:rsidRPr="0011757C" w:rsidRDefault="006E4AB7" w:rsidP="006E4AB7">
      <w:pPr>
        <w:tabs>
          <w:tab w:val="left" w:pos="2820"/>
        </w:tabs>
        <w:rPr>
          <w:rFonts w:cs="Arial"/>
          <w:szCs w:val="24"/>
        </w:rPr>
      </w:pPr>
      <w:r w:rsidRPr="0011757C">
        <w:rPr>
          <w:rFonts w:cs="Arial"/>
          <w:szCs w:val="24"/>
        </w:rPr>
        <w:t>Problem – oznacza „do przodu” i ballein czyli „rzucać” albo „prowadzić”.</w:t>
      </w:r>
    </w:p>
    <w:p w14:paraId="2E6B22A4" w14:textId="77777777" w:rsidR="006E4AB7" w:rsidRPr="0011757C" w:rsidRDefault="006E4AB7" w:rsidP="006E4AB7">
      <w:pPr>
        <w:tabs>
          <w:tab w:val="left" w:pos="2820"/>
        </w:tabs>
        <w:rPr>
          <w:rFonts w:cs="Arial"/>
          <w:szCs w:val="24"/>
        </w:rPr>
      </w:pPr>
      <w:r w:rsidRPr="0011757C">
        <w:rPr>
          <w:rFonts w:cs="Arial"/>
          <w:szCs w:val="24"/>
        </w:rPr>
        <w:t>Im większy problem, im większe wyzwanie, tym większa determinacja aby „rzucać do przodu”.</w:t>
      </w:r>
    </w:p>
    <w:p w14:paraId="5F1CC1A5" w14:textId="77777777" w:rsidR="006E4AB7" w:rsidRDefault="006E4AB7" w:rsidP="006E4AB7">
      <w:pPr>
        <w:tabs>
          <w:tab w:val="left" w:pos="2820"/>
        </w:tabs>
        <w:rPr>
          <w:rFonts w:cs="Arial"/>
          <w:szCs w:val="24"/>
        </w:rPr>
      </w:pPr>
      <w:r w:rsidRPr="0011757C">
        <w:rPr>
          <w:rFonts w:cs="Arial"/>
          <w:szCs w:val="24"/>
        </w:rPr>
        <w:t>Działało to jako samospełniająca się przepowiednia, która przyniosła spełnienie i dostatek, ponieważ zmieniała świat</w:t>
      </w:r>
    </w:p>
    <w:p w14:paraId="6D3DCF80" w14:textId="77777777" w:rsidR="00EC0D3A" w:rsidRPr="005359EF" w:rsidRDefault="00EC0D3A" w:rsidP="005359EF">
      <w:pPr>
        <w:rPr>
          <w:b/>
        </w:rPr>
      </w:pPr>
      <w:r w:rsidRPr="005359EF">
        <w:rPr>
          <w:b/>
        </w:rPr>
        <w:t>Dlaczego Europejskie Portfolio Językowe:</w:t>
      </w:r>
    </w:p>
    <w:p w14:paraId="774E454D" w14:textId="77777777" w:rsidR="00EC0D3A" w:rsidRPr="00EC0D3A" w:rsidRDefault="00EC0D3A" w:rsidP="00EC0D3A">
      <w:pPr>
        <w:tabs>
          <w:tab w:val="left" w:pos="2820"/>
        </w:tabs>
        <w:rPr>
          <w:rFonts w:cs="Arial"/>
          <w:szCs w:val="24"/>
        </w:rPr>
      </w:pPr>
      <w:r w:rsidRPr="00EC0D3A">
        <w:rPr>
          <w:rFonts w:cs="Arial"/>
          <w:szCs w:val="24"/>
        </w:rPr>
        <w:t>Dlatego, że uczeń uczy się:</w:t>
      </w:r>
    </w:p>
    <w:p w14:paraId="10C59915" w14:textId="77777777" w:rsidR="00EC0D3A" w:rsidRPr="00EC0D3A" w:rsidRDefault="00EC0D3A" w:rsidP="00B44C0C">
      <w:pPr>
        <w:pStyle w:val="Akapitzlist"/>
        <w:numPr>
          <w:ilvl w:val="0"/>
          <w:numId w:val="141"/>
        </w:numPr>
        <w:tabs>
          <w:tab w:val="left" w:pos="2820"/>
        </w:tabs>
        <w:rPr>
          <w:rFonts w:cs="Arial"/>
          <w:szCs w:val="24"/>
        </w:rPr>
      </w:pPr>
      <w:r w:rsidRPr="00EC0D3A">
        <w:rPr>
          <w:rFonts w:cs="Arial"/>
          <w:szCs w:val="24"/>
        </w:rPr>
        <w:t>rozpoznawania tego, co już umie a czego powinien się jeszcze douczyć,</w:t>
      </w:r>
    </w:p>
    <w:p w14:paraId="078E62B8" w14:textId="77777777" w:rsidR="00EC0D3A" w:rsidRPr="00EC0D3A" w:rsidRDefault="00EC0D3A" w:rsidP="00B44C0C">
      <w:pPr>
        <w:pStyle w:val="Akapitzlist"/>
        <w:numPr>
          <w:ilvl w:val="0"/>
          <w:numId w:val="141"/>
        </w:numPr>
        <w:tabs>
          <w:tab w:val="left" w:pos="2820"/>
        </w:tabs>
        <w:rPr>
          <w:rFonts w:cs="Arial"/>
          <w:szCs w:val="24"/>
        </w:rPr>
      </w:pPr>
      <w:r w:rsidRPr="00EC0D3A">
        <w:rPr>
          <w:rFonts w:cs="Arial"/>
          <w:szCs w:val="24"/>
        </w:rPr>
        <w:t>rozpoznawania najlepszych strategii uczenia się,</w:t>
      </w:r>
    </w:p>
    <w:p w14:paraId="7C6DE722" w14:textId="77777777" w:rsidR="00EC0D3A" w:rsidRPr="00EC0D3A" w:rsidRDefault="005359EF" w:rsidP="00B44C0C">
      <w:pPr>
        <w:pStyle w:val="Akapitzlist"/>
        <w:numPr>
          <w:ilvl w:val="0"/>
          <w:numId w:val="141"/>
        </w:numPr>
        <w:tabs>
          <w:tab w:val="left" w:pos="2820"/>
        </w:tabs>
        <w:rPr>
          <w:rFonts w:cs="Arial"/>
          <w:szCs w:val="24"/>
        </w:rPr>
      </w:pPr>
      <w:r>
        <w:rPr>
          <w:rFonts w:cs="Arial"/>
          <w:szCs w:val="24"/>
        </w:rPr>
        <w:t>oceny swoich umiejętności (</w:t>
      </w:r>
      <w:r w:rsidR="00EC0D3A" w:rsidRPr="00EC0D3A">
        <w:rPr>
          <w:rFonts w:cs="Arial"/>
          <w:szCs w:val="24"/>
        </w:rPr>
        <w:t>zna kryteria oceny i uczy się samooceny),</w:t>
      </w:r>
    </w:p>
    <w:p w14:paraId="1F490FB2" w14:textId="77777777" w:rsidR="00EC0D3A" w:rsidRPr="00EC0D3A" w:rsidRDefault="00EC0D3A" w:rsidP="00B44C0C">
      <w:pPr>
        <w:pStyle w:val="Akapitzlist"/>
        <w:numPr>
          <w:ilvl w:val="0"/>
          <w:numId w:val="141"/>
        </w:numPr>
        <w:tabs>
          <w:tab w:val="left" w:pos="2820"/>
        </w:tabs>
        <w:rPr>
          <w:rFonts w:cs="Arial"/>
          <w:szCs w:val="24"/>
        </w:rPr>
      </w:pPr>
      <w:r w:rsidRPr="00EC0D3A">
        <w:rPr>
          <w:rFonts w:cs="Arial"/>
          <w:szCs w:val="24"/>
        </w:rPr>
        <w:t>samodzielnego planowania swoich działań, organizowania swojej nauki,</w:t>
      </w:r>
    </w:p>
    <w:p w14:paraId="50EBDB62" w14:textId="77777777" w:rsidR="00EC0D3A" w:rsidRPr="00EC0D3A" w:rsidRDefault="00EC0D3A" w:rsidP="00B44C0C">
      <w:pPr>
        <w:pStyle w:val="Akapitzlist"/>
        <w:numPr>
          <w:ilvl w:val="0"/>
          <w:numId w:val="141"/>
        </w:numPr>
        <w:tabs>
          <w:tab w:val="left" w:pos="2820"/>
        </w:tabs>
        <w:rPr>
          <w:rFonts w:cs="Arial"/>
          <w:szCs w:val="24"/>
        </w:rPr>
      </w:pPr>
      <w:r w:rsidRPr="00EC0D3A">
        <w:rPr>
          <w:rFonts w:cs="Arial"/>
          <w:szCs w:val="24"/>
        </w:rPr>
        <w:t>rozwijania poczucia własnej wartości opartego na realistycznych kryteriach,</w:t>
      </w:r>
    </w:p>
    <w:p w14:paraId="034C0F87" w14:textId="68F32988" w:rsidR="00EC0D3A" w:rsidRDefault="00EC0D3A" w:rsidP="00B44C0C">
      <w:pPr>
        <w:pStyle w:val="Akapitzlist"/>
        <w:numPr>
          <w:ilvl w:val="0"/>
          <w:numId w:val="141"/>
        </w:numPr>
        <w:tabs>
          <w:tab w:val="left" w:pos="2820"/>
        </w:tabs>
        <w:rPr>
          <w:rFonts w:cs="Arial"/>
          <w:szCs w:val="24"/>
        </w:rPr>
      </w:pPr>
      <w:r w:rsidRPr="00EC0D3A">
        <w:rPr>
          <w:rFonts w:cs="Arial"/>
          <w:szCs w:val="24"/>
        </w:rPr>
        <w:t>tworzenia pozytywnego obrazu samego siebie</w:t>
      </w:r>
      <w:r w:rsidR="00515BAA">
        <w:rPr>
          <w:rFonts w:cs="Arial"/>
          <w:szCs w:val="24"/>
        </w:rPr>
        <w:t>.</w:t>
      </w:r>
    </w:p>
    <w:p w14:paraId="24A4FFB9" w14:textId="77777777" w:rsidR="00515BAA" w:rsidRPr="005873D1" w:rsidRDefault="00515BAA" w:rsidP="005873D1">
      <w:pPr>
        <w:tabs>
          <w:tab w:val="left" w:pos="2820"/>
        </w:tabs>
        <w:ind w:left="75"/>
        <w:rPr>
          <w:rFonts w:cs="Arial"/>
          <w:szCs w:val="24"/>
        </w:rPr>
      </w:pPr>
    </w:p>
    <w:p w14:paraId="17FC681D" w14:textId="11090C82" w:rsidR="00E718BF" w:rsidRPr="00E673E4" w:rsidRDefault="005359EF" w:rsidP="00E673E4">
      <w:pPr>
        <w:pStyle w:val="Nagwek2"/>
      </w:pPr>
      <w:bookmarkStart w:id="47" w:name="_Toc535954965"/>
      <w:r>
        <w:t xml:space="preserve">Scenariusz zajęć moduł </w:t>
      </w:r>
      <w:r w:rsidR="00316816" w:rsidRPr="00E673E4">
        <w:t>V.</w:t>
      </w:r>
      <w:r w:rsidR="00062A3D" w:rsidRPr="00E673E4">
        <w:t xml:space="preserve"> Temat </w:t>
      </w:r>
      <w:r w:rsidR="00316816" w:rsidRPr="00E673E4">
        <w:t>5</w:t>
      </w:r>
      <w:r w:rsidR="00E718BF" w:rsidRPr="00E673E4">
        <w:t xml:space="preserve">. Wykorzystanie wiedzy dotyczącej </w:t>
      </w:r>
      <w:r w:rsidR="001D61A6">
        <w:t>kompetencji ogólnych w zakresie</w:t>
      </w:r>
      <w:r w:rsidR="00E718BF" w:rsidRPr="00E673E4">
        <w:t xml:space="preserve"> porozumiewania się w językach obcych, w pracy osoby wspomagającej.</w:t>
      </w:r>
      <w:bookmarkEnd w:id="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8912"/>
        <w:gridCol w:w="74"/>
      </w:tblGrid>
      <w:tr w:rsidR="001E1404" w14:paraId="3C981557" w14:textId="77777777" w:rsidTr="00E57392">
        <w:trPr>
          <w:gridAfter w:val="1"/>
          <w:wAfter w:w="76" w:type="dxa"/>
        </w:trPr>
        <w:tc>
          <w:tcPr>
            <w:tcW w:w="9779" w:type="dxa"/>
            <w:gridSpan w:val="2"/>
          </w:tcPr>
          <w:p w14:paraId="4932F19C" w14:textId="77777777" w:rsidR="001E1404" w:rsidRDefault="001E1404" w:rsidP="00601620">
            <w:pPr>
              <w:pStyle w:val="Default"/>
              <w:spacing w:line="360" w:lineRule="auto"/>
            </w:pPr>
            <w:r w:rsidRPr="00EA47AD">
              <w:rPr>
                <w:rFonts w:asciiTheme="minorHAnsi" w:hAnsiTheme="minorHAnsi" w:cstheme="minorHAnsi"/>
                <w:b/>
              </w:rPr>
              <w:t>Cel główny</w:t>
            </w:r>
          </w:p>
          <w:p w14:paraId="426BCCAE" w14:textId="77777777" w:rsidR="001E1404" w:rsidRPr="001E1404" w:rsidRDefault="001E1404" w:rsidP="001E1404">
            <w:pPr>
              <w:ind w:right="-200"/>
              <w:rPr>
                <w:rFonts w:cs="Arial"/>
                <w:szCs w:val="24"/>
              </w:rPr>
            </w:pPr>
            <w:r>
              <w:rPr>
                <w:rFonts w:cs="Arial"/>
                <w:szCs w:val="24"/>
              </w:rPr>
              <w:t>W</w:t>
            </w:r>
            <w:r w:rsidRPr="001E1404">
              <w:rPr>
                <w:rFonts w:cs="Arial"/>
                <w:szCs w:val="24"/>
              </w:rPr>
              <w:t xml:space="preserve">spiera nauczycieli w budowaniu kompetencji ogólnych uczniów, które stanowią bazę do rozwijania u dzieci kompetencji porozumiewania się w językach obcych </w:t>
            </w:r>
          </w:p>
        </w:tc>
      </w:tr>
      <w:tr w:rsidR="001E1404" w14:paraId="7AD1F21B" w14:textId="77777777" w:rsidTr="00E57392">
        <w:trPr>
          <w:gridAfter w:val="1"/>
          <w:wAfter w:w="76" w:type="dxa"/>
        </w:trPr>
        <w:tc>
          <w:tcPr>
            <w:tcW w:w="9779" w:type="dxa"/>
            <w:gridSpan w:val="2"/>
          </w:tcPr>
          <w:p w14:paraId="31777430" w14:textId="77777777" w:rsidR="001E1404" w:rsidRDefault="001E1404" w:rsidP="00601620">
            <w:pPr>
              <w:pStyle w:val="Default"/>
              <w:rPr>
                <w:rFonts w:asciiTheme="minorHAnsi" w:hAnsiTheme="minorHAnsi" w:cstheme="minorHAnsi"/>
                <w:b/>
              </w:rPr>
            </w:pPr>
            <w:r w:rsidRPr="00EA47AD">
              <w:rPr>
                <w:rFonts w:asciiTheme="minorHAnsi" w:hAnsiTheme="minorHAnsi" w:cstheme="minorHAnsi"/>
                <w:b/>
              </w:rPr>
              <w:t>Cele szczegółowe</w:t>
            </w:r>
            <w:r>
              <w:rPr>
                <w:rFonts w:asciiTheme="minorHAnsi" w:hAnsiTheme="minorHAnsi" w:cstheme="minorHAnsi"/>
                <w:b/>
              </w:rPr>
              <w:t>:</w:t>
            </w:r>
          </w:p>
          <w:p w14:paraId="4EB11726" w14:textId="77777777" w:rsidR="001E1404" w:rsidRPr="001E1404" w:rsidRDefault="004B5BC0" w:rsidP="004B5BC0">
            <w:pPr>
              <w:ind w:right="-200"/>
              <w:rPr>
                <w:rFonts w:cs="Arial"/>
                <w:szCs w:val="24"/>
              </w:rPr>
            </w:pPr>
            <w:r>
              <w:rPr>
                <w:rFonts w:cs="Arial"/>
                <w:szCs w:val="24"/>
              </w:rPr>
              <w:t xml:space="preserve">Tworzy bazę sposobów wspierania nauczycieli w zakresie </w:t>
            </w:r>
            <w:r w:rsidR="001E1404" w:rsidRPr="001E1404">
              <w:rPr>
                <w:rFonts w:cs="Arial"/>
                <w:szCs w:val="24"/>
              </w:rPr>
              <w:t xml:space="preserve">kompetencji ogólnych, istotnych dla rozwijania kompetencji porozumiewania się w językach obcych, w pracy osoby wspomagającej. </w:t>
            </w:r>
          </w:p>
        </w:tc>
      </w:tr>
      <w:tr w:rsidR="001E1404" w:rsidRPr="0011757C" w14:paraId="721ABEC5" w14:textId="77777777" w:rsidTr="00E573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55" w:type="dxa"/>
            <w:gridSpan w:val="3"/>
            <w:tcBorders>
              <w:bottom w:val="single" w:sz="4" w:space="0" w:color="auto"/>
            </w:tcBorders>
            <w:shd w:val="clear" w:color="auto" w:fill="E7E6E6" w:themeFill="background2"/>
          </w:tcPr>
          <w:p w14:paraId="6341E5D3" w14:textId="77777777" w:rsidR="001E1404" w:rsidRPr="0011757C" w:rsidRDefault="001E1404" w:rsidP="00601620">
            <w:pPr>
              <w:ind w:right="-200"/>
              <w:rPr>
                <w:rFonts w:eastAsia="Times New Roman" w:cs="Arial"/>
                <w:b/>
                <w:szCs w:val="24"/>
              </w:rPr>
            </w:pPr>
            <w:r w:rsidRPr="0011757C">
              <w:rPr>
                <w:rFonts w:eastAsia="Times New Roman" w:cs="Arial"/>
                <w:b/>
                <w:szCs w:val="24"/>
              </w:rPr>
              <w:t>Przebieg zajęć</w:t>
            </w:r>
          </w:p>
        </w:tc>
      </w:tr>
      <w:tr w:rsidR="001E1404" w:rsidRPr="0011757C" w14:paraId="5FA2DDAB" w14:textId="77777777" w:rsidTr="00E573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9"/>
        </w:trPr>
        <w:tc>
          <w:tcPr>
            <w:tcW w:w="644" w:type="dxa"/>
            <w:tcBorders>
              <w:top w:val="single" w:sz="4" w:space="0" w:color="auto"/>
              <w:left w:val="single" w:sz="4" w:space="0" w:color="auto"/>
              <w:bottom w:val="single" w:sz="4" w:space="0" w:color="auto"/>
              <w:right w:val="single" w:sz="4" w:space="0" w:color="auto"/>
            </w:tcBorders>
          </w:tcPr>
          <w:p w14:paraId="071573B8" w14:textId="77777777" w:rsidR="001E1404" w:rsidRDefault="00316816" w:rsidP="00601620">
            <w:pPr>
              <w:ind w:right="-200"/>
              <w:rPr>
                <w:rFonts w:eastAsia="Times New Roman" w:cs="Arial"/>
                <w:szCs w:val="24"/>
              </w:rPr>
            </w:pPr>
            <w:r>
              <w:rPr>
                <w:rFonts w:eastAsia="Times New Roman" w:cs="Arial"/>
                <w:szCs w:val="24"/>
              </w:rPr>
              <w:t>10’</w:t>
            </w:r>
          </w:p>
          <w:p w14:paraId="5D051FE6" w14:textId="77777777" w:rsidR="001E1404" w:rsidRDefault="00316816" w:rsidP="00601620">
            <w:pPr>
              <w:ind w:right="-200"/>
              <w:rPr>
                <w:rFonts w:eastAsia="Times New Roman" w:cs="Arial"/>
                <w:szCs w:val="24"/>
              </w:rPr>
            </w:pPr>
            <w:r>
              <w:rPr>
                <w:rFonts w:eastAsia="Times New Roman" w:cs="Arial"/>
                <w:szCs w:val="24"/>
              </w:rPr>
              <w:t>10’</w:t>
            </w:r>
          </w:p>
          <w:p w14:paraId="28A5B464" w14:textId="77777777" w:rsidR="001E1404" w:rsidRDefault="001E1404" w:rsidP="00601620">
            <w:pPr>
              <w:ind w:right="-200"/>
              <w:rPr>
                <w:rFonts w:eastAsia="Times New Roman" w:cs="Arial"/>
                <w:szCs w:val="24"/>
              </w:rPr>
            </w:pPr>
          </w:p>
          <w:p w14:paraId="17329647" w14:textId="77777777" w:rsidR="0003696F" w:rsidRDefault="0003696F" w:rsidP="00601620">
            <w:pPr>
              <w:ind w:right="-200"/>
              <w:rPr>
                <w:rFonts w:eastAsia="Times New Roman" w:cs="Arial"/>
                <w:szCs w:val="24"/>
              </w:rPr>
            </w:pPr>
          </w:p>
          <w:p w14:paraId="1E32407D" w14:textId="385453AF" w:rsidR="00316816" w:rsidRDefault="0003696F" w:rsidP="00601620">
            <w:pPr>
              <w:ind w:right="-200"/>
              <w:rPr>
                <w:rFonts w:eastAsia="Times New Roman" w:cs="Arial"/>
                <w:szCs w:val="24"/>
              </w:rPr>
            </w:pPr>
            <w:r>
              <w:rPr>
                <w:rFonts w:eastAsia="Times New Roman" w:cs="Arial"/>
                <w:szCs w:val="24"/>
              </w:rPr>
              <w:t>2</w:t>
            </w:r>
            <w:r w:rsidR="001E1404">
              <w:rPr>
                <w:rFonts w:eastAsia="Times New Roman" w:cs="Arial"/>
                <w:szCs w:val="24"/>
              </w:rPr>
              <w:t>0’</w:t>
            </w:r>
          </w:p>
          <w:p w14:paraId="0ABBE921" w14:textId="77777777" w:rsidR="0003696F" w:rsidRDefault="0003696F" w:rsidP="00601620">
            <w:pPr>
              <w:ind w:right="-200"/>
              <w:rPr>
                <w:rFonts w:eastAsia="Times New Roman" w:cs="Arial"/>
                <w:szCs w:val="24"/>
              </w:rPr>
            </w:pPr>
          </w:p>
          <w:p w14:paraId="65EB4777" w14:textId="77777777" w:rsidR="0003696F" w:rsidRDefault="0003696F" w:rsidP="00601620">
            <w:pPr>
              <w:ind w:right="-200"/>
              <w:rPr>
                <w:rFonts w:eastAsia="Times New Roman" w:cs="Arial"/>
                <w:szCs w:val="24"/>
              </w:rPr>
            </w:pPr>
          </w:p>
          <w:p w14:paraId="08E0D028" w14:textId="77777777" w:rsidR="00910116" w:rsidRDefault="00454913" w:rsidP="00601620">
            <w:pPr>
              <w:ind w:right="-200"/>
              <w:rPr>
                <w:rFonts w:eastAsia="Times New Roman" w:cs="Arial"/>
                <w:szCs w:val="24"/>
              </w:rPr>
            </w:pPr>
            <w:r>
              <w:rPr>
                <w:rFonts w:eastAsia="Times New Roman" w:cs="Arial"/>
                <w:szCs w:val="24"/>
              </w:rPr>
              <w:t>30’</w:t>
            </w:r>
          </w:p>
          <w:p w14:paraId="339E52B8" w14:textId="77777777" w:rsidR="00910116" w:rsidRDefault="00910116" w:rsidP="00601620">
            <w:pPr>
              <w:ind w:right="-200"/>
              <w:rPr>
                <w:rFonts w:eastAsia="Times New Roman" w:cs="Arial"/>
                <w:szCs w:val="24"/>
              </w:rPr>
            </w:pPr>
          </w:p>
          <w:p w14:paraId="5BD81B8F" w14:textId="77777777" w:rsidR="00316816" w:rsidRDefault="00316816" w:rsidP="00601620">
            <w:pPr>
              <w:ind w:right="-200"/>
              <w:rPr>
                <w:rFonts w:eastAsia="Times New Roman" w:cs="Arial"/>
                <w:szCs w:val="24"/>
              </w:rPr>
            </w:pPr>
            <w:r>
              <w:rPr>
                <w:rFonts w:eastAsia="Times New Roman" w:cs="Arial"/>
                <w:szCs w:val="24"/>
              </w:rPr>
              <w:t>10’</w:t>
            </w:r>
          </w:p>
          <w:p w14:paraId="23DF7236" w14:textId="77777777" w:rsidR="0003696F" w:rsidRDefault="0003696F" w:rsidP="00601620">
            <w:pPr>
              <w:ind w:right="-200"/>
              <w:rPr>
                <w:rFonts w:eastAsia="Times New Roman" w:cs="Arial"/>
                <w:szCs w:val="24"/>
              </w:rPr>
            </w:pPr>
          </w:p>
          <w:p w14:paraId="0CA61811" w14:textId="77777777" w:rsidR="00454913" w:rsidRPr="0011757C" w:rsidRDefault="00454913" w:rsidP="00601620">
            <w:pPr>
              <w:ind w:right="-200"/>
              <w:rPr>
                <w:rFonts w:eastAsia="Times New Roman" w:cs="Arial"/>
                <w:szCs w:val="24"/>
              </w:rPr>
            </w:pPr>
            <w:r>
              <w:rPr>
                <w:rFonts w:eastAsia="Times New Roman" w:cs="Arial"/>
                <w:szCs w:val="24"/>
              </w:rPr>
              <w:t>10’</w:t>
            </w:r>
          </w:p>
        </w:tc>
        <w:tc>
          <w:tcPr>
            <w:tcW w:w="9211" w:type="dxa"/>
            <w:gridSpan w:val="2"/>
            <w:tcBorders>
              <w:top w:val="single" w:sz="4" w:space="0" w:color="auto"/>
              <w:left w:val="single" w:sz="4" w:space="0" w:color="auto"/>
              <w:bottom w:val="single" w:sz="4" w:space="0" w:color="auto"/>
              <w:right w:val="single" w:sz="4" w:space="0" w:color="auto"/>
            </w:tcBorders>
          </w:tcPr>
          <w:p w14:paraId="5AF5F2DB" w14:textId="77777777" w:rsidR="001E1404" w:rsidRPr="00CD6890" w:rsidRDefault="001E1404" w:rsidP="00B44C0C">
            <w:pPr>
              <w:pStyle w:val="Akapitzlist"/>
              <w:numPr>
                <w:ilvl w:val="0"/>
                <w:numId w:val="81"/>
              </w:numPr>
              <w:rPr>
                <w:rFonts w:eastAsia="Times New Roman" w:cs="Arial"/>
                <w:b/>
                <w:szCs w:val="24"/>
                <w:lang w:eastAsia="pl-PL"/>
              </w:rPr>
            </w:pPr>
            <w:r w:rsidRPr="00CD6890">
              <w:rPr>
                <w:rFonts w:eastAsia="Times New Roman" w:cs="Arial"/>
                <w:b/>
                <w:szCs w:val="24"/>
                <w:lang w:eastAsia="pl-PL"/>
              </w:rPr>
              <w:t xml:space="preserve">Wprowadzenie </w:t>
            </w:r>
            <w:r w:rsidR="00316816">
              <w:rPr>
                <w:rFonts w:eastAsia="Times New Roman" w:cs="Arial"/>
                <w:b/>
                <w:szCs w:val="24"/>
                <w:lang w:eastAsia="pl-PL"/>
              </w:rPr>
              <w:t xml:space="preserve">– </w:t>
            </w:r>
            <w:r w:rsidR="00316816" w:rsidRPr="004B5BC0">
              <w:rPr>
                <w:rFonts w:eastAsia="Times New Roman" w:cs="Arial"/>
                <w:szCs w:val="24"/>
                <w:lang w:eastAsia="pl-PL"/>
              </w:rPr>
              <w:t>Bank aforyzmów</w:t>
            </w:r>
          </w:p>
          <w:p w14:paraId="28729B9E" w14:textId="77777777" w:rsidR="001E1404" w:rsidRPr="00274B8D" w:rsidRDefault="001E1404" w:rsidP="00B44C0C">
            <w:pPr>
              <w:pStyle w:val="Akapitzlist"/>
              <w:numPr>
                <w:ilvl w:val="0"/>
                <w:numId w:val="81"/>
              </w:numPr>
              <w:rPr>
                <w:rFonts w:eastAsia="Times New Roman" w:cs="Arial"/>
                <w:b/>
                <w:szCs w:val="24"/>
                <w:lang w:eastAsia="pl-PL"/>
              </w:rPr>
            </w:pPr>
            <w:r w:rsidRPr="004B5BC0">
              <w:rPr>
                <w:rFonts w:eastAsia="Times New Roman" w:cs="Arial"/>
                <w:b/>
                <w:szCs w:val="24"/>
                <w:lang w:eastAsia="pl-PL"/>
              </w:rPr>
              <w:t>Wspieranie nauczycieli w budowaniu kompetencji ogólnych uczniów, które stanowią bazę do rozwijania u dzieci kompetencji porozumiewania się w językach obcych</w:t>
            </w:r>
            <w:r w:rsidRPr="002E0C12">
              <w:rPr>
                <w:rFonts w:eastAsia="Times New Roman" w:cs="Arial"/>
                <w:szCs w:val="24"/>
                <w:lang w:eastAsia="pl-PL"/>
              </w:rPr>
              <w:t>.</w:t>
            </w:r>
            <w:r w:rsidR="004B5BC0" w:rsidRPr="00274B8D">
              <w:rPr>
                <w:rFonts w:eastAsia="Times New Roman" w:cs="Arial"/>
                <w:b/>
                <w:szCs w:val="24"/>
                <w:lang w:eastAsia="pl-PL"/>
              </w:rPr>
              <w:t xml:space="preserve"> </w:t>
            </w:r>
            <w:r w:rsidR="004B5BC0" w:rsidRPr="004B5BC0">
              <w:rPr>
                <w:rFonts w:eastAsia="Times New Roman" w:cs="Arial"/>
                <w:szCs w:val="24"/>
                <w:lang w:eastAsia="pl-PL"/>
              </w:rPr>
              <w:t>Wykład</w:t>
            </w:r>
          </w:p>
          <w:p w14:paraId="4FC8D0FE" w14:textId="77777777" w:rsidR="00454913" w:rsidRPr="00454913" w:rsidRDefault="001E1404" w:rsidP="00B44C0C">
            <w:pPr>
              <w:pStyle w:val="Akapitzlist"/>
              <w:numPr>
                <w:ilvl w:val="0"/>
                <w:numId w:val="81"/>
              </w:numPr>
              <w:rPr>
                <w:rFonts w:eastAsia="Times New Roman" w:cs="Arial"/>
                <w:b/>
                <w:szCs w:val="24"/>
                <w:lang w:eastAsia="pl-PL"/>
              </w:rPr>
            </w:pPr>
            <w:r>
              <w:rPr>
                <w:rFonts w:eastAsia="Times New Roman" w:cs="Arial"/>
                <w:b/>
                <w:szCs w:val="24"/>
                <w:lang w:eastAsia="pl-PL"/>
              </w:rPr>
              <w:t>Śnieżna kula</w:t>
            </w:r>
            <w:r w:rsidRPr="002B01AF">
              <w:rPr>
                <w:rFonts w:eastAsia="Times New Roman" w:cs="Arial"/>
                <w:b/>
                <w:szCs w:val="24"/>
                <w:lang w:eastAsia="pl-PL"/>
              </w:rPr>
              <w:t>:</w:t>
            </w:r>
            <w:r w:rsidR="001B3BFD">
              <w:rPr>
                <w:rFonts w:eastAsia="Times New Roman" w:cs="Arial"/>
                <w:b/>
                <w:szCs w:val="24"/>
                <w:lang w:eastAsia="pl-PL"/>
              </w:rPr>
              <w:t xml:space="preserve"> </w:t>
            </w:r>
            <w:r w:rsidRPr="002B01AF">
              <w:rPr>
                <w:rFonts w:eastAsia="Times New Roman" w:cs="Arial"/>
                <w:szCs w:val="24"/>
                <w:lang w:eastAsia="pl-PL"/>
              </w:rPr>
              <w:t>Uczestnicy w</w:t>
            </w:r>
            <w:r>
              <w:rPr>
                <w:rFonts w:eastAsia="Times New Roman" w:cs="Arial"/>
                <w:szCs w:val="24"/>
                <w:lang w:eastAsia="pl-PL"/>
              </w:rPr>
              <w:t xml:space="preserve"> parach i w</w:t>
            </w:r>
            <w:r w:rsidRPr="002B01AF">
              <w:rPr>
                <w:rFonts w:eastAsia="Times New Roman" w:cs="Arial"/>
                <w:szCs w:val="24"/>
                <w:lang w:eastAsia="pl-PL"/>
              </w:rPr>
              <w:t xml:space="preserve"> grupach analizują </w:t>
            </w:r>
            <w:r>
              <w:rPr>
                <w:rFonts w:eastAsia="Times New Roman" w:cs="Arial"/>
                <w:szCs w:val="24"/>
                <w:lang w:eastAsia="pl-PL"/>
              </w:rPr>
              <w:t>sposoby wspierania</w:t>
            </w:r>
            <w:r w:rsidR="001B3BFD">
              <w:rPr>
                <w:rFonts w:eastAsia="Times New Roman" w:cs="Arial"/>
                <w:szCs w:val="24"/>
                <w:lang w:eastAsia="pl-PL"/>
              </w:rPr>
              <w:t xml:space="preserve"> </w:t>
            </w:r>
            <w:r>
              <w:rPr>
                <w:rFonts w:eastAsia="Times New Roman" w:cs="Arial"/>
                <w:szCs w:val="24"/>
                <w:lang w:eastAsia="pl-PL"/>
              </w:rPr>
              <w:t>nauczycieli w kształtowaniu kompetencji ogólnych</w:t>
            </w:r>
            <w:r w:rsidR="00454913">
              <w:rPr>
                <w:rFonts w:eastAsia="Times New Roman" w:cs="Arial"/>
                <w:szCs w:val="24"/>
                <w:lang w:eastAsia="pl-PL"/>
              </w:rPr>
              <w:t>,</w:t>
            </w:r>
            <w:r w:rsidRPr="001E1404">
              <w:rPr>
                <w:rFonts w:eastAsia="Times New Roman" w:cs="Arial"/>
                <w:szCs w:val="24"/>
                <w:lang w:eastAsia="pl-PL"/>
              </w:rPr>
              <w:t xml:space="preserve"> któr</w:t>
            </w:r>
            <w:r w:rsidR="00910116">
              <w:rPr>
                <w:rFonts w:eastAsia="Times New Roman" w:cs="Arial"/>
                <w:szCs w:val="24"/>
                <w:lang w:eastAsia="pl-PL"/>
              </w:rPr>
              <w:t>e stanowią bazę do rozwijania u </w:t>
            </w:r>
            <w:r w:rsidRPr="001E1404">
              <w:rPr>
                <w:rFonts w:eastAsia="Times New Roman" w:cs="Arial"/>
                <w:szCs w:val="24"/>
                <w:lang w:eastAsia="pl-PL"/>
              </w:rPr>
              <w:t>dzieci kompetencji porozumiewania się w językach obcych</w:t>
            </w:r>
            <w:r w:rsidR="00454913">
              <w:rPr>
                <w:rFonts w:eastAsia="Times New Roman" w:cs="Arial"/>
                <w:szCs w:val="24"/>
                <w:lang w:eastAsia="pl-PL"/>
              </w:rPr>
              <w:t xml:space="preserve">. </w:t>
            </w:r>
          </w:p>
          <w:p w14:paraId="727A3EA0" w14:textId="7CA1E193" w:rsidR="0003696F" w:rsidRPr="0003696F" w:rsidRDefault="00454913" w:rsidP="00B44C0C">
            <w:pPr>
              <w:pStyle w:val="Akapitzlist"/>
              <w:numPr>
                <w:ilvl w:val="0"/>
                <w:numId w:val="81"/>
              </w:numPr>
              <w:rPr>
                <w:rFonts w:eastAsia="Times New Roman" w:cs="Arial"/>
                <w:b/>
                <w:szCs w:val="24"/>
                <w:lang w:eastAsia="pl-PL"/>
              </w:rPr>
            </w:pPr>
            <w:r w:rsidRPr="0003696F">
              <w:rPr>
                <w:rFonts w:eastAsia="Times New Roman" w:cs="Arial"/>
                <w:szCs w:val="24"/>
                <w:lang w:eastAsia="pl-PL"/>
              </w:rPr>
              <w:t>Uczestnicy w grupach</w:t>
            </w:r>
            <w:r w:rsidRPr="0003696F">
              <w:rPr>
                <w:rFonts w:eastAsia="Times New Roman" w:cs="Arial"/>
                <w:b/>
                <w:szCs w:val="24"/>
                <w:lang w:eastAsia="pl-PL"/>
              </w:rPr>
              <w:t xml:space="preserve"> </w:t>
            </w:r>
            <w:r w:rsidR="007A2FCD">
              <w:rPr>
                <w:rFonts w:eastAsia="Times New Roman" w:cs="Arial"/>
                <w:szCs w:val="24"/>
                <w:lang w:eastAsia="pl-PL"/>
              </w:rPr>
              <w:t>a</w:t>
            </w:r>
            <w:r w:rsidRPr="0003696F">
              <w:rPr>
                <w:rFonts w:eastAsia="Times New Roman" w:cs="Arial"/>
                <w:szCs w:val="24"/>
                <w:lang w:eastAsia="pl-PL"/>
              </w:rPr>
              <w:t>nalizują wypracowane na zajęciach materiały.</w:t>
            </w:r>
            <w:r w:rsidR="0003696F" w:rsidRPr="0003696F">
              <w:rPr>
                <w:rFonts w:eastAsia="Times New Roman" w:cs="Arial"/>
                <w:szCs w:val="24"/>
                <w:lang w:eastAsia="pl-PL"/>
              </w:rPr>
              <w:t xml:space="preserve"> Projektują narzędzia przyda</w:t>
            </w:r>
            <w:r w:rsidR="0003696F">
              <w:rPr>
                <w:rFonts w:eastAsia="Times New Roman" w:cs="Arial"/>
                <w:szCs w:val="24"/>
                <w:lang w:eastAsia="pl-PL"/>
              </w:rPr>
              <w:t>tne w pracy osoby wspomagającej</w:t>
            </w:r>
          </w:p>
          <w:p w14:paraId="21F1D76D" w14:textId="606A8B98" w:rsidR="001E1404" w:rsidRPr="0003696F" w:rsidRDefault="001E1404" w:rsidP="00B44C0C">
            <w:pPr>
              <w:pStyle w:val="Akapitzlist"/>
              <w:numPr>
                <w:ilvl w:val="0"/>
                <w:numId w:val="81"/>
              </w:numPr>
              <w:rPr>
                <w:rFonts w:eastAsia="Times New Roman" w:cs="Arial"/>
                <w:b/>
                <w:szCs w:val="24"/>
                <w:lang w:eastAsia="pl-PL"/>
              </w:rPr>
            </w:pPr>
            <w:r w:rsidRPr="0003696F">
              <w:rPr>
                <w:rFonts w:eastAsia="Times New Roman" w:cs="Arial"/>
                <w:b/>
                <w:szCs w:val="24"/>
                <w:lang w:eastAsia="pl-PL"/>
              </w:rPr>
              <w:t xml:space="preserve">Podsumowanie - </w:t>
            </w:r>
            <w:r w:rsidRPr="0003696F">
              <w:rPr>
                <w:rFonts w:eastAsia="Times New Roman" w:cs="Arial"/>
                <w:szCs w:val="24"/>
                <w:lang w:eastAsia="pl-PL"/>
              </w:rPr>
              <w:t>Uczestnicy prezentują efekty pracy wizualizowane na formularzu- lub wykonanych przez siebie plakatach.</w:t>
            </w:r>
            <w:r w:rsidRPr="0003696F">
              <w:rPr>
                <w:rFonts w:eastAsia="Times New Roman" w:cs="Arial"/>
                <w:b/>
                <w:szCs w:val="24"/>
                <w:lang w:eastAsia="pl-PL"/>
              </w:rPr>
              <w:t xml:space="preserve"> </w:t>
            </w:r>
          </w:p>
          <w:p w14:paraId="55E22499" w14:textId="2E00EE65" w:rsidR="001E1404" w:rsidRPr="00274B8D" w:rsidRDefault="00316816" w:rsidP="00B44C0C">
            <w:pPr>
              <w:pStyle w:val="Akapitzlist"/>
              <w:numPr>
                <w:ilvl w:val="0"/>
                <w:numId w:val="81"/>
              </w:numPr>
              <w:rPr>
                <w:rFonts w:eastAsia="Times New Roman" w:cs="Arial"/>
                <w:b/>
                <w:szCs w:val="24"/>
                <w:lang w:eastAsia="pl-PL"/>
              </w:rPr>
            </w:pPr>
            <w:r>
              <w:rPr>
                <w:rFonts w:eastAsia="Times New Roman" w:cs="Arial"/>
                <w:b/>
                <w:szCs w:val="24"/>
                <w:lang w:eastAsia="pl-PL"/>
              </w:rPr>
              <w:t>Czas dla obserwatora</w:t>
            </w:r>
            <w:r w:rsidR="001E1404">
              <w:rPr>
                <w:rFonts w:eastAsia="Times New Roman" w:cs="Arial"/>
                <w:b/>
                <w:szCs w:val="24"/>
                <w:lang w:eastAsia="pl-PL"/>
              </w:rPr>
              <w:t xml:space="preserve"> – </w:t>
            </w:r>
            <w:r w:rsidR="001E1404" w:rsidRPr="00C869BC">
              <w:rPr>
                <w:rFonts w:eastAsia="Times New Roman" w:cs="Arial"/>
                <w:szCs w:val="24"/>
                <w:lang w:eastAsia="pl-PL"/>
              </w:rPr>
              <w:t xml:space="preserve">Uczestnicy dzielą się refleksją </w:t>
            </w:r>
            <w:r w:rsidR="00D20F77" w:rsidRPr="00C869BC">
              <w:rPr>
                <w:rFonts w:eastAsia="Times New Roman" w:cs="Arial"/>
                <w:szCs w:val="24"/>
                <w:lang w:eastAsia="pl-PL"/>
              </w:rPr>
              <w:t>nt.</w:t>
            </w:r>
            <w:r w:rsidR="001E1404" w:rsidRPr="00C869BC">
              <w:rPr>
                <w:rFonts w:eastAsia="Times New Roman" w:cs="Arial"/>
                <w:szCs w:val="24"/>
                <w:lang w:eastAsia="pl-PL"/>
              </w:rPr>
              <w:t>: Wykorzystania wiedzy i doświadczenia z warsztatów w procesie wspomagania szkoły.</w:t>
            </w:r>
            <w:r w:rsidR="001E1404">
              <w:rPr>
                <w:rFonts w:eastAsia="Times New Roman" w:cs="Arial"/>
                <w:b/>
                <w:szCs w:val="24"/>
                <w:lang w:eastAsia="pl-PL"/>
              </w:rPr>
              <w:t xml:space="preserve"> </w:t>
            </w:r>
          </w:p>
        </w:tc>
      </w:tr>
      <w:tr w:rsidR="00470E29" w:rsidRPr="0011757C" w14:paraId="0BA83F30" w14:textId="77777777" w:rsidTr="00E573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9"/>
        </w:trPr>
        <w:tc>
          <w:tcPr>
            <w:tcW w:w="644" w:type="dxa"/>
            <w:tcBorders>
              <w:top w:val="single" w:sz="4" w:space="0" w:color="auto"/>
              <w:left w:val="single" w:sz="4" w:space="0" w:color="auto"/>
              <w:bottom w:val="single" w:sz="4" w:space="0" w:color="auto"/>
              <w:right w:val="single" w:sz="4" w:space="0" w:color="auto"/>
            </w:tcBorders>
          </w:tcPr>
          <w:p w14:paraId="061ECC08" w14:textId="56C17C5B" w:rsidR="00470E29" w:rsidRDefault="00470E29" w:rsidP="00601620">
            <w:pPr>
              <w:ind w:right="-200"/>
              <w:rPr>
                <w:rFonts w:eastAsia="Times New Roman" w:cs="Arial"/>
                <w:szCs w:val="24"/>
              </w:rPr>
            </w:pPr>
          </w:p>
        </w:tc>
        <w:tc>
          <w:tcPr>
            <w:tcW w:w="9211" w:type="dxa"/>
            <w:gridSpan w:val="2"/>
            <w:tcBorders>
              <w:top w:val="single" w:sz="4" w:space="0" w:color="auto"/>
              <w:left w:val="single" w:sz="4" w:space="0" w:color="auto"/>
              <w:bottom w:val="single" w:sz="4" w:space="0" w:color="auto"/>
              <w:right w:val="single" w:sz="4" w:space="0" w:color="auto"/>
            </w:tcBorders>
          </w:tcPr>
          <w:p w14:paraId="6685F963" w14:textId="77777777" w:rsidR="00470E29" w:rsidRPr="00843294" w:rsidRDefault="00470E29" w:rsidP="00470E29">
            <w:pPr>
              <w:ind w:right="-200"/>
              <w:rPr>
                <w:rFonts w:cs="Arial"/>
              </w:rPr>
            </w:pPr>
            <w:r w:rsidRPr="00843294">
              <w:rPr>
                <w:rFonts w:cstheme="minorHAnsi"/>
                <w:b/>
                <w:sz w:val="22"/>
                <w:lang w:eastAsia="pl-PL"/>
              </w:rPr>
              <w:t>Metody/techniki:</w:t>
            </w:r>
            <w:r w:rsidRPr="00843294">
              <w:rPr>
                <w:rFonts w:cstheme="minorHAnsi"/>
                <w:sz w:val="22"/>
                <w:lang w:eastAsia="pl-PL"/>
              </w:rPr>
              <w:t xml:space="preserve"> </w:t>
            </w:r>
            <w:r w:rsidRPr="00843294">
              <w:rPr>
                <w:sz w:val="22"/>
              </w:rPr>
              <w:t>rybi szkielet, port folio, gwiazda pytań</w:t>
            </w:r>
            <w:r w:rsidRPr="00843294">
              <w:rPr>
                <w:rFonts w:cs="Arial"/>
                <w:sz w:val="22"/>
              </w:rPr>
              <w:t xml:space="preserve"> </w:t>
            </w:r>
          </w:p>
          <w:p w14:paraId="3CBD4ACB" w14:textId="12CFEFF6" w:rsidR="00470E29" w:rsidRPr="00843294" w:rsidRDefault="00470E29" w:rsidP="00470E29">
            <w:pPr>
              <w:rPr>
                <w:rFonts w:eastAsia="Times New Roman" w:cs="Arial"/>
                <w:lang w:eastAsia="pl-PL"/>
              </w:rPr>
            </w:pPr>
            <w:r w:rsidRPr="00843294">
              <w:rPr>
                <w:b/>
                <w:sz w:val="22"/>
              </w:rPr>
              <w:t>Załączniki:</w:t>
            </w:r>
            <w:r w:rsidRPr="00843294">
              <w:rPr>
                <w:sz w:val="22"/>
              </w:rPr>
              <w:t xml:space="preserve"> </w:t>
            </w:r>
            <w:r w:rsidRPr="00843294">
              <w:rPr>
                <w:rFonts w:eastAsia="Times New Roman" w:cs="Arial"/>
                <w:sz w:val="22"/>
                <w:lang w:eastAsia="pl-PL"/>
              </w:rPr>
              <w:t xml:space="preserve">prezentacja Sposoby budowania umiejętności radzenia sobie z trudnościami i motywacji wewnętrznej uczniów na </w:t>
            </w:r>
            <w:r w:rsidR="00DE6B74">
              <w:rPr>
                <w:rFonts w:eastAsia="Times New Roman" w:cs="Arial"/>
                <w:sz w:val="22"/>
                <w:lang w:eastAsia="pl-PL"/>
              </w:rPr>
              <w:t>II</w:t>
            </w:r>
            <w:r w:rsidRPr="00843294">
              <w:rPr>
                <w:rFonts w:eastAsia="Times New Roman" w:cs="Arial"/>
                <w:sz w:val="22"/>
                <w:lang w:eastAsia="pl-PL"/>
              </w:rPr>
              <w:t xml:space="preserve"> etapie edukacyjnym.</w:t>
            </w:r>
          </w:p>
          <w:p w14:paraId="44EB22F1" w14:textId="77777777" w:rsidR="00470E29" w:rsidRPr="00470E29" w:rsidRDefault="00470E29" w:rsidP="00470E29">
            <w:pPr>
              <w:rPr>
                <w:rFonts w:eastAsia="Times New Roman" w:cs="Arial"/>
                <w:b/>
                <w:szCs w:val="24"/>
                <w:lang w:eastAsia="pl-PL"/>
              </w:rPr>
            </w:pPr>
            <w:r w:rsidRPr="00C815C0">
              <w:rPr>
                <w:rFonts w:cs="Arial"/>
                <w:b/>
                <w:kern w:val="1"/>
                <w:sz w:val="22"/>
                <w:lang w:eastAsia="hi-IN" w:bidi="hi-IN"/>
              </w:rPr>
              <w:t xml:space="preserve">Potrzebne materiały: </w:t>
            </w:r>
            <w:r w:rsidRPr="00C815C0">
              <w:rPr>
                <w:rFonts w:cs="Arial"/>
                <w:kern w:val="1"/>
                <w:sz w:val="22"/>
                <w:lang w:eastAsia="hi-IN" w:bidi="hi-IN"/>
              </w:rPr>
              <w:t>4x 4 kolory</w:t>
            </w:r>
            <w:r w:rsidRPr="00C815C0">
              <w:rPr>
                <w:rFonts w:cs="Arial"/>
                <w:sz w:val="22"/>
              </w:rPr>
              <w:t xml:space="preserve"> pisaki, flipchart, kartki papieru, masa mocująca</w:t>
            </w:r>
          </w:p>
        </w:tc>
      </w:tr>
    </w:tbl>
    <w:p w14:paraId="508CBA6D" w14:textId="77777777" w:rsidR="006F6DAF" w:rsidRDefault="006F6DAF" w:rsidP="00A946AB">
      <w:pPr>
        <w:pStyle w:val="Nagwek1"/>
      </w:pPr>
      <w:bookmarkStart w:id="48" w:name="_Toc535954966"/>
      <w:r w:rsidRPr="006F6DAF">
        <w:t>Moduł VI. Językowe kompetencje komunikacyjne jako ważny element kształtowania kompetencji porozumiewania się w językach obcych.</w:t>
      </w:r>
      <w:bookmarkEnd w:id="48"/>
    </w:p>
    <w:tbl>
      <w:tblPr>
        <w:tblW w:w="0" w:type="auto"/>
        <w:tblLook w:val="04A0" w:firstRow="1" w:lastRow="0" w:firstColumn="1" w:lastColumn="0" w:noHBand="0" w:noVBand="1"/>
      </w:tblPr>
      <w:tblGrid>
        <w:gridCol w:w="9629"/>
      </w:tblGrid>
      <w:tr w:rsidR="006F6DAF" w14:paraId="144A5AFB" w14:textId="77777777" w:rsidTr="00E57392">
        <w:tc>
          <w:tcPr>
            <w:tcW w:w="9779" w:type="dxa"/>
            <w:tcBorders>
              <w:top w:val="single" w:sz="4" w:space="0" w:color="auto"/>
              <w:left w:val="single" w:sz="4" w:space="0" w:color="auto"/>
              <w:bottom w:val="single" w:sz="4" w:space="0" w:color="auto"/>
              <w:right w:val="single" w:sz="4" w:space="0" w:color="auto"/>
            </w:tcBorders>
          </w:tcPr>
          <w:p w14:paraId="41D8C4F5" w14:textId="77777777" w:rsidR="001106A8" w:rsidRPr="001106A8" w:rsidRDefault="001106A8" w:rsidP="00114A8F">
            <w:pPr>
              <w:rPr>
                <w:b/>
                <w:lang w:eastAsia="pl-PL"/>
              </w:rPr>
            </w:pPr>
            <w:r w:rsidRPr="001106A8">
              <w:rPr>
                <w:b/>
                <w:lang w:eastAsia="pl-PL"/>
              </w:rPr>
              <w:t>Cele operacyjne</w:t>
            </w:r>
          </w:p>
          <w:p w14:paraId="3408D148" w14:textId="77777777" w:rsidR="001106A8" w:rsidRPr="001106A8" w:rsidRDefault="001106A8" w:rsidP="001106A8">
            <w:pPr>
              <w:ind w:left="360"/>
              <w:rPr>
                <w:lang w:eastAsia="pl-PL"/>
              </w:rPr>
            </w:pPr>
            <w:r w:rsidRPr="001106A8">
              <w:rPr>
                <w:lang w:eastAsia="pl-PL"/>
              </w:rPr>
              <w:t xml:space="preserve">Uczestnik szkolenia: </w:t>
            </w:r>
          </w:p>
          <w:p w14:paraId="51518EAC" w14:textId="77777777" w:rsidR="001106A8" w:rsidRDefault="001106A8" w:rsidP="00B44C0C">
            <w:pPr>
              <w:pStyle w:val="Akapitzlist"/>
              <w:numPr>
                <w:ilvl w:val="0"/>
                <w:numId w:val="85"/>
              </w:numPr>
              <w:rPr>
                <w:lang w:eastAsia="pl-PL"/>
              </w:rPr>
            </w:pPr>
            <w:r>
              <w:rPr>
                <w:lang w:eastAsia="pl-PL"/>
              </w:rPr>
              <w:t xml:space="preserve">wskazuje metody i techniki nauczenia języka obcego adekwatne do II etapu edukacji, które kształtują kompetencję porozumiewania się w językach obcych; </w:t>
            </w:r>
          </w:p>
          <w:p w14:paraId="40DB3C51" w14:textId="77777777" w:rsidR="001106A8" w:rsidRDefault="001106A8" w:rsidP="00B44C0C">
            <w:pPr>
              <w:pStyle w:val="Akapitzlist"/>
              <w:numPr>
                <w:ilvl w:val="0"/>
                <w:numId w:val="85"/>
              </w:numPr>
              <w:rPr>
                <w:lang w:eastAsia="pl-PL"/>
              </w:rPr>
            </w:pPr>
            <w:r>
              <w:rPr>
                <w:lang w:eastAsia="pl-PL"/>
              </w:rPr>
              <w:t xml:space="preserve">wyjaśnia znaczenie wybranych metod i technik nauczania umożliwiających uczniom podejmowanie konkretnych działań językowych stosownie do kontekstu i wieku rozwojowego; </w:t>
            </w:r>
          </w:p>
          <w:p w14:paraId="35A5D57B" w14:textId="77777777" w:rsidR="001106A8" w:rsidRDefault="001106A8" w:rsidP="00B44C0C">
            <w:pPr>
              <w:pStyle w:val="Akapitzlist"/>
              <w:numPr>
                <w:ilvl w:val="0"/>
                <w:numId w:val="85"/>
              </w:numPr>
              <w:rPr>
                <w:lang w:eastAsia="pl-PL"/>
              </w:rPr>
            </w:pPr>
            <w:r>
              <w:rPr>
                <w:lang w:eastAsia="pl-PL"/>
              </w:rPr>
              <w:t xml:space="preserve">podkreśla znaczenie ekspozycji na język, efektywnej korekty błędów językowych oraz zwiększania czasu przeznaczonego na swobodne wypowiedzi uczniów dla podnoszenia jakości nauczania języków obcych; </w:t>
            </w:r>
          </w:p>
          <w:p w14:paraId="35FB924C" w14:textId="77777777" w:rsidR="001106A8" w:rsidRDefault="001106A8" w:rsidP="00B44C0C">
            <w:pPr>
              <w:pStyle w:val="Akapitzlist"/>
              <w:numPr>
                <w:ilvl w:val="0"/>
                <w:numId w:val="85"/>
              </w:numPr>
              <w:rPr>
                <w:lang w:eastAsia="pl-PL"/>
              </w:rPr>
            </w:pPr>
            <w:r>
              <w:rPr>
                <w:lang w:eastAsia="pl-PL"/>
              </w:rPr>
              <w:t xml:space="preserve">wspiera nauczycieli w doskonaleniu ich warsztatu pracy związanego z kształtowaniem u uczniów językowych kompetencji komunikacyjnych; </w:t>
            </w:r>
          </w:p>
          <w:p w14:paraId="0F283372" w14:textId="77777777" w:rsidR="006F6DAF" w:rsidRPr="00B34DC3" w:rsidRDefault="001106A8" w:rsidP="00B44C0C">
            <w:pPr>
              <w:pStyle w:val="Akapitzlist"/>
              <w:numPr>
                <w:ilvl w:val="0"/>
                <w:numId w:val="85"/>
              </w:numPr>
              <w:rPr>
                <w:lang w:eastAsia="pl-PL"/>
              </w:rPr>
            </w:pPr>
            <w:r>
              <w:rPr>
                <w:lang w:eastAsia="pl-PL"/>
              </w:rPr>
              <w:t xml:space="preserve">inicjuje współpracę nauczycieli w zakresie dzielenia się dobrymi praktykami i obserwacji koleżeńskich. </w:t>
            </w:r>
          </w:p>
        </w:tc>
      </w:tr>
      <w:tr w:rsidR="006F6DAF" w14:paraId="435C1CFE" w14:textId="77777777" w:rsidTr="00E57392">
        <w:tc>
          <w:tcPr>
            <w:tcW w:w="9779" w:type="dxa"/>
            <w:tcBorders>
              <w:top w:val="single" w:sz="4" w:space="0" w:color="auto"/>
              <w:left w:val="single" w:sz="4" w:space="0" w:color="auto"/>
              <w:bottom w:val="single" w:sz="4" w:space="0" w:color="auto"/>
              <w:right w:val="single" w:sz="4" w:space="0" w:color="auto"/>
            </w:tcBorders>
          </w:tcPr>
          <w:p w14:paraId="03911C5D" w14:textId="74B40B7D" w:rsidR="006F6DAF" w:rsidRPr="00171970" w:rsidRDefault="006F6DAF" w:rsidP="006F6DAF">
            <w:pPr>
              <w:pStyle w:val="Default"/>
              <w:rPr>
                <w:rFonts w:asciiTheme="minorHAnsi" w:hAnsiTheme="minorHAnsi" w:cstheme="minorHAnsi"/>
                <w:b/>
                <w:sz w:val="22"/>
                <w:szCs w:val="22"/>
              </w:rPr>
            </w:pPr>
            <w:r w:rsidRPr="00171970">
              <w:rPr>
                <w:rFonts w:asciiTheme="minorHAnsi" w:hAnsiTheme="minorHAnsi" w:cstheme="minorHAnsi"/>
                <w:b/>
                <w:bCs/>
                <w:sz w:val="22"/>
                <w:szCs w:val="22"/>
              </w:rPr>
              <w:t xml:space="preserve">Szczegółowe treści </w:t>
            </w:r>
          </w:p>
          <w:p w14:paraId="70F9D2B4" w14:textId="77777777" w:rsidR="00114A8F" w:rsidRDefault="00114A8F" w:rsidP="00F32574">
            <w:pPr>
              <w:rPr>
                <w:lang w:eastAsia="pl-PL"/>
              </w:rPr>
            </w:pPr>
            <w:r>
              <w:rPr>
                <w:lang w:eastAsia="pl-PL"/>
              </w:rPr>
              <w:t xml:space="preserve">Prezentacja metod i technik efektywnych w kształtowaniu kompetencji porozumiewania się w językach obcych na II etapie edukacyjnym: </w:t>
            </w:r>
          </w:p>
          <w:p w14:paraId="3B154910" w14:textId="77777777" w:rsidR="00114A8F" w:rsidRDefault="00114A8F" w:rsidP="00B44C0C">
            <w:pPr>
              <w:pStyle w:val="Akapitzlist"/>
              <w:numPr>
                <w:ilvl w:val="0"/>
                <w:numId w:val="251"/>
              </w:numPr>
              <w:rPr>
                <w:lang w:eastAsia="pl-PL"/>
              </w:rPr>
            </w:pPr>
            <w:r>
              <w:rPr>
                <w:lang w:eastAsia="pl-PL"/>
              </w:rPr>
              <w:t xml:space="preserve">techniki pracy z flashcards; </w:t>
            </w:r>
          </w:p>
          <w:p w14:paraId="3AA0C673" w14:textId="77777777" w:rsidR="00114A8F" w:rsidRDefault="00114A8F" w:rsidP="00B44C0C">
            <w:pPr>
              <w:pStyle w:val="Akapitzlist"/>
              <w:numPr>
                <w:ilvl w:val="0"/>
                <w:numId w:val="251"/>
              </w:numPr>
              <w:rPr>
                <w:lang w:eastAsia="pl-PL"/>
              </w:rPr>
            </w:pPr>
            <w:r>
              <w:rPr>
                <w:lang w:eastAsia="pl-PL"/>
              </w:rPr>
              <w:t xml:space="preserve">stacje zadaniowe; </w:t>
            </w:r>
          </w:p>
          <w:p w14:paraId="44EA093C" w14:textId="77777777" w:rsidR="00114A8F" w:rsidRDefault="00114A8F" w:rsidP="00B44C0C">
            <w:pPr>
              <w:pStyle w:val="Akapitzlist"/>
              <w:numPr>
                <w:ilvl w:val="0"/>
                <w:numId w:val="251"/>
              </w:numPr>
              <w:rPr>
                <w:lang w:eastAsia="pl-PL"/>
              </w:rPr>
            </w:pPr>
            <w:r>
              <w:rPr>
                <w:lang w:eastAsia="pl-PL"/>
              </w:rPr>
              <w:t xml:space="preserve">elementy LdL (uczenie się poprzez nauczanie); </w:t>
            </w:r>
          </w:p>
          <w:p w14:paraId="61712C5E" w14:textId="77777777" w:rsidR="00114A8F" w:rsidRDefault="00114A8F" w:rsidP="00B44C0C">
            <w:pPr>
              <w:pStyle w:val="Akapitzlist"/>
              <w:numPr>
                <w:ilvl w:val="0"/>
                <w:numId w:val="251"/>
              </w:numPr>
              <w:rPr>
                <w:lang w:eastAsia="pl-PL"/>
              </w:rPr>
            </w:pPr>
            <w:r>
              <w:rPr>
                <w:lang w:eastAsia="pl-PL"/>
              </w:rPr>
              <w:t xml:space="preserve">prezentacje i miniprezentacje; </w:t>
            </w:r>
          </w:p>
          <w:p w14:paraId="6059EBB3" w14:textId="77777777" w:rsidR="00F32574" w:rsidRDefault="00F32574" w:rsidP="00B44C0C">
            <w:pPr>
              <w:pStyle w:val="Akapitzlist"/>
              <w:numPr>
                <w:ilvl w:val="0"/>
                <w:numId w:val="251"/>
              </w:numPr>
              <w:rPr>
                <w:lang w:eastAsia="pl-PL"/>
              </w:rPr>
            </w:pPr>
            <w:r>
              <w:rPr>
                <w:lang w:eastAsia="pl-PL"/>
              </w:rPr>
              <w:t>projekty i miniprojekty;</w:t>
            </w:r>
          </w:p>
          <w:p w14:paraId="4DC00FBA" w14:textId="0C9BA787" w:rsidR="00114A8F" w:rsidRDefault="00114A8F" w:rsidP="00B44C0C">
            <w:pPr>
              <w:pStyle w:val="Akapitzlist"/>
              <w:numPr>
                <w:ilvl w:val="0"/>
                <w:numId w:val="251"/>
              </w:numPr>
              <w:rPr>
                <w:lang w:eastAsia="pl-PL"/>
              </w:rPr>
            </w:pPr>
            <w:r>
              <w:rPr>
                <w:lang w:eastAsia="pl-PL"/>
              </w:rPr>
              <w:t>techniki dramy.</w:t>
            </w:r>
          </w:p>
          <w:p w14:paraId="5C283CE4" w14:textId="77777777" w:rsidR="00114A8F" w:rsidRDefault="00114A8F" w:rsidP="00F32574">
            <w:pPr>
              <w:rPr>
                <w:lang w:eastAsia="pl-PL"/>
              </w:rPr>
            </w:pPr>
            <w:r>
              <w:rPr>
                <w:lang w:eastAsia="pl-PL"/>
              </w:rPr>
              <w:t xml:space="preserve">Zarządzanie procesem lekcyjnym w celu wzmacniania ekspozycji ucznia na język obcy: </w:t>
            </w:r>
          </w:p>
          <w:p w14:paraId="0EB4ED5E" w14:textId="77777777" w:rsidR="00114A8F" w:rsidRDefault="00114A8F" w:rsidP="00B44C0C">
            <w:pPr>
              <w:pStyle w:val="Akapitzlist"/>
              <w:numPr>
                <w:ilvl w:val="0"/>
                <w:numId w:val="252"/>
              </w:numPr>
              <w:rPr>
                <w:lang w:eastAsia="pl-PL"/>
              </w:rPr>
            </w:pPr>
            <w:r>
              <w:rPr>
                <w:lang w:eastAsia="pl-PL"/>
              </w:rPr>
              <w:t xml:space="preserve">nadrzędność sprawności rozumienia ze słuchu i mówienia, ze szczególnym zwróceniem uwagi na rozwój sprawności prowadzenia rozmowy (inicjowanie/kończenie rozmowy, zadawanie pytań, tzw. classroom language); </w:t>
            </w:r>
          </w:p>
          <w:p w14:paraId="4E02F043" w14:textId="77777777" w:rsidR="00114A8F" w:rsidRDefault="00114A8F" w:rsidP="00B44C0C">
            <w:pPr>
              <w:pStyle w:val="Akapitzlist"/>
              <w:numPr>
                <w:ilvl w:val="0"/>
                <w:numId w:val="252"/>
              </w:numPr>
              <w:rPr>
                <w:lang w:eastAsia="pl-PL"/>
              </w:rPr>
            </w:pPr>
            <w:r>
              <w:rPr>
                <w:lang w:eastAsia="pl-PL"/>
              </w:rPr>
              <w:t xml:space="preserve">formułowanie instrukcji i poleceń w sposób zrozumiały dla ucznia, konsekwentne prowadzenie lekcji w języku obcym; </w:t>
            </w:r>
          </w:p>
          <w:p w14:paraId="61C80E42" w14:textId="77777777" w:rsidR="00114A8F" w:rsidRDefault="00114A8F" w:rsidP="00B44C0C">
            <w:pPr>
              <w:pStyle w:val="Akapitzlist"/>
              <w:numPr>
                <w:ilvl w:val="0"/>
                <w:numId w:val="252"/>
              </w:numPr>
              <w:rPr>
                <w:lang w:eastAsia="pl-PL"/>
              </w:rPr>
            </w:pPr>
            <w:r>
              <w:rPr>
                <w:lang w:eastAsia="pl-PL"/>
              </w:rPr>
              <w:t xml:space="preserve">stosowanie zadań, w których uczeń odgaduje znaczenie nowych słów, stawia hipotezy, manipuluje nową wiedzą oraz stosuje ją w odniesieniu do własnych potrzeb i w różnych kontekstach sytuacyjnych; </w:t>
            </w:r>
          </w:p>
          <w:p w14:paraId="52D7E499" w14:textId="77777777" w:rsidR="00114A8F" w:rsidRDefault="00114A8F" w:rsidP="00B44C0C">
            <w:pPr>
              <w:pStyle w:val="Akapitzlist"/>
              <w:numPr>
                <w:ilvl w:val="0"/>
                <w:numId w:val="252"/>
              </w:numPr>
              <w:rPr>
                <w:lang w:eastAsia="pl-PL"/>
              </w:rPr>
            </w:pPr>
            <w:r>
              <w:rPr>
                <w:lang w:eastAsia="pl-PL"/>
              </w:rPr>
              <w:t xml:space="preserve">pozostawienie uczniom czasu na oswojenie się z nowym słownictwem oraz z danymi zjawiskami językowymi; </w:t>
            </w:r>
          </w:p>
          <w:p w14:paraId="3F69ADA1" w14:textId="77777777" w:rsidR="00114A8F" w:rsidRDefault="00114A8F" w:rsidP="00B44C0C">
            <w:pPr>
              <w:pStyle w:val="Akapitzlist"/>
              <w:numPr>
                <w:ilvl w:val="0"/>
                <w:numId w:val="252"/>
              </w:numPr>
              <w:rPr>
                <w:lang w:eastAsia="pl-PL"/>
              </w:rPr>
            </w:pPr>
            <w:r>
              <w:rPr>
                <w:lang w:eastAsia="pl-PL"/>
              </w:rPr>
              <w:t xml:space="preserve">wdrażanie ucznia do pracy według otrzymanych wskazówek bez nadzoru osoby ukierunkowującej; </w:t>
            </w:r>
          </w:p>
          <w:p w14:paraId="5436D07B" w14:textId="77777777" w:rsidR="00114A8F" w:rsidRDefault="00114A8F" w:rsidP="00B44C0C">
            <w:pPr>
              <w:pStyle w:val="Akapitzlist"/>
              <w:numPr>
                <w:ilvl w:val="0"/>
                <w:numId w:val="252"/>
              </w:numPr>
              <w:rPr>
                <w:lang w:eastAsia="pl-PL"/>
              </w:rPr>
            </w:pPr>
            <w:r>
              <w:rPr>
                <w:lang w:eastAsia="pl-PL"/>
              </w:rPr>
              <w:t xml:space="preserve">wspieranie spontanicznych wypowiedzi uczniów, prowokowanie interakcji, wykorzystywanie naturalnych zdolności aktorskich dzieci oraz ich braku zahamowań w mówieniu; </w:t>
            </w:r>
          </w:p>
          <w:p w14:paraId="55E8D41A" w14:textId="77777777" w:rsidR="00114A8F" w:rsidRDefault="00114A8F" w:rsidP="00B44C0C">
            <w:pPr>
              <w:pStyle w:val="Akapitzlist"/>
              <w:numPr>
                <w:ilvl w:val="0"/>
                <w:numId w:val="252"/>
              </w:numPr>
              <w:rPr>
                <w:lang w:eastAsia="pl-PL"/>
              </w:rPr>
            </w:pPr>
            <w:r>
              <w:rPr>
                <w:lang w:eastAsia="pl-PL"/>
              </w:rPr>
              <w:t xml:space="preserve">organizowanie sytuacji edukacyjnych, w których uczeń może stosować nowe słowa i zwroty w wielu różnych okolicznościach lub kontekstach językowych; </w:t>
            </w:r>
          </w:p>
          <w:p w14:paraId="601DC5FB" w14:textId="77777777" w:rsidR="00114A8F" w:rsidRDefault="00114A8F" w:rsidP="00B44C0C">
            <w:pPr>
              <w:pStyle w:val="Akapitzlist"/>
              <w:numPr>
                <w:ilvl w:val="0"/>
                <w:numId w:val="252"/>
              </w:numPr>
              <w:rPr>
                <w:lang w:eastAsia="pl-PL"/>
              </w:rPr>
            </w:pPr>
            <w:r>
              <w:rPr>
                <w:lang w:eastAsia="pl-PL"/>
              </w:rPr>
              <w:t xml:space="preserve">strategia korekty błędów: akceptacja błędów/niepełnych wypowiedzi/echa językowego, unikanie nadmiernej koncentracji na poprawności językowej, akceptacja spontanicznych wypowiedzi uczniów wspieranych gestykulacją przy jednoczesnym dostarczaniu wielu poprawnych wzorców językowych; </w:t>
            </w:r>
          </w:p>
          <w:p w14:paraId="71411488" w14:textId="77777777" w:rsidR="00114A8F" w:rsidRDefault="00114A8F" w:rsidP="00B44C0C">
            <w:pPr>
              <w:pStyle w:val="Akapitzlist"/>
              <w:numPr>
                <w:ilvl w:val="0"/>
                <w:numId w:val="252"/>
              </w:numPr>
              <w:rPr>
                <w:lang w:eastAsia="pl-PL"/>
              </w:rPr>
            </w:pPr>
            <w:r>
              <w:rPr>
                <w:lang w:eastAsia="pl-PL"/>
              </w:rPr>
              <w:t xml:space="preserve">stosowanie zróżnicowanych form powtarzania tego samego materiału językowego tak, aby uczniowie chętnie i z radością ćwiczyli słowa i zwroty. </w:t>
            </w:r>
          </w:p>
          <w:p w14:paraId="68BDAA41" w14:textId="77777777" w:rsidR="00114A8F" w:rsidRDefault="00114A8F" w:rsidP="00F32574">
            <w:pPr>
              <w:rPr>
                <w:lang w:eastAsia="pl-PL"/>
              </w:rPr>
            </w:pPr>
            <w:r>
              <w:rPr>
                <w:lang w:eastAsia="pl-PL"/>
              </w:rPr>
              <w:t xml:space="preserve">Planowanie systemowej pracy z wykorzystaniem poznanych metod i technik: </w:t>
            </w:r>
          </w:p>
          <w:p w14:paraId="4F395B66" w14:textId="77777777" w:rsidR="00114A8F" w:rsidRDefault="00114A8F" w:rsidP="00B44C0C">
            <w:pPr>
              <w:pStyle w:val="Akapitzlist"/>
              <w:numPr>
                <w:ilvl w:val="0"/>
                <w:numId w:val="255"/>
              </w:numPr>
              <w:rPr>
                <w:lang w:eastAsia="pl-PL"/>
              </w:rPr>
            </w:pPr>
            <w:r>
              <w:rPr>
                <w:lang w:eastAsia="pl-PL"/>
              </w:rPr>
              <w:t xml:space="preserve">budowanie/modyfikacja planów pracy dydaktycznej w kierunku wzmocnienia działań służących kształtowaniu kompetencji porozumiewania się; </w:t>
            </w:r>
          </w:p>
          <w:p w14:paraId="66744573" w14:textId="77777777" w:rsidR="00114A8F" w:rsidRDefault="00114A8F" w:rsidP="00B44C0C">
            <w:pPr>
              <w:pStyle w:val="Akapitzlist"/>
              <w:numPr>
                <w:ilvl w:val="0"/>
                <w:numId w:val="253"/>
              </w:numPr>
              <w:rPr>
                <w:lang w:eastAsia="pl-PL"/>
              </w:rPr>
            </w:pPr>
            <w:r>
              <w:rPr>
                <w:lang w:eastAsia="pl-PL"/>
              </w:rPr>
              <w:t xml:space="preserve">identyfikowanie wskaźników efektywnej lekcji języka obcego prowadzącej do podejmowania przez uczniów działań językowych (proporcje czasu mówienia nauczyciela vs ucznia, praca w parach/grupach vs lekcja frontalna, zadania motywujące do aktywności, komunikacji i współpracy); </w:t>
            </w:r>
          </w:p>
          <w:p w14:paraId="15992E1D" w14:textId="77777777" w:rsidR="00114A8F" w:rsidRDefault="00114A8F" w:rsidP="00B44C0C">
            <w:pPr>
              <w:pStyle w:val="Akapitzlist"/>
              <w:numPr>
                <w:ilvl w:val="0"/>
                <w:numId w:val="253"/>
              </w:numPr>
              <w:rPr>
                <w:lang w:eastAsia="pl-PL"/>
              </w:rPr>
            </w:pPr>
            <w:r>
              <w:rPr>
                <w:lang w:eastAsia="pl-PL"/>
              </w:rPr>
              <w:t xml:space="preserve">prezentacja dobrej praktyki – uczestnictwo w sieci współpracy i samokształcenia. </w:t>
            </w:r>
          </w:p>
          <w:p w14:paraId="308AC024" w14:textId="77777777" w:rsidR="00114A8F" w:rsidRDefault="00114A8F" w:rsidP="00F32574">
            <w:pPr>
              <w:rPr>
                <w:lang w:eastAsia="pl-PL"/>
              </w:rPr>
            </w:pPr>
            <w:r>
              <w:rPr>
                <w:lang w:eastAsia="pl-PL"/>
              </w:rPr>
              <w:t xml:space="preserve">Wspieranie nauczycieli w planowaniu rozwoju zawodowego służącego doskonaleniu umiejętności kształtowania kompetencji porozumiewania się w językach obcych: </w:t>
            </w:r>
          </w:p>
          <w:p w14:paraId="55F9E1FE" w14:textId="77777777" w:rsidR="00114A8F" w:rsidRDefault="00114A8F" w:rsidP="00B44C0C">
            <w:pPr>
              <w:pStyle w:val="Akapitzlist"/>
              <w:numPr>
                <w:ilvl w:val="0"/>
                <w:numId w:val="254"/>
              </w:numPr>
              <w:rPr>
                <w:lang w:eastAsia="pl-PL"/>
              </w:rPr>
            </w:pPr>
            <w:r>
              <w:rPr>
                <w:lang w:eastAsia="pl-PL"/>
              </w:rPr>
              <w:t xml:space="preserve">poszerzanie wiedzy na temat programów mobilności ponadnarodowych dla nauczycieli języków obcych (Erasmus+, stypendia, staże itp.); </w:t>
            </w:r>
          </w:p>
          <w:p w14:paraId="6E5FC0F6" w14:textId="77777777" w:rsidR="00114A8F" w:rsidRDefault="00114A8F" w:rsidP="00B44C0C">
            <w:pPr>
              <w:pStyle w:val="Akapitzlist"/>
              <w:numPr>
                <w:ilvl w:val="0"/>
                <w:numId w:val="254"/>
              </w:numPr>
              <w:rPr>
                <w:lang w:eastAsia="pl-PL"/>
              </w:rPr>
            </w:pPr>
            <w:r>
              <w:rPr>
                <w:lang w:eastAsia="pl-PL"/>
              </w:rPr>
              <w:t xml:space="preserve">prezentacja przykładowych stowarzyszeń zrzeszających nauczycieli języków obcych oraz wymiana doświadczeń i informacji przez uczestników; </w:t>
            </w:r>
          </w:p>
          <w:p w14:paraId="79D6DFFE" w14:textId="4E3561AB" w:rsidR="00A332BE" w:rsidRPr="003B2B02" w:rsidRDefault="00114A8F" w:rsidP="00B44C0C">
            <w:pPr>
              <w:pStyle w:val="Akapitzlist"/>
              <w:numPr>
                <w:ilvl w:val="0"/>
                <w:numId w:val="254"/>
              </w:numPr>
              <w:rPr>
                <w:lang w:eastAsia="pl-PL"/>
              </w:rPr>
            </w:pPr>
            <w:r>
              <w:rPr>
                <w:lang w:eastAsia="pl-PL"/>
              </w:rPr>
              <w:t xml:space="preserve">wymiana doświadczeń w zakresie udziału w różnych formach doskonalenia, np. programach mobilności, szkoleniach, kursach online. </w:t>
            </w:r>
          </w:p>
        </w:tc>
      </w:tr>
      <w:tr w:rsidR="006F6DAF" w14:paraId="527B3185" w14:textId="77777777" w:rsidTr="00E57392">
        <w:tc>
          <w:tcPr>
            <w:tcW w:w="9779" w:type="dxa"/>
            <w:tcBorders>
              <w:top w:val="single" w:sz="4" w:space="0" w:color="auto"/>
              <w:left w:val="single" w:sz="4" w:space="0" w:color="auto"/>
              <w:bottom w:val="single" w:sz="4" w:space="0" w:color="auto"/>
              <w:right w:val="single" w:sz="4" w:space="0" w:color="auto"/>
            </w:tcBorders>
          </w:tcPr>
          <w:p w14:paraId="3FD110B8" w14:textId="77777777" w:rsidR="006F6DAF" w:rsidRPr="005165A4" w:rsidRDefault="005165A4" w:rsidP="006F6DAF">
            <w:pPr>
              <w:rPr>
                <w:rFonts w:cstheme="minorHAnsi"/>
                <w:lang w:eastAsia="pl-PL"/>
              </w:rPr>
            </w:pPr>
            <w:r>
              <w:rPr>
                <w:rFonts w:cstheme="minorHAnsi"/>
                <w:lang w:eastAsia="pl-PL"/>
              </w:rPr>
              <w:t xml:space="preserve">Metody/Techniki: </w:t>
            </w:r>
            <w:r w:rsidRPr="005165A4">
              <w:rPr>
                <w:rFonts w:cstheme="minorHAnsi"/>
                <w:lang w:eastAsia="pl-PL"/>
              </w:rPr>
              <w:t>LdL, stacje zadaniowe, giełda pomysłów, wymiana doświadczeń.</w:t>
            </w:r>
          </w:p>
        </w:tc>
      </w:tr>
    </w:tbl>
    <w:p w14:paraId="4B108B3A" w14:textId="77777777" w:rsidR="007A2FCD" w:rsidRDefault="007A2FCD" w:rsidP="007A2FCD">
      <w:pPr>
        <w:rPr>
          <w:lang w:eastAsia="pl-PL"/>
        </w:rPr>
      </w:pPr>
    </w:p>
    <w:p w14:paraId="54B9FEF8" w14:textId="77777777" w:rsidR="007A2FCD" w:rsidRDefault="007A2FCD" w:rsidP="007A2FCD">
      <w:pPr>
        <w:rPr>
          <w:lang w:eastAsia="pl-PL"/>
        </w:rPr>
      </w:pPr>
    </w:p>
    <w:p w14:paraId="7E775432" w14:textId="77777777" w:rsidR="007A2FCD" w:rsidRPr="007A2FCD" w:rsidRDefault="007A2FCD" w:rsidP="007A2FCD">
      <w:pPr>
        <w:rPr>
          <w:lang w:eastAsia="pl-PL"/>
        </w:rPr>
      </w:pPr>
    </w:p>
    <w:p w14:paraId="5B278A84" w14:textId="77777777" w:rsidR="006F6DAF" w:rsidRDefault="00DE1F29" w:rsidP="00A946AB">
      <w:pPr>
        <w:pStyle w:val="Nagwek2"/>
      </w:pPr>
      <w:r>
        <w:rPr>
          <w:rFonts w:cstheme="minorHAnsi"/>
          <w:lang w:eastAsia="pl-PL"/>
        </w:rPr>
        <w:t xml:space="preserve"> </w:t>
      </w:r>
      <w:bookmarkStart w:id="49" w:name="_Toc535954967"/>
      <w:r w:rsidR="00062A3D">
        <w:t xml:space="preserve">Scenariusz zajęć moduł </w:t>
      </w:r>
      <w:r w:rsidR="005165A4">
        <w:t>VI.</w:t>
      </w:r>
      <w:r w:rsidR="00062A3D">
        <w:t xml:space="preserve"> Temat </w:t>
      </w:r>
      <w:r w:rsidR="005165A4">
        <w:t>1. Metody i techniki naucza</w:t>
      </w:r>
      <w:r w:rsidR="00B34DC3" w:rsidRPr="00B34DC3">
        <w:t>nia języka obcego adekwatne do I</w:t>
      </w:r>
      <w:r w:rsidR="003B2B02">
        <w:t>II</w:t>
      </w:r>
      <w:r w:rsidR="00B34DC3" w:rsidRPr="00B34DC3">
        <w:t xml:space="preserve"> etapu edukacji, które kształtują kompetencję porozumiewania się w językach obcych</w:t>
      </w:r>
      <w:bookmarkEnd w:id="49"/>
    </w:p>
    <w:tbl>
      <w:tblPr>
        <w:tblW w:w="0" w:type="auto"/>
        <w:tblLook w:val="04A0" w:firstRow="1" w:lastRow="0" w:firstColumn="1" w:lastColumn="0" w:noHBand="0" w:noVBand="1"/>
      </w:tblPr>
      <w:tblGrid>
        <w:gridCol w:w="644"/>
        <w:gridCol w:w="8911"/>
        <w:gridCol w:w="74"/>
      </w:tblGrid>
      <w:tr w:rsidR="006F6DAF" w14:paraId="4470B5F5" w14:textId="77777777" w:rsidTr="002E34C6">
        <w:trPr>
          <w:gridAfter w:val="1"/>
          <w:wAfter w:w="74" w:type="dxa"/>
        </w:trPr>
        <w:tc>
          <w:tcPr>
            <w:tcW w:w="9555" w:type="dxa"/>
            <w:gridSpan w:val="2"/>
            <w:tcBorders>
              <w:top w:val="single" w:sz="4" w:space="0" w:color="auto"/>
              <w:left w:val="single" w:sz="4" w:space="0" w:color="auto"/>
              <w:bottom w:val="single" w:sz="4" w:space="0" w:color="auto"/>
              <w:right w:val="single" w:sz="4" w:space="0" w:color="auto"/>
            </w:tcBorders>
          </w:tcPr>
          <w:p w14:paraId="16F9C392" w14:textId="77777777" w:rsidR="006F6DAF" w:rsidRDefault="006F6DAF" w:rsidP="00667626">
            <w:pPr>
              <w:pStyle w:val="Default"/>
              <w:spacing w:line="360" w:lineRule="auto"/>
              <w:rPr>
                <w:rFonts w:asciiTheme="minorHAnsi" w:hAnsiTheme="minorHAnsi" w:cstheme="minorHAnsi"/>
                <w:b/>
              </w:rPr>
            </w:pPr>
            <w:r w:rsidRPr="00EA47AD">
              <w:rPr>
                <w:rFonts w:asciiTheme="minorHAnsi" w:hAnsiTheme="minorHAnsi" w:cstheme="minorHAnsi"/>
                <w:b/>
              </w:rPr>
              <w:t>Cel główny</w:t>
            </w:r>
          </w:p>
          <w:p w14:paraId="03C1ACA0" w14:textId="77777777" w:rsidR="00ED1163" w:rsidRPr="001106A8" w:rsidRDefault="00ED1163" w:rsidP="00ED1163">
            <w:pPr>
              <w:ind w:left="360"/>
              <w:rPr>
                <w:lang w:eastAsia="pl-PL"/>
              </w:rPr>
            </w:pPr>
            <w:r w:rsidRPr="001106A8">
              <w:rPr>
                <w:lang w:eastAsia="pl-PL"/>
              </w:rPr>
              <w:t xml:space="preserve">Uczestnik szkolenia: </w:t>
            </w:r>
          </w:p>
          <w:p w14:paraId="222DA322" w14:textId="1C9D8E3F" w:rsidR="00ED1163" w:rsidRDefault="00ED1163" w:rsidP="00ED1163">
            <w:pPr>
              <w:rPr>
                <w:lang w:eastAsia="pl-PL"/>
              </w:rPr>
            </w:pPr>
            <w:r>
              <w:rPr>
                <w:lang w:eastAsia="pl-PL"/>
              </w:rPr>
              <w:t xml:space="preserve">Wskazuje metody i techniki nauczenia języka obcego adekwatne do II etapu edukacji, które kształtują kompetencję porozumiewania się w językach obcych; </w:t>
            </w:r>
          </w:p>
          <w:p w14:paraId="7855C474" w14:textId="77777777" w:rsidR="00ED1163" w:rsidRPr="00ED1163" w:rsidRDefault="00ED1163" w:rsidP="00ED1163">
            <w:pPr>
              <w:rPr>
                <w:lang w:eastAsia="pl-PL"/>
              </w:rPr>
            </w:pPr>
          </w:p>
          <w:p w14:paraId="061DE898" w14:textId="0D5E8437" w:rsidR="006F6DAF" w:rsidRPr="00A92329" w:rsidRDefault="00A92329" w:rsidP="00A92329">
            <w:pPr>
              <w:ind w:right="-200"/>
              <w:rPr>
                <w:rFonts w:cs="Arial"/>
                <w:szCs w:val="24"/>
              </w:rPr>
            </w:pPr>
            <w:r>
              <w:rPr>
                <w:rFonts w:cs="Arial"/>
                <w:szCs w:val="24"/>
              </w:rPr>
              <w:t>W</w:t>
            </w:r>
            <w:r w:rsidR="00B34DC3" w:rsidRPr="00A92329">
              <w:rPr>
                <w:rFonts w:cs="Arial"/>
                <w:szCs w:val="24"/>
              </w:rPr>
              <w:t>yjaśnia</w:t>
            </w:r>
            <w:r>
              <w:rPr>
                <w:rFonts w:cs="Arial"/>
                <w:szCs w:val="24"/>
              </w:rPr>
              <w:t>nie</w:t>
            </w:r>
            <w:r w:rsidR="00B34DC3" w:rsidRPr="00A92329">
              <w:rPr>
                <w:rFonts w:cs="Arial"/>
                <w:szCs w:val="24"/>
              </w:rPr>
              <w:t xml:space="preserve"> znaczenie wybranych metod i technik nauczania umożliwiających uczniom podejmowanie konkretnych działań językowych stosownie do kontekstu i wieku rozwojowego</w:t>
            </w:r>
            <w:r w:rsidR="00ED1163">
              <w:rPr>
                <w:rFonts w:cs="Arial"/>
                <w:szCs w:val="24"/>
              </w:rPr>
              <w:t>.</w:t>
            </w:r>
          </w:p>
        </w:tc>
      </w:tr>
      <w:tr w:rsidR="006F6DAF" w14:paraId="3E46B363" w14:textId="77777777" w:rsidTr="002E34C6">
        <w:trPr>
          <w:gridAfter w:val="1"/>
          <w:wAfter w:w="74" w:type="dxa"/>
        </w:trPr>
        <w:tc>
          <w:tcPr>
            <w:tcW w:w="9555" w:type="dxa"/>
            <w:gridSpan w:val="2"/>
            <w:tcBorders>
              <w:top w:val="single" w:sz="4" w:space="0" w:color="auto"/>
              <w:left w:val="single" w:sz="4" w:space="0" w:color="auto"/>
              <w:bottom w:val="single" w:sz="4" w:space="0" w:color="auto"/>
              <w:right w:val="single" w:sz="4" w:space="0" w:color="auto"/>
            </w:tcBorders>
          </w:tcPr>
          <w:p w14:paraId="33014E53" w14:textId="77777777" w:rsidR="006F6DAF" w:rsidRDefault="006F6DAF" w:rsidP="00667626">
            <w:pPr>
              <w:pStyle w:val="Default"/>
              <w:rPr>
                <w:rFonts w:asciiTheme="minorHAnsi" w:hAnsiTheme="minorHAnsi" w:cstheme="minorHAnsi"/>
                <w:b/>
                <w:sz w:val="22"/>
                <w:szCs w:val="22"/>
              </w:rPr>
            </w:pPr>
            <w:r w:rsidRPr="00B34DC3">
              <w:rPr>
                <w:rFonts w:asciiTheme="minorHAnsi" w:hAnsiTheme="minorHAnsi" w:cstheme="minorHAnsi"/>
                <w:b/>
                <w:sz w:val="22"/>
                <w:szCs w:val="22"/>
              </w:rPr>
              <w:t>Cele szczegółowe:</w:t>
            </w:r>
          </w:p>
          <w:p w14:paraId="54268338" w14:textId="77777777" w:rsidR="003B049D" w:rsidRDefault="00A92329" w:rsidP="00B34DC3">
            <w:pPr>
              <w:ind w:right="-200"/>
              <w:rPr>
                <w:rFonts w:cs="Arial"/>
                <w:szCs w:val="24"/>
              </w:rPr>
            </w:pPr>
            <w:r w:rsidRPr="00B34DC3">
              <w:rPr>
                <w:rFonts w:cs="Arial"/>
                <w:szCs w:val="24"/>
              </w:rPr>
              <w:t>Uczestnik</w:t>
            </w:r>
            <w:r w:rsidR="003B049D">
              <w:rPr>
                <w:rFonts w:cs="Arial"/>
                <w:szCs w:val="24"/>
              </w:rPr>
              <w:t>:</w:t>
            </w:r>
          </w:p>
          <w:p w14:paraId="6484D69B" w14:textId="5BDE5457" w:rsidR="00B34DC3" w:rsidRPr="00B34DC3" w:rsidRDefault="00474C9E" w:rsidP="00B34DC3">
            <w:pPr>
              <w:ind w:right="-200"/>
              <w:rPr>
                <w:rFonts w:cs="Arial"/>
              </w:rPr>
            </w:pPr>
            <w:r>
              <w:rPr>
                <w:rFonts w:cs="Arial"/>
              </w:rPr>
              <w:t xml:space="preserve">Charakteryzuje </w:t>
            </w:r>
            <w:r w:rsidR="00B34DC3" w:rsidRPr="00B34DC3">
              <w:rPr>
                <w:rFonts w:cs="Arial"/>
              </w:rPr>
              <w:t>metod</w:t>
            </w:r>
            <w:r>
              <w:rPr>
                <w:rFonts w:cs="Arial"/>
              </w:rPr>
              <w:t>y</w:t>
            </w:r>
            <w:r w:rsidR="00B34DC3" w:rsidRPr="00B34DC3">
              <w:rPr>
                <w:rFonts w:cs="Arial"/>
              </w:rPr>
              <w:t xml:space="preserve"> i technik</w:t>
            </w:r>
            <w:r>
              <w:rPr>
                <w:rFonts w:cs="Arial"/>
              </w:rPr>
              <w:t>i efektywne</w:t>
            </w:r>
            <w:r w:rsidR="00B34DC3" w:rsidRPr="00B34DC3">
              <w:rPr>
                <w:rFonts w:cs="Arial"/>
              </w:rPr>
              <w:t xml:space="preserve"> w kształtowaniu kompetencji porozumiewania się w językach obcych na</w:t>
            </w:r>
            <w:r w:rsidR="00A44130">
              <w:rPr>
                <w:rFonts w:cs="Arial"/>
              </w:rPr>
              <w:t xml:space="preserve"> </w:t>
            </w:r>
            <w:r w:rsidR="00DE6B74">
              <w:rPr>
                <w:rFonts w:cs="Arial"/>
              </w:rPr>
              <w:t>II</w:t>
            </w:r>
            <w:r w:rsidR="00A44130">
              <w:rPr>
                <w:rFonts w:cs="Arial"/>
              </w:rPr>
              <w:t xml:space="preserve"> etap</w:t>
            </w:r>
            <w:r w:rsidR="00B34DC3" w:rsidRPr="00B34DC3">
              <w:rPr>
                <w:rFonts w:cs="Arial"/>
              </w:rPr>
              <w:t xml:space="preserve">ie edukacyjnym </w:t>
            </w:r>
          </w:p>
          <w:p w14:paraId="4501D09B" w14:textId="77777777" w:rsidR="007A2FCD" w:rsidRPr="007A2FCD" w:rsidRDefault="007A2FCD" w:rsidP="00B44C0C">
            <w:pPr>
              <w:pStyle w:val="Akapitzlist"/>
              <w:numPr>
                <w:ilvl w:val="0"/>
                <w:numId w:val="85"/>
              </w:numPr>
              <w:rPr>
                <w:rFonts w:cstheme="minorHAnsi"/>
                <w:lang w:eastAsia="pl-PL"/>
              </w:rPr>
            </w:pPr>
            <w:r w:rsidRPr="007A2FCD">
              <w:rPr>
                <w:rFonts w:cstheme="minorHAnsi"/>
                <w:lang w:eastAsia="pl-PL"/>
              </w:rPr>
              <w:t xml:space="preserve">techniki pracy z flashcards; </w:t>
            </w:r>
          </w:p>
          <w:p w14:paraId="71AC9AEE" w14:textId="77777777" w:rsidR="007A2FCD" w:rsidRPr="007A2FCD" w:rsidRDefault="007A2FCD" w:rsidP="00B44C0C">
            <w:pPr>
              <w:pStyle w:val="Akapitzlist"/>
              <w:numPr>
                <w:ilvl w:val="0"/>
                <w:numId w:val="85"/>
              </w:numPr>
              <w:rPr>
                <w:rFonts w:cstheme="minorHAnsi"/>
                <w:lang w:eastAsia="pl-PL"/>
              </w:rPr>
            </w:pPr>
            <w:r w:rsidRPr="007A2FCD">
              <w:rPr>
                <w:rFonts w:cstheme="minorHAnsi"/>
                <w:lang w:eastAsia="pl-PL"/>
              </w:rPr>
              <w:t xml:space="preserve">stacje zadaniowe; </w:t>
            </w:r>
          </w:p>
          <w:p w14:paraId="05C08763" w14:textId="77777777" w:rsidR="007A2FCD" w:rsidRPr="007A2FCD" w:rsidRDefault="007A2FCD" w:rsidP="00B44C0C">
            <w:pPr>
              <w:pStyle w:val="Akapitzlist"/>
              <w:numPr>
                <w:ilvl w:val="0"/>
                <w:numId w:val="85"/>
              </w:numPr>
              <w:rPr>
                <w:rFonts w:cstheme="minorHAnsi"/>
                <w:lang w:eastAsia="pl-PL"/>
              </w:rPr>
            </w:pPr>
            <w:r w:rsidRPr="007A2FCD">
              <w:rPr>
                <w:rFonts w:cstheme="minorHAnsi"/>
                <w:lang w:eastAsia="pl-PL"/>
              </w:rPr>
              <w:t xml:space="preserve">elementy LdL (uczenie się poprzez nauczanie); </w:t>
            </w:r>
          </w:p>
          <w:p w14:paraId="46169C3C" w14:textId="77777777" w:rsidR="007A2FCD" w:rsidRPr="007A2FCD" w:rsidRDefault="007A2FCD" w:rsidP="00B44C0C">
            <w:pPr>
              <w:pStyle w:val="Akapitzlist"/>
              <w:numPr>
                <w:ilvl w:val="0"/>
                <w:numId w:val="85"/>
              </w:numPr>
              <w:rPr>
                <w:rFonts w:cstheme="minorHAnsi"/>
                <w:lang w:eastAsia="pl-PL"/>
              </w:rPr>
            </w:pPr>
            <w:r w:rsidRPr="007A2FCD">
              <w:rPr>
                <w:rFonts w:cstheme="minorHAnsi"/>
                <w:lang w:eastAsia="pl-PL"/>
              </w:rPr>
              <w:t xml:space="preserve">prezentacje i miniprezentacje; </w:t>
            </w:r>
          </w:p>
          <w:p w14:paraId="6C747745" w14:textId="77777777" w:rsidR="007A2FCD" w:rsidRPr="007A2FCD" w:rsidRDefault="007A2FCD" w:rsidP="00B44C0C">
            <w:pPr>
              <w:pStyle w:val="Akapitzlist"/>
              <w:numPr>
                <w:ilvl w:val="0"/>
                <w:numId w:val="85"/>
              </w:numPr>
              <w:rPr>
                <w:rFonts w:cstheme="minorHAnsi"/>
                <w:lang w:eastAsia="pl-PL"/>
              </w:rPr>
            </w:pPr>
            <w:r w:rsidRPr="007A2FCD">
              <w:rPr>
                <w:rFonts w:cstheme="minorHAnsi"/>
                <w:lang w:eastAsia="pl-PL"/>
              </w:rPr>
              <w:t xml:space="preserve">projekty i miniprojekty; </w:t>
            </w:r>
            <w:r w:rsidRPr="007A2FCD">
              <w:rPr>
                <w:rFonts w:cstheme="minorHAnsi"/>
                <w:lang w:eastAsia="pl-PL"/>
              </w:rPr>
              <w:t> techniki dramy.</w:t>
            </w:r>
          </w:p>
          <w:p w14:paraId="1689C491" w14:textId="3E0783DC" w:rsidR="00E3448F" w:rsidRPr="00E3448F" w:rsidRDefault="00E96D1A" w:rsidP="00C73384">
            <w:pPr>
              <w:rPr>
                <w:rFonts w:cstheme="minorHAnsi"/>
                <w:lang w:eastAsia="pl-PL"/>
              </w:rPr>
            </w:pPr>
            <w:r>
              <w:rPr>
                <w:rFonts w:cstheme="minorHAnsi"/>
                <w:lang w:eastAsia="pl-PL"/>
              </w:rPr>
              <w:t xml:space="preserve">Wspiera nauczycieli w kształtowaniu kompetencji porozumiewania się w językach obcych na </w:t>
            </w:r>
            <w:r w:rsidR="00DE6B74">
              <w:rPr>
                <w:rFonts w:cstheme="minorHAnsi"/>
                <w:lang w:eastAsia="pl-PL"/>
              </w:rPr>
              <w:t>II</w:t>
            </w:r>
            <w:r>
              <w:rPr>
                <w:rFonts w:cstheme="minorHAnsi"/>
                <w:lang w:eastAsia="pl-PL"/>
              </w:rPr>
              <w:t xml:space="preserve"> etapie edukacyjnym</w:t>
            </w:r>
          </w:p>
        </w:tc>
      </w:tr>
      <w:tr w:rsidR="006F6DAF" w:rsidRPr="0011757C" w14:paraId="325CCB59" w14:textId="77777777" w:rsidTr="002E34C6">
        <w:tc>
          <w:tcPr>
            <w:tcW w:w="9629" w:type="dxa"/>
            <w:gridSpan w:val="3"/>
            <w:tcBorders>
              <w:bottom w:val="single" w:sz="4" w:space="0" w:color="auto"/>
            </w:tcBorders>
            <w:shd w:val="clear" w:color="auto" w:fill="E7E6E6" w:themeFill="background2"/>
          </w:tcPr>
          <w:p w14:paraId="395CA618" w14:textId="77777777" w:rsidR="006F6DAF" w:rsidRPr="0011757C" w:rsidRDefault="006F6DAF" w:rsidP="00667626">
            <w:pPr>
              <w:ind w:right="-200"/>
              <w:rPr>
                <w:rFonts w:eastAsia="Times New Roman" w:cs="Arial"/>
                <w:b/>
                <w:szCs w:val="24"/>
              </w:rPr>
            </w:pPr>
            <w:r w:rsidRPr="0011757C">
              <w:rPr>
                <w:rFonts w:eastAsia="Times New Roman" w:cs="Arial"/>
                <w:b/>
                <w:szCs w:val="24"/>
              </w:rPr>
              <w:t>Przebieg zajęć</w:t>
            </w:r>
          </w:p>
        </w:tc>
      </w:tr>
      <w:tr w:rsidR="006F6DAF" w:rsidRPr="0011757C" w14:paraId="702ACE2B" w14:textId="77777777" w:rsidTr="002E34C6">
        <w:trPr>
          <w:trHeight w:val="569"/>
        </w:trPr>
        <w:tc>
          <w:tcPr>
            <w:tcW w:w="644" w:type="dxa"/>
            <w:tcBorders>
              <w:top w:val="single" w:sz="4" w:space="0" w:color="auto"/>
              <w:left w:val="single" w:sz="4" w:space="0" w:color="auto"/>
              <w:bottom w:val="single" w:sz="4" w:space="0" w:color="auto"/>
              <w:right w:val="single" w:sz="4" w:space="0" w:color="auto"/>
            </w:tcBorders>
          </w:tcPr>
          <w:p w14:paraId="27F2430D" w14:textId="140307B1" w:rsidR="007A2FCD" w:rsidRPr="007A2FCD" w:rsidRDefault="002D4F01" w:rsidP="00667626">
            <w:pPr>
              <w:ind w:right="-200"/>
              <w:rPr>
                <w:rFonts w:eastAsia="Times New Roman" w:cs="Arial"/>
                <w:sz w:val="22"/>
              </w:rPr>
            </w:pPr>
            <w:r>
              <w:rPr>
                <w:rFonts w:eastAsia="Times New Roman" w:cs="Arial"/>
                <w:sz w:val="22"/>
              </w:rPr>
              <w:t>10</w:t>
            </w:r>
            <w:r w:rsidR="00474C9E" w:rsidRPr="00474C9E">
              <w:rPr>
                <w:rFonts w:eastAsia="Times New Roman" w:cs="Arial"/>
                <w:sz w:val="22"/>
              </w:rPr>
              <w:t>’</w:t>
            </w:r>
          </w:p>
          <w:p w14:paraId="581DE068" w14:textId="77777777" w:rsidR="002D4F01" w:rsidRDefault="002D4F01" w:rsidP="00667626">
            <w:pPr>
              <w:ind w:right="-200"/>
              <w:rPr>
                <w:rFonts w:eastAsia="Times New Roman" w:cs="Arial"/>
                <w:sz w:val="22"/>
              </w:rPr>
            </w:pPr>
            <w:r>
              <w:rPr>
                <w:rFonts w:eastAsia="Times New Roman" w:cs="Arial"/>
                <w:sz w:val="22"/>
              </w:rPr>
              <w:t>10’</w:t>
            </w:r>
          </w:p>
          <w:p w14:paraId="77AAE99B" w14:textId="77777777" w:rsidR="007A2FCD" w:rsidRPr="00474C9E" w:rsidRDefault="007A2FCD" w:rsidP="00667626">
            <w:pPr>
              <w:ind w:right="-200"/>
              <w:rPr>
                <w:rFonts w:eastAsia="Times New Roman" w:cs="Arial"/>
              </w:rPr>
            </w:pPr>
          </w:p>
          <w:p w14:paraId="0D36D398" w14:textId="77777777" w:rsidR="006F6DAF" w:rsidRPr="00474C9E" w:rsidRDefault="002D4F01" w:rsidP="00667626">
            <w:pPr>
              <w:ind w:right="-200"/>
              <w:rPr>
                <w:rFonts w:eastAsia="Times New Roman" w:cs="Arial"/>
              </w:rPr>
            </w:pPr>
            <w:r>
              <w:rPr>
                <w:rFonts w:eastAsia="Times New Roman" w:cs="Arial"/>
                <w:sz w:val="22"/>
              </w:rPr>
              <w:t>50</w:t>
            </w:r>
            <w:r w:rsidR="006F6DAF" w:rsidRPr="00474C9E">
              <w:rPr>
                <w:rFonts w:eastAsia="Times New Roman" w:cs="Arial"/>
                <w:sz w:val="22"/>
              </w:rPr>
              <w:t>’</w:t>
            </w:r>
          </w:p>
          <w:p w14:paraId="0B603195" w14:textId="77777777" w:rsidR="006F6DAF" w:rsidRDefault="006F6DAF" w:rsidP="00667626">
            <w:pPr>
              <w:ind w:right="-200"/>
              <w:rPr>
                <w:rFonts w:eastAsia="Times New Roman" w:cs="Arial"/>
              </w:rPr>
            </w:pPr>
          </w:p>
          <w:p w14:paraId="72D0E1FB" w14:textId="77777777" w:rsidR="007A2FCD" w:rsidRDefault="007A2FCD" w:rsidP="00667626">
            <w:pPr>
              <w:ind w:right="-200"/>
              <w:rPr>
                <w:rFonts w:eastAsia="Times New Roman" w:cs="Arial"/>
              </w:rPr>
            </w:pPr>
          </w:p>
          <w:p w14:paraId="527A51FE" w14:textId="77777777" w:rsidR="007A2FCD" w:rsidRDefault="007A2FCD" w:rsidP="00667626">
            <w:pPr>
              <w:ind w:right="-200"/>
              <w:rPr>
                <w:rFonts w:eastAsia="Times New Roman" w:cs="Arial"/>
              </w:rPr>
            </w:pPr>
          </w:p>
          <w:p w14:paraId="39A86832" w14:textId="77777777" w:rsidR="007A2FCD" w:rsidRDefault="007A2FCD" w:rsidP="00667626">
            <w:pPr>
              <w:ind w:right="-200"/>
              <w:rPr>
                <w:rFonts w:eastAsia="Times New Roman" w:cs="Arial"/>
              </w:rPr>
            </w:pPr>
          </w:p>
          <w:p w14:paraId="0CB227B9" w14:textId="77777777" w:rsidR="007A2FCD" w:rsidRDefault="007A2FCD" w:rsidP="00667626">
            <w:pPr>
              <w:ind w:right="-200"/>
              <w:rPr>
                <w:rFonts w:eastAsia="Times New Roman" w:cs="Arial"/>
              </w:rPr>
            </w:pPr>
          </w:p>
          <w:p w14:paraId="29AAAAB7" w14:textId="4D453A49" w:rsidR="007A2FCD" w:rsidRDefault="007A2FCD" w:rsidP="00667626">
            <w:pPr>
              <w:ind w:right="-200"/>
              <w:rPr>
                <w:rFonts w:eastAsia="Times New Roman" w:cs="Arial"/>
              </w:rPr>
            </w:pPr>
          </w:p>
          <w:p w14:paraId="73D9F3A9" w14:textId="77777777" w:rsidR="00414E1E" w:rsidRDefault="00414E1E" w:rsidP="00667626">
            <w:pPr>
              <w:ind w:right="-200"/>
              <w:rPr>
                <w:rFonts w:eastAsia="Times New Roman" w:cs="Arial"/>
              </w:rPr>
            </w:pPr>
          </w:p>
          <w:p w14:paraId="045ADFEC" w14:textId="25288E81" w:rsidR="003B71DC" w:rsidRPr="00474C9E" w:rsidRDefault="001C41E3" w:rsidP="00667626">
            <w:pPr>
              <w:ind w:right="-200"/>
              <w:rPr>
                <w:rFonts w:eastAsia="Times New Roman" w:cs="Arial"/>
              </w:rPr>
            </w:pPr>
            <w:r>
              <w:rPr>
                <w:rFonts w:eastAsia="Times New Roman" w:cs="Arial"/>
              </w:rPr>
              <w:t>45’</w:t>
            </w:r>
          </w:p>
          <w:p w14:paraId="2D4D1C74" w14:textId="77777777" w:rsidR="006F6DAF" w:rsidRDefault="003B71DC" w:rsidP="00667626">
            <w:pPr>
              <w:ind w:right="-200"/>
              <w:rPr>
                <w:rFonts w:eastAsia="Times New Roman" w:cs="Arial"/>
              </w:rPr>
            </w:pPr>
            <w:r>
              <w:rPr>
                <w:rFonts w:eastAsia="Times New Roman" w:cs="Arial"/>
                <w:sz w:val="22"/>
              </w:rPr>
              <w:t>1</w:t>
            </w:r>
            <w:r w:rsidR="006F6DAF" w:rsidRPr="00474C9E">
              <w:rPr>
                <w:rFonts w:eastAsia="Times New Roman" w:cs="Arial"/>
                <w:sz w:val="22"/>
              </w:rPr>
              <w:t>0’</w:t>
            </w:r>
          </w:p>
          <w:p w14:paraId="02495F11" w14:textId="77777777" w:rsidR="002D4F01" w:rsidRDefault="002D4F01" w:rsidP="00667626">
            <w:pPr>
              <w:ind w:right="-200"/>
              <w:rPr>
                <w:rFonts w:eastAsia="Times New Roman" w:cs="Arial"/>
              </w:rPr>
            </w:pPr>
          </w:p>
          <w:p w14:paraId="53D0C93F" w14:textId="77777777" w:rsidR="002D4F01" w:rsidRPr="00474C9E" w:rsidRDefault="00052CF7" w:rsidP="00667626">
            <w:pPr>
              <w:ind w:right="-200"/>
              <w:rPr>
                <w:rFonts w:eastAsia="Times New Roman" w:cs="Arial"/>
              </w:rPr>
            </w:pPr>
            <w:r>
              <w:rPr>
                <w:rFonts w:eastAsia="Times New Roman" w:cs="Arial"/>
                <w:sz w:val="22"/>
              </w:rPr>
              <w:t>1</w:t>
            </w:r>
            <w:r w:rsidR="002D4F01">
              <w:rPr>
                <w:rFonts w:eastAsia="Times New Roman" w:cs="Arial"/>
                <w:sz w:val="22"/>
              </w:rPr>
              <w:t>0’</w:t>
            </w:r>
          </w:p>
        </w:tc>
        <w:tc>
          <w:tcPr>
            <w:tcW w:w="8985" w:type="dxa"/>
            <w:gridSpan w:val="2"/>
            <w:tcBorders>
              <w:top w:val="single" w:sz="4" w:space="0" w:color="auto"/>
              <w:left w:val="single" w:sz="4" w:space="0" w:color="auto"/>
              <w:bottom w:val="single" w:sz="4" w:space="0" w:color="auto"/>
              <w:right w:val="single" w:sz="4" w:space="0" w:color="auto"/>
            </w:tcBorders>
          </w:tcPr>
          <w:p w14:paraId="0BC546F7" w14:textId="77777777" w:rsidR="006F6DAF" w:rsidRPr="00474C9E" w:rsidRDefault="006F6DAF" w:rsidP="00B44C0C">
            <w:pPr>
              <w:pStyle w:val="Akapitzlist"/>
              <w:numPr>
                <w:ilvl w:val="0"/>
                <w:numId w:val="82"/>
              </w:numPr>
              <w:rPr>
                <w:rFonts w:eastAsia="Times New Roman" w:cs="Arial"/>
                <w:b/>
                <w:lang w:eastAsia="pl-PL"/>
              </w:rPr>
            </w:pPr>
            <w:r w:rsidRPr="00474C9E">
              <w:rPr>
                <w:rFonts w:eastAsia="Times New Roman" w:cs="Arial"/>
                <w:b/>
                <w:sz w:val="22"/>
                <w:lang w:eastAsia="pl-PL"/>
              </w:rPr>
              <w:t xml:space="preserve">Wprowadzenie </w:t>
            </w:r>
            <w:r w:rsidR="00474C9E" w:rsidRPr="00474C9E">
              <w:rPr>
                <w:rFonts w:eastAsia="Times New Roman" w:cs="Arial"/>
                <w:b/>
                <w:sz w:val="22"/>
                <w:lang w:eastAsia="pl-PL"/>
              </w:rPr>
              <w:t xml:space="preserve">Podział metod </w:t>
            </w:r>
            <w:r w:rsidR="00963C70">
              <w:rPr>
                <w:rFonts w:eastAsia="Times New Roman" w:cs="Arial"/>
                <w:sz w:val="22"/>
                <w:lang w:eastAsia="pl-PL"/>
              </w:rPr>
              <w:t>Uczestnicy</w:t>
            </w:r>
            <w:r w:rsidR="00474C9E" w:rsidRPr="00474C9E">
              <w:rPr>
                <w:rFonts w:eastAsia="Times New Roman" w:cs="Arial"/>
                <w:sz w:val="22"/>
                <w:lang w:eastAsia="pl-PL"/>
              </w:rPr>
              <w:t xml:space="preserve"> </w:t>
            </w:r>
            <w:r w:rsidR="002D4F01">
              <w:rPr>
                <w:rFonts w:eastAsia="Times New Roman" w:cs="Arial"/>
                <w:sz w:val="22"/>
                <w:lang w:eastAsia="pl-PL"/>
              </w:rPr>
              <w:t xml:space="preserve">dokonują </w:t>
            </w:r>
            <w:r w:rsidR="00474C9E" w:rsidRPr="00474C9E">
              <w:rPr>
                <w:rFonts w:eastAsia="Times New Roman" w:cs="Arial"/>
                <w:sz w:val="22"/>
                <w:lang w:eastAsia="pl-PL"/>
              </w:rPr>
              <w:t>klasyfik</w:t>
            </w:r>
            <w:r w:rsidR="002D4F01">
              <w:rPr>
                <w:rFonts w:eastAsia="Times New Roman" w:cs="Arial"/>
                <w:sz w:val="22"/>
                <w:lang w:eastAsia="pl-PL"/>
              </w:rPr>
              <w:t>acji</w:t>
            </w:r>
            <w:r w:rsidR="00474C9E" w:rsidRPr="00474C9E">
              <w:rPr>
                <w:rFonts w:eastAsia="Times New Roman" w:cs="Arial"/>
                <w:sz w:val="22"/>
                <w:lang w:eastAsia="pl-PL"/>
              </w:rPr>
              <w:t xml:space="preserve"> metod</w:t>
            </w:r>
            <w:r w:rsidR="00963C70">
              <w:rPr>
                <w:rFonts w:eastAsia="Times New Roman" w:cs="Arial"/>
                <w:sz w:val="22"/>
                <w:lang w:eastAsia="pl-PL"/>
              </w:rPr>
              <w:t xml:space="preserve"> i technik </w:t>
            </w:r>
          </w:p>
          <w:p w14:paraId="2A402A61" w14:textId="5264931F" w:rsidR="00474C9E" w:rsidRPr="00474C9E" w:rsidRDefault="00474C9E" w:rsidP="00B44C0C">
            <w:pPr>
              <w:pStyle w:val="Akapitzlist"/>
              <w:numPr>
                <w:ilvl w:val="0"/>
                <w:numId w:val="82"/>
              </w:numPr>
              <w:rPr>
                <w:rFonts w:eastAsia="Times New Roman" w:cs="Arial"/>
                <w:b/>
                <w:lang w:eastAsia="pl-PL"/>
              </w:rPr>
            </w:pPr>
            <w:r w:rsidRPr="00474C9E">
              <w:rPr>
                <w:rFonts w:cs="Arial"/>
                <w:b/>
                <w:sz w:val="22"/>
              </w:rPr>
              <w:t>Metody i techniki nauczania umożliwiających uczniom podejmowanie konkretnych działań językowych stosownie do kontekstu i wieku rozwojowego</w:t>
            </w:r>
            <w:r w:rsidRPr="00474C9E">
              <w:rPr>
                <w:rFonts w:eastAsia="Times New Roman" w:cs="Arial"/>
                <w:b/>
                <w:sz w:val="22"/>
                <w:lang w:eastAsia="pl-PL"/>
              </w:rPr>
              <w:t xml:space="preserve"> </w:t>
            </w:r>
            <w:r w:rsidR="007A2FCD">
              <w:rPr>
                <w:rFonts w:eastAsia="Times New Roman" w:cs="Arial"/>
                <w:sz w:val="22"/>
                <w:lang w:eastAsia="pl-PL"/>
              </w:rPr>
              <w:t xml:space="preserve">Wykład </w:t>
            </w:r>
          </w:p>
          <w:p w14:paraId="42E5F5C7" w14:textId="7DC3E247" w:rsidR="007A2FCD" w:rsidRPr="007A2FCD" w:rsidRDefault="00474C9E" w:rsidP="00B44C0C">
            <w:pPr>
              <w:pStyle w:val="Akapitzlist"/>
              <w:numPr>
                <w:ilvl w:val="0"/>
                <w:numId w:val="82"/>
              </w:numPr>
              <w:rPr>
                <w:rFonts w:eastAsia="Times New Roman" w:cs="Arial"/>
                <w:b/>
                <w:lang w:eastAsia="pl-PL"/>
              </w:rPr>
            </w:pPr>
            <w:r w:rsidRPr="00901B08">
              <w:rPr>
                <w:rFonts w:eastAsia="Times New Roman" w:cs="Arial"/>
                <w:b/>
                <w:sz w:val="22"/>
                <w:lang w:eastAsia="pl-PL"/>
              </w:rPr>
              <w:t xml:space="preserve"> Uczest</w:t>
            </w:r>
            <w:r w:rsidR="006F6DAF" w:rsidRPr="00901B08">
              <w:rPr>
                <w:rFonts w:eastAsia="Times New Roman" w:cs="Arial"/>
                <w:b/>
                <w:sz w:val="22"/>
                <w:lang w:eastAsia="pl-PL"/>
              </w:rPr>
              <w:t xml:space="preserve">nicy </w:t>
            </w:r>
            <w:r w:rsidR="00FE1AE4" w:rsidRPr="00901B08">
              <w:rPr>
                <w:rFonts w:eastAsia="Times New Roman" w:cs="Arial"/>
                <w:b/>
                <w:sz w:val="22"/>
                <w:lang w:eastAsia="pl-PL"/>
              </w:rPr>
              <w:t>w grupach</w:t>
            </w:r>
            <w:r w:rsidR="006F6DAF" w:rsidRPr="00901B08">
              <w:rPr>
                <w:rFonts w:eastAsia="Times New Roman" w:cs="Arial"/>
                <w:b/>
                <w:sz w:val="22"/>
                <w:lang w:eastAsia="pl-PL"/>
              </w:rPr>
              <w:t xml:space="preserve"> analizują </w:t>
            </w:r>
            <w:r w:rsidRPr="00901B08">
              <w:rPr>
                <w:rFonts w:eastAsia="Times New Roman" w:cs="Arial"/>
                <w:b/>
                <w:sz w:val="22"/>
                <w:lang w:eastAsia="pl-PL"/>
              </w:rPr>
              <w:t>zastosowanie wybranych metod</w:t>
            </w:r>
            <w:r w:rsidRPr="00901B08">
              <w:rPr>
                <w:rFonts w:eastAsia="Times New Roman" w:cs="Arial"/>
                <w:sz w:val="22"/>
                <w:lang w:eastAsia="pl-PL"/>
              </w:rPr>
              <w:t xml:space="preserve"> </w:t>
            </w:r>
            <w:r w:rsidR="001D698E">
              <w:rPr>
                <w:rFonts w:eastAsia="Times New Roman" w:cs="Arial"/>
                <w:sz w:val="22"/>
                <w:lang w:eastAsia="pl-PL"/>
              </w:rPr>
              <w:t>uwypuklają</w:t>
            </w:r>
            <w:r w:rsidR="00901B08">
              <w:rPr>
                <w:rFonts w:eastAsia="Times New Roman" w:cs="Arial"/>
                <w:sz w:val="22"/>
                <w:lang w:eastAsia="pl-PL"/>
              </w:rPr>
              <w:t xml:space="preserve"> zalety i zastosowa</w:t>
            </w:r>
            <w:r w:rsidR="001D698E">
              <w:rPr>
                <w:rFonts w:eastAsia="Times New Roman" w:cs="Arial"/>
                <w:sz w:val="22"/>
                <w:lang w:eastAsia="pl-PL"/>
              </w:rPr>
              <w:t>nie:</w:t>
            </w:r>
            <w:r w:rsidR="00C73384">
              <w:rPr>
                <w:rFonts w:eastAsia="Times New Roman" w:cs="Arial"/>
                <w:sz w:val="22"/>
                <w:lang w:eastAsia="pl-PL"/>
              </w:rPr>
              <w:t xml:space="preserve"> </w:t>
            </w:r>
          </w:p>
          <w:p w14:paraId="380781D3" w14:textId="77777777" w:rsidR="007A2FCD" w:rsidRDefault="007A2FCD" w:rsidP="00B44C0C">
            <w:pPr>
              <w:pStyle w:val="Akapitzlist"/>
              <w:numPr>
                <w:ilvl w:val="0"/>
                <w:numId w:val="250"/>
              </w:numPr>
              <w:rPr>
                <w:lang w:eastAsia="pl-PL"/>
              </w:rPr>
            </w:pPr>
            <w:r>
              <w:rPr>
                <w:lang w:eastAsia="pl-PL"/>
              </w:rPr>
              <w:t xml:space="preserve">techniki pracy z flashcards; </w:t>
            </w:r>
          </w:p>
          <w:p w14:paraId="130C5FE9" w14:textId="77777777" w:rsidR="007A2FCD" w:rsidRDefault="007A2FCD" w:rsidP="00B44C0C">
            <w:pPr>
              <w:pStyle w:val="Akapitzlist"/>
              <w:numPr>
                <w:ilvl w:val="0"/>
                <w:numId w:val="250"/>
              </w:numPr>
              <w:rPr>
                <w:lang w:eastAsia="pl-PL"/>
              </w:rPr>
            </w:pPr>
            <w:r>
              <w:rPr>
                <w:lang w:eastAsia="pl-PL"/>
              </w:rPr>
              <w:t xml:space="preserve">stacje zadaniowe; </w:t>
            </w:r>
          </w:p>
          <w:p w14:paraId="5CC82278" w14:textId="77777777" w:rsidR="007A2FCD" w:rsidRDefault="007A2FCD" w:rsidP="00B44C0C">
            <w:pPr>
              <w:pStyle w:val="Akapitzlist"/>
              <w:numPr>
                <w:ilvl w:val="0"/>
                <w:numId w:val="250"/>
              </w:numPr>
              <w:rPr>
                <w:lang w:eastAsia="pl-PL"/>
              </w:rPr>
            </w:pPr>
            <w:r>
              <w:rPr>
                <w:lang w:eastAsia="pl-PL"/>
              </w:rPr>
              <w:t xml:space="preserve">elementy LdL (uczenie się poprzez nauczanie); </w:t>
            </w:r>
          </w:p>
          <w:p w14:paraId="04DF319C" w14:textId="77777777" w:rsidR="007A2FCD" w:rsidRDefault="007A2FCD" w:rsidP="00B44C0C">
            <w:pPr>
              <w:pStyle w:val="Akapitzlist"/>
              <w:numPr>
                <w:ilvl w:val="0"/>
                <w:numId w:val="250"/>
              </w:numPr>
              <w:rPr>
                <w:lang w:eastAsia="pl-PL"/>
              </w:rPr>
            </w:pPr>
            <w:r>
              <w:rPr>
                <w:lang w:eastAsia="pl-PL"/>
              </w:rPr>
              <w:t xml:space="preserve">prezentacje i miniprezentacje; </w:t>
            </w:r>
          </w:p>
          <w:p w14:paraId="7BE0BCDA" w14:textId="68958315" w:rsidR="007A2FCD" w:rsidRDefault="007A2FCD" w:rsidP="00B44C0C">
            <w:pPr>
              <w:pStyle w:val="Akapitzlist"/>
              <w:numPr>
                <w:ilvl w:val="0"/>
                <w:numId w:val="250"/>
              </w:numPr>
              <w:rPr>
                <w:lang w:eastAsia="pl-PL"/>
              </w:rPr>
            </w:pPr>
            <w:r>
              <w:rPr>
                <w:lang w:eastAsia="pl-PL"/>
              </w:rPr>
              <w:t xml:space="preserve">projekty i miniprojekty; </w:t>
            </w:r>
          </w:p>
          <w:p w14:paraId="3D8F09A7" w14:textId="44155259" w:rsidR="007A2FCD" w:rsidRPr="007A2FCD" w:rsidRDefault="007A2FCD" w:rsidP="00B44C0C">
            <w:pPr>
              <w:pStyle w:val="Akapitzlist"/>
              <w:numPr>
                <w:ilvl w:val="0"/>
                <w:numId w:val="250"/>
              </w:numPr>
              <w:rPr>
                <w:lang w:eastAsia="pl-PL"/>
              </w:rPr>
            </w:pPr>
            <w:r>
              <w:rPr>
                <w:lang w:eastAsia="pl-PL"/>
              </w:rPr>
              <w:t>techniki dramy.</w:t>
            </w:r>
          </w:p>
          <w:p w14:paraId="7AA68B00" w14:textId="3D7AADD8" w:rsidR="00474C9E" w:rsidRPr="00901B08" w:rsidRDefault="001C41E3" w:rsidP="007A2FCD">
            <w:pPr>
              <w:pStyle w:val="Akapitzlist"/>
              <w:rPr>
                <w:rFonts w:eastAsia="Times New Roman" w:cs="Arial"/>
                <w:b/>
                <w:lang w:eastAsia="pl-PL"/>
              </w:rPr>
            </w:pPr>
            <w:r>
              <w:rPr>
                <w:rFonts w:eastAsia="Times New Roman" w:cs="Arial"/>
                <w:sz w:val="22"/>
                <w:lang w:eastAsia="pl-PL"/>
              </w:rPr>
              <w:t>Uczestnicy o</w:t>
            </w:r>
            <w:r w:rsidR="003B71DC" w:rsidRPr="00901B08">
              <w:rPr>
                <w:rFonts w:eastAsia="Times New Roman" w:cs="Arial"/>
                <w:sz w:val="22"/>
                <w:lang w:eastAsia="pl-PL"/>
              </w:rPr>
              <w:t>pracowują rekomendacje</w:t>
            </w:r>
            <w:r w:rsidR="008679C0">
              <w:rPr>
                <w:rFonts w:eastAsia="Times New Roman" w:cs="Arial"/>
                <w:sz w:val="22"/>
                <w:lang w:eastAsia="pl-PL"/>
              </w:rPr>
              <w:t xml:space="preserve"> do Planu W</w:t>
            </w:r>
            <w:r w:rsidR="00474C9E" w:rsidRPr="00901B08">
              <w:rPr>
                <w:rFonts w:eastAsia="Times New Roman" w:cs="Arial"/>
                <w:sz w:val="22"/>
                <w:lang w:eastAsia="pl-PL"/>
              </w:rPr>
              <w:t>spomagania</w:t>
            </w:r>
          </w:p>
          <w:p w14:paraId="622F6EF1" w14:textId="77777777" w:rsidR="006F6DAF" w:rsidRPr="00474C9E" w:rsidRDefault="006F6DAF" w:rsidP="00B44C0C">
            <w:pPr>
              <w:pStyle w:val="Akapitzlist"/>
              <w:numPr>
                <w:ilvl w:val="0"/>
                <w:numId w:val="82"/>
              </w:numPr>
              <w:rPr>
                <w:rFonts w:eastAsia="Times New Roman" w:cs="Arial"/>
                <w:b/>
                <w:lang w:eastAsia="pl-PL"/>
              </w:rPr>
            </w:pPr>
            <w:r w:rsidRPr="00474C9E">
              <w:rPr>
                <w:rFonts w:eastAsia="Times New Roman" w:cs="Arial"/>
                <w:b/>
                <w:sz w:val="22"/>
                <w:lang w:eastAsia="pl-PL"/>
              </w:rPr>
              <w:t xml:space="preserve">Podsumowanie - </w:t>
            </w:r>
            <w:r w:rsidRPr="00474C9E">
              <w:rPr>
                <w:rFonts w:eastAsia="Times New Roman" w:cs="Arial"/>
                <w:sz w:val="22"/>
                <w:lang w:eastAsia="pl-PL"/>
              </w:rPr>
              <w:t>Uczestnicy prezentują efekty pracy wizualizowane na formularzu- lub wykonanych przez siebie plakatach.</w:t>
            </w:r>
            <w:r w:rsidRPr="00474C9E">
              <w:rPr>
                <w:rFonts w:eastAsia="Times New Roman" w:cs="Arial"/>
                <w:b/>
                <w:sz w:val="22"/>
                <w:lang w:eastAsia="pl-PL"/>
              </w:rPr>
              <w:t xml:space="preserve"> </w:t>
            </w:r>
          </w:p>
          <w:p w14:paraId="50BFFBC6" w14:textId="7AE060A3" w:rsidR="006F6DAF" w:rsidRPr="00474C9E" w:rsidRDefault="00474C9E" w:rsidP="00B44C0C">
            <w:pPr>
              <w:pStyle w:val="Akapitzlist"/>
              <w:numPr>
                <w:ilvl w:val="0"/>
                <w:numId w:val="82"/>
              </w:numPr>
              <w:rPr>
                <w:rFonts w:eastAsia="Times New Roman" w:cs="Arial"/>
                <w:b/>
                <w:lang w:eastAsia="pl-PL"/>
              </w:rPr>
            </w:pPr>
            <w:r>
              <w:rPr>
                <w:rFonts w:eastAsia="Times New Roman" w:cs="Arial"/>
                <w:b/>
                <w:sz w:val="22"/>
                <w:lang w:eastAsia="pl-PL"/>
              </w:rPr>
              <w:t>Czas dla obserwatora</w:t>
            </w:r>
            <w:r w:rsidR="006F6DAF" w:rsidRPr="00474C9E">
              <w:rPr>
                <w:rFonts w:eastAsia="Times New Roman" w:cs="Arial"/>
                <w:b/>
                <w:sz w:val="22"/>
                <w:lang w:eastAsia="pl-PL"/>
              </w:rPr>
              <w:t xml:space="preserve"> – </w:t>
            </w:r>
            <w:r w:rsidR="006F6DAF" w:rsidRPr="00474C9E">
              <w:rPr>
                <w:rFonts w:eastAsia="Times New Roman" w:cs="Arial"/>
                <w:sz w:val="22"/>
                <w:lang w:eastAsia="pl-PL"/>
              </w:rPr>
              <w:t xml:space="preserve">Uczestnicy dzielą się refleksją </w:t>
            </w:r>
            <w:r w:rsidR="00D20F77" w:rsidRPr="00474C9E">
              <w:rPr>
                <w:rFonts w:eastAsia="Times New Roman" w:cs="Arial"/>
                <w:sz w:val="22"/>
                <w:lang w:eastAsia="pl-PL"/>
              </w:rPr>
              <w:t>nt.</w:t>
            </w:r>
            <w:r w:rsidR="006F6DAF" w:rsidRPr="00474C9E">
              <w:rPr>
                <w:rFonts w:eastAsia="Times New Roman" w:cs="Arial"/>
                <w:sz w:val="22"/>
                <w:lang w:eastAsia="pl-PL"/>
              </w:rPr>
              <w:t xml:space="preserve">: Wykorzystania wiedzy </w:t>
            </w:r>
          </w:p>
        </w:tc>
      </w:tr>
      <w:tr w:rsidR="001025DE" w:rsidRPr="0011757C" w14:paraId="4728764C" w14:textId="77777777" w:rsidTr="002E34C6">
        <w:trPr>
          <w:trHeight w:val="569"/>
        </w:trPr>
        <w:tc>
          <w:tcPr>
            <w:tcW w:w="644" w:type="dxa"/>
            <w:tcBorders>
              <w:top w:val="single" w:sz="4" w:space="0" w:color="auto"/>
              <w:left w:val="single" w:sz="4" w:space="0" w:color="auto"/>
              <w:bottom w:val="single" w:sz="4" w:space="0" w:color="auto"/>
              <w:right w:val="single" w:sz="4" w:space="0" w:color="auto"/>
            </w:tcBorders>
          </w:tcPr>
          <w:p w14:paraId="35342F66" w14:textId="77777777" w:rsidR="001025DE" w:rsidRPr="00474C9E" w:rsidRDefault="001025DE" w:rsidP="00667626">
            <w:pPr>
              <w:ind w:right="-200"/>
              <w:rPr>
                <w:rFonts w:eastAsia="Times New Roman" w:cs="Arial"/>
              </w:rPr>
            </w:pPr>
          </w:p>
        </w:tc>
        <w:tc>
          <w:tcPr>
            <w:tcW w:w="8985" w:type="dxa"/>
            <w:gridSpan w:val="2"/>
            <w:tcBorders>
              <w:top w:val="single" w:sz="4" w:space="0" w:color="auto"/>
              <w:left w:val="single" w:sz="4" w:space="0" w:color="auto"/>
              <w:bottom w:val="single" w:sz="4" w:space="0" w:color="auto"/>
              <w:right w:val="single" w:sz="4" w:space="0" w:color="auto"/>
            </w:tcBorders>
          </w:tcPr>
          <w:p w14:paraId="2E0B2590" w14:textId="77777777" w:rsidR="004209A6" w:rsidRDefault="001025DE" w:rsidP="001025DE">
            <w:pPr>
              <w:rPr>
                <w:rFonts w:cstheme="minorHAnsi"/>
                <w:b/>
                <w:lang w:eastAsia="pl-PL"/>
              </w:rPr>
            </w:pPr>
            <w:r w:rsidRPr="00C815C0">
              <w:rPr>
                <w:rFonts w:cstheme="minorHAnsi"/>
                <w:b/>
                <w:sz w:val="22"/>
                <w:lang w:eastAsia="pl-PL"/>
              </w:rPr>
              <w:t>Metody/techniki</w:t>
            </w:r>
            <w:r w:rsidR="004209A6">
              <w:rPr>
                <w:rFonts w:cstheme="minorHAnsi"/>
                <w:b/>
                <w:sz w:val="22"/>
                <w:lang w:eastAsia="pl-PL"/>
              </w:rPr>
              <w:t xml:space="preserve"> i formy</w:t>
            </w:r>
            <w:r w:rsidRPr="00C815C0">
              <w:rPr>
                <w:rFonts w:cstheme="minorHAnsi"/>
                <w:b/>
                <w:sz w:val="22"/>
                <w:lang w:eastAsia="pl-PL"/>
              </w:rPr>
              <w:t>:</w:t>
            </w:r>
          </w:p>
          <w:p w14:paraId="7CACC00E" w14:textId="77777777" w:rsidR="001025DE" w:rsidRPr="004209A6" w:rsidRDefault="004209A6" w:rsidP="00B44C0C">
            <w:pPr>
              <w:pStyle w:val="Akapitzlist"/>
              <w:numPr>
                <w:ilvl w:val="0"/>
                <w:numId w:val="177"/>
              </w:numPr>
              <w:rPr>
                <w:rFonts w:cstheme="minorHAnsi"/>
                <w:lang w:eastAsia="pl-PL"/>
              </w:rPr>
            </w:pPr>
            <w:r w:rsidRPr="004209A6">
              <w:rPr>
                <w:rFonts w:cstheme="minorHAnsi"/>
                <w:sz w:val="22"/>
                <w:lang w:eastAsia="pl-PL"/>
              </w:rPr>
              <w:t>wykład</w:t>
            </w:r>
            <w:r w:rsidR="001025DE" w:rsidRPr="004209A6">
              <w:rPr>
                <w:rFonts w:cstheme="minorHAnsi"/>
                <w:sz w:val="22"/>
                <w:lang w:eastAsia="pl-PL"/>
              </w:rPr>
              <w:t xml:space="preserve"> </w:t>
            </w:r>
            <w:r w:rsidR="00901B08" w:rsidRPr="004209A6">
              <w:rPr>
                <w:rFonts w:cstheme="minorHAnsi"/>
                <w:lang w:eastAsia="pl-PL"/>
              </w:rPr>
              <w:t>uczenie się poprzez nauczanie (LdL)</w:t>
            </w:r>
          </w:p>
          <w:p w14:paraId="0A50C283" w14:textId="77777777" w:rsidR="004209A6" w:rsidRPr="004209A6" w:rsidRDefault="004209A6" w:rsidP="00B44C0C">
            <w:pPr>
              <w:pStyle w:val="Akapitzlist"/>
              <w:numPr>
                <w:ilvl w:val="0"/>
                <w:numId w:val="177"/>
              </w:numPr>
            </w:pPr>
            <w:r w:rsidRPr="004209A6">
              <w:rPr>
                <w:rFonts w:cstheme="minorHAnsi"/>
                <w:lang w:eastAsia="pl-PL"/>
              </w:rPr>
              <w:t>praca w grupach</w:t>
            </w:r>
            <w:r>
              <w:rPr>
                <w:rFonts w:cstheme="minorHAnsi"/>
                <w:lang w:eastAsia="pl-PL"/>
              </w:rPr>
              <w:t>, w parach</w:t>
            </w:r>
          </w:p>
          <w:p w14:paraId="5742E4F2" w14:textId="7B617826" w:rsidR="001025DE" w:rsidRDefault="001025DE" w:rsidP="001025DE">
            <w:pPr>
              <w:rPr>
                <w:b/>
                <w:sz w:val="22"/>
              </w:rPr>
            </w:pPr>
            <w:r w:rsidRPr="00C815C0">
              <w:rPr>
                <w:b/>
                <w:sz w:val="22"/>
              </w:rPr>
              <w:t>Załączniki:</w:t>
            </w:r>
          </w:p>
          <w:p w14:paraId="2DD053B3" w14:textId="2299D42D" w:rsidR="008679C0" w:rsidRDefault="003F070F" w:rsidP="001025DE">
            <w:pPr>
              <w:rPr>
                <w:sz w:val="22"/>
              </w:rPr>
            </w:pPr>
            <w:hyperlink r:id="rId39" w:history="1">
              <w:r w:rsidR="008679C0" w:rsidRPr="008679C0">
                <w:rPr>
                  <w:rStyle w:val="Hipercze"/>
                  <w:sz w:val="22"/>
                </w:rPr>
                <w:t>https://quizlet.com/75638776/12-nauka-i-technika-longman-podstawowy-flash-cards/</w:t>
              </w:r>
            </w:hyperlink>
            <w:r w:rsidR="008679C0" w:rsidRPr="008679C0">
              <w:rPr>
                <w:sz w:val="22"/>
              </w:rPr>
              <w:t xml:space="preserve"> </w:t>
            </w:r>
          </w:p>
          <w:p w14:paraId="026D8437" w14:textId="68A77A2A" w:rsidR="008679C0" w:rsidRPr="008679C0" w:rsidRDefault="003F070F" w:rsidP="001025DE">
            <w:pPr>
              <w:rPr>
                <w:sz w:val="22"/>
              </w:rPr>
            </w:pPr>
            <w:hyperlink r:id="rId40" w:history="1">
              <w:r w:rsidR="008679C0" w:rsidRPr="0026449B">
                <w:rPr>
                  <w:rStyle w:val="Hipercze"/>
                  <w:sz w:val="22"/>
                </w:rPr>
                <w:t>http://www.malalingua.com.pl/blog/wp-content/uploads/2018/03/Handout-flashcards.pdf</w:t>
              </w:r>
            </w:hyperlink>
            <w:r w:rsidR="008679C0">
              <w:rPr>
                <w:sz w:val="22"/>
              </w:rPr>
              <w:t xml:space="preserve"> </w:t>
            </w:r>
          </w:p>
          <w:p w14:paraId="654B55B2" w14:textId="6BB6279D" w:rsidR="008679C0" w:rsidRPr="008679C0" w:rsidRDefault="008679C0" w:rsidP="001025DE">
            <w:pPr>
              <w:rPr>
                <w:rFonts w:eastAsia="Times New Roman" w:cs="Arial"/>
                <w:lang w:eastAsia="pl-PL"/>
              </w:rPr>
            </w:pPr>
            <w:r w:rsidRPr="008679C0">
              <w:rPr>
                <w:sz w:val="22"/>
              </w:rPr>
              <w:t>Załącznik</w:t>
            </w:r>
            <w:r>
              <w:rPr>
                <w:sz w:val="22"/>
              </w:rPr>
              <w:t xml:space="preserve"> VI_1 Techniki pracy z fleshcards</w:t>
            </w:r>
          </w:p>
          <w:p w14:paraId="3C55EB16" w14:textId="77777777" w:rsidR="001025DE" w:rsidRPr="001025DE" w:rsidRDefault="001025DE" w:rsidP="001025DE">
            <w:pPr>
              <w:rPr>
                <w:rFonts w:eastAsia="Times New Roman" w:cs="Arial"/>
                <w:b/>
                <w:lang w:eastAsia="pl-PL"/>
              </w:rPr>
            </w:pPr>
            <w:r w:rsidRPr="00C815C0">
              <w:rPr>
                <w:rFonts w:cs="Arial"/>
                <w:b/>
                <w:kern w:val="1"/>
                <w:sz w:val="22"/>
                <w:lang w:eastAsia="hi-IN" w:bidi="hi-IN"/>
              </w:rPr>
              <w:t>Potrzebne</w:t>
            </w:r>
            <w:r w:rsidR="004209A6">
              <w:rPr>
                <w:rFonts w:cs="Arial"/>
                <w:b/>
                <w:kern w:val="1"/>
                <w:sz w:val="22"/>
                <w:lang w:eastAsia="hi-IN" w:bidi="hi-IN"/>
              </w:rPr>
              <w:t xml:space="preserve"> środki dydaktyczne i</w:t>
            </w:r>
            <w:r w:rsidRPr="00C815C0">
              <w:rPr>
                <w:rFonts w:cs="Arial"/>
                <w:b/>
                <w:kern w:val="1"/>
                <w:sz w:val="22"/>
                <w:lang w:eastAsia="hi-IN" w:bidi="hi-IN"/>
              </w:rPr>
              <w:t xml:space="preserve"> materiały: </w:t>
            </w:r>
            <w:r w:rsidR="008F6286" w:rsidRPr="008F6286">
              <w:rPr>
                <w:rFonts w:cs="Arial"/>
                <w:kern w:val="1"/>
                <w:sz w:val="22"/>
                <w:lang w:eastAsia="hi-IN" w:bidi="hi-IN"/>
              </w:rPr>
              <w:t xml:space="preserve">11 </w:t>
            </w:r>
            <w:r w:rsidR="004209A6" w:rsidRPr="008F6286">
              <w:rPr>
                <w:rFonts w:cs="Arial"/>
                <w:kern w:val="1"/>
                <w:sz w:val="22"/>
                <w:lang w:eastAsia="hi-IN" w:bidi="hi-IN"/>
              </w:rPr>
              <w:t>komputer</w:t>
            </w:r>
            <w:r w:rsidR="008F6286" w:rsidRPr="008F6286">
              <w:rPr>
                <w:rFonts w:cs="Arial"/>
                <w:kern w:val="1"/>
                <w:sz w:val="22"/>
                <w:lang w:eastAsia="hi-IN" w:bidi="hi-IN"/>
              </w:rPr>
              <w:t>ów</w:t>
            </w:r>
            <w:r w:rsidR="004209A6" w:rsidRPr="004209A6">
              <w:rPr>
                <w:rFonts w:cs="Arial"/>
                <w:kern w:val="1"/>
                <w:sz w:val="22"/>
                <w:lang w:eastAsia="hi-IN" w:bidi="hi-IN"/>
              </w:rPr>
              <w:t>,</w:t>
            </w:r>
            <w:r w:rsidR="004209A6">
              <w:rPr>
                <w:rFonts w:cs="Arial"/>
                <w:kern w:val="1"/>
                <w:sz w:val="22"/>
                <w:lang w:eastAsia="hi-IN" w:bidi="hi-IN"/>
              </w:rPr>
              <w:t xml:space="preserve"> rzutnik</w:t>
            </w:r>
            <w:r w:rsidR="004209A6" w:rsidRPr="004209A6">
              <w:rPr>
                <w:rFonts w:cs="Arial"/>
                <w:kern w:val="1"/>
                <w:sz w:val="22"/>
                <w:lang w:eastAsia="hi-IN" w:bidi="hi-IN"/>
              </w:rPr>
              <w:t xml:space="preserve"> ekran,</w:t>
            </w:r>
            <w:r w:rsidR="004209A6">
              <w:rPr>
                <w:rFonts w:cs="Arial"/>
                <w:b/>
                <w:kern w:val="1"/>
                <w:sz w:val="22"/>
                <w:lang w:eastAsia="hi-IN" w:bidi="hi-IN"/>
              </w:rPr>
              <w:t xml:space="preserve"> </w:t>
            </w:r>
            <w:r w:rsidRPr="00C815C0">
              <w:rPr>
                <w:rFonts w:cs="Arial"/>
                <w:kern w:val="1"/>
                <w:sz w:val="22"/>
                <w:lang w:eastAsia="hi-IN" w:bidi="hi-IN"/>
              </w:rPr>
              <w:t>4x 4 kolory</w:t>
            </w:r>
            <w:r w:rsidRPr="00C815C0">
              <w:rPr>
                <w:rFonts w:cs="Arial"/>
                <w:sz w:val="22"/>
              </w:rPr>
              <w:t xml:space="preserve"> pisaki, flipchart, kartki papieru, masa mocująca</w:t>
            </w:r>
          </w:p>
        </w:tc>
      </w:tr>
    </w:tbl>
    <w:p w14:paraId="21FC8104" w14:textId="77777777" w:rsidR="002E34C6" w:rsidRDefault="002E34C6" w:rsidP="004209A6">
      <w:pPr>
        <w:rPr>
          <w:lang w:eastAsia="pl-PL"/>
        </w:rPr>
      </w:pPr>
    </w:p>
    <w:p w14:paraId="7C06948A" w14:textId="7C1F17C0" w:rsidR="008679C0" w:rsidRPr="002E34C6" w:rsidRDefault="002E34C6" w:rsidP="004209A6">
      <w:pPr>
        <w:rPr>
          <w:b/>
          <w:lang w:eastAsia="pl-PL"/>
        </w:rPr>
      </w:pPr>
      <w:r w:rsidRPr="002E34C6">
        <w:rPr>
          <w:b/>
          <w:lang w:eastAsia="pl-PL"/>
        </w:rPr>
        <w:t>Techniki pracy z flashcards</w:t>
      </w:r>
    </w:p>
    <w:p w14:paraId="679EE25B" w14:textId="4444FE00" w:rsidR="002E34C6" w:rsidRDefault="002E34C6" w:rsidP="004209A6">
      <w:pPr>
        <w:rPr>
          <w:lang w:eastAsia="pl-PL"/>
        </w:rPr>
      </w:pPr>
      <w:r>
        <w:rPr>
          <w:lang w:eastAsia="pl-PL"/>
        </w:rPr>
        <w:t>Najstarsza techniką pracy z flashcards jest prezentacja karty przez nauczyciela stojącego frontem do klasy i ukazującego obrazek bardzo szybko, a uczniowie zgadują słówko. W starszych klasach można modyfikować tę technikę albo poprzez przygotowywanie obrazków przez uczniów do pracy w grupach podczas lekcji powtórzeniowych. Można również zwiększać stopień trudności – uczeń losuje 2 lub 3 karty i układa zadanie. Uczniów klas starszych VII i VIII bardziej zainteresują chmury słów, dające większa możliwość kreacji kształtów z zestawu słówek.</w:t>
      </w:r>
    </w:p>
    <w:p w14:paraId="1AD78842" w14:textId="77777777" w:rsidR="002E34C6" w:rsidRDefault="002E34C6" w:rsidP="002E34C6">
      <w:pPr>
        <w:rPr>
          <w:rFonts w:cstheme="minorHAnsi"/>
          <w:lang w:eastAsia="pl-PL"/>
        </w:rPr>
      </w:pPr>
      <w:r>
        <w:rPr>
          <w:rFonts w:cstheme="minorHAnsi"/>
          <w:lang w:eastAsia="pl-PL"/>
        </w:rPr>
        <w:t xml:space="preserve">Nauczyciel przygotowuje zestaw słów, określeń, struktur gramatycznych i tworzy z nich chmury słów dzięki darmowym kreatorom internetowym dostępnych na stronach: wordle.net, czy też wordclouds.com  lub  tagxedo.com. Obsługa aplikacji jest bardzo prosta. </w:t>
      </w:r>
    </w:p>
    <w:p w14:paraId="2599CC36" w14:textId="3538D35B" w:rsidR="002E34C6" w:rsidRDefault="002E34C6" w:rsidP="002E34C6">
      <w:pPr>
        <w:rPr>
          <w:rFonts w:cstheme="minorHAnsi"/>
          <w:lang w:eastAsia="pl-PL"/>
        </w:rPr>
      </w:pPr>
      <w:r>
        <w:rPr>
          <w:rFonts w:cstheme="minorHAnsi"/>
          <w:lang w:eastAsia="pl-PL"/>
        </w:rPr>
        <w:t>Podobnie jak flashcards można chmury słów wykorzystywać na różnych etapach lekcji przy pracy ze słownictwem lub utrwalaniem struktur gramatycznych.</w:t>
      </w:r>
    </w:p>
    <w:p w14:paraId="0F1EBC42" w14:textId="5800EB87" w:rsidR="00F32993" w:rsidRPr="00BF328A" w:rsidRDefault="00F32993" w:rsidP="00BF328A">
      <w:pPr>
        <w:rPr>
          <w:rFonts w:cstheme="minorHAnsi"/>
          <w:lang w:eastAsia="pl-PL"/>
        </w:rPr>
      </w:pPr>
      <w:r w:rsidRPr="00BF328A">
        <w:rPr>
          <w:rFonts w:cstheme="minorHAnsi"/>
          <w:b/>
          <w:lang w:eastAsia="pl-PL"/>
        </w:rPr>
        <w:t>Czytanie i słuchanie ze zrozumieniem</w:t>
      </w:r>
      <w:r w:rsidRPr="00BF328A">
        <w:rPr>
          <w:rFonts w:cstheme="minorHAnsi"/>
          <w:lang w:eastAsia="pl-PL"/>
        </w:rPr>
        <w:t xml:space="preserve"> - cała lekcja bazująca na tekście czytanym lub słuchanym może</w:t>
      </w:r>
      <w:r w:rsidR="00973D09" w:rsidRPr="00BF328A">
        <w:rPr>
          <w:rFonts w:cstheme="minorHAnsi"/>
          <w:lang w:eastAsia="pl-PL"/>
        </w:rPr>
        <w:t xml:space="preserve"> </w:t>
      </w:r>
      <w:r w:rsidRPr="00BF328A">
        <w:rPr>
          <w:rFonts w:cstheme="minorHAnsi"/>
          <w:lang w:eastAsia="pl-PL"/>
        </w:rPr>
        <w:t>zostać zbudowana dookoła jednej chmury słów. Nauczyciel zamieszcza na takiej chmurze kluczowe elementy leksykalne i wprowadza przy pomocy ch</w:t>
      </w:r>
      <w:r w:rsidR="00BF328A">
        <w:rPr>
          <w:rFonts w:cstheme="minorHAnsi"/>
          <w:lang w:eastAsia="pl-PL"/>
        </w:rPr>
        <w:t>mury tekst oraz nowe słownictwo.</w:t>
      </w:r>
      <w:r w:rsidRPr="00BF328A">
        <w:rPr>
          <w:rFonts w:cstheme="minorHAnsi"/>
          <w:lang w:eastAsia="pl-PL"/>
        </w:rPr>
        <w:t xml:space="preserve"> </w:t>
      </w:r>
    </w:p>
    <w:p w14:paraId="413524D4" w14:textId="77777777" w:rsidR="00BF328A" w:rsidRDefault="00F32993" w:rsidP="00BF328A">
      <w:pPr>
        <w:rPr>
          <w:rFonts w:cstheme="minorHAnsi"/>
          <w:lang w:eastAsia="pl-PL"/>
        </w:rPr>
      </w:pPr>
      <w:r w:rsidRPr="001D698E">
        <w:rPr>
          <w:rFonts w:cstheme="minorHAnsi"/>
          <w:b/>
          <w:lang w:eastAsia="pl-PL"/>
        </w:rPr>
        <w:t>Podsumowanie i praca domowa</w:t>
      </w:r>
      <w:r w:rsidR="001D698E">
        <w:rPr>
          <w:rFonts w:cstheme="minorHAnsi"/>
          <w:b/>
          <w:lang w:eastAsia="pl-PL"/>
        </w:rPr>
        <w:t>.</w:t>
      </w:r>
      <w:r w:rsidR="001D698E">
        <w:rPr>
          <w:rFonts w:cstheme="minorHAnsi"/>
          <w:lang w:eastAsia="pl-PL"/>
        </w:rPr>
        <w:t xml:space="preserve"> Lekcja warto</w:t>
      </w:r>
      <w:r w:rsidRPr="00332CE2">
        <w:rPr>
          <w:rFonts w:cstheme="minorHAnsi"/>
          <w:lang w:eastAsia="pl-PL"/>
        </w:rPr>
        <w:t xml:space="preserve"> podsumować i zadać pracę domową, aby proces nauczania osiągnął jak najlepsze efekty. Tutaj chmury słów również przychodzą</w:t>
      </w:r>
      <w:r w:rsidR="001D698E">
        <w:rPr>
          <w:rFonts w:cstheme="minorHAnsi"/>
          <w:lang w:eastAsia="pl-PL"/>
        </w:rPr>
        <w:t>,</w:t>
      </w:r>
      <w:r w:rsidRPr="00332CE2">
        <w:rPr>
          <w:rFonts w:cstheme="minorHAnsi"/>
          <w:lang w:eastAsia="pl-PL"/>
        </w:rPr>
        <w:t xml:space="preserve"> a ich zastoso</w:t>
      </w:r>
      <w:r w:rsidR="00BF328A">
        <w:rPr>
          <w:rFonts w:cstheme="minorHAnsi"/>
          <w:lang w:eastAsia="pl-PL"/>
        </w:rPr>
        <w:t>wań jest wiele np.:</w:t>
      </w:r>
      <w:r w:rsidR="00BF328A" w:rsidRPr="00BF328A">
        <w:rPr>
          <w:rFonts w:cstheme="minorHAnsi"/>
          <w:lang w:eastAsia="pl-PL"/>
        </w:rPr>
        <w:t xml:space="preserve"> </w:t>
      </w:r>
      <w:r w:rsidR="00C73384" w:rsidRPr="00BF328A">
        <w:rPr>
          <w:rFonts w:cstheme="minorHAnsi"/>
          <w:lang w:eastAsia="pl-PL"/>
        </w:rPr>
        <w:t>„</w:t>
      </w:r>
      <w:r w:rsidRPr="00BF328A">
        <w:rPr>
          <w:rFonts w:cstheme="minorHAnsi"/>
          <w:lang w:eastAsia="pl-PL"/>
        </w:rPr>
        <w:t>Praca domowa</w:t>
      </w:r>
      <w:r w:rsidR="00C73384" w:rsidRPr="00BF328A">
        <w:rPr>
          <w:rFonts w:cstheme="minorHAnsi"/>
          <w:lang w:eastAsia="pl-PL"/>
        </w:rPr>
        <w:t xml:space="preserve"> w</w:t>
      </w:r>
      <w:r w:rsidRPr="00BF328A">
        <w:rPr>
          <w:rFonts w:cstheme="minorHAnsi"/>
          <w:lang w:eastAsia="pl-PL"/>
        </w:rPr>
        <w:t xml:space="preserve"> chmur</w:t>
      </w:r>
      <w:r w:rsidR="00C73384" w:rsidRPr="00BF328A">
        <w:rPr>
          <w:rFonts w:cstheme="minorHAnsi"/>
          <w:lang w:eastAsia="pl-PL"/>
        </w:rPr>
        <w:t>ze” Używaną</w:t>
      </w:r>
      <w:r w:rsidRPr="00BF328A">
        <w:rPr>
          <w:rFonts w:cstheme="minorHAnsi"/>
          <w:lang w:eastAsia="pl-PL"/>
        </w:rPr>
        <w:t xml:space="preserve"> na zajęciach można przekazać uczniom i po</w:t>
      </w:r>
      <w:r w:rsidR="001D698E" w:rsidRPr="00BF328A">
        <w:rPr>
          <w:rFonts w:cstheme="minorHAnsi"/>
          <w:lang w:eastAsia="pl-PL"/>
        </w:rPr>
        <w:t>prosić ich o </w:t>
      </w:r>
      <w:r w:rsidRPr="00BF328A">
        <w:rPr>
          <w:rFonts w:cstheme="minorHAnsi"/>
          <w:lang w:eastAsia="pl-PL"/>
        </w:rPr>
        <w:t>zapisanie</w:t>
      </w:r>
      <w:r w:rsidR="001D698E" w:rsidRPr="00BF328A">
        <w:rPr>
          <w:rFonts w:cstheme="minorHAnsi"/>
          <w:lang w:eastAsia="pl-PL"/>
        </w:rPr>
        <w:t xml:space="preserve"> </w:t>
      </w:r>
      <w:r w:rsidRPr="00BF328A">
        <w:rPr>
          <w:rFonts w:cstheme="minorHAnsi"/>
          <w:lang w:eastAsia="pl-PL"/>
        </w:rPr>
        <w:t xml:space="preserve">w domu zdań lub krótkiej historyjki z pięcioma wybranymi wyrazami. </w:t>
      </w:r>
    </w:p>
    <w:p w14:paraId="752ECCD3" w14:textId="45BA27B3" w:rsidR="00F32993" w:rsidRDefault="00C73384" w:rsidP="00BF328A">
      <w:pPr>
        <w:rPr>
          <w:rFonts w:cstheme="minorHAnsi"/>
          <w:lang w:eastAsia="pl-PL"/>
        </w:rPr>
      </w:pPr>
      <w:r>
        <w:rPr>
          <w:rFonts w:cstheme="minorHAnsi"/>
          <w:lang w:eastAsia="pl-PL"/>
        </w:rPr>
        <w:t>„</w:t>
      </w:r>
      <w:r w:rsidR="00F32993" w:rsidRPr="001D698E">
        <w:rPr>
          <w:rFonts w:cstheme="minorHAnsi"/>
          <w:lang w:eastAsia="pl-PL"/>
        </w:rPr>
        <w:t>Kreatywna praca domowa</w:t>
      </w:r>
      <w:r>
        <w:rPr>
          <w:rFonts w:cstheme="minorHAnsi"/>
          <w:lang w:eastAsia="pl-PL"/>
        </w:rPr>
        <w:t>”</w:t>
      </w:r>
      <w:r w:rsidR="00F32993" w:rsidRPr="001D698E">
        <w:rPr>
          <w:rFonts w:cstheme="minorHAnsi"/>
          <w:lang w:eastAsia="pl-PL"/>
        </w:rPr>
        <w:t xml:space="preserve"> - przy pomocy kreatorów chmur słów uczniowie mogą tworzyć ozdobne</w:t>
      </w:r>
      <w:r w:rsidR="001D698E">
        <w:rPr>
          <w:rFonts w:cstheme="minorHAnsi"/>
          <w:lang w:eastAsia="pl-PL"/>
        </w:rPr>
        <w:t xml:space="preserve"> </w:t>
      </w:r>
      <w:r w:rsidR="00BF328A">
        <w:rPr>
          <w:rFonts w:cstheme="minorHAnsi"/>
          <w:lang w:eastAsia="pl-PL"/>
        </w:rPr>
        <w:t xml:space="preserve">kartki na specjalne okazje. </w:t>
      </w:r>
      <w:r w:rsidR="00F32993" w:rsidRPr="001D698E">
        <w:rPr>
          <w:rFonts w:cstheme="minorHAnsi"/>
          <w:lang w:eastAsia="pl-PL"/>
        </w:rPr>
        <w:t>Mogą też przygotować plakat, na którym zamieszczą najważniejsze informacje dotyczące określonego tematu (np. wybranego zwierzęcia), a następnie przy jego pomocy przeprowadzą w klasie krótką prezentację.</w:t>
      </w:r>
    </w:p>
    <w:p w14:paraId="1BAA8544" w14:textId="77777777" w:rsidR="001A56A8" w:rsidRDefault="001A56A8" w:rsidP="001A56A8">
      <w:pPr>
        <w:rPr>
          <w:rFonts w:cstheme="minorHAnsi"/>
          <w:lang w:eastAsia="pl-PL"/>
        </w:rPr>
      </w:pPr>
      <w:r w:rsidRPr="002D67E1">
        <w:rPr>
          <w:rFonts w:cstheme="minorHAnsi"/>
          <w:b/>
          <w:lang w:eastAsia="pl-PL"/>
        </w:rPr>
        <w:t>Uczniowie należą do „pokolenia sieci”</w:t>
      </w:r>
      <w:r w:rsidRPr="002D67E1">
        <w:rPr>
          <w:rFonts w:cstheme="minorHAnsi"/>
          <w:lang w:eastAsia="pl-PL"/>
        </w:rPr>
        <w:t xml:space="preserve">. </w:t>
      </w:r>
    </w:p>
    <w:p w14:paraId="77C74E80" w14:textId="77777777" w:rsidR="001A56A8" w:rsidRPr="002D67E1" w:rsidRDefault="001A56A8" w:rsidP="001A56A8">
      <w:pPr>
        <w:rPr>
          <w:rFonts w:cstheme="minorHAnsi"/>
          <w:lang w:eastAsia="pl-PL"/>
        </w:rPr>
      </w:pPr>
      <w:r w:rsidRPr="002D67E1">
        <w:rPr>
          <w:rFonts w:cstheme="minorHAnsi"/>
          <w:lang w:eastAsia="pl-PL"/>
        </w:rPr>
        <w:t xml:space="preserve">Określenie to pojawia się obok innych, takich jak Digital Generation, Net Generation, Generation Y, Internet Generation, iGeneration. W języku polskim funkcjonują następujące odpowiedniki tych nazw: pokolenie cyfrowe, pokolenie sieci, pokolenie Y. </w:t>
      </w:r>
    </w:p>
    <w:p w14:paraId="341B8BAC" w14:textId="77777777" w:rsidR="001A56A8" w:rsidRDefault="001A56A8" w:rsidP="001A56A8">
      <w:pPr>
        <w:jc w:val="both"/>
        <w:rPr>
          <w:rFonts w:cstheme="minorHAnsi"/>
          <w:lang w:eastAsia="pl-PL"/>
        </w:rPr>
      </w:pPr>
      <w:r>
        <w:rPr>
          <w:rFonts w:cstheme="minorHAnsi"/>
          <w:lang w:eastAsia="pl-PL"/>
        </w:rPr>
        <w:t xml:space="preserve">Stosowanie TIK pozwala </w:t>
      </w:r>
      <w:r w:rsidRPr="002D67E1">
        <w:rPr>
          <w:rFonts w:cstheme="minorHAnsi"/>
          <w:lang w:eastAsia="pl-PL"/>
        </w:rPr>
        <w:t>na indywidualizację nauczania ze względu na uaktywnianie wielu zmysłów uczniów.</w:t>
      </w:r>
      <w:r w:rsidRPr="002D67E1">
        <w:t xml:space="preserve"> </w:t>
      </w:r>
      <w:r>
        <w:rPr>
          <w:rFonts w:cstheme="minorHAnsi"/>
          <w:lang w:eastAsia="pl-PL"/>
        </w:rPr>
        <w:t>T</w:t>
      </w:r>
      <w:r w:rsidRPr="002D67E1">
        <w:rPr>
          <w:rFonts w:cstheme="minorHAnsi"/>
          <w:lang w:eastAsia="pl-PL"/>
        </w:rPr>
        <w:t>echnika komputerowa poprzez wielotorowość swego przekazu wzmacnia proces dydaktyczny zarówno u uczniów, którzy preferują teksty pisane, jak i u uczniów pracujących chęt</w:t>
      </w:r>
      <w:r>
        <w:rPr>
          <w:rFonts w:cstheme="minorHAnsi"/>
          <w:lang w:eastAsia="pl-PL"/>
        </w:rPr>
        <w:t>niej z </w:t>
      </w:r>
      <w:r w:rsidRPr="002D67E1">
        <w:rPr>
          <w:rFonts w:cstheme="minorHAnsi"/>
          <w:lang w:eastAsia="pl-PL"/>
        </w:rPr>
        <w:t>tekstami słuchany</w:t>
      </w:r>
      <w:r>
        <w:rPr>
          <w:rFonts w:cstheme="minorHAnsi"/>
          <w:lang w:eastAsia="pl-PL"/>
        </w:rPr>
        <w:t>mi</w:t>
      </w:r>
      <w:r w:rsidRPr="002D67E1">
        <w:rPr>
          <w:rFonts w:cstheme="minorHAnsi"/>
          <w:lang w:eastAsia="pl-PL"/>
        </w:rPr>
        <w:t xml:space="preserve">. TIK określa </w:t>
      </w:r>
      <w:r>
        <w:rPr>
          <w:rFonts w:cstheme="minorHAnsi"/>
          <w:lang w:eastAsia="pl-PL"/>
        </w:rPr>
        <w:t xml:space="preserve">się </w:t>
      </w:r>
      <w:r w:rsidRPr="002D67E1">
        <w:rPr>
          <w:rFonts w:cstheme="minorHAnsi"/>
          <w:lang w:eastAsia="pl-PL"/>
        </w:rPr>
        <w:t>jako stymulator procesu akwizycji języka</w:t>
      </w:r>
      <w:r>
        <w:rPr>
          <w:rFonts w:cstheme="minorHAnsi"/>
          <w:lang w:eastAsia="pl-PL"/>
        </w:rPr>
        <w:t>.</w:t>
      </w:r>
    </w:p>
    <w:p w14:paraId="1FCA130A" w14:textId="77777777" w:rsidR="001A56A8" w:rsidRPr="00114A8F" w:rsidRDefault="001A56A8" w:rsidP="001A56A8">
      <w:pPr>
        <w:rPr>
          <w:b/>
          <w:lang w:eastAsia="pl-PL"/>
        </w:rPr>
      </w:pPr>
      <w:r w:rsidRPr="00114A8F">
        <w:rPr>
          <w:b/>
          <w:lang w:eastAsia="pl-PL"/>
        </w:rPr>
        <w:t xml:space="preserve">Portale edukacyjne w Internecie </w:t>
      </w:r>
    </w:p>
    <w:p w14:paraId="26491A09" w14:textId="77777777" w:rsidR="001A56A8" w:rsidRDefault="001A56A8" w:rsidP="001A56A8">
      <w:pPr>
        <w:jc w:val="both"/>
        <w:rPr>
          <w:rFonts w:cstheme="minorHAnsi"/>
          <w:lang w:eastAsia="pl-PL"/>
        </w:rPr>
      </w:pPr>
      <w:r w:rsidRPr="00BF562B">
        <w:rPr>
          <w:rFonts w:cstheme="minorHAnsi"/>
          <w:lang w:eastAsia="pl-PL"/>
        </w:rPr>
        <w:t xml:space="preserve">W dobie rozwijającego się systemu edukacji i zaawansowanej technologii szczególnym przejawem rozwinięcia stron internetowych do celów nauczania są portale edukacyjne. Portale edukacyjne zawierają lekcje online, testy sprawdzające wiedzę, możliwość zadania pytań ekspertom z różnych języków. Nauczaniu języka angielskiego poświęconych jest wiele stron. Uwadze nauczycieli można polecić stronę </w:t>
      </w:r>
      <w:hyperlink r:id="rId41" w:history="1">
        <w:r w:rsidRPr="000B4ECC">
          <w:rPr>
            <w:rStyle w:val="Hipercze"/>
            <w:rFonts w:cstheme="minorHAnsi"/>
            <w:lang w:eastAsia="pl-PL"/>
          </w:rPr>
          <w:t>http://www.interklasa.pl/</w:t>
        </w:r>
      </w:hyperlink>
      <w:r>
        <w:rPr>
          <w:rFonts w:cstheme="minorHAnsi"/>
          <w:lang w:eastAsia="pl-PL"/>
        </w:rPr>
        <w:t xml:space="preserve"> </w:t>
      </w:r>
      <w:r w:rsidRPr="00BF562B">
        <w:rPr>
          <w:rFonts w:cstheme="minorHAnsi"/>
          <w:lang w:eastAsia="pl-PL"/>
        </w:rPr>
        <w:t>. Zawiera ona wiele cennych materiałów dotyczących kultury, zwyczajów w krajach anglojęzycznych. Ponadto posiada</w:t>
      </w:r>
      <w:r>
        <w:rPr>
          <w:rFonts w:cstheme="minorHAnsi"/>
          <w:lang w:eastAsia="pl-PL"/>
        </w:rPr>
        <w:t xml:space="preserve"> materiały, porady metodyczne i </w:t>
      </w:r>
      <w:r w:rsidRPr="00BF562B">
        <w:rPr>
          <w:rFonts w:cstheme="minorHAnsi"/>
          <w:lang w:eastAsia="pl-PL"/>
        </w:rPr>
        <w:t>informacje o kursach angielskiego w Polsce i za granicą. Portal zawiera stale aktualizowany katalog polskich zasobów edukacyjnych w sieci, strony WWW wszystkich szkół biorących udział w programie Interkl@sa, skrzynki pocztowe uczniów i nauczycieli. Wiele portali edukacyjnych jest nie tylko stworzona dla uczniów lecz również dla nauczycieli i ludzi interesujących się językiem obcym.</w:t>
      </w:r>
    </w:p>
    <w:p w14:paraId="5D7895F9" w14:textId="77777777" w:rsidR="001A56A8" w:rsidRDefault="001A56A8" w:rsidP="001A56A8">
      <w:pPr>
        <w:jc w:val="both"/>
        <w:rPr>
          <w:rFonts w:cstheme="minorHAnsi"/>
          <w:lang w:eastAsia="pl-PL"/>
        </w:rPr>
      </w:pPr>
      <w:r w:rsidRPr="00BF562B">
        <w:rPr>
          <w:rFonts w:cstheme="minorHAnsi"/>
          <w:lang w:eastAsia="pl-PL"/>
        </w:rPr>
        <w:t xml:space="preserve">Dostęp do materiałów dydaktycznych i językowych staje się bogatym źródłem wszelakich zasobów gramatycznych, słownikowych i leksykalnych dla uczniów i studentów każdego poziomu językowego. Portale edukacyjne są również miejscem nieustannej wymiany informacji pomiędzy nauczycielami, studentami i wszystkimi uczestnikami procesów przebiegających na portalu. Przykładem portalu informacyjnego może być portal </w:t>
      </w:r>
      <w:hyperlink r:id="rId42" w:history="1">
        <w:r w:rsidRPr="000B4ECC">
          <w:rPr>
            <w:rStyle w:val="Hipercze"/>
            <w:rFonts w:cstheme="minorHAnsi"/>
            <w:lang w:eastAsia="pl-PL"/>
          </w:rPr>
          <w:t>http://www.edu.com.pl/</w:t>
        </w:r>
      </w:hyperlink>
      <w:r>
        <w:rPr>
          <w:rFonts w:cstheme="minorHAnsi"/>
          <w:lang w:eastAsia="pl-PL"/>
        </w:rPr>
        <w:t xml:space="preserve"> </w:t>
      </w:r>
      <w:r w:rsidRPr="00BF562B">
        <w:rPr>
          <w:rFonts w:cstheme="minorHAnsi"/>
          <w:lang w:eastAsia="pl-PL"/>
        </w:rPr>
        <w:t>. Jest przede wszystkim Internetowe Centrum Informacji Edukacyjnej. Zawiera aktualności edukacyjne, internetową bazę szkół</w:t>
      </w:r>
      <w:r>
        <w:rPr>
          <w:rFonts w:cstheme="minorHAnsi"/>
          <w:lang w:eastAsia="pl-PL"/>
        </w:rPr>
        <w:t>, giełdę podręczników i książek</w:t>
      </w:r>
      <w:r w:rsidRPr="00BF562B">
        <w:rPr>
          <w:rFonts w:cstheme="minorHAnsi"/>
          <w:lang w:eastAsia="pl-PL"/>
        </w:rPr>
        <w:t>.</w:t>
      </w:r>
    </w:p>
    <w:p w14:paraId="761E4EF7" w14:textId="77777777" w:rsidR="001A56A8" w:rsidRDefault="001A56A8" w:rsidP="001A56A8">
      <w:pPr>
        <w:jc w:val="both"/>
        <w:rPr>
          <w:rFonts w:cstheme="minorHAnsi"/>
          <w:lang w:eastAsia="pl-PL"/>
        </w:rPr>
      </w:pPr>
      <w:r>
        <w:rPr>
          <w:rFonts w:cstheme="minorHAnsi"/>
          <w:lang w:eastAsia="pl-PL"/>
        </w:rPr>
        <w:t xml:space="preserve">Internet jest </w:t>
      </w:r>
      <w:r w:rsidRPr="00780A0B">
        <w:rPr>
          <w:rFonts w:cstheme="minorHAnsi"/>
          <w:lang w:eastAsia="pl-PL"/>
        </w:rPr>
        <w:t>skarbnicą wiedzy, że nie sposób z niego nie skorzystać. Zasoby elektroniczne</w:t>
      </w:r>
      <w:r>
        <w:rPr>
          <w:rFonts w:cstheme="minorHAnsi"/>
          <w:lang w:eastAsia="pl-PL"/>
        </w:rPr>
        <w:t xml:space="preserve"> </w:t>
      </w:r>
      <w:r w:rsidRPr="00780A0B">
        <w:rPr>
          <w:rFonts w:cstheme="minorHAnsi"/>
          <w:lang w:eastAsia="pl-PL"/>
        </w:rPr>
        <w:t>mogą zawierać odnośniki do konkretnych informacji w postaci linków.</w:t>
      </w:r>
      <w:r>
        <w:rPr>
          <w:rFonts w:cstheme="minorHAnsi"/>
          <w:lang w:eastAsia="pl-PL"/>
        </w:rPr>
        <w:t xml:space="preserve"> </w:t>
      </w:r>
      <w:r w:rsidRPr="00780A0B">
        <w:rPr>
          <w:rFonts w:cstheme="minorHAnsi"/>
          <w:lang w:eastAsia="pl-PL"/>
        </w:rPr>
        <w:t>WWW pozwala na dostęp do bibliotek cyfrowych i ćwiczeń językowych,</w:t>
      </w:r>
      <w:r>
        <w:rPr>
          <w:rFonts w:cstheme="minorHAnsi"/>
          <w:lang w:eastAsia="pl-PL"/>
        </w:rPr>
        <w:t xml:space="preserve"> </w:t>
      </w:r>
      <w:r w:rsidRPr="00780A0B">
        <w:rPr>
          <w:rFonts w:cstheme="minorHAnsi"/>
          <w:lang w:eastAsia="pl-PL"/>
        </w:rPr>
        <w:t xml:space="preserve">umożliwia śledzenie bieżących wydarzeń społecznych. </w:t>
      </w:r>
    </w:p>
    <w:p w14:paraId="03C84DF3" w14:textId="77777777" w:rsidR="001A56A8" w:rsidRPr="00780A0B" w:rsidRDefault="001A56A8" w:rsidP="001A56A8">
      <w:pPr>
        <w:rPr>
          <w:rFonts w:cstheme="minorHAnsi"/>
          <w:lang w:eastAsia="pl-PL"/>
        </w:rPr>
      </w:pPr>
      <w:r w:rsidRPr="00780A0B">
        <w:rPr>
          <w:rFonts w:cstheme="minorHAnsi"/>
          <w:lang w:eastAsia="pl-PL"/>
        </w:rPr>
        <w:t>Oto kilka przykładó</w:t>
      </w:r>
      <w:r>
        <w:rPr>
          <w:rFonts w:cstheme="minorHAnsi"/>
          <w:lang w:eastAsia="pl-PL"/>
        </w:rPr>
        <w:t xml:space="preserve">w </w:t>
      </w:r>
      <w:r w:rsidRPr="00780A0B">
        <w:rPr>
          <w:rFonts w:cstheme="minorHAnsi"/>
          <w:lang w:eastAsia="pl-PL"/>
        </w:rPr>
        <w:t>stron, które nauczyciel języka angielskiego może wykorzystać:</w:t>
      </w:r>
    </w:p>
    <w:p w14:paraId="36630C44" w14:textId="1FFC6433" w:rsidR="001A56A8" w:rsidRPr="00780A0B" w:rsidRDefault="001A56A8" w:rsidP="00F771B7">
      <w:pPr>
        <w:pStyle w:val="Akapitzlist"/>
        <w:numPr>
          <w:ilvl w:val="0"/>
          <w:numId w:val="267"/>
        </w:numPr>
        <w:rPr>
          <w:lang w:eastAsia="pl-PL"/>
        </w:rPr>
      </w:pPr>
      <w:r w:rsidRPr="00780A0B">
        <w:rPr>
          <w:lang w:eastAsia="pl-PL"/>
        </w:rPr>
        <w:t>-serwis BBC</w:t>
      </w:r>
      <w:r>
        <w:rPr>
          <w:lang w:eastAsia="pl-PL"/>
        </w:rPr>
        <w:t xml:space="preserve"> </w:t>
      </w:r>
      <w:r w:rsidRPr="00780A0B">
        <w:rPr>
          <w:lang w:eastAsia="pl-PL"/>
        </w:rPr>
        <w:t>http:/www.bbc.co.uk/</w:t>
      </w:r>
      <w:r>
        <w:rPr>
          <w:lang w:eastAsia="pl-PL"/>
        </w:rPr>
        <w:t xml:space="preserve">    </w:t>
      </w:r>
    </w:p>
    <w:p w14:paraId="10DA4DE5" w14:textId="309CBD17" w:rsidR="001A56A8" w:rsidRPr="00F771B7" w:rsidRDefault="001A56A8" w:rsidP="00F771B7">
      <w:pPr>
        <w:pStyle w:val="Akapitzlist"/>
        <w:numPr>
          <w:ilvl w:val="0"/>
          <w:numId w:val="267"/>
        </w:numPr>
        <w:rPr>
          <w:rFonts w:cstheme="minorHAnsi"/>
          <w:lang w:eastAsia="pl-PL"/>
        </w:rPr>
      </w:pPr>
      <w:r w:rsidRPr="00F771B7">
        <w:rPr>
          <w:rFonts w:cstheme="minorHAnsi"/>
          <w:lang w:eastAsia="pl-PL"/>
        </w:rPr>
        <w:t xml:space="preserve">-książki online Projekt Gutenberg </w:t>
      </w:r>
      <w:hyperlink r:id="rId43" w:history="1">
        <w:r w:rsidRPr="00F771B7">
          <w:rPr>
            <w:rStyle w:val="Hipercze"/>
            <w:rFonts w:cstheme="minorHAnsi"/>
            <w:lang w:eastAsia="pl-PL"/>
          </w:rPr>
          <w:t>http://www.gutenberg.org/wiki/Main_Page</w:t>
        </w:r>
      </w:hyperlink>
      <w:r w:rsidRPr="00F771B7">
        <w:rPr>
          <w:rFonts w:cstheme="minorHAnsi"/>
          <w:lang w:eastAsia="pl-PL"/>
        </w:rPr>
        <w:t xml:space="preserve"> </w:t>
      </w:r>
    </w:p>
    <w:p w14:paraId="21EAFEB8" w14:textId="080ED68D" w:rsidR="001A56A8" w:rsidRPr="00F771B7" w:rsidRDefault="001A56A8" w:rsidP="00F771B7">
      <w:pPr>
        <w:pStyle w:val="Akapitzlist"/>
        <w:numPr>
          <w:ilvl w:val="0"/>
          <w:numId w:val="267"/>
        </w:numPr>
        <w:rPr>
          <w:rFonts w:cstheme="minorHAnsi"/>
          <w:lang w:eastAsia="pl-PL"/>
        </w:rPr>
      </w:pPr>
      <w:r w:rsidRPr="00F771B7">
        <w:rPr>
          <w:rFonts w:cstheme="minorHAnsi"/>
          <w:lang w:eastAsia="pl-PL"/>
        </w:rPr>
        <w:t xml:space="preserve">-antologie literatury brytyjskiej i amerykańskiej </w:t>
      </w:r>
      <w:hyperlink r:id="rId44" w:history="1">
        <w:r w:rsidRPr="00F771B7">
          <w:rPr>
            <w:rStyle w:val="Hipercze"/>
            <w:rFonts w:cstheme="minorHAnsi"/>
            <w:lang w:eastAsia="pl-PL"/>
          </w:rPr>
          <w:t>http://www2.wwnorton.com/college/english/nael/</w:t>
        </w:r>
      </w:hyperlink>
      <w:r w:rsidRPr="00F771B7">
        <w:rPr>
          <w:rFonts w:cstheme="minorHAnsi"/>
          <w:lang w:eastAsia="pl-PL"/>
        </w:rPr>
        <w:t xml:space="preserve"> </w:t>
      </w:r>
    </w:p>
    <w:p w14:paraId="4F3A98FB" w14:textId="03CF7A23" w:rsidR="001A56A8" w:rsidRPr="00114A8F" w:rsidRDefault="001A56A8" w:rsidP="00F771B7">
      <w:pPr>
        <w:pStyle w:val="Akapitzlist"/>
        <w:numPr>
          <w:ilvl w:val="0"/>
          <w:numId w:val="267"/>
        </w:numPr>
        <w:rPr>
          <w:lang w:eastAsia="pl-PL"/>
        </w:rPr>
      </w:pPr>
      <w:r w:rsidRPr="00114A8F">
        <w:rPr>
          <w:lang w:eastAsia="pl-PL"/>
        </w:rPr>
        <w:t xml:space="preserve"> informacje o krajach </w:t>
      </w:r>
      <w:hyperlink r:id="rId45" w:history="1">
        <w:r w:rsidRPr="00F771B7">
          <w:rPr>
            <w:rStyle w:val="Hipercze"/>
            <w:rFonts w:cstheme="minorHAnsi"/>
            <w:lang w:eastAsia="pl-PL"/>
          </w:rPr>
          <w:t>http://www.lonelyplanet.com/</w:t>
        </w:r>
      </w:hyperlink>
      <w:r w:rsidRPr="00114A8F">
        <w:rPr>
          <w:lang w:eastAsia="pl-PL"/>
        </w:rPr>
        <w:t xml:space="preserve"> </w:t>
      </w:r>
    </w:p>
    <w:p w14:paraId="160BC19C" w14:textId="04EFBCCD" w:rsidR="001A56A8" w:rsidRPr="00F771B7" w:rsidRDefault="001A56A8" w:rsidP="00F771B7">
      <w:pPr>
        <w:pStyle w:val="Akapitzlist"/>
        <w:numPr>
          <w:ilvl w:val="0"/>
          <w:numId w:val="267"/>
        </w:numPr>
        <w:rPr>
          <w:rFonts w:cstheme="minorHAnsi"/>
          <w:lang w:val="en-US" w:eastAsia="pl-PL"/>
        </w:rPr>
      </w:pPr>
      <w:r w:rsidRPr="00F771B7">
        <w:rPr>
          <w:rFonts w:cstheme="minorHAnsi"/>
          <w:lang w:val="en-US" w:eastAsia="pl-PL"/>
        </w:rPr>
        <w:t xml:space="preserve">encyklopedia online </w:t>
      </w:r>
      <w:hyperlink r:id="rId46" w:history="1">
        <w:r w:rsidRPr="00F771B7">
          <w:rPr>
            <w:rStyle w:val="Hipercze"/>
            <w:rFonts w:cstheme="minorHAnsi"/>
            <w:lang w:val="en-US" w:eastAsia="pl-PL"/>
          </w:rPr>
          <w:t>http://www.britannica.com/</w:t>
        </w:r>
      </w:hyperlink>
      <w:r w:rsidRPr="00F771B7">
        <w:rPr>
          <w:rFonts w:cstheme="minorHAnsi"/>
          <w:lang w:val="en-US" w:eastAsia="pl-PL"/>
        </w:rPr>
        <w:t xml:space="preserve"> </w:t>
      </w:r>
    </w:p>
    <w:p w14:paraId="5C0F2AC7" w14:textId="4B333B52" w:rsidR="001A56A8" w:rsidRPr="00F771B7" w:rsidRDefault="001A56A8" w:rsidP="00F771B7">
      <w:pPr>
        <w:pStyle w:val="Akapitzlist"/>
        <w:numPr>
          <w:ilvl w:val="0"/>
          <w:numId w:val="267"/>
        </w:numPr>
        <w:rPr>
          <w:rFonts w:cstheme="minorHAnsi"/>
          <w:lang w:eastAsia="pl-PL"/>
        </w:rPr>
      </w:pPr>
      <w:r w:rsidRPr="00F771B7">
        <w:rPr>
          <w:rFonts w:cstheme="minorHAnsi"/>
          <w:lang w:eastAsia="pl-PL"/>
        </w:rPr>
        <w:t xml:space="preserve"> słowniki online </w:t>
      </w:r>
      <w:hyperlink r:id="rId47" w:history="1">
        <w:r w:rsidRPr="00F771B7">
          <w:rPr>
            <w:rStyle w:val="Hipercze"/>
            <w:rFonts w:cstheme="minorHAnsi"/>
            <w:lang w:eastAsia="pl-PL"/>
          </w:rPr>
          <w:t>http://thesaurus.reference</w:t>
        </w:r>
      </w:hyperlink>
      <w:r w:rsidRPr="00F771B7">
        <w:rPr>
          <w:rFonts w:cstheme="minorHAnsi"/>
          <w:lang w:eastAsia="pl-PL"/>
        </w:rPr>
        <w:t>.</w:t>
      </w:r>
    </w:p>
    <w:p w14:paraId="4CE8FB78" w14:textId="77777777" w:rsidR="001A56A8" w:rsidRDefault="001A56A8" w:rsidP="001A56A8">
      <w:pPr>
        <w:rPr>
          <w:lang w:eastAsia="pl-PL"/>
        </w:rPr>
      </w:pPr>
      <w:r w:rsidRPr="00D2689D">
        <w:rPr>
          <w:lang w:eastAsia="pl-PL"/>
        </w:rPr>
        <w:t>Godne polecenia są</w:t>
      </w:r>
      <w:r w:rsidRPr="00487605">
        <w:rPr>
          <w:lang w:eastAsia="pl-PL"/>
        </w:rPr>
        <w:t xml:space="preserve"> aplikacje i strony dla uczniów, doskonalące np. umiejętności </w:t>
      </w:r>
      <w:r w:rsidRPr="00114A8F">
        <w:rPr>
          <w:b/>
          <w:lang w:eastAsia="pl-PL"/>
        </w:rPr>
        <w:t>MÓWIENIA</w:t>
      </w:r>
      <w:r>
        <w:rPr>
          <w:lang w:eastAsia="pl-PL"/>
        </w:rPr>
        <w:t xml:space="preserve"> </w:t>
      </w:r>
    </w:p>
    <w:p w14:paraId="21040901" w14:textId="77777777" w:rsidR="001A56A8" w:rsidRDefault="001A56A8" w:rsidP="001A56A8">
      <w:pPr>
        <w:rPr>
          <w:rFonts w:cstheme="minorHAnsi"/>
          <w:lang w:eastAsia="pl-PL"/>
        </w:rPr>
      </w:pPr>
      <w:r>
        <w:rPr>
          <w:rFonts w:cstheme="minorHAnsi"/>
          <w:lang w:eastAsia="pl-PL"/>
        </w:rPr>
        <w:t>B</w:t>
      </w:r>
      <w:r w:rsidRPr="00780A0B">
        <w:rPr>
          <w:rFonts w:cstheme="minorHAnsi"/>
          <w:lang w:eastAsia="pl-PL"/>
        </w:rPr>
        <w:t>ezpłatne</w:t>
      </w:r>
      <w:r>
        <w:rPr>
          <w:rFonts w:cstheme="minorHAnsi"/>
          <w:lang w:eastAsia="pl-PL"/>
        </w:rPr>
        <w:t xml:space="preserve"> w wersji podstawowej</w:t>
      </w:r>
      <w:r w:rsidRPr="00780A0B">
        <w:rPr>
          <w:rFonts w:cstheme="minorHAnsi"/>
          <w:lang w:eastAsia="pl-PL"/>
        </w:rPr>
        <w:t xml:space="preserve"> </w:t>
      </w:r>
      <w:r>
        <w:rPr>
          <w:rFonts w:cstheme="minorHAnsi"/>
          <w:lang w:eastAsia="pl-PL"/>
        </w:rPr>
        <w:t>(</w:t>
      </w:r>
      <w:r w:rsidRPr="00780A0B">
        <w:rPr>
          <w:rFonts w:cstheme="minorHAnsi"/>
          <w:lang w:eastAsia="pl-PL"/>
        </w:rPr>
        <w:t>niektóre można używać bez zakładania konta, kilka wymaga zalogowania się</w:t>
      </w:r>
      <w:r>
        <w:rPr>
          <w:rFonts w:cstheme="minorHAnsi"/>
          <w:lang w:eastAsia="pl-PL"/>
        </w:rPr>
        <w:t>):</w:t>
      </w:r>
    </w:p>
    <w:p w14:paraId="32DA401C" w14:textId="77777777" w:rsidR="001A56A8" w:rsidRDefault="001A56A8" w:rsidP="00B44C0C">
      <w:pPr>
        <w:pStyle w:val="Akapitzlist"/>
        <w:numPr>
          <w:ilvl w:val="0"/>
          <w:numId w:val="152"/>
        </w:numPr>
        <w:rPr>
          <w:rFonts w:cstheme="minorHAnsi"/>
          <w:lang w:val="en-US" w:eastAsia="pl-PL"/>
        </w:rPr>
      </w:pPr>
      <w:r w:rsidRPr="00437111">
        <w:rPr>
          <w:rFonts w:cstheme="minorHAnsi"/>
          <w:lang w:val="en-US" w:eastAsia="pl-PL"/>
        </w:rPr>
        <w:t xml:space="preserve">All things </w:t>
      </w:r>
      <w:r>
        <w:rPr>
          <w:rFonts w:cstheme="minorHAnsi"/>
          <w:lang w:val="en-US" w:eastAsia="pl-PL"/>
        </w:rPr>
        <w:t>topics</w:t>
      </w:r>
      <w:r w:rsidRPr="00437111">
        <w:rPr>
          <w:rFonts w:cstheme="minorHAnsi"/>
          <w:lang w:val="en-US" w:eastAsia="pl-PL"/>
        </w:rPr>
        <w:t xml:space="preserve"> </w:t>
      </w:r>
      <w:hyperlink r:id="rId48" w:history="1">
        <w:r w:rsidRPr="000B4ECC">
          <w:rPr>
            <w:rStyle w:val="Hipercze"/>
            <w:rFonts w:cstheme="minorHAnsi"/>
            <w:lang w:val="en-US" w:eastAsia="pl-PL"/>
          </w:rPr>
          <w:t>https://www.allthingstopics.com/</w:t>
        </w:r>
      </w:hyperlink>
      <w:r w:rsidRPr="00437111">
        <w:rPr>
          <w:rFonts w:cstheme="minorHAnsi"/>
          <w:lang w:val="en-US" w:eastAsia="pl-PL"/>
        </w:rPr>
        <w:t xml:space="preserve"> </w:t>
      </w:r>
    </w:p>
    <w:p w14:paraId="79DA365A" w14:textId="77777777" w:rsidR="001A56A8" w:rsidRDefault="001A56A8" w:rsidP="00B44C0C">
      <w:pPr>
        <w:pStyle w:val="Akapitzlist"/>
        <w:numPr>
          <w:ilvl w:val="0"/>
          <w:numId w:val="152"/>
        </w:numPr>
        <w:rPr>
          <w:rFonts w:cstheme="minorHAnsi"/>
          <w:lang w:val="en-US" w:eastAsia="pl-PL"/>
        </w:rPr>
      </w:pPr>
      <w:r>
        <w:rPr>
          <w:rFonts w:cstheme="minorHAnsi"/>
          <w:lang w:val="en-US" w:eastAsia="pl-PL"/>
        </w:rPr>
        <w:t xml:space="preserve">Speak in Levels </w:t>
      </w:r>
      <w:hyperlink r:id="rId49" w:history="1">
        <w:r w:rsidRPr="000B4ECC">
          <w:rPr>
            <w:rStyle w:val="Hipercze"/>
            <w:rFonts w:cstheme="minorHAnsi"/>
            <w:lang w:val="en-US" w:eastAsia="pl-PL"/>
          </w:rPr>
          <w:t>https://www.speakinlevels.com/</w:t>
        </w:r>
      </w:hyperlink>
      <w:r>
        <w:rPr>
          <w:rFonts w:cstheme="minorHAnsi"/>
          <w:lang w:val="en-US" w:eastAsia="pl-PL"/>
        </w:rPr>
        <w:t xml:space="preserve"> </w:t>
      </w:r>
    </w:p>
    <w:p w14:paraId="43642623" w14:textId="77777777" w:rsidR="001A56A8" w:rsidRDefault="001A56A8" w:rsidP="00B44C0C">
      <w:pPr>
        <w:pStyle w:val="Akapitzlist"/>
        <w:numPr>
          <w:ilvl w:val="0"/>
          <w:numId w:val="152"/>
        </w:numPr>
        <w:rPr>
          <w:rFonts w:cstheme="minorHAnsi"/>
          <w:lang w:val="en-US" w:eastAsia="pl-PL"/>
        </w:rPr>
      </w:pPr>
      <w:r>
        <w:rPr>
          <w:rFonts w:cstheme="minorHAnsi"/>
          <w:lang w:val="en-US" w:eastAsia="pl-PL"/>
        </w:rPr>
        <w:t xml:space="preserve">ESL Discussions </w:t>
      </w:r>
      <w:hyperlink r:id="rId50" w:history="1">
        <w:r w:rsidRPr="000B4ECC">
          <w:rPr>
            <w:rStyle w:val="Hipercze"/>
            <w:rFonts w:cstheme="minorHAnsi"/>
            <w:lang w:val="en-US" w:eastAsia="pl-PL"/>
          </w:rPr>
          <w:t>https://www.esldiscussions/</w:t>
        </w:r>
      </w:hyperlink>
    </w:p>
    <w:p w14:paraId="7417E7E6" w14:textId="77777777" w:rsidR="001A56A8" w:rsidRDefault="001A56A8" w:rsidP="00B44C0C">
      <w:pPr>
        <w:pStyle w:val="Akapitzlist"/>
        <w:numPr>
          <w:ilvl w:val="0"/>
          <w:numId w:val="152"/>
        </w:numPr>
        <w:rPr>
          <w:rFonts w:cstheme="minorHAnsi"/>
          <w:lang w:val="en-US" w:eastAsia="pl-PL"/>
        </w:rPr>
      </w:pPr>
      <w:r>
        <w:rPr>
          <w:rFonts w:cstheme="minorHAnsi"/>
          <w:lang w:val="en-US" w:eastAsia="pl-PL"/>
        </w:rPr>
        <w:t xml:space="preserve">Conversation Questions for the ESL/EFL Classroom </w:t>
      </w:r>
      <w:hyperlink r:id="rId51" w:history="1">
        <w:r w:rsidRPr="000B4ECC">
          <w:rPr>
            <w:rStyle w:val="Hipercze"/>
            <w:rFonts w:cstheme="minorHAnsi"/>
            <w:lang w:val="en-US" w:eastAsia="pl-PL"/>
          </w:rPr>
          <w:t>http://itelj.org/questions/</w:t>
        </w:r>
      </w:hyperlink>
      <w:r>
        <w:rPr>
          <w:rFonts w:cstheme="minorHAnsi"/>
          <w:lang w:val="en-US" w:eastAsia="pl-PL"/>
        </w:rPr>
        <w:t xml:space="preserve"> </w:t>
      </w:r>
    </w:p>
    <w:p w14:paraId="542864EE" w14:textId="77777777" w:rsidR="001A56A8" w:rsidRDefault="001A56A8" w:rsidP="00B44C0C">
      <w:pPr>
        <w:pStyle w:val="Akapitzlist"/>
        <w:numPr>
          <w:ilvl w:val="0"/>
          <w:numId w:val="152"/>
        </w:numPr>
        <w:rPr>
          <w:rFonts w:cstheme="minorHAnsi"/>
          <w:lang w:val="en-US" w:eastAsia="pl-PL"/>
        </w:rPr>
      </w:pPr>
      <w:r>
        <w:rPr>
          <w:rFonts w:cstheme="minorHAnsi"/>
          <w:lang w:val="en-US" w:eastAsia="pl-PL"/>
        </w:rPr>
        <w:t xml:space="preserve">Learn English Teens – speaking </w:t>
      </w:r>
      <w:hyperlink r:id="rId52" w:history="1">
        <w:r w:rsidRPr="000B4ECC">
          <w:rPr>
            <w:rStyle w:val="Hipercze"/>
            <w:rFonts w:cstheme="minorHAnsi"/>
            <w:lang w:val="en-US" w:eastAsia="pl-PL"/>
          </w:rPr>
          <w:t>https://learnenglishteens.britishcouncil.org/skills/speaking</w:t>
        </w:r>
      </w:hyperlink>
      <w:r>
        <w:rPr>
          <w:rFonts w:cstheme="minorHAnsi"/>
          <w:lang w:val="en-US" w:eastAsia="pl-PL"/>
        </w:rPr>
        <w:t xml:space="preserve"> </w:t>
      </w:r>
    </w:p>
    <w:p w14:paraId="2CB4DA66" w14:textId="77777777" w:rsidR="001A56A8" w:rsidRDefault="001A56A8" w:rsidP="00B44C0C">
      <w:pPr>
        <w:pStyle w:val="Akapitzlist"/>
        <w:numPr>
          <w:ilvl w:val="0"/>
          <w:numId w:val="152"/>
        </w:numPr>
        <w:rPr>
          <w:rFonts w:cstheme="minorHAnsi"/>
          <w:lang w:val="en-US" w:eastAsia="pl-PL"/>
        </w:rPr>
      </w:pPr>
      <w:r>
        <w:rPr>
          <w:rFonts w:cstheme="minorHAnsi"/>
          <w:lang w:val="en-US" w:eastAsia="pl-PL"/>
        </w:rPr>
        <w:t xml:space="preserve">Conversation Starters </w:t>
      </w:r>
      <w:hyperlink r:id="rId53" w:history="1">
        <w:r w:rsidRPr="000B4ECC">
          <w:rPr>
            <w:rStyle w:val="Hipercze"/>
            <w:rFonts w:cstheme="minorHAnsi"/>
            <w:lang w:val="en-US" w:eastAsia="pl-PL"/>
          </w:rPr>
          <w:t>https://conversationstarters/</w:t>
        </w:r>
      </w:hyperlink>
    </w:p>
    <w:p w14:paraId="312B5006" w14:textId="77777777" w:rsidR="001A56A8" w:rsidRDefault="001A56A8" w:rsidP="00B44C0C">
      <w:pPr>
        <w:pStyle w:val="Akapitzlist"/>
        <w:numPr>
          <w:ilvl w:val="0"/>
          <w:numId w:val="152"/>
        </w:numPr>
        <w:rPr>
          <w:rFonts w:cstheme="minorHAnsi"/>
          <w:lang w:val="en-US" w:eastAsia="pl-PL"/>
        </w:rPr>
      </w:pPr>
      <w:proofErr w:type="spellStart"/>
      <w:r>
        <w:rPr>
          <w:rFonts w:cstheme="minorHAnsi"/>
          <w:lang w:val="en-US" w:eastAsia="pl-PL"/>
        </w:rPr>
        <w:t>Vocaro</w:t>
      </w:r>
      <w:proofErr w:type="spellEnd"/>
      <w:r>
        <w:rPr>
          <w:rFonts w:cstheme="minorHAnsi"/>
          <w:lang w:val="en-US" w:eastAsia="pl-PL"/>
        </w:rPr>
        <w:t xml:space="preserve"> - online voice recorder </w:t>
      </w:r>
      <w:hyperlink r:id="rId54" w:history="1">
        <w:r w:rsidRPr="000B4ECC">
          <w:rPr>
            <w:rStyle w:val="Hipercze"/>
            <w:rFonts w:cstheme="minorHAnsi"/>
            <w:lang w:val="en-US" w:eastAsia="pl-PL"/>
          </w:rPr>
          <w:t>https://vocaroo.com/</w:t>
        </w:r>
      </w:hyperlink>
      <w:r>
        <w:rPr>
          <w:rFonts w:cstheme="minorHAnsi"/>
          <w:lang w:val="en-US" w:eastAsia="pl-PL"/>
        </w:rPr>
        <w:t xml:space="preserve"> </w:t>
      </w:r>
    </w:p>
    <w:p w14:paraId="65A9CF44" w14:textId="77777777" w:rsidR="001A56A8" w:rsidRDefault="001A56A8" w:rsidP="00B44C0C">
      <w:pPr>
        <w:pStyle w:val="Akapitzlist"/>
        <w:numPr>
          <w:ilvl w:val="0"/>
          <w:numId w:val="152"/>
        </w:numPr>
        <w:rPr>
          <w:rFonts w:cstheme="minorHAnsi"/>
          <w:lang w:val="en-US" w:eastAsia="pl-PL"/>
        </w:rPr>
      </w:pPr>
      <w:r>
        <w:rPr>
          <w:rFonts w:cstheme="minorHAnsi"/>
          <w:lang w:val="en-US" w:eastAsia="pl-PL"/>
        </w:rPr>
        <w:t xml:space="preserve">Five Card Flickr Stories bit.ly/1RK804V </w:t>
      </w:r>
    </w:p>
    <w:p w14:paraId="3E8162C8" w14:textId="77777777" w:rsidR="001A56A8" w:rsidRDefault="001A56A8" w:rsidP="001A56A8">
      <w:pPr>
        <w:rPr>
          <w:lang w:eastAsia="pl-PL"/>
        </w:rPr>
      </w:pPr>
      <w:r w:rsidRPr="00D2689D">
        <w:rPr>
          <w:lang w:eastAsia="pl-PL"/>
        </w:rPr>
        <w:t>Godne polecenia są</w:t>
      </w:r>
      <w:r w:rsidRPr="00487605">
        <w:rPr>
          <w:lang w:eastAsia="pl-PL"/>
        </w:rPr>
        <w:t xml:space="preserve"> aplikacje i strony dla uczniów, doskonalące np. umiejętności </w:t>
      </w:r>
      <w:r w:rsidRPr="00114A8F">
        <w:rPr>
          <w:b/>
          <w:lang w:eastAsia="pl-PL"/>
        </w:rPr>
        <w:t>CZYTANIA</w:t>
      </w:r>
    </w:p>
    <w:p w14:paraId="04B76EE6" w14:textId="77777777" w:rsidR="001A56A8" w:rsidRDefault="001A56A8" w:rsidP="001A56A8">
      <w:pPr>
        <w:rPr>
          <w:rFonts w:cstheme="minorHAnsi"/>
          <w:lang w:eastAsia="pl-PL"/>
        </w:rPr>
      </w:pPr>
      <w:r>
        <w:rPr>
          <w:rFonts w:cstheme="minorHAnsi"/>
          <w:lang w:eastAsia="pl-PL"/>
        </w:rPr>
        <w:t>B</w:t>
      </w:r>
      <w:r w:rsidRPr="00780A0B">
        <w:rPr>
          <w:rFonts w:cstheme="minorHAnsi"/>
          <w:lang w:eastAsia="pl-PL"/>
        </w:rPr>
        <w:t>ezpłatne</w:t>
      </w:r>
      <w:r>
        <w:rPr>
          <w:rFonts w:cstheme="minorHAnsi"/>
          <w:lang w:eastAsia="pl-PL"/>
        </w:rPr>
        <w:t xml:space="preserve"> w wersji podstawowej</w:t>
      </w:r>
      <w:r w:rsidRPr="00780A0B">
        <w:rPr>
          <w:rFonts w:cstheme="minorHAnsi"/>
          <w:lang w:eastAsia="pl-PL"/>
        </w:rPr>
        <w:t xml:space="preserve"> </w:t>
      </w:r>
      <w:r>
        <w:rPr>
          <w:rFonts w:cstheme="minorHAnsi"/>
          <w:lang w:eastAsia="pl-PL"/>
        </w:rPr>
        <w:t>(</w:t>
      </w:r>
      <w:r w:rsidRPr="00780A0B">
        <w:rPr>
          <w:rFonts w:cstheme="minorHAnsi"/>
          <w:lang w:eastAsia="pl-PL"/>
        </w:rPr>
        <w:t>niektóre można używać bez zakładania konta, kilka wymaga zalogowania się</w:t>
      </w:r>
      <w:r>
        <w:rPr>
          <w:rFonts w:cstheme="minorHAnsi"/>
          <w:lang w:eastAsia="pl-PL"/>
        </w:rPr>
        <w:t>):</w:t>
      </w:r>
    </w:p>
    <w:p w14:paraId="0C2611AC" w14:textId="77777777" w:rsidR="001A56A8" w:rsidRDefault="001A56A8" w:rsidP="00B44C0C">
      <w:pPr>
        <w:pStyle w:val="Akapitzlist"/>
        <w:numPr>
          <w:ilvl w:val="0"/>
          <w:numId w:val="162"/>
        </w:numPr>
        <w:rPr>
          <w:rFonts w:cstheme="minorHAnsi"/>
          <w:lang w:eastAsia="pl-PL"/>
        </w:rPr>
      </w:pPr>
      <w:r w:rsidRPr="00D2689D">
        <w:rPr>
          <w:rFonts w:cstheme="minorHAnsi"/>
          <w:lang w:eastAsia="pl-PL"/>
        </w:rPr>
        <w:t>DREAMREADER –</w:t>
      </w:r>
      <w:hyperlink r:id="rId55" w:history="1">
        <w:r w:rsidRPr="00D2689D">
          <w:rPr>
            <w:rStyle w:val="Hipercze"/>
            <w:rFonts w:cstheme="minorHAnsi"/>
            <w:lang w:eastAsia="pl-PL"/>
          </w:rPr>
          <w:t>http://dreammaker.net/</w:t>
        </w:r>
      </w:hyperlink>
      <w:r w:rsidRPr="00D2689D">
        <w:rPr>
          <w:rFonts w:cstheme="minorHAnsi"/>
          <w:lang w:eastAsia="pl-PL"/>
        </w:rPr>
        <w:t xml:space="preserve"> </w:t>
      </w:r>
    </w:p>
    <w:p w14:paraId="2B80BC17" w14:textId="77777777" w:rsidR="001A56A8" w:rsidRPr="00372D38" w:rsidRDefault="001A56A8" w:rsidP="00B44C0C">
      <w:pPr>
        <w:pStyle w:val="Akapitzlist"/>
        <w:numPr>
          <w:ilvl w:val="0"/>
          <w:numId w:val="162"/>
        </w:numPr>
        <w:rPr>
          <w:rFonts w:cstheme="minorHAnsi"/>
          <w:lang w:eastAsia="pl-PL"/>
        </w:rPr>
      </w:pPr>
      <w:r w:rsidRPr="00372D38">
        <w:rPr>
          <w:rFonts w:cstheme="minorHAnsi"/>
          <w:lang w:eastAsia="pl-PL"/>
        </w:rPr>
        <w:t xml:space="preserve">READ WORKS  . </w:t>
      </w:r>
      <w:hyperlink r:id="rId56" w:history="1">
        <w:r w:rsidRPr="00372D38">
          <w:rPr>
            <w:rStyle w:val="Hipercze"/>
            <w:rFonts w:cstheme="minorHAnsi"/>
            <w:lang w:eastAsia="pl-PL"/>
          </w:rPr>
          <w:t>https://readworks.org</w:t>
        </w:r>
      </w:hyperlink>
      <w:r w:rsidRPr="00372D38">
        <w:rPr>
          <w:rFonts w:cstheme="minorHAnsi"/>
          <w:lang w:eastAsia="pl-PL"/>
        </w:rPr>
        <w:t xml:space="preserve"> </w:t>
      </w:r>
    </w:p>
    <w:p w14:paraId="04BC9893" w14:textId="77777777" w:rsidR="001A56A8" w:rsidRPr="00D2689D" w:rsidRDefault="001A56A8" w:rsidP="00B44C0C">
      <w:pPr>
        <w:pStyle w:val="Akapitzlist"/>
        <w:numPr>
          <w:ilvl w:val="0"/>
          <w:numId w:val="162"/>
        </w:numPr>
        <w:rPr>
          <w:rFonts w:cstheme="minorHAnsi"/>
          <w:lang w:eastAsia="pl-PL"/>
        </w:rPr>
      </w:pPr>
      <w:r>
        <w:rPr>
          <w:rFonts w:cstheme="minorHAnsi"/>
          <w:lang w:eastAsia="pl-PL"/>
        </w:rPr>
        <w:t>FAMOUS PEOPLE LESSONS</w:t>
      </w:r>
      <w:r w:rsidRPr="00D2689D">
        <w:rPr>
          <w:rFonts w:cstheme="minorHAnsi"/>
          <w:lang w:eastAsia="pl-PL"/>
        </w:rPr>
        <w:t xml:space="preserve"> </w:t>
      </w:r>
      <w:r w:rsidRPr="00DB11D8">
        <w:rPr>
          <w:rFonts w:cstheme="minorHAnsi"/>
          <w:lang w:eastAsia="pl-PL"/>
        </w:rPr>
        <w:t xml:space="preserve"> </w:t>
      </w:r>
      <w:hyperlink r:id="rId57" w:history="1">
        <w:r w:rsidRPr="000B4ECC">
          <w:rPr>
            <w:rStyle w:val="Hipercze"/>
            <w:rFonts w:cstheme="minorHAnsi"/>
            <w:lang w:eastAsia="pl-PL"/>
          </w:rPr>
          <w:t>https://famouspeoplelessons.com</w:t>
        </w:r>
      </w:hyperlink>
      <w:r>
        <w:rPr>
          <w:rFonts w:cstheme="minorHAnsi"/>
          <w:lang w:eastAsia="pl-PL"/>
        </w:rPr>
        <w:t xml:space="preserve"> </w:t>
      </w:r>
    </w:p>
    <w:p w14:paraId="5235E730" w14:textId="77777777" w:rsidR="001A56A8" w:rsidRPr="00DB11D8" w:rsidRDefault="001A56A8" w:rsidP="00B44C0C">
      <w:pPr>
        <w:pStyle w:val="Akapitzlist"/>
        <w:numPr>
          <w:ilvl w:val="0"/>
          <w:numId w:val="162"/>
        </w:numPr>
        <w:rPr>
          <w:rFonts w:cstheme="minorHAnsi"/>
          <w:lang w:eastAsia="pl-PL"/>
        </w:rPr>
      </w:pPr>
      <w:r>
        <w:rPr>
          <w:rFonts w:cstheme="minorHAnsi"/>
          <w:lang w:eastAsia="pl-PL"/>
        </w:rPr>
        <w:t xml:space="preserve">BERAKING NEWS ENGLISH  –poziomy (0-6 level) ćwiczenia czytania na głos. </w:t>
      </w:r>
      <w:hyperlink r:id="rId58" w:history="1">
        <w:r w:rsidRPr="000B4ECC">
          <w:rPr>
            <w:rStyle w:val="Hipercze"/>
            <w:rFonts w:cstheme="minorHAnsi"/>
            <w:lang w:eastAsia="pl-PL"/>
          </w:rPr>
          <w:t>https://breakingnewsenglish.com/index.html</w:t>
        </w:r>
      </w:hyperlink>
      <w:r>
        <w:rPr>
          <w:rFonts w:cstheme="minorHAnsi"/>
          <w:lang w:eastAsia="pl-PL"/>
        </w:rPr>
        <w:t xml:space="preserve"> </w:t>
      </w:r>
    </w:p>
    <w:p w14:paraId="78F30795" w14:textId="77777777" w:rsidR="001A56A8" w:rsidRDefault="001A56A8" w:rsidP="00B44C0C">
      <w:pPr>
        <w:pStyle w:val="Akapitzlist"/>
        <w:numPr>
          <w:ilvl w:val="0"/>
          <w:numId w:val="162"/>
        </w:numPr>
        <w:rPr>
          <w:rFonts w:cstheme="minorHAnsi"/>
          <w:lang w:eastAsia="pl-PL"/>
        </w:rPr>
      </w:pPr>
      <w:r w:rsidRPr="00D2689D">
        <w:rPr>
          <w:rFonts w:cstheme="minorHAnsi"/>
          <w:lang w:eastAsia="pl-PL"/>
        </w:rPr>
        <w:t>ALL THINGS TOPICS</w:t>
      </w:r>
      <w:r>
        <w:rPr>
          <w:rFonts w:cstheme="minorHAnsi"/>
          <w:lang w:eastAsia="pl-PL"/>
        </w:rPr>
        <w:t xml:space="preserve"> </w:t>
      </w:r>
      <w:r w:rsidRPr="00D2689D">
        <w:rPr>
          <w:rFonts w:cstheme="minorHAnsi"/>
          <w:lang w:eastAsia="pl-PL"/>
        </w:rPr>
        <w:t xml:space="preserve"> –</w:t>
      </w:r>
      <w:r>
        <w:rPr>
          <w:rFonts w:cstheme="minorHAnsi"/>
          <w:lang w:eastAsia="pl-PL"/>
        </w:rPr>
        <w:t xml:space="preserve"> teksty dostępne w formacie PDF wraz z ciekawymi ćwiczeniami poziomy (A1,A2,B1). Czytankom towarzyszą nagrania. </w:t>
      </w:r>
      <w:hyperlink r:id="rId59" w:history="1">
        <w:r w:rsidRPr="000B4ECC">
          <w:rPr>
            <w:rStyle w:val="Hipercze"/>
            <w:rFonts w:cstheme="minorHAnsi"/>
            <w:lang w:eastAsia="pl-PL"/>
          </w:rPr>
          <w:t>https://www.allthingstopics.com/beginning-to-intermediate=reading-lessons.html</w:t>
        </w:r>
      </w:hyperlink>
    </w:p>
    <w:p w14:paraId="1E76D598" w14:textId="77777777" w:rsidR="001A56A8" w:rsidRDefault="003F070F" w:rsidP="001A56A8">
      <w:pPr>
        <w:pStyle w:val="Akapitzlist"/>
        <w:rPr>
          <w:rFonts w:cstheme="minorHAnsi"/>
          <w:lang w:eastAsia="pl-PL"/>
        </w:rPr>
      </w:pPr>
      <w:hyperlink r:id="rId60" w:history="1">
        <w:r w:rsidR="001A56A8" w:rsidRPr="000B4ECC">
          <w:rPr>
            <w:rStyle w:val="Hipercze"/>
            <w:rFonts w:cstheme="minorHAnsi"/>
            <w:lang w:eastAsia="pl-PL"/>
          </w:rPr>
          <w:t>https://www.allthingstopics.com/reading-practice-quizzes.html</w:t>
        </w:r>
      </w:hyperlink>
    </w:p>
    <w:p w14:paraId="4FECE270" w14:textId="77777777" w:rsidR="001A56A8" w:rsidRDefault="001A56A8" w:rsidP="00B44C0C">
      <w:pPr>
        <w:pStyle w:val="Akapitzlist"/>
        <w:numPr>
          <w:ilvl w:val="0"/>
          <w:numId w:val="162"/>
        </w:numPr>
        <w:rPr>
          <w:rFonts w:cstheme="minorHAnsi"/>
          <w:lang w:eastAsia="pl-PL"/>
        </w:rPr>
      </w:pPr>
      <w:r>
        <w:rPr>
          <w:rFonts w:cstheme="minorHAnsi"/>
          <w:lang w:eastAsia="pl-PL"/>
        </w:rPr>
        <w:t xml:space="preserve">NEWSELA </w:t>
      </w:r>
      <w:r w:rsidRPr="00D2689D">
        <w:rPr>
          <w:rFonts w:cstheme="minorHAnsi"/>
          <w:lang w:eastAsia="pl-PL"/>
        </w:rPr>
        <w:t xml:space="preserve">– </w:t>
      </w:r>
      <w:r>
        <w:rPr>
          <w:rFonts w:cstheme="minorHAnsi"/>
          <w:lang w:eastAsia="pl-PL"/>
        </w:rPr>
        <w:t xml:space="preserve">Każdy artykuł można wydrukować wraz z quizem i kluczem odpowiedzi. Można wybrać poziom. Istnieje możliwość tworzenia wirtualnych klas, śledzenia postępów. </w:t>
      </w:r>
      <w:hyperlink r:id="rId61" w:history="1">
        <w:r w:rsidRPr="000B4ECC">
          <w:rPr>
            <w:rStyle w:val="Hipercze"/>
            <w:rFonts w:cstheme="minorHAnsi"/>
            <w:lang w:eastAsia="pl-PL"/>
          </w:rPr>
          <w:t>https://newsela.com</w:t>
        </w:r>
      </w:hyperlink>
      <w:r>
        <w:rPr>
          <w:rFonts w:cstheme="minorHAnsi"/>
          <w:lang w:eastAsia="pl-PL"/>
        </w:rPr>
        <w:t xml:space="preserve"> </w:t>
      </w:r>
    </w:p>
    <w:p w14:paraId="4DB7C1B2" w14:textId="77777777" w:rsidR="001A56A8" w:rsidRDefault="001A56A8" w:rsidP="00B44C0C">
      <w:pPr>
        <w:pStyle w:val="Akapitzlist"/>
        <w:numPr>
          <w:ilvl w:val="0"/>
          <w:numId w:val="162"/>
        </w:numPr>
        <w:rPr>
          <w:rFonts w:cstheme="minorHAnsi"/>
          <w:lang w:eastAsia="pl-PL"/>
        </w:rPr>
      </w:pPr>
      <w:r>
        <w:rPr>
          <w:rFonts w:cstheme="minorHAnsi"/>
          <w:lang w:eastAsia="pl-PL"/>
        </w:rPr>
        <w:t xml:space="preserve">READ THEORY </w:t>
      </w:r>
      <w:r w:rsidRPr="00D2689D">
        <w:rPr>
          <w:rFonts w:cstheme="minorHAnsi"/>
          <w:lang w:eastAsia="pl-PL"/>
        </w:rPr>
        <w:t>–</w:t>
      </w:r>
      <w:r>
        <w:rPr>
          <w:rFonts w:cstheme="minorHAnsi"/>
          <w:lang w:eastAsia="pl-PL"/>
        </w:rPr>
        <w:t xml:space="preserve"> krótkie artykuły, którym towarzyszą interaktywne pytania sprawdzające zrozumienie tekstu. W razie błędnej odpowiedzi natychmiast pojawia się wytłumaczenie.</w:t>
      </w:r>
    </w:p>
    <w:p w14:paraId="1D8EAFCB" w14:textId="77777777" w:rsidR="001A56A8" w:rsidRDefault="003F070F" w:rsidP="001A56A8">
      <w:pPr>
        <w:pStyle w:val="Akapitzlist"/>
        <w:rPr>
          <w:rFonts w:cstheme="minorHAnsi"/>
          <w:lang w:eastAsia="pl-PL"/>
        </w:rPr>
      </w:pPr>
      <w:hyperlink r:id="rId62" w:history="1">
        <w:r w:rsidR="001A56A8" w:rsidRPr="000B4ECC">
          <w:rPr>
            <w:rStyle w:val="Hipercze"/>
            <w:rFonts w:cstheme="minorHAnsi"/>
            <w:lang w:eastAsia="pl-PL"/>
          </w:rPr>
          <w:t>https://readtheory.org</w:t>
        </w:r>
      </w:hyperlink>
      <w:r w:rsidR="001A56A8">
        <w:rPr>
          <w:rFonts w:cstheme="minorHAnsi"/>
          <w:lang w:eastAsia="pl-PL"/>
        </w:rPr>
        <w:t xml:space="preserve"> </w:t>
      </w:r>
    </w:p>
    <w:p w14:paraId="05FAC854" w14:textId="77777777" w:rsidR="001A56A8" w:rsidRDefault="001A56A8" w:rsidP="001A56A8">
      <w:pPr>
        <w:pStyle w:val="Akapitzlist"/>
        <w:rPr>
          <w:rFonts w:cstheme="minorHAnsi"/>
          <w:lang w:eastAsia="pl-PL"/>
        </w:rPr>
      </w:pPr>
      <w:r>
        <w:rPr>
          <w:rFonts w:cstheme="minorHAnsi"/>
          <w:lang w:eastAsia="pl-PL"/>
        </w:rPr>
        <w:t xml:space="preserve">FACTITIOUS </w:t>
      </w:r>
      <w:r w:rsidRPr="00D2689D">
        <w:rPr>
          <w:rFonts w:cstheme="minorHAnsi"/>
          <w:lang w:eastAsia="pl-PL"/>
        </w:rPr>
        <w:t xml:space="preserve"> –</w:t>
      </w:r>
      <w:r>
        <w:rPr>
          <w:rFonts w:cstheme="minorHAnsi"/>
          <w:lang w:eastAsia="pl-PL"/>
        </w:rPr>
        <w:t xml:space="preserve"> strona z krótkimi informacjami/tekstami sprawdzającymi umiejętność krytycznego myślenia i odróżniania fałszywych od autentycznych wiadomości (fake/real news)</w:t>
      </w:r>
    </w:p>
    <w:p w14:paraId="00E4003B" w14:textId="77777777" w:rsidR="001A56A8" w:rsidRPr="00372D38" w:rsidRDefault="003F070F" w:rsidP="001A56A8">
      <w:pPr>
        <w:pStyle w:val="Akapitzlist"/>
        <w:rPr>
          <w:rFonts w:cstheme="minorHAnsi"/>
          <w:lang w:val="en-US" w:eastAsia="pl-PL"/>
        </w:rPr>
      </w:pPr>
      <w:hyperlink r:id="rId63" w:anchor="/" w:history="1">
        <w:r w:rsidR="001A56A8" w:rsidRPr="00372D38">
          <w:rPr>
            <w:rStyle w:val="Hipercze"/>
            <w:rFonts w:cstheme="minorHAnsi"/>
            <w:lang w:val="en-US" w:eastAsia="pl-PL"/>
          </w:rPr>
          <w:t>http://factitious.augamestudio.com/#/</w:t>
        </w:r>
      </w:hyperlink>
      <w:r w:rsidR="001A56A8" w:rsidRPr="00372D38">
        <w:rPr>
          <w:rFonts w:cstheme="minorHAnsi"/>
          <w:lang w:val="en-US" w:eastAsia="pl-PL"/>
        </w:rPr>
        <w:t xml:space="preserve"> </w:t>
      </w:r>
    </w:p>
    <w:p w14:paraId="45E99660" w14:textId="77777777" w:rsidR="001A56A8" w:rsidRDefault="001A56A8" w:rsidP="00B44C0C">
      <w:pPr>
        <w:pStyle w:val="Akapitzlist"/>
        <w:numPr>
          <w:ilvl w:val="0"/>
          <w:numId w:val="162"/>
        </w:numPr>
        <w:rPr>
          <w:rFonts w:cstheme="minorHAnsi"/>
          <w:lang w:eastAsia="pl-PL"/>
        </w:rPr>
      </w:pPr>
      <w:r w:rsidRPr="00372D38">
        <w:rPr>
          <w:rFonts w:cstheme="minorHAnsi"/>
          <w:lang w:eastAsia="pl-PL"/>
        </w:rPr>
        <w:t xml:space="preserve">COMMOLIT  – nauczyciel może się zalogować I utworzyć konto nauczycielskie. </w:t>
      </w:r>
      <w:r>
        <w:rPr>
          <w:rFonts w:cstheme="minorHAnsi"/>
          <w:lang w:eastAsia="pl-PL"/>
        </w:rPr>
        <w:t>W zakładce LIBRARY możemy wybrać artykuł, książkę. Zróżnicowane poziomy edukacyjne.</w:t>
      </w:r>
    </w:p>
    <w:p w14:paraId="2D3AAA88" w14:textId="77777777" w:rsidR="001A56A8" w:rsidRDefault="003F070F" w:rsidP="001A56A8">
      <w:pPr>
        <w:pStyle w:val="Akapitzlist"/>
        <w:rPr>
          <w:rFonts w:cstheme="minorHAnsi"/>
          <w:lang w:eastAsia="pl-PL"/>
        </w:rPr>
      </w:pPr>
      <w:hyperlink r:id="rId64" w:history="1">
        <w:r w:rsidR="001A56A8" w:rsidRPr="001D4495">
          <w:rPr>
            <w:rStyle w:val="Hipercze"/>
            <w:rFonts w:cstheme="minorHAnsi"/>
            <w:lang w:eastAsia="pl-PL"/>
          </w:rPr>
          <w:t>https://commonlit.org</w:t>
        </w:r>
      </w:hyperlink>
      <w:r w:rsidR="001A56A8" w:rsidRPr="001D4495">
        <w:rPr>
          <w:rFonts w:cstheme="minorHAnsi"/>
          <w:lang w:eastAsia="pl-PL"/>
        </w:rPr>
        <w:t xml:space="preserve"> </w:t>
      </w:r>
    </w:p>
    <w:p w14:paraId="3EACF78D" w14:textId="77777777" w:rsidR="001A56A8" w:rsidRDefault="001A56A8" w:rsidP="001A56A8">
      <w:pPr>
        <w:pStyle w:val="Akapitzlist"/>
        <w:rPr>
          <w:rFonts w:cstheme="minorHAnsi"/>
          <w:lang w:eastAsia="pl-PL"/>
        </w:rPr>
      </w:pPr>
    </w:p>
    <w:p w14:paraId="0CA1B564" w14:textId="77777777" w:rsidR="001A56A8" w:rsidRDefault="001A56A8" w:rsidP="001A56A8">
      <w:pPr>
        <w:pStyle w:val="Akapitzlist"/>
        <w:rPr>
          <w:rFonts w:cstheme="minorHAnsi"/>
          <w:lang w:eastAsia="pl-PL"/>
        </w:rPr>
      </w:pPr>
    </w:p>
    <w:p w14:paraId="1D137817" w14:textId="77777777" w:rsidR="001A56A8" w:rsidRDefault="001A56A8" w:rsidP="001A56A8">
      <w:pPr>
        <w:pStyle w:val="Akapitzlist"/>
        <w:rPr>
          <w:rFonts w:cstheme="minorHAnsi"/>
          <w:lang w:eastAsia="pl-PL"/>
        </w:rPr>
      </w:pPr>
    </w:p>
    <w:p w14:paraId="0EF2CF71" w14:textId="77777777" w:rsidR="001A56A8" w:rsidRPr="001D4495" w:rsidRDefault="001A56A8" w:rsidP="001A56A8">
      <w:pPr>
        <w:pStyle w:val="Akapitzlist"/>
        <w:rPr>
          <w:rFonts w:cstheme="minorHAnsi"/>
          <w:lang w:eastAsia="pl-PL"/>
        </w:rPr>
      </w:pPr>
    </w:p>
    <w:p w14:paraId="4C392B2D" w14:textId="4292F183" w:rsidR="004C0BB5" w:rsidRPr="007475FD" w:rsidRDefault="004C0BB5" w:rsidP="007475FD">
      <w:pPr>
        <w:pStyle w:val="Nagwek2"/>
      </w:pPr>
      <w:bookmarkStart w:id="50" w:name="_Toc535954968"/>
      <w:r>
        <w:t>Scenariusz zajęć moduł VI</w:t>
      </w:r>
      <w:r w:rsidRPr="00EF4814">
        <w:t xml:space="preserve">. </w:t>
      </w:r>
      <w:r>
        <w:t xml:space="preserve">Temat </w:t>
      </w:r>
      <w:r w:rsidR="001025DE">
        <w:t>2</w:t>
      </w:r>
      <w:r w:rsidRPr="00EF4814">
        <w:t xml:space="preserve">. </w:t>
      </w:r>
      <w:r w:rsidR="007475FD">
        <w:t>Zarządzanie procesem lekcyjnym w celu wzmacniania ekspozycji ucznia na język obcy.</w:t>
      </w:r>
      <w:bookmarkEnd w:id="50"/>
      <w:r w:rsidR="00ED1163" w:rsidRPr="00ED1163">
        <w:t xml:space="preserve"> </w:t>
      </w:r>
    </w:p>
    <w:tbl>
      <w:tblPr>
        <w:tblW w:w="0" w:type="auto"/>
        <w:tblLook w:val="04A0" w:firstRow="1" w:lastRow="0" w:firstColumn="1" w:lastColumn="0" w:noHBand="0" w:noVBand="1"/>
      </w:tblPr>
      <w:tblGrid>
        <w:gridCol w:w="534"/>
        <w:gridCol w:w="9022"/>
        <w:gridCol w:w="73"/>
      </w:tblGrid>
      <w:tr w:rsidR="004C0BB5" w14:paraId="0B0E7DBB" w14:textId="77777777" w:rsidTr="00ED1163">
        <w:trPr>
          <w:gridAfter w:val="1"/>
          <w:wAfter w:w="76" w:type="dxa"/>
        </w:trPr>
        <w:tc>
          <w:tcPr>
            <w:tcW w:w="9779" w:type="dxa"/>
            <w:gridSpan w:val="2"/>
            <w:tcBorders>
              <w:top w:val="single" w:sz="4" w:space="0" w:color="auto"/>
              <w:left w:val="single" w:sz="4" w:space="0" w:color="auto"/>
              <w:bottom w:val="single" w:sz="4" w:space="0" w:color="auto"/>
              <w:right w:val="single" w:sz="4" w:space="0" w:color="auto"/>
            </w:tcBorders>
          </w:tcPr>
          <w:p w14:paraId="483A4785" w14:textId="77777777" w:rsidR="004C0BB5" w:rsidRDefault="004C0BB5" w:rsidP="004C0BB5">
            <w:pPr>
              <w:pStyle w:val="Default"/>
              <w:spacing w:line="360" w:lineRule="auto"/>
              <w:rPr>
                <w:rFonts w:asciiTheme="minorHAnsi" w:hAnsiTheme="minorHAnsi" w:cstheme="minorHAnsi"/>
                <w:b/>
              </w:rPr>
            </w:pPr>
            <w:r w:rsidRPr="00EA47AD">
              <w:rPr>
                <w:rFonts w:asciiTheme="minorHAnsi" w:hAnsiTheme="minorHAnsi" w:cstheme="minorHAnsi"/>
                <w:b/>
              </w:rPr>
              <w:t>Cel główny</w:t>
            </w:r>
          </w:p>
          <w:p w14:paraId="7ED6A1EA" w14:textId="3ED13E8C" w:rsidR="00ED1163" w:rsidRPr="004C0BB5" w:rsidRDefault="00ED1163" w:rsidP="00ED1163">
            <w:r>
              <w:rPr>
                <w:lang w:eastAsia="pl-PL"/>
              </w:rPr>
              <w:t xml:space="preserve">Podkreślanie znaczenia ekspozycji na język, efektywnej korekty błędów językowych oraz zwiększania czasu przeznaczonego na swobodne wypowiedzi uczniów dla podnoszenia jakości nauczania języków obcych; </w:t>
            </w:r>
          </w:p>
        </w:tc>
      </w:tr>
      <w:tr w:rsidR="004C0BB5" w14:paraId="0035B588" w14:textId="77777777" w:rsidTr="00ED1163">
        <w:trPr>
          <w:gridAfter w:val="1"/>
          <w:wAfter w:w="76" w:type="dxa"/>
        </w:trPr>
        <w:tc>
          <w:tcPr>
            <w:tcW w:w="9779" w:type="dxa"/>
            <w:gridSpan w:val="2"/>
            <w:tcBorders>
              <w:top w:val="single" w:sz="4" w:space="0" w:color="auto"/>
              <w:left w:val="single" w:sz="4" w:space="0" w:color="auto"/>
              <w:bottom w:val="single" w:sz="4" w:space="0" w:color="auto"/>
              <w:right w:val="single" w:sz="4" w:space="0" w:color="auto"/>
            </w:tcBorders>
          </w:tcPr>
          <w:p w14:paraId="45FA1BD1" w14:textId="77777777" w:rsidR="004C0BB5" w:rsidRDefault="004C0BB5" w:rsidP="004C0BB5">
            <w:pPr>
              <w:pStyle w:val="Default"/>
              <w:rPr>
                <w:rFonts w:asciiTheme="minorHAnsi" w:hAnsiTheme="minorHAnsi" w:cstheme="minorHAnsi"/>
                <w:b/>
              </w:rPr>
            </w:pPr>
            <w:r w:rsidRPr="00EA47AD">
              <w:rPr>
                <w:rFonts w:asciiTheme="minorHAnsi" w:hAnsiTheme="minorHAnsi" w:cstheme="minorHAnsi"/>
                <w:b/>
              </w:rPr>
              <w:t>Cele szczegółowe</w:t>
            </w:r>
            <w:r>
              <w:rPr>
                <w:rFonts w:asciiTheme="minorHAnsi" w:hAnsiTheme="minorHAnsi" w:cstheme="minorHAnsi"/>
                <w:b/>
              </w:rPr>
              <w:t>:</w:t>
            </w:r>
          </w:p>
          <w:p w14:paraId="1AA9D081" w14:textId="77777777" w:rsidR="00561BE7" w:rsidRDefault="00561BE7" w:rsidP="007A1509">
            <w:pPr>
              <w:rPr>
                <w:lang w:eastAsia="pl-PL"/>
              </w:rPr>
            </w:pPr>
            <w:r>
              <w:rPr>
                <w:lang w:eastAsia="pl-PL"/>
              </w:rPr>
              <w:t xml:space="preserve">Zarządzanie procesem lekcyjnym w celu wzmacniania ekspozycji ucznia na język obcy: </w:t>
            </w:r>
          </w:p>
          <w:p w14:paraId="7FB0B76E" w14:textId="77777777" w:rsidR="00561BE7" w:rsidRDefault="00561BE7" w:rsidP="00B44C0C">
            <w:pPr>
              <w:pStyle w:val="Akapitzlist"/>
              <w:numPr>
                <w:ilvl w:val="0"/>
                <w:numId w:val="257"/>
              </w:numPr>
              <w:rPr>
                <w:lang w:eastAsia="pl-PL"/>
              </w:rPr>
            </w:pPr>
            <w:r>
              <w:rPr>
                <w:lang w:eastAsia="pl-PL"/>
              </w:rPr>
              <w:t xml:space="preserve">nadrzędność sprawności rozumienia ze słuchu i mówienia, ze szczególnym zwróceniem uwagi na rozwój sprawności prowadzenia rozmowy (inicjowanie/kończenie rozmowy, zadawanie pytań, tzw. classroom language); </w:t>
            </w:r>
          </w:p>
          <w:p w14:paraId="3979FD9C" w14:textId="77777777" w:rsidR="00561BE7" w:rsidRDefault="00561BE7" w:rsidP="00B44C0C">
            <w:pPr>
              <w:pStyle w:val="Akapitzlist"/>
              <w:numPr>
                <w:ilvl w:val="0"/>
                <w:numId w:val="257"/>
              </w:numPr>
              <w:rPr>
                <w:lang w:eastAsia="pl-PL"/>
              </w:rPr>
            </w:pPr>
            <w:r>
              <w:rPr>
                <w:lang w:eastAsia="pl-PL"/>
              </w:rPr>
              <w:t xml:space="preserve">formułowanie instrukcji i poleceń w sposób zrozumiały dla ucznia, konsekwentne prowadzenie lekcji w języku obcym; </w:t>
            </w:r>
          </w:p>
          <w:p w14:paraId="18030CE3" w14:textId="77777777" w:rsidR="00561BE7" w:rsidRDefault="00561BE7" w:rsidP="00B44C0C">
            <w:pPr>
              <w:pStyle w:val="Akapitzlist"/>
              <w:numPr>
                <w:ilvl w:val="0"/>
                <w:numId w:val="257"/>
              </w:numPr>
              <w:rPr>
                <w:lang w:eastAsia="pl-PL"/>
              </w:rPr>
            </w:pPr>
            <w:r>
              <w:rPr>
                <w:lang w:eastAsia="pl-PL"/>
              </w:rPr>
              <w:t xml:space="preserve">stosowanie zadań, w których uczeń odgaduje znaczenie nowych słów, stawia hipotezy, manipuluje nową wiedzą oraz stosuje ją w odniesieniu do własnych potrzeb i w różnych kontekstach sytuacyjnych; </w:t>
            </w:r>
          </w:p>
          <w:p w14:paraId="48121151" w14:textId="77777777" w:rsidR="00561BE7" w:rsidRDefault="00561BE7" w:rsidP="00B44C0C">
            <w:pPr>
              <w:pStyle w:val="Akapitzlist"/>
              <w:numPr>
                <w:ilvl w:val="0"/>
                <w:numId w:val="257"/>
              </w:numPr>
              <w:rPr>
                <w:lang w:eastAsia="pl-PL"/>
              </w:rPr>
            </w:pPr>
            <w:r>
              <w:rPr>
                <w:lang w:eastAsia="pl-PL"/>
              </w:rPr>
              <w:t xml:space="preserve">pozostawienie uczniom czasu na oswojenie się z nowym słownictwem oraz z danymi zjawiskami językowymi; </w:t>
            </w:r>
          </w:p>
          <w:p w14:paraId="782F3ABF" w14:textId="77777777" w:rsidR="00561BE7" w:rsidRDefault="00561BE7" w:rsidP="00B44C0C">
            <w:pPr>
              <w:pStyle w:val="Akapitzlist"/>
              <w:numPr>
                <w:ilvl w:val="0"/>
                <w:numId w:val="257"/>
              </w:numPr>
              <w:rPr>
                <w:lang w:eastAsia="pl-PL"/>
              </w:rPr>
            </w:pPr>
            <w:r>
              <w:rPr>
                <w:lang w:eastAsia="pl-PL"/>
              </w:rPr>
              <w:t xml:space="preserve">wdrażanie ucznia do pracy według otrzymanych wskazówek bez nadzoru osoby ukierunkowującej; </w:t>
            </w:r>
          </w:p>
          <w:p w14:paraId="46EDA7EC" w14:textId="77777777" w:rsidR="00561BE7" w:rsidRDefault="00561BE7" w:rsidP="00B44C0C">
            <w:pPr>
              <w:pStyle w:val="Akapitzlist"/>
              <w:numPr>
                <w:ilvl w:val="0"/>
                <w:numId w:val="257"/>
              </w:numPr>
              <w:rPr>
                <w:lang w:eastAsia="pl-PL"/>
              </w:rPr>
            </w:pPr>
            <w:r>
              <w:rPr>
                <w:lang w:eastAsia="pl-PL"/>
              </w:rPr>
              <w:t xml:space="preserve">wspieranie spontanicznych wypowiedzi uczniów, prowokowanie interakcji, wykorzystywanie naturalnych zdolności aktorskich dzieci oraz ich braku zahamowań w mówieniu; </w:t>
            </w:r>
          </w:p>
          <w:p w14:paraId="264FF05D" w14:textId="77777777" w:rsidR="00561BE7" w:rsidRDefault="00561BE7" w:rsidP="00B44C0C">
            <w:pPr>
              <w:pStyle w:val="Akapitzlist"/>
              <w:numPr>
                <w:ilvl w:val="0"/>
                <w:numId w:val="257"/>
              </w:numPr>
              <w:rPr>
                <w:lang w:eastAsia="pl-PL"/>
              </w:rPr>
            </w:pPr>
            <w:r>
              <w:rPr>
                <w:lang w:eastAsia="pl-PL"/>
              </w:rPr>
              <w:t xml:space="preserve">organizowanie sytuacji edukacyjnych, w których uczeń może stosować nowe słowa i zwroty w wielu różnych okolicznościach lub kontekstach językowych; </w:t>
            </w:r>
          </w:p>
          <w:p w14:paraId="63C4DB47" w14:textId="77777777" w:rsidR="00561BE7" w:rsidRDefault="00561BE7" w:rsidP="00B44C0C">
            <w:pPr>
              <w:pStyle w:val="Akapitzlist"/>
              <w:numPr>
                <w:ilvl w:val="0"/>
                <w:numId w:val="257"/>
              </w:numPr>
              <w:rPr>
                <w:lang w:eastAsia="pl-PL"/>
              </w:rPr>
            </w:pPr>
            <w:r>
              <w:rPr>
                <w:lang w:eastAsia="pl-PL"/>
              </w:rPr>
              <w:t xml:space="preserve">strategia korekty błędów: akceptacja błędów/niepełnych wypowiedzi/echa językowego, unikanie nadmiernej koncentracji na poprawności językowej, akceptacja spontanicznych wypowiedzi uczniów wspieranych gestykulacją przy jednoczesnym dostarczaniu wielu poprawnych wzorców językowych; </w:t>
            </w:r>
          </w:p>
          <w:p w14:paraId="7AA0A70E" w14:textId="0817F1B4" w:rsidR="004C0BB5" w:rsidRPr="00561BE7" w:rsidRDefault="00561BE7" w:rsidP="00B44C0C">
            <w:pPr>
              <w:pStyle w:val="Akapitzlist"/>
              <w:numPr>
                <w:ilvl w:val="0"/>
                <w:numId w:val="257"/>
              </w:numPr>
              <w:rPr>
                <w:lang w:eastAsia="pl-PL"/>
              </w:rPr>
            </w:pPr>
            <w:r>
              <w:rPr>
                <w:lang w:eastAsia="pl-PL"/>
              </w:rPr>
              <w:t xml:space="preserve">stosowanie zróżnicowanych form powtarzania tego samego materiału językowego tak, aby uczniowie chętnie i z radością ćwiczyli słowa i zwroty. </w:t>
            </w:r>
          </w:p>
        </w:tc>
      </w:tr>
      <w:tr w:rsidR="004C0BB5" w:rsidRPr="0011757C" w14:paraId="3D24B7B0" w14:textId="77777777" w:rsidTr="00ED1163">
        <w:tc>
          <w:tcPr>
            <w:tcW w:w="9855"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2781E46B" w14:textId="77777777" w:rsidR="004C0BB5" w:rsidRPr="0011757C" w:rsidRDefault="004C0BB5" w:rsidP="004C0BB5">
            <w:pPr>
              <w:ind w:right="-200"/>
              <w:rPr>
                <w:rFonts w:eastAsia="Times New Roman" w:cs="Arial"/>
                <w:b/>
                <w:szCs w:val="24"/>
              </w:rPr>
            </w:pPr>
            <w:r w:rsidRPr="0011757C">
              <w:rPr>
                <w:rFonts w:eastAsia="Times New Roman" w:cs="Arial"/>
                <w:b/>
                <w:szCs w:val="24"/>
              </w:rPr>
              <w:t>Przebieg zajęć</w:t>
            </w:r>
          </w:p>
        </w:tc>
      </w:tr>
      <w:tr w:rsidR="004C0BB5" w:rsidRPr="0011757C" w14:paraId="19723E94" w14:textId="77777777" w:rsidTr="00ED1163">
        <w:trPr>
          <w:trHeight w:val="569"/>
        </w:trPr>
        <w:tc>
          <w:tcPr>
            <w:tcW w:w="534" w:type="dxa"/>
            <w:tcBorders>
              <w:top w:val="single" w:sz="4" w:space="0" w:color="auto"/>
              <w:left w:val="single" w:sz="4" w:space="0" w:color="auto"/>
              <w:bottom w:val="single" w:sz="4" w:space="0" w:color="auto"/>
              <w:right w:val="single" w:sz="4" w:space="0" w:color="auto"/>
            </w:tcBorders>
          </w:tcPr>
          <w:p w14:paraId="44A7A27E" w14:textId="5D8E199C" w:rsidR="004C0BB5" w:rsidRDefault="00FD5CC9" w:rsidP="004C0BB5">
            <w:pPr>
              <w:ind w:right="-200"/>
              <w:rPr>
                <w:rFonts w:eastAsia="Times New Roman" w:cs="Arial"/>
                <w:szCs w:val="24"/>
              </w:rPr>
            </w:pPr>
            <w:r>
              <w:rPr>
                <w:rFonts w:eastAsia="Times New Roman" w:cs="Arial"/>
                <w:szCs w:val="24"/>
              </w:rPr>
              <w:t>10</w:t>
            </w:r>
            <w:r w:rsidR="004C0BB5">
              <w:rPr>
                <w:rFonts w:eastAsia="Times New Roman" w:cs="Arial"/>
                <w:szCs w:val="24"/>
              </w:rPr>
              <w:t>’</w:t>
            </w:r>
          </w:p>
          <w:p w14:paraId="61F7CA16" w14:textId="3A5CD26A" w:rsidR="004C0BB5" w:rsidRDefault="00FD5CC9" w:rsidP="004C0BB5">
            <w:pPr>
              <w:ind w:right="-200"/>
              <w:rPr>
                <w:rFonts w:eastAsia="Times New Roman" w:cs="Arial"/>
                <w:szCs w:val="24"/>
              </w:rPr>
            </w:pPr>
            <w:r>
              <w:rPr>
                <w:rFonts w:eastAsia="Times New Roman" w:cs="Arial"/>
                <w:szCs w:val="24"/>
              </w:rPr>
              <w:t>4</w:t>
            </w:r>
            <w:r w:rsidR="00565488">
              <w:rPr>
                <w:rFonts w:eastAsia="Times New Roman" w:cs="Arial"/>
                <w:szCs w:val="24"/>
              </w:rPr>
              <w:t>0’</w:t>
            </w:r>
          </w:p>
          <w:p w14:paraId="7A108FFF" w14:textId="77777777" w:rsidR="004C0BB5" w:rsidRDefault="004C0BB5" w:rsidP="004C0BB5">
            <w:pPr>
              <w:ind w:right="-200"/>
              <w:rPr>
                <w:rFonts w:eastAsia="Times New Roman" w:cs="Arial"/>
                <w:szCs w:val="24"/>
              </w:rPr>
            </w:pPr>
          </w:p>
          <w:p w14:paraId="687119F4" w14:textId="70FA0DD1" w:rsidR="004C0BB5" w:rsidRDefault="004C0BB5" w:rsidP="004C0BB5">
            <w:pPr>
              <w:ind w:right="-200"/>
              <w:rPr>
                <w:rFonts w:eastAsia="Times New Roman" w:cs="Arial"/>
                <w:szCs w:val="24"/>
              </w:rPr>
            </w:pPr>
          </w:p>
          <w:p w14:paraId="55FD8A45" w14:textId="77777777" w:rsidR="00E500D9" w:rsidRDefault="00E500D9" w:rsidP="004C0BB5">
            <w:pPr>
              <w:ind w:right="-200"/>
              <w:rPr>
                <w:rFonts w:eastAsia="Times New Roman" w:cs="Arial"/>
                <w:szCs w:val="24"/>
              </w:rPr>
            </w:pPr>
          </w:p>
          <w:p w14:paraId="1C873272" w14:textId="77777777" w:rsidR="00565488" w:rsidRDefault="00565488" w:rsidP="004C0BB5">
            <w:pPr>
              <w:ind w:right="-200"/>
              <w:rPr>
                <w:rFonts w:eastAsia="Times New Roman" w:cs="Arial"/>
                <w:szCs w:val="24"/>
              </w:rPr>
            </w:pPr>
          </w:p>
          <w:p w14:paraId="09A70A7F" w14:textId="77777777" w:rsidR="00565488" w:rsidRDefault="00565488" w:rsidP="004C0BB5">
            <w:pPr>
              <w:ind w:right="-200"/>
              <w:rPr>
                <w:rFonts w:eastAsia="Times New Roman" w:cs="Arial"/>
                <w:szCs w:val="24"/>
              </w:rPr>
            </w:pPr>
          </w:p>
          <w:p w14:paraId="684A5DC3" w14:textId="77777777" w:rsidR="00565488" w:rsidRDefault="00565488" w:rsidP="004C0BB5">
            <w:pPr>
              <w:ind w:right="-200"/>
              <w:rPr>
                <w:rFonts w:eastAsia="Times New Roman" w:cs="Arial"/>
                <w:szCs w:val="24"/>
              </w:rPr>
            </w:pPr>
          </w:p>
          <w:p w14:paraId="07FBE174" w14:textId="77777777" w:rsidR="00565488" w:rsidRDefault="00565488" w:rsidP="004C0BB5">
            <w:pPr>
              <w:ind w:right="-200"/>
              <w:rPr>
                <w:rFonts w:eastAsia="Times New Roman" w:cs="Arial"/>
                <w:szCs w:val="24"/>
              </w:rPr>
            </w:pPr>
          </w:p>
          <w:p w14:paraId="6504C9EC" w14:textId="77777777" w:rsidR="00565488" w:rsidRDefault="00565488" w:rsidP="004C0BB5">
            <w:pPr>
              <w:ind w:right="-200"/>
              <w:rPr>
                <w:rFonts w:eastAsia="Times New Roman" w:cs="Arial"/>
                <w:szCs w:val="24"/>
              </w:rPr>
            </w:pPr>
          </w:p>
          <w:p w14:paraId="03C35813" w14:textId="77777777" w:rsidR="00565488" w:rsidRDefault="00565488" w:rsidP="004C0BB5">
            <w:pPr>
              <w:ind w:right="-200"/>
              <w:rPr>
                <w:rFonts w:eastAsia="Times New Roman" w:cs="Arial"/>
                <w:szCs w:val="24"/>
              </w:rPr>
            </w:pPr>
          </w:p>
          <w:p w14:paraId="7816959C" w14:textId="77777777" w:rsidR="00565488" w:rsidRDefault="00565488" w:rsidP="004C0BB5">
            <w:pPr>
              <w:ind w:right="-200"/>
              <w:rPr>
                <w:rFonts w:eastAsia="Times New Roman" w:cs="Arial"/>
                <w:szCs w:val="24"/>
              </w:rPr>
            </w:pPr>
          </w:p>
          <w:p w14:paraId="1576712B" w14:textId="77777777" w:rsidR="00565488" w:rsidRDefault="00565488" w:rsidP="004C0BB5">
            <w:pPr>
              <w:ind w:right="-200"/>
              <w:rPr>
                <w:rFonts w:eastAsia="Times New Roman" w:cs="Arial"/>
                <w:szCs w:val="24"/>
              </w:rPr>
            </w:pPr>
          </w:p>
          <w:p w14:paraId="7BE03CE2" w14:textId="77777777" w:rsidR="00565488" w:rsidRDefault="00565488" w:rsidP="004C0BB5">
            <w:pPr>
              <w:ind w:right="-200"/>
              <w:rPr>
                <w:rFonts w:eastAsia="Times New Roman" w:cs="Arial"/>
                <w:szCs w:val="24"/>
              </w:rPr>
            </w:pPr>
          </w:p>
          <w:p w14:paraId="648CA821" w14:textId="77777777" w:rsidR="00565488" w:rsidRDefault="00565488" w:rsidP="004C0BB5">
            <w:pPr>
              <w:ind w:right="-200"/>
              <w:rPr>
                <w:rFonts w:eastAsia="Times New Roman" w:cs="Arial"/>
                <w:szCs w:val="24"/>
              </w:rPr>
            </w:pPr>
          </w:p>
          <w:p w14:paraId="031AE7EA" w14:textId="77777777" w:rsidR="00565488" w:rsidRDefault="00565488" w:rsidP="004C0BB5">
            <w:pPr>
              <w:ind w:right="-200"/>
              <w:rPr>
                <w:rFonts w:eastAsia="Times New Roman" w:cs="Arial"/>
                <w:szCs w:val="24"/>
              </w:rPr>
            </w:pPr>
          </w:p>
          <w:p w14:paraId="3A3F9B07" w14:textId="77777777" w:rsidR="00565488" w:rsidRDefault="00565488" w:rsidP="004C0BB5">
            <w:pPr>
              <w:ind w:right="-200"/>
              <w:rPr>
                <w:rFonts w:eastAsia="Times New Roman" w:cs="Arial"/>
                <w:szCs w:val="24"/>
              </w:rPr>
            </w:pPr>
          </w:p>
          <w:p w14:paraId="352B3D07" w14:textId="77777777" w:rsidR="00565488" w:rsidRDefault="00565488" w:rsidP="004C0BB5">
            <w:pPr>
              <w:ind w:right="-200"/>
              <w:rPr>
                <w:rFonts w:eastAsia="Times New Roman" w:cs="Arial"/>
                <w:szCs w:val="24"/>
              </w:rPr>
            </w:pPr>
          </w:p>
          <w:p w14:paraId="56D10C16" w14:textId="77777777" w:rsidR="00565488" w:rsidRDefault="00565488" w:rsidP="004C0BB5">
            <w:pPr>
              <w:ind w:right="-200"/>
              <w:rPr>
                <w:rFonts w:eastAsia="Times New Roman" w:cs="Arial"/>
                <w:szCs w:val="24"/>
              </w:rPr>
            </w:pPr>
          </w:p>
          <w:p w14:paraId="2CC979F7" w14:textId="77777777" w:rsidR="00565488" w:rsidRDefault="00565488" w:rsidP="004C0BB5">
            <w:pPr>
              <w:ind w:right="-200"/>
              <w:rPr>
                <w:rFonts w:eastAsia="Times New Roman" w:cs="Arial"/>
                <w:szCs w:val="24"/>
              </w:rPr>
            </w:pPr>
          </w:p>
          <w:p w14:paraId="4858C7A1" w14:textId="77777777" w:rsidR="00565488" w:rsidRDefault="00565488" w:rsidP="004C0BB5">
            <w:pPr>
              <w:ind w:right="-200"/>
              <w:rPr>
                <w:rFonts w:eastAsia="Times New Roman" w:cs="Arial"/>
                <w:szCs w:val="24"/>
              </w:rPr>
            </w:pPr>
          </w:p>
          <w:p w14:paraId="10EF4F98" w14:textId="77777777" w:rsidR="00565488" w:rsidRDefault="00565488" w:rsidP="004C0BB5">
            <w:pPr>
              <w:ind w:right="-200"/>
              <w:rPr>
                <w:rFonts w:eastAsia="Times New Roman" w:cs="Arial"/>
                <w:szCs w:val="24"/>
              </w:rPr>
            </w:pPr>
          </w:p>
          <w:p w14:paraId="47CD4778" w14:textId="77777777" w:rsidR="00565488" w:rsidRDefault="00565488" w:rsidP="004C0BB5">
            <w:pPr>
              <w:ind w:right="-200"/>
              <w:rPr>
                <w:rFonts w:eastAsia="Times New Roman" w:cs="Arial"/>
                <w:szCs w:val="24"/>
              </w:rPr>
            </w:pPr>
          </w:p>
          <w:p w14:paraId="293BAAD9" w14:textId="77777777" w:rsidR="00565488" w:rsidRDefault="00565488" w:rsidP="004C0BB5">
            <w:pPr>
              <w:ind w:right="-200"/>
              <w:rPr>
                <w:rFonts w:eastAsia="Times New Roman" w:cs="Arial"/>
                <w:szCs w:val="24"/>
              </w:rPr>
            </w:pPr>
          </w:p>
          <w:p w14:paraId="71162204" w14:textId="77777777" w:rsidR="00565488" w:rsidRDefault="00565488" w:rsidP="004C0BB5">
            <w:pPr>
              <w:ind w:right="-200"/>
              <w:rPr>
                <w:rFonts w:eastAsia="Times New Roman" w:cs="Arial"/>
                <w:szCs w:val="24"/>
              </w:rPr>
            </w:pPr>
          </w:p>
          <w:p w14:paraId="0D2E71D0" w14:textId="265F4723" w:rsidR="007834E6" w:rsidRDefault="00FD5CC9" w:rsidP="004C0BB5">
            <w:pPr>
              <w:ind w:right="-200"/>
              <w:rPr>
                <w:rFonts w:eastAsia="Times New Roman" w:cs="Arial"/>
                <w:szCs w:val="24"/>
              </w:rPr>
            </w:pPr>
            <w:r>
              <w:rPr>
                <w:rFonts w:eastAsia="Times New Roman" w:cs="Arial"/>
                <w:szCs w:val="24"/>
              </w:rPr>
              <w:t>3</w:t>
            </w:r>
            <w:r w:rsidR="007834E6">
              <w:rPr>
                <w:rFonts w:eastAsia="Times New Roman" w:cs="Arial"/>
                <w:szCs w:val="24"/>
              </w:rPr>
              <w:t>0’</w:t>
            </w:r>
          </w:p>
          <w:p w14:paraId="49D0F674" w14:textId="77777777" w:rsidR="007834E6" w:rsidRDefault="007834E6" w:rsidP="004C0BB5">
            <w:pPr>
              <w:ind w:right="-200"/>
              <w:rPr>
                <w:rFonts w:eastAsia="Times New Roman" w:cs="Arial"/>
                <w:szCs w:val="24"/>
              </w:rPr>
            </w:pPr>
          </w:p>
          <w:p w14:paraId="0F084DF8" w14:textId="77777777" w:rsidR="007834E6" w:rsidRDefault="007834E6" w:rsidP="004C0BB5">
            <w:pPr>
              <w:ind w:right="-200"/>
              <w:rPr>
                <w:rFonts w:eastAsia="Times New Roman" w:cs="Arial"/>
                <w:szCs w:val="24"/>
              </w:rPr>
            </w:pPr>
          </w:p>
          <w:p w14:paraId="3760B183" w14:textId="77777777" w:rsidR="00FD5CC9" w:rsidRDefault="00FD5CC9" w:rsidP="004C0BB5">
            <w:pPr>
              <w:ind w:right="-200"/>
              <w:rPr>
                <w:rFonts w:eastAsia="Times New Roman" w:cs="Arial"/>
                <w:szCs w:val="24"/>
              </w:rPr>
            </w:pPr>
          </w:p>
          <w:p w14:paraId="322ED361" w14:textId="77777777" w:rsidR="00FD5CC9" w:rsidRDefault="00FD5CC9" w:rsidP="004C0BB5">
            <w:pPr>
              <w:ind w:right="-200"/>
              <w:rPr>
                <w:rFonts w:eastAsia="Times New Roman" w:cs="Arial"/>
                <w:szCs w:val="24"/>
              </w:rPr>
            </w:pPr>
          </w:p>
          <w:p w14:paraId="687F071C" w14:textId="77777777" w:rsidR="00FD5CC9" w:rsidRDefault="00FD5CC9" w:rsidP="004C0BB5">
            <w:pPr>
              <w:ind w:right="-200"/>
              <w:rPr>
                <w:rFonts w:eastAsia="Times New Roman" w:cs="Arial"/>
                <w:szCs w:val="24"/>
              </w:rPr>
            </w:pPr>
          </w:p>
          <w:p w14:paraId="6C40B3A2" w14:textId="3E22A8DC" w:rsidR="00FD5CC9" w:rsidRDefault="003A066B" w:rsidP="004C0BB5">
            <w:pPr>
              <w:ind w:right="-200"/>
              <w:rPr>
                <w:rFonts w:eastAsia="Times New Roman" w:cs="Arial"/>
                <w:szCs w:val="24"/>
              </w:rPr>
            </w:pPr>
            <w:r>
              <w:rPr>
                <w:rFonts w:eastAsia="Times New Roman" w:cs="Arial"/>
                <w:szCs w:val="24"/>
              </w:rPr>
              <w:t>35</w:t>
            </w:r>
            <w:r w:rsidR="00FD5CC9">
              <w:rPr>
                <w:rFonts w:eastAsia="Times New Roman" w:cs="Arial"/>
                <w:szCs w:val="24"/>
              </w:rPr>
              <w:t>’</w:t>
            </w:r>
          </w:p>
          <w:p w14:paraId="09382E5D" w14:textId="77777777" w:rsidR="00FD5CC9" w:rsidRDefault="00FD5CC9" w:rsidP="004C0BB5">
            <w:pPr>
              <w:ind w:right="-200"/>
              <w:rPr>
                <w:rFonts w:eastAsia="Times New Roman" w:cs="Arial"/>
                <w:szCs w:val="24"/>
              </w:rPr>
            </w:pPr>
          </w:p>
          <w:p w14:paraId="496FFE63" w14:textId="77777777" w:rsidR="00FD5CC9" w:rsidRDefault="00FD5CC9" w:rsidP="004C0BB5">
            <w:pPr>
              <w:ind w:right="-200"/>
              <w:rPr>
                <w:rFonts w:eastAsia="Times New Roman" w:cs="Arial"/>
                <w:szCs w:val="24"/>
              </w:rPr>
            </w:pPr>
          </w:p>
          <w:p w14:paraId="7AAE50BB" w14:textId="77777777" w:rsidR="00E500D9" w:rsidRDefault="00E500D9" w:rsidP="004C0BB5">
            <w:pPr>
              <w:ind w:right="-200"/>
              <w:rPr>
                <w:rFonts w:eastAsia="Times New Roman" w:cs="Arial"/>
                <w:szCs w:val="24"/>
              </w:rPr>
            </w:pPr>
            <w:r>
              <w:rPr>
                <w:rFonts w:eastAsia="Times New Roman" w:cs="Arial"/>
                <w:szCs w:val="24"/>
              </w:rPr>
              <w:t>10’</w:t>
            </w:r>
          </w:p>
          <w:p w14:paraId="739AA1F3" w14:textId="77777777" w:rsidR="00565488" w:rsidRDefault="00565488" w:rsidP="004C0BB5">
            <w:pPr>
              <w:ind w:right="-200"/>
              <w:rPr>
                <w:rFonts w:eastAsia="Times New Roman" w:cs="Arial"/>
                <w:szCs w:val="24"/>
              </w:rPr>
            </w:pPr>
          </w:p>
          <w:p w14:paraId="0C5C03B5" w14:textId="77777777" w:rsidR="004C0BB5" w:rsidRPr="0011757C" w:rsidRDefault="00C630C1" w:rsidP="00E500D9">
            <w:pPr>
              <w:ind w:right="-200"/>
              <w:rPr>
                <w:rFonts w:eastAsia="Times New Roman" w:cs="Arial"/>
                <w:szCs w:val="24"/>
              </w:rPr>
            </w:pPr>
            <w:r>
              <w:rPr>
                <w:rFonts w:eastAsia="Times New Roman" w:cs="Arial"/>
                <w:szCs w:val="24"/>
              </w:rPr>
              <w:t>10’</w:t>
            </w:r>
          </w:p>
        </w:tc>
        <w:tc>
          <w:tcPr>
            <w:tcW w:w="9321" w:type="dxa"/>
            <w:gridSpan w:val="2"/>
            <w:tcBorders>
              <w:top w:val="single" w:sz="4" w:space="0" w:color="auto"/>
              <w:left w:val="single" w:sz="4" w:space="0" w:color="auto"/>
              <w:bottom w:val="single" w:sz="4" w:space="0" w:color="auto"/>
              <w:right w:val="single" w:sz="4" w:space="0" w:color="auto"/>
            </w:tcBorders>
          </w:tcPr>
          <w:p w14:paraId="729ECBE6" w14:textId="77777777" w:rsidR="00FD5CC9" w:rsidRPr="00CA3953" w:rsidRDefault="00FD5CC9" w:rsidP="00B44C0C">
            <w:pPr>
              <w:pStyle w:val="Akapitzlist"/>
              <w:numPr>
                <w:ilvl w:val="0"/>
                <w:numId w:val="147"/>
              </w:numPr>
              <w:rPr>
                <w:rFonts w:eastAsia="Times New Roman" w:cs="Arial"/>
                <w:b/>
                <w:szCs w:val="24"/>
                <w:lang w:eastAsia="pl-PL"/>
              </w:rPr>
            </w:pPr>
            <w:r w:rsidRPr="00CA3953">
              <w:rPr>
                <w:rFonts w:eastAsia="Times New Roman" w:cs="Arial"/>
                <w:b/>
                <w:szCs w:val="24"/>
                <w:lang w:eastAsia="pl-PL"/>
              </w:rPr>
              <w:t xml:space="preserve">Wprowadzenie </w:t>
            </w:r>
            <w:r>
              <w:rPr>
                <w:rFonts w:eastAsia="Times New Roman" w:cs="Arial"/>
                <w:b/>
                <w:szCs w:val="24"/>
                <w:lang w:eastAsia="pl-PL"/>
              </w:rPr>
              <w:t xml:space="preserve">- </w:t>
            </w:r>
            <w:r w:rsidRPr="00CA3953">
              <w:rPr>
                <w:rFonts w:eastAsia="Times New Roman" w:cs="Arial"/>
                <w:b/>
                <w:szCs w:val="24"/>
                <w:lang w:eastAsia="pl-PL"/>
              </w:rPr>
              <w:t>Poszukiwanie metafory błędu</w:t>
            </w:r>
          </w:p>
          <w:p w14:paraId="3750BA35" w14:textId="6DC3D9E1" w:rsidR="00FD5CC9" w:rsidRPr="00FD5CC9" w:rsidRDefault="00FD5CC9" w:rsidP="00B44C0C">
            <w:pPr>
              <w:pStyle w:val="Akapitzlist"/>
              <w:numPr>
                <w:ilvl w:val="0"/>
                <w:numId w:val="147"/>
              </w:numPr>
              <w:rPr>
                <w:rFonts w:eastAsia="Times New Roman" w:cs="Arial"/>
                <w:szCs w:val="24"/>
                <w:lang w:eastAsia="pl-PL"/>
              </w:rPr>
            </w:pPr>
            <w:r w:rsidRPr="002F5928">
              <w:rPr>
                <w:rFonts w:eastAsia="Times New Roman" w:cs="Arial"/>
                <w:b/>
                <w:szCs w:val="24"/>
                <w:lang w:eastAsia="pl-PL"/>
              </w:rPr>
              <w:t xml:space="preserve">Sposoby korygowania </w:t>
            </w:r>
            <w:r w:rsidR="00FE1AE4" w:rsidRPr="002F5928">
              <w:rPr>
                <w:rFonts w:eastAsia="Times New Roman" w:cs="Arial"/>
                <w:b/>
                <w:szCs w:val="24"/>
                <w:lang w:eastAsia="pl-PL"/>
              </w:rPr>
              <w:t xml:space="preserve">błędów </w:t>
            </w:r>
            <w:r w:rsidR="00FE1AE4">
              <w:rPr>
                <w:rFonts w:eastAsia="Times New Roman" w:cs="Arial"/>
                <w:b/>
                <w:szCs w:val="24"/>
                <w:lang w:eastAsia="pl-PL"/>
              </w:rPr>
              <w:t>-</w:t>
            </w:r>
            <w:r>
              <w:rPr>
                <w:rFonts w:eastAsia="Times New Roman" w:cs="Arial"/>
                <w:b/>
                <w:szCs w:val="24"/>
                <w:lang w:eastAsia="pl-PL"/>
              </w:rPr>
              <w:t xml:space="preserve"> </w:t>
            </w:r>
            <w:r w:rsidRPr="00FD5CC9">
              <w:rPr>
                <w:rFonts w:eastAsia="Times New Roman" w:cs="Arial"/>
                <w:szCs w:val="24"/>
                <w:lang w:eastAsia="pl-PL"/>
              </w:rPr>
              <w:t>Uczestnicy w grupach opracowują narzędzia obserwacji lekcji</w:t>
            </w:r>
            <w:r>
              <w:rPr>
                <w:rFonts w:eastAsia="Times New Roman" w:cs="Arial"/>
                <w:szCs w:val="24"/>
                <w:lang w:eastAsia="pl-PL"/>
              </w:rPr>
              <w:t xml:space="preserve"> wykorzystując wiedzę z zakresu technik korekty błędów</w:t>
            </w:r>
            <w:r w:rsidRPr="00FD5CC9">
              <w:rPr>
                <w:rFonts w:eastAsia="Times New Roman" w:cs="Arial"/>
                <w:szCs w:val="24"/>
                <w:lang w:eastAsia="pl-PL"/>
              </w:rPr>
              <w:t>.</w:t>
            </w:r>
          </w:p>
          <w:p w14:paraId="2F044A4A" w14:textId="77777777" w:rsidR="00FD5CC9" w:rsidRPr="00FD5CC9" w:rsidRDefault="00FD5CC9" w:rsidP="00B44C0C">
            <w:pPr>
              <w:pStyle w:val="Akapitzlist"/>
              <w:numPr>
                <w:ilvl w:val="0"/>
                <w:numId w:val="147"/>
              </w:numPr>
              <w:rPr>
                <w:rFonts w:eastAsia="Times New Roman" w:cs="Arial"/>
                <w:b/>
                <w:szCs w:val="24"/>
                <w:lang w:eastAsia="pl-PL"/>
              </w:rPr>
            </w:pPr>
            <w:r w:rsidRPr="00CA3953">
              <w:rPr>
                <w:rFonts w:eastAsia="Times New Roman" w:cs="Arial"/>
                <w:b/>
                <w:szCs w:val="24"/>
                <w:lang w:eastAsia="pl-PL"/>
              </w:rPr>
              <w:t xml:space="preserve">Podsumowanie - </w:t>
            </w:r>
            <w:r w:rsidRPr="00FD5CC9">
              <w:rPr>
                <w:rFonts w:eastAsia="Times New Roman" w:cs="Arial"/>
                <w:szCs w:val="24"/>
                <w:lang w:eastAsia="pl-PL"/>
              </w:rPr>
              <w:t>Uczestnicy prezentują efekty pracy wizualizowane na formularzu- lub wykonanych przez siebie plakatach</w:t>
            </w:r>
            <w:r w:rsidRPr="00FD5CC9">
              <w:rPr>
                <w:rFonts w:eastAsia="Times New Roman" w:cs="Arial"/>
                <w:b/>
                <w:szCs w:val="24"/>
                <w:lang w:eastAsia="pl-PL"/>
              </w:rPr>
              <w:t xml:space="preserve">. </w:t>
            </w:r>
          </w:p>
          <w:p w14:paraId="0717D17F" w14:textId="174DCB4D" w:rsidR="00561BE7" w:rsidRDefault="00561BE7" w:rsidP="00B44C0C">
            <w:pPr>
              <w:pStyle w:val="Akapitzlist"/>
              <w:numPr>
                <w:ilvl w:val="0"/>
                <w:numId w:val="143"/>
              </w:numPr>
              <w:rPr>
                <w:rFonts w:eastAsia="Times New Roman" w:cs="Arial"/>
                <w:sz w:val="22"/>
                <w:lang w:eastAsia="pl-PL"/>
              </w:rPr>
            </w:pPr>
            <w:r w:rsidRPr="00561BE7">
              <w:rPr>
                <w:rFonts w:eastAsia="Times New Roman" w:cs="Arial"/>
                <w:b/>
                <w:sz w:val="22"/>
                <w:lang w:eastAsia="pl-PL"/>
              </w:rPr>
              <w:t>Zarządzanie procesem lekcyjnym w celu wzmacniania e</w:t>
            </w:r>
            <w:r>
              <w:rPr>
                <w:rFonts w:eastAsia="Times New Roman" w:cs="Arial"/>
                <w:b/>
                <w:sz w:val="22"/>
                <w:lang w:eastAsia="pl-PL"/>
              </w:rPr>
              <w:t xml:space="preserve">kspozycji ucznia na język obcy. </w:t>
            </w:r>
            <w:r w:rsidRPr="00561BE7">
              <w:rPr>
                <w:rFonts w:eastAsia="Times New Roman" w:cs="Arial"/>
                <w:sz w:val="22"/>
                <w:lang w:eastAsia="pl-PL"/>
              </w:rPr>
              <w:t>Uc</w:t>
            </w:r>
            <w:r w:rsidR="00565488">
              <w:rPr>
                <w:rFonts w:eastAsia="Times New Roman" w:cs="Arial"/>
                <w:sz w:val="22"/>
                <w:lang w:eastAsia="pl-PL"/>
              </w:rPr>
              <w:t xml:space="preserve">zestnicy w grupach wpisują pomysły na działania nauczycieli oraz formy monitorowania tych działań. Propozycje wpisują na plakatach podchodząc w dowolnym momencie i dopisując swoja propozycję </w:t>
            </w:r>
            <w:r w:rsidR="00FE1AE4">
              <w:rPr>
                <w:rFonts w:eastAsia="Times New Roman" w:cs="Arial"/>
                <w:sz w:val="22"/>
                <w:lang w:eastAsia="pl-PL"/>
              </w:rPr>
              <w:t>(każdy</w:t>
            </w:r>
            <w:r w:rsidR="00565488">
              <w:rPr>
                <w:rFonts w:eastAsia="Times New Roman" w:cs="Arial"/>
                <w:sz w:val="22"/>
                <w:lang w:eastAsia="pl-PL"/>
              </w:rPr>
              <w:t xml:space="preserve"> uczestnik powinien wpisać min. 5 propozycji opatrując je logo lub inicjałami.) – wirujące plakaty.</w:t>
            </w:r>
            <w:r>
              <w:rPr>
                <w:rFonts w:eastAsia="Times New Roman" w:cs="Arial"/>
                <w:sz w:val="22"/>
                <w:lang w:eastAsia="pl-PL"/>
              </w:rPr>
              <w:t xml:space="preserve"> </w:t>
            </w:r>
          </w:p>
          <w:p w14:paraId="6B56A0CE" w14:textId="77777777" w:rsidR="00561BE7" w:rsidRPr="007A1509" w:rsidRDefault="00561BE7" w:rsidP="00B44C0C">
            <w:pPr>
              <w:pStyle w:val="Akapitzlist"/>
              <w:numPr>
                <w:ilvl w:val="0"/>
                <w:numId w:val="258"/>
              </w:numPr>
              <w:rPr>
                <w:rFonts w:eastAsia="Times New Roman" w:cs="Arial"/>
                <w:sz w:val="22"/>
                <w:lang w:eastAsia="pl-PL"/>
              </w:rPr>
            </w:pPr>
            <w:r w:rsidRPr="007A1509">
              <w:rPr>
                <w:rFonts w:eastAsia="Times New Roman" w:cs="Arial"/>
                <w:sz w:val="22"/>
                <w:lang w:eastAsia="pl-PL"/>
              </w:rPr>
              <w:t xml:space="preserve">nadrzędność sprawności rozumienia ze słuchu i mówienia, ze szczególnym zwróceniem uwagi na rozwój sprawności prowadzenia rozmowy (inicjowanie/kończenie rozmowy, zadawanie pytań, tzw. classroom language); </w:t>
            </w:r>
          </w:p>
          <w:p w14:paraId="7563FF2F" w14:textId="77777777" w:rsidR="00561BE7" w:rsidRPr="007A1509" w:rsidRDefault="00561BE7" w:rsidP="00B44C0C">
            <w:pPr>
              <w:pStyle w:val="Akapitzlist"/>
              <w:numPr>
                <w:ilvl w:val="0"/>
                <w:numId w:val="258"/>
              </w:numPr>
              <w:rPr>
                <w:rFonts w:eastAsia="Times New Roman" w:cs="Arial"/>
                <w:sz w:val="22"/>
                <w:lang w:eastAsia="pl-PL"/>
              </w:rPr>
            </w:pPr>
            <w:r w:rsidRPr="007A1509">
              <w:rPr>
                <w:rFonts w:eastAsia="Times New Roman" w:cs="Arial"/>
                <w:sz w:val="22"/>
                <w:lang w:eastAsia="pl-PL"/>
              </w:rPr>
              <w:t xml:space="preserve">formułowanie instrukcji i poleceń w sposób zrozumiały dla ucznia, konsekwentne prowadzenie lekcji w języku obcym; </w:t>
            </w:r>
          </w:p>
          <w:p w14:paraId="1841B420" w14:textId="77777777" w:rsidR="00561BE7" w:rsidRPr="007A1509" w:rsidRDefault="00561BE7" w:rsidP="00B44C0C">
            <w:pPr>
              <w:pStyle w:val="Akapitzlist"/>
              <w:numPr>
                <w:ilvl w:val="0"/>
                <w:numId w:val="258"/>
              </w:numPr>
              <w:rPr>
                <w:rFonts w:eastAsia="Times New Roman" w:cs="Arial"/>
                <w:sz w:val="22"/>
                <w:lang w:eastAsia="pl-PL"/>
              </w:rPr>
            </w:pPr>
            <w:r w:rsidRPr="007A1509">
              <w:rPr>
                <w:rFonts w:eastAsia="Times New Roman" w:cs="Arial"/>
                <w:sz w:val="22"/>
                <w:lang w:eastAsia="pl-PL"/>
              </w:rPr>
              <w:t xml:space="preserve">stosowanie zadań, w których uczeń odgaduje znaczenie nowych słów, stawia hipotezy, manipuluje nową wiedzą oraz stosuje ją w odniesieniu do własnych potrzeb i w różnych kontekstach sytuacyjnych; </w:t>
            </w:r>
          </w:p>
          <w:p w14:paraId="2BA7E174" w14:textId="77777777" w:rsidR="00561BE7" w:rsidRPr="007A1509" w:rsidRDefault="00561BE7" w:rsidP="00B44C0C">
            <w:pPr>
              <w:pStyle w:val="Akapitzlist"/>
              <w:numPr>
                <w:ilvl w:val="0"/>
                <w:numId w:val="258"/>
              </w:numPr>
              <w:rPr>
                <w:rFonts w:eastAsia="Times New Roman" w:cs="Arial"/>
                <w:sz w:val="22"/>
                <w:lang w:eastAsia="pl-PL"/>
              </w:rPr>
            </w:pPr>
            <w:r w:rsidRPr="007A1509">
              <w:rPr>
                <w:rFonts w:eastAsia="Times New Roman" w:cs="Arial"/>
                <w:sz w:val="22"/>
                <w:lang w:eastAsia="pl-PL"/>
              </w:rPr>
              <w:t xml:space="preserve">pozostawienie uczniom czasu na oswojenie się z nowym słownictwem oraz z danymi zjawiskami językowymi; </w:t>
            </w:r>
          </w:p>
          <w:p w14:paraId="6280F0F6" w14:textId="77777777" w:rsidR="00561BE7" w:rsidRPr="007A1509" w:rsidRDefault="00561BE7" w:rsidP="00B44C0C">
            <w:pPr>
              <w:pStyle w:val="Akapitzlist"/>
              <w:numPr>
                <w:ilvl w:val="0"/>
                <w:numId w:val="258"/>
              </w:numPr>
              <w:rPr>
                <w:rFonts w:eastAsia="Times New Roman" w:cs="Arial"/>
                <w:sz w:val="22"/>
                <w:lang w:eastAsia="pl-PL"/>
              </w:rPr>
            </w:pPr>
            <w:r w:rsidRPr="007A1509">
              <w:rPr>
                <w:rFonts w:eastAsia="Times New Roman" w:cs="Arial"/>
                <w:sz w:val="22"/>
                <w:lang w:eastAsia="pl-PL"/>
              </w:rPr>
              <w:t xml:space="preserve">wdrażanie ucznia do pracy według otrzymanych wskazówek bez nadzoru osoby ukierunkowującej; </w:t>
            </w:r>
          </w:p>
          <w:p w14:paraId="6338E994" w14:textId="77777777" w:rsidR="007A1509" w:rsidRPr="007A1509" w:rsidRDefault="007A1509" w:rsidP="00B44C0C">
            <w:pPr>
              <w:pStyle w:val="Akapitzlist"/>
              <w:numPr>
                <w:ilvl w:val="0"/>
                <w:numId w:val="258"/>
              </w:numPr>
              <w:rPr>
                <w:rFonts w:eastAsia="Times New Roman" w:cs="Arial"/>
                <w:sz w:val="22"/>
                <w:lang w:eastAsia="pl-PL"/>
              </w:rPr>
            </w:pPr>
            <w:r w:rsidRPr="007A1509">
              <w:rPr>
                <w:rFonts w:eastAsia="Times New Roman" w:cs="Arial"/>
                <w:sz w:val="22"/>
                <w:lang w:eastAsia="pl-PL"/>
              </w:rPr>
              <w:t xml:space="preserve">wspieranie spontanicznych wypowiedzi uczniów, prowokowanie interakcji, wykorzystywanie naturalnych zdolności aktorskich dzieci oraz ich braku zahamowań w mówieniu; </w:t>
            </w:r>
          </w:p>
          <w:p w14:paraId="1965B706" w14:textId="77777777" w:rsidR="007A1509" w:rsidRPr="007A1509" w:rsidRDefault="007A1509" w:rsidP="00B44C0C">
            <w:pPr>
              <w:pStyle w:val="Akapitzlist"/>
              <w:numPr>
                <w:ilvl w:val="0"/>
                <w:numId w:val="258"/>
              </w:numPr>
              <w:rPr>
                <w:rFonts w:eastAsia="Times New Roman" w:cs="Arial"/>
                <w:sz w:val="22"/>
                <w:lang w:eastAsia="pl-PL"/>
              </w:rPr>
            </w:pPr>
            <w:r w:rsidRPr="007A1509">
              <w:rPr>
                <w:rFonts w:eastAsia="Times New Roman" w:cs="Arial"/>
                <w:sz w:val="22"/>
                <w:lang w:eastAsia="pl-PL"/>
              </w:rPr>
              <w:t xml:space="preserve">organizowanie sytuacji edukacyjnych, w których uczeń może stosować nowe słowa i zwroty w wielu różnych okolicznościach lub kontekstach językowych; </w:t>
            </w:r>
          </w:p>
          <w:p w14:paraId="6E2B1600" w14:textId="77777777" w:rsidR="007A1509" w:rsidRPr="007A1509" w:rsidRDefault="007A1509" w:rsidP="00B44C0C">
            <w:pPr>
              <w:pStyle w:val="Akapitzlist"/>
              <w:numPr>
                <w:ilvl w:val="0"/>
                <w:numId w:val="258"/>
              </w:numPr>
              <w:rPr>
                <w:rFonts w:eastAsia="Times New Roman" w:cs="Arial"/>
                <w:sz w:val="22"/>
                <w:lang w:eastAsia="pl-PL"/>
              </w:rPr>
            </w:pPr>
            <w:r w:rsidRPr="007A1509">
              <w:rPr>
                <w:rFonts w:eastAsia="Times New Roman" w:cs="Arial"/>
                <w:sz w:val="22"/>
                <w:lang w:eastAsia="pl-PL"/>
              </w:rPr>
              <w:t xml:space="preserve">strategia korekty błędów: akceptacja błędów/niepełnych wypowiedzi/echa językowego, unikanie nadmiernej koncentracji na poprawności językowej, akceptacja spontanicznych wypowiedzi uczniów wspieranych gestykulacją przy jednoczesnym dostarczaniu wielu poprawnych wzorców językowych; </w:t>
            </w:r>
          </w:p>
          <w:p w14:paraId="05F80061" w14:textId="77777777" w:rsidR="007A1509" w:rsidRDefault="007A1509" w:rsidP="00B44C0C">
            <w:pPr>
              <w:pStyle w:val="Akapitzlist"/>
              <w:numPr>
                <w:ilvl w:val="0"/>
                <w:numId w:val="258"/>
              </w:numPr>
              <w:rPr>
                <w:rFonts w:eastAsia="Times New Roman" w:cs="Arial"/>
                <w:b/>
                <w:sz w:val="22"/>
                <w:lang w:eastAsia="pl-PL"/>
              </w:rPr>
            </w:pPr>
            <w:r w:rsidRPr="007A1509">
              <w:rPr>
                <w:rFonts w:eastAsia="Times New Roman" w:cs="Arial"/>
                <w:sz w:val="22"/>
                <w:lang w:eastAsia="pl-PL"/>
              </w:rPr>
              <w:t>stosowanie zróżnicowanych form powtarzania tego samego materiału językowego tak, aby uczniowie chętnie i z radością ćwiczyli słowa i zwroty</w:t>
            </w:r>
            <w:r w:rsidRPr="007A1509">
              <w:rPr>
                <w:rFonts w:eastAsia="Times New Roman" w:cs="Arial"/>
                <w:b/>
                <w:sz w:val="22"/>
                <w:lang w:eastAsia="pl-PL"/>
              </w:rPr>
              <w:t xml:space="preserve">. </w:t>
            </w:r>
          </w:p>
          <w:p w14:paraId="4F55D734" w14:textId="125001F3" w:rsidR="00536D3F" w:rsidRPr="007834E6" w:rsidRDefault="007834E6" w:rsidP="00B44C0C">
            <w:pPr>
              <w:pStyle w:val="Akapitzlist"/>
              <w:numPr>
                <w:ilvl w:val="0"/>
                <w:numId w:val="143"/>
              </w:numPr>
              <w:rPr>
                <w:rFonts w:eastAsia="Times New Roman" w:cs="Arial"/>
                <w:b/>
                <w:sz w:val="22"/>
                <w:lang w:eastAsia="pl-PL"/>
              </w:rPr>
            </w:pPr>
            <w:r>
              <w:rPr>
                <w:rFonts w:eastAsia="Times New Roman" w:cs="Arial"/>
                <w:b/>
                <w:sz w:val="22"/>
                <w:lang w:eastAsia="pl-PL"/>
              </w:rPr>
              <w:t>Opracowanie oferty</w:t>
            </w:r>
            <w:r w:rsidR="00536D3F" w:rsidRPr="007834E6">
              <w:rPr>
                <w:rFonts w:eastAsia="Times New Roman" w:cs="Arial"/>
                <w:b/>
                <w:sz w:val="22"/>
                <w:lang w:eastAsia="pl-PL"/>
              </w:rPr>
              <w:t xml:space="preserve"> doskonalenia nauczycieli</w:t>
            </w:r>
            <w:r>
              <w:rPr>
                <w:rFonts w:eastAsia="Times New Roman" w:cs="Arial"/>
                <w:b/>
                <w:sz w:val="22"/>
                <w:lang w:eastAsia="pl-PL"/>
              </w:rPr>
              <w:t xml:space="preserve"> -</w:t>
            </w:r>
            <w:r w:rsidRPr="007834E6">
              <w:rPr>
                <w:rFonts w:eastAsia="Times New Roman" w:cs="Arial"/>
                <w:sz w:val="22"/>
                <w:lang w:eastAsia="pl-PL"/>
              </w:rPr>
              <w:t>uczestnicy w grupach opracowują ofertę wraz z referencjami</w:t>
            </w:r>
            <w:r w:rsidR="00536D3F" w:rsidRPr="007834E6">
              <w:rPr>
                <w:rFonts w:eastAsia="Times New Roman" w:cs="Arial"/>
                <w:sz w:val="22"/>
                <w:lang w:eastAsia="pl-PL"/>
              </w:rPr>
              <w:t xml:space="preserve"> </w:t>
            </w:r>
            <w:r w:rsidR="00FE1AE4" w:rsidRPr="007834E6">
              <w:rPr>
                <w:rFonts w:eastAsia="Times New Roman" w:cs="Arial"/>
                <w:sz w:val="22"/>
                <w:lang w:eastAsia="pl-PL"/>
              </w:rPr>
              <w:t>wykorzystując notatki</w:t>
            </w:r>
            <w:r w:rsidRPr="007834E6">
              <w:rPr>
                <w:rFonts w:eastAsia="Times New Roman" w:cs="Arial"/>
                <w:sz w:val="22"/>
                <w:lang w:eastAsia="pl-PL"/>
              </w:rPr>
              <w:t xml:space="preserve"> z poprzednich </w:t>
            </w:r>
            <w:r w:rsidR="00B71C61" w:rsidRPr="007834E6">
              <w:rPr>
                <w:rFonts w:eastAsia="Times New Roman" w:cs="Arial"/>
                <w:sz w:val="22"/>
                <w:lang w:eastAsia="pl-PL"/>
              </w:rPr>
              <w:t>zajęć (</w:t>
            </w:r>
            <w:r w:rsidRPr="007834E6">
              <w:rPr>
                <w:rFonts w:eastAsia="Times New Roman" w:cs="Arial"/>
                <w:sz w:val="22"/>
                <w:lang w:eastAsia="pl-PL"/>
              </w:rPr>
              <w:t>wyniki badań edukacyjnych) oraz zapisane propozycje na plakatach.</w:t>
            </w:r>
          </w:p>
          <w:p w14:paraId="487FA064" w14:textId="694CD7AB" w:rsidR="007A1509" w:rsidRPr="007A1509" w:rsidRDefault="007A1509" w:rsidP="00B44C0C">
            <w:pPr>
              <w:pStyle w:val="Akapitzlist"/>
              <w:numPr>
                <w:ilvl w:val="0"/>
                <w:numId w:val="143"/>
              </w:numPr>
              <w:rPr>
                <w:rFonts w:eastAsia="Times New Roman" w:cs="Arial"/>
                <w:b/>
                <w:lang w:eastAsia="pl-PL"/>
              </w:rPr>
            </w:pPr>
            <w:r w:rsidRPr="00005CF1">
              <w:rPr>
                <w:rFonts w:eastAsia="Times New Roman" w:cs="Arial"/>
                <w:b/>
                <w:sz w:val="22"/>
                <w:lang w:eastAsia="pl-PL"/>
              </w:rPr>
              <w:t xml:space="preserve">Podsumowanie - </w:t>
            </w:r>
            <w:r w:rsidRPr="00005CF1">
              <w:rPr>
                <w:rFonts w:eastAsia="Times New Roman" w:cs="Arial"/>
                <w:sz w:val="22"/>
                <w:lang w:eastAsia="pl-PL"/>
              </w:rPr>
              <w:t>Uczestnicy prezentują efekty pracy wizualizowane na formularzu- lub wy</w:t>
            </w:r>
            <w:r>
              <w:rPr>
                <w:rFonts w:eastAsia="Times New Roman" w:cs="Arial"/>
                <w:sz w:val="22"/>
                <w:lang w:eastAsia="pl-PL"/>
              </w:rPr>
              <w:t xml:space="preserve">konanych przez siebie plakatach, albo wybierając </w:t>
            </w:r>
            <w:r w:rsidRPr="00005CF1">
              <w:rPr>
                <w:rFonts w:eastAsia="Times New Roman" w:cs="Arial"/>
                <w:b/>
                <w:sz w:val="22"/>
                <w:lang w:eastAsia="pl-PL"/>
              </w:rPr>
              <w:t xml:space="preserve"> </w:t>
            </w:r>
          </w:p>
          <w:p w14:paraId="5204B3CA" w14:textId="41FDF9F9" w:rsidR="004C0BB5" w:rsidRPr="00274B8D" w:rsidRDefault="004C0BB5" w:rsidP="00B44C0C">
            <w:pPr>
              <w:pStyle w:val="Akapitzlist"/>
              <w:numPr>
                <w:ilvl w:val="0"/>
                <w:numId w:val="143"/>
              </w:numPr>
              <w:rPr>
                <w:rFonts w:eastAsia="Times New Roman" w:cs="Arial"/>
                <w:b/>
                <w:szCs w:val="24"/>
                <w:lang w:eastAsia="pl-PL"/>
              </w:rPr>
            </w:pPr>
            <w:r>
              <w:rPr>
                <w:rFonts w:eastAsia="Times New Roman" w:cs="Arial"/>
                <w:b/>
                <w:sz w:val="22"/>
                <w:lang w:eastAsia="pl-PL"/>
              </w:rPr>
              <w:t>Czas dla obserwatora</w:t>
            </w:r>
            <w:r w:rsidRPr="00005CF1">
              <w:rPr>
                <w:rFonts w:eastAsia="Times New Roman" w:cs="Arial"/>
                <w:b/>
                <w:sz w:val="22"/>
                <w:lang w:eastAsia="pl-PL"/>
              </w:rPr>
              <w:t xml:space="preserve"> – </w:t>
            </w:r>
            <w:r w:rsidRPr="00005CF1">
              <w:rPr>
                <w:rFonts w:eastAsia="Times New Roman" w:cs="Arial"/>
                <w:sz w:val="22"/>
                <w:lang w:eastAsia="pl-PL"/>
              </w:rPr>
              <w:t xml:space="preserve">Uczestnicy dzielą się refleksją </w:t>
            </w:r>
            <w:r w:rsidR="00F771B7" w:rsidRPr="00005CF1">
              <w:rPr>
                <w:rFonts w:eastAsia="Times New Roman" w:cs="Arial"/>
                <w:sz w:val="22"/>
                <w:lang w:eastAsia="pl-PL"/>
              </w:rPr>
              <w:t>nt.</w:t>
            </w:r>
            <w:r w:rsidRPr="00005CF1">
              <w:rPr>
                <w:rFonts w:eastAsia="Times New Roman" w:cs="Arial"/>
                <w:sz w:val="22"/>
                <w:lang w:eastAsia="pl-PL"/>
              </w:rPr>
              <w:t>: Wykorzystania wiedzy i doświadczenia z warsztatów w procesie wspomagania szkoły.</w:t>
            </w:r>
            <w:r>
              <w:rPr>
                <w:rFonts w:eastAsia="Times New Roman" w:cs="Arial"/>
                <w:b/>
                <w:szCs w:val="24"/>
                <w:lang w:eastAsia="pl-PL"/>
              </w:rPr>
              <w:t xml:space="preserve"> </w:t>
            </w:r>
          </w:p>
        </w:tc>
      </w:tr>
      <w:tr w:rsidR="004C0BB5" w:rsidRPr="0011757C" w14:paraId="287ABCE4" w14:textId="77777777" w:rsidTr="00ED1163">
        <w:trPr>
          <w:trHeight w:val="569"/>
        </w:trPr>
        <w:tc>
          <w:tcPr>
            <w:tcW w:w="534" w:type="dxa"/>
            <w:tcBorders>
              <w:top w:val="single" w:sz="4" w:space="0" w:color="auto"/>
              <w:left w:val="single" w:sz="4" w:space="0" w:color="auto"/>
              <w:bottom w:val="single" w:sz="4" w:space="0" w:color="auto"/>
              <w:right w:val="single" w:sz="4" w:space="0" w:color="auto"/>
            </w:tcBorders>
          </w:tcPr>
          <w:p w14:paraId="4ED76059" w14:textId="7337ADE5" w:rsidR="004C0BB5" w:rsidRDefault="004C0BB5" w:rsidP="004C0BB5">
            <w:pPr>
              <w:ind w:right="-200"/>
              <w:rPr>
                <w:rFonts w:eastAsia="Times New Roman" w:cs="Arial"/>
                <w:szCs w:val="24"/>
              </w:rPr>
            </w:pPr>
          </w:p>
        </w:tc>
        <w:tc>
          <w:tcPr>
            <w:tcW w:w="9321" w:type="dxa"/>
            <w:gridSpan w:val="2"/>
            <w:tcBorders>
              <w:top w:val="single" w:sz="4" w:space="0" w:color="auto"/>
              <w:left w:val="single" w:sz="4" w:space="0" w:color="auto"/>
              <w:bottom w:val="single" w:sz="4" w:space="0" w:color="auto"/>
              <w:right w:val="single" w:sz="4" w:space="0" w:color="auto"/>
            </w:tcBorders>
          </w:tcPr>
          <w:p w14:paraId="37981318" w14:textId="77777777" w:rsidR="00BD590B" w:rsidRDefault="001025DE" w:rsidP="001025DE">
            <w:pPr>
              <w:rPr>
                <w:rFonts w:cstheme="minorHAnsi"/>
                <w:b/>
                <w:lang w:eastAsia="pl-PL"/>
              </w:rPr>
            </w:pPr>
            <w:r w:rsidRPr="00C815C0">
              <w:rPr>
                <w:rFonts w:cstheme="minorHAnsi"/>
                <w:b/>
                <w:sz w:val="22"/>
                <w:lang w:eastAsia="pl-PL"/>
              </w:rPr>
              <w:t>Metody/techniki</w:t>
            </w:r>
            <w:r w:rsidR="00BD590B">
              <w:rPr>
                <w:rFonts w:cstheme="minorHAnsi"/>
                <w:b/>
                <w:sz w:val="22"/>
                <w:lang w:eastAsia="pl-PL"/>
              </w:rPr>
              <w:t xml:space="preserve"> i formy</w:t>
            </w:r>
            <w:r w:rsidRPr="00C815C0">
              <w:rPr>
                <w:rFonts w:cstheme="minorHAnsi"/>
                <w:b/>
                <w:sz w:val="22"/>
                <w:lang w:eastAsia="pl-PL"/>
              </w:rPr>
              <w:t>:</w:t>
            </w:r>
          </w:p>
          <w:p w14:paraId="6021549C" w14:textId="77777777" w:rsidR="001025DE" w:rsidRPr="00BD590B" w:rsidRDefault="001025DE" w:rsidP="00B44C0C">
            <w:pPr>
              <w:pStyle w:val="Akapitzlist"/>
              <w:numPr>
                <w:ilvl w:val="0"/>
                <w:numId w:val="178"/>
              </w:numPr>
              <w:rPr>
                <w:rFonts w:eastAsia="Times New Roman" w:cs="Arial"/>
                <w:szCs w:val="24"/>
                <w:lang w:eastAsia="pl-PL"/>
              </w:rPr>
            </w:pPr>
            <w:r w:rsidRPr="00BD590B">
              <w:rPr>
                <w:rFonts w:eastAsia="Times New Roman" w:cs="Arial"/>
                <w:szCs w:val="24"/>
                <w:lang w:eastAsia="pl-PL"/>
              </w:rPr>
              <w:t>giełda pomysłów</w:t>
            </w:r>
          </w:p>
          <w:p w14:paraId="79B7DD27" w14:textId="30FF9208" w:rsidR="00BD590B" w:rsidRPr="00BD590B" w:rsidRDefault="00BD590B" w:rsidP="00B44C0C">
            <w:pPr>
              <w:pStyle w:val="Akapitzlist"/>
              <w:numPr>
                <w:ilvl w:val="0"/>
                <w:numId w:val="178"/>
              </w:numPr>
            </w:pPr>
            <w:r w:rsidRPr="00BD590B">
              <w:rPr>
                <w:rFonts w:eastAsia="Times New Roman" w:cs="Arial"/>
                <w:szCs w:val="24"/>
                <w:lang w:eastAsia="pl-PL"/>
              </w:rPr>
              <w:t xml:space="preserve">praca w parach, w </w:t>
            </w:r>
            <w:r w:rsidR="00ED1163" w:rsidRPr="00BD590B">
              <w:rPr>
                <w:rFonts w:eastAsia="Times New Roman" w:cs="Arial"/>
                <w:szCs w:val="24"/>
                <w:lang w:eastAsia="pl-PL"/>
              </w:rPr>
              <w:t>grupach</w:t>
            </w:r>
          </w:p>
          <w:p w14:paraId="1DAC245F" w14:textId="77777777" w:rsidR="001025DE" w:rsidRDefault="001025DE" w:rsidP="001025DE">
            <w:pPr>
              <w:rPr>
                <w:rFonts w:eastAsia="Times New Roman" w:cs="Arial"/>
                <w:lang w:eastAsia="pl-PL"/>
              </w:rPr>
            </w:pPr>
            <w:r w:rsidRPr="00C815C0">
              <w:rPr>
                <w:b/>
                <w:sz w:val="22"/>
              </w:rPr>
              <w:t>Załączniki:</w:t>
            </w:r>
            <w:r w:rsidRPr="00C815C0">
              <w:rPr>
                <w:sz w:val="22"/>
              </w:rPr>
              <w:t xml:space="preserve"> </w:t>
            </w:r>
            <w:r w:rsidR="00E500D9" w:rsidRPr="00E500D9">
              <w:rPr>
                <w:rFonts w:eastAsia="Times New Roman" w:cs="Arial"/>
                <w:sz w:val="22"/>
                <w:lang w:eastAsia="pl-PL"/>
              </w:rPr>
              <w:t>Motywująca rola nowoczesnych technologii i mediów, nowe typy interakcji językowych</w:t>
            </w:r>
          </w:p>
          <w:p w14:paraId="6FFC0615" w14:textId="48ED4755" w:rsidR="006A06CA" w:rsidRPr="00BD590B" w:rsidRDefault="006A06CA" w:rsidP="00B44C0C">
            <w:pPr>
              <w:pStyle w:val="Akapitzlist"/>
              <w:numPr>
                <w:ilvl w:val="1"/>
                <w:numId w:val="106"/>
              </w:numPr>
              <w:ind w:left="0" w:firstLine="0"/>
              <w:rPr>
                <w:rFonts w:cstheme="minorHAnsi"/>
                <w:lang w:eastAsia="pl-PL"/>
              </w:rPr>
            </w:pPr>
            <w:r w:rsidRPr="00BD590B">
              <w:rPr>
                <w:rFonts w:cstheme="minorHAnsi"/>
                <w:lang w:eastAsia="pl-PL"/>
              </w:rPr>
              <w:t xml:space="preserve">Hot Potatoes do tworzenia quizów w celu rozwijania kompetencji leksykalnej i </w:t>
            </w:r>
            <w:r w:rsidR="00B71C61" w:rsidRPr="00BD590B">
              <w:rPr>
                <w:rFonts w:cstheme="minorHAnsi"/>
                <w:lang w:eastAsia="pl-PL"/>
              </w:rPr>
              <w:t>gramatycznej; T</w:t>
            </w:r>
            <w:r w:rsidR="00ED1163">
              <w:rPr>
                <w:rFonts w:cstheme="minorHAnsi"/>
                <w:lang w:eastAsia="pl-PL"/>
              </w:rPr>
              <w:t xml:space="preserve"> </w:t>
            </w:r>
            <w:r w:rsidRPr="00BD590B">
              <w:rPr>
                <w:rFonts w:cstheme="minorHAnsi"/>
                <w:lang w:eastAsia="pl-PL"/>
              </w:rPr>
              <w:t xml:space="preserve">worzenie interaktywnej krzyżówki w programie Hot Potatoes </w:t>
            </w:r>
            <w:r w:rsidR="00FE1AE4" w:rsidRPr="00BD590B">
              <w:rPr>
                <w:rFonts w:cstheme="minorHAnsi"/>
                <w:lang w:eastAsia="pl-PL"/>
              </w:rPr>
              <w:t>krok po</w:t>
            </w:r>
            <w:r w:rsidRPr="00BD590B">
              <w:rPr>
                <w:rFonts w:cstheme="minorHAnsi"/>
                <w:lang w:eastAsia="pl-PL"/>
              </w:rPr>
              <w:t xml:space="preserve"> kroku</w:t>
            </w:r>
          </w:p>
          <w:p w14:paraId="32824EF6" w14:textId="77777777" w:rsidR="006A06CA" w:rsidRPr="00BD590B" w:rsidRDefault="003F070F" w:rsidP="006A06CA">
            <w:pPr>
              <w:rPr>
                <w:rFonts w:cstheme="minorHAnsi"/>
                <w:lang w:eastAsia="pl-PL"/>
              </w:rPr>
            </w:pPr>
            <w:hyperlink r:id="rId65" w:history="1">
              <w:r w:rsidR="006A06CA" w:rsidRPr="00BD590B">
                <w:rPr>
                  <w:rStyle w:val="Hipercze"/>
                  <w:rFonts w:cstheme="minorHAnsi"/>
                  <w:lang w:eastAsia="pl-PL"/>
                </w:rPr>
                <w:t>http://www.pedagogiczna.edu.pl/warsztat/2014/2/140206.htm</w:t>
              </w:r>
            </w:hyperlink>
            <w:r w:rsidR="006A06CA" w:rsidRPr="00BD590B">
              <w:rPr>
                <w:rFonts w:cstheme="minorHAnsi"/>
                <w:lang w:eastAsia="pl-PL"/>
              </w:rPr>
              <w:t xml:space="preserve"> </w:t>
            </w:r>
          </w:p>
          <w:p w14:paraId="4C1C0C9B" w14:textId="77777777" w:rsidR="006A06CA" w:rsidRPr="00BD590B" w:rsidRDefault="006A06CA" w:rsidP="00B44C0C">
            <w:pPr>
              <w:pStyle w:val="Akapitzlist"/>
              <w:numPr>
                <w:ilvl w:val="1"/>
                <w:numId w:val="106"/>
              </w:numPr>
              <w:ind w:left="0" w:firstLine="0"/>
              <w:rPr>
                <w:rFonts w:cstheme="minorHAnsi"/>
                <w:lang w:eastAsia="pl-PL"/>
              </w:rPr>
            </w:pPr>
            <w:r w:rsidRPr="00BD590B">
              <w:rPr>
                <w:rFonts w:cstheme="minorHAnsi"/>
                <w:lang w:eastAsia="pl-PL"/>
              </w:rPr>
              <w:t>Programy typu MS Movie Maker do edycji i tworzenia własnych materiałów audiowizualnych. Prezentacja programu:</w:t>
            </w:r>
          </w:p>
          <w:p w14:paraId="6B1C7CF5" w14:textId="77777777" w:rsidR="006A06CA" w:rsidRPr="00BD590B" w:rsidRDefault="006A06CA" w:rsidP="006A06CA">
            <w:pPr>
              <w:rPr>
                <w:rStyle w:val="Hipercze"/>
                <w:rFonts w:cstheme="minorHAnsi"/>
              </w:rPr>
            </w:pPr>
            <w:r w:rsidRPr="00BD590B">
              <w:rPr>
                <w:rStyle w:val="Hipercze"/>
                <w:rFonts w:cstheme="minorHAnsi"/>
                <w:lang w:eastAsia="pl-PL"/>
              </w:rPr>
              <w:t>https://www.kizoa.pl/?gclid=EAIaIQobChMIobCs_pT63wIVC6maCh2k4ACXEAAYAiAAEgLtVfD_BwE</w:t>
            </w:r>
          </w:p>
          <w:p w14:paraId="3EF2BD5D" w14:textId="77777777" w:rsidR="006A06CA" w:rsidRPr="00BD590B" w:rsidRDefault="006A06CA" w:rsidP="00B44C0C">
            <w:pPr>
              <w:pStyle w:val="Akapitzlist"/>
              <w:numPr>
                <w:ilvl w:val="1"/>
                <w:numId w:val="106"/>
              </w:numPr>
              <w:ind w:left="0" w:firstLine="0"/>
              <w:rPr>
                <w:rFonts w:cstheme="minorHAnsi"/>
                <w:lang w:eastAsia="pl-PL"/>
              </w:rPr>
            </w:pPr>
            <w:r w:rsidRPr="00BD590B">
              <w:rPr>
                <w:rFonts w:cstheme="minorHAnsi"/>
                <w:lang w:eastAsia="pl-PL"/>
              </w:rPr>
              <w:t xml:space="preserve">Google Docs do wspólnego tworzenia tekstów w parach i grupach </w:t>
            </w:r>
            <w:hyperlink r:id="rId66" w:history="1">
              <w:r w:rsidRPr="00BD590B">
                <w:rPr>
                  <w:rStyle w:val="Hipercze"/>
                  <w:rFonts w:cstheme="minorHAnsi"/>
                  <w:lang w:eastAsia="pl-PL"/>
                </w:rPr>
                <w:t>https://www.google.com/intl/pl/docs/about/</w:t>
              </w:r>
            </w:hyperlink>
            <w:r w:rsidRPr="00BD590B">
              <w:rPr>
                <w:rFonts w:cstheme="minorHAnsi"/>
                <w:lang w:eastAsia="pl-PL"/>
              </w:rPr>
              <w:t xml:space="preserve"> </w:t>
            </w:r>
          </w:p>
          <w:p w14:paraId="01576418" w14:textId="77777777" w:rsidR="006A06CA" w:rsidRPr="00BD590B" w:rsidRDefault="006A06CA" w:rsidP="00B44C0C">
            <w:pPr>
              <w:pStyle w:val="Akapitzlist"/>
              <w:numPr>
                <w:ilvl w:val="1"/>
                <w:numId w:val="106"/>
              </w:numPr>
              <w:ind w:left="0" w:firstLine="0"/>
              <w:rPr>
                <w:rFonts w:cstheme="minorHAnsi"/>
                <w:lang w:eastAsia="pl-PL"/>
              </w:rPr>
            </w:pPr>
            <w:r w:rsidRPr="00BD590B">
              <w:rPr>
                <w:rFonts w:cstheme="minorHAnsi"/>
                <w:lang w:eastAsia="pl-PL"/>
              </w:rPr>
              <w:t>eTwinning do rozwijania kompetencji językowych i międzykulturowych</w:t>
            </w:r>
          </w:p>
          <w:p w14:paraId="10A78EE4" w14:textId="77777777" w:rsidR="006A06CA" w:rsidRPr="00BD590B" w:rsidRDefault="003F070F" w:rsidP="006A06CA">
            <w:pPr>
              <w:rPr>
                <w:rFonts w:eastAsia="Times New Roman" w:cstheme="minorHAnsi"/>
                <w:lang w:eastAsia="pl-PL"/>
              </w:rPr>
            </w:pPr>
            <w:hyperlink r:id="rId67" w:history="1">
              <w:r w:rsidR="006A06CA" w:rsidRPr="00BD590B">
                <w:rPr>
                  <w:rStyle w:val="Hipercze"/>
                  <w:rFonts w:cstheme="minorHAnsi"/>
                  <w:lang w:eastAsia="pl-PL"/>
                </w:rPr>
                <w:t>https://etwinning.pl/czym-jest-etwinning/</w:t>
              </w:r>
            </w:hyperlink>
          </w:p>
          <w:p w14:paraId="07216DB7" w14:textId="57920C8E" w:rsidR="004C0BB5" w:rsidRPr="000E5BA6" w:rsidRDefault="001025DE" w:rsidP="00BD590B">
            <w:pPr>
              <w:rPr>
                <w:rFonts w:eastAsia="Times New Roman" w:cs="Arial"/>
                <w:b/>
                <w:szCs w:val="24"/>
                <w:lang w:eastAsia="pl-PL"/>
              </w:rPr>
            </w:pPr>
            <w:r w:rsidRPr="00C815C0">
              <w:rPr>
                <w:rFonts w:cs="Arial"/>
                <w:b/>
                <w:kern w:val="1"/>
                <w:sz w:val="22"/>
                <w:lang w:eastAsia="hi-IN" w:bidi="hi-IN"/>
              </w:rPr>
              <w:t>Potrzebne</w:t>
            </w:r>
            <w:r w:rsidR="00BD590B">
              <w:rPr>
                <w:rFonts w:cs="Arial"/>
                <w:b/>
                <w:kern w:val="1"/>
                <w:sz w:val="22"/>
                <w:lang w:eastAsia="hi-IN" w:bidi="hi-IN"/>
              </w:rPr>
              <w:t xml:space="preserve"> środki dydaktyczne i materiały</w:t>
            </w:r>
            <w:r w:rsidRPr="00C815C0">
              <w:rPr>
                <w:rFonts w:cs="Arial"/>
                <w:b/>
                <w:kern w:val="1"/>
                <w:sz w:val="22"/>
                <w:lang w:eastAsia="hi-IN" w:bidi="hi-IN"/>
              </w:rPr>
              <w:t xml:space="preserve">: </w:t>
            </w:r>
            <w:r w:rsidR="008F6286" w:rsidRPr="008F6286">
              <w:rPr>
                <w:rFonts w:cs="Arial"/>
                <w:kern w:val="1"/>
                <w:sz w:val="22"/>
                <w:lang w:eastAsia="hi-IN" w:bidi="hi-IN"/>
              </w:rPr>
              <w:t>11</w:t>
            </w:r>
            <w:r w:rsidR="008F6286">
              <w:rPr>
                <w:rFonts w:cs="Arial"/>
                <w:b/>
                <w:kern w:val="1"/>
                <w:sz w:val="22"/>
                <w:lang w:eastAsia="hi-IN" w:bidi="hi-IN"/>
              </w:rPr>
              <w:t xml:space="preserve"> </w:t>
            </w:r>
            <w:r w:rsidR="00BD590B">
              <w:rPr>
                <w:rFonts w:cs="Arial"/>
                <w:kern w:val="1"/>
                <w:sz w:val="22"/>
                <w:lang w:eastAsia="hi-IN" w:bidi="hi-IN"/>
              </w:rPr>
              <w:t>komputer</w:t>
            </w:r>
            <w:r w:rsidR="008F6286">
              <w:rPr>
                <w:rFonts w:cs="Arial"/>
                <w:kern w:val="1"/>
                <w:sz w:val="22"/>
                <w:lang w:eastAsia="hi-IN" w:bidi="hi-IN"/>
              </w:rPr>
              <w:t>ów</w:t>
            </w:r>
            <w:r w:rsidR="00BD590B">
              <w:rPr>
                <w:rFonts w:cs="Arial"/>
                <w:kern w:val="1"/>
                <w:sz w:val="22"/>
                <w:lang w:eastAsia="hi-IN" w:bidi="hi-IN"/>
              </w:rPr>
              <w:t>, rzutnik</w:t>
            </w:r>
            <w:r w:rsidR="001D4495">
              <w:rPr>
                <w:rFonts w:cs="Arial"/>
                <w:kern w:val="1"/>
                <w:sz w:val="22"/>
                <w:lang w:eastAsia="hi-IN" w:bidi="hi-IN"/>
              </w:rPr>
              <w:t xml:space="preserve"> multimedialny</w:t>
            </w:r>
            <w:r w:rsidR="00BD590B">
              <w:rPr>
                <w:rFonts w:cs="Arial"/>
                <w:kern w:val="1"/>
                <w:sz w:val="22"/>
                <w:lang w:eastAsia="hi-IN" w:bidi="hi-IN"/>
              </w:rPr>
              <w:t>, ekran</w:t>
            </w:r>
            <w:r w:rsidR="00ED1163">
              <w:rPr>
                <w:rFonts w:cs="Arial"/>
                <w:kern w:val="1"/>
                <w:sz w:val="22"/>
                <w:lang w:eastAsia="hi-IN" w:bidi="hi-IN"/>
              </w:rPr>
              <w:t>,</w:t>
            </w:r>
            <w:r w:rsidR="00BD590B">
              <w:rPr>
                <w:rFonts w:cs="Arial"/>
                <w:kern w:val="1"/>
                <w:sz w:val="22"/>
                <w:lang w:eastAsia="hi-IN" w:bidi="hi-IN"/>
              </w:rPr>
              <w:t xml:space="preserve"> </w:t>
            </w:r>
            <w:r w:rsidRPr="00C815C0">
              <w:rPr>
                <w:rFonts w:cs="Arial"/>
                <w:kern w:val="1"/>
                <w:sz w:val="22"/>
                <w:lang w:eastAsia="hi-IN" w:bidi="hi-IN"/>
              </w:rPr>
              <w:t>4x 4 kolory</w:t>
            </w:r>
            <w:r w:rsidRPr="00C815C0">
              <w:rPr>
                <w:rFonts w:cs="Arial"/>
                <w:sz w:val="22"/>
              </w:rPr>
              <w:t xml:space="preserve"> pisaki, flipchart, kartki papieru, masa mocująca</w:t>
            </w:r>
            <w:r>
              <w:rPr>
                <w:rFonts w:cs="Arial"/>
                <w:sz w:val="22"/>
              </w:rPr>
              <w:t xml:space="preserve"> </w:t>
            </w:r>
          </w:p>
        </w:tc>
      </w:tr>
    </w:tbl>
    <w:p w14:paraId="4FD73929" w14:textId="77777777" w:rsidR="00FD5CC9" w:rsidRPr="00D2689D" w:rsidRDefault="00FD5CC9" w:rsidP="00FD5CC9">
      <w:pPr>
        <w:rPr>
          <w:rFonts w:cstheme="minorHAnsi"/>
          <w:b/>
        </w:rPr>
      </w:pPr>
      <w:r w:rsidRPr="00D2689D">
        <w:rPr>
          <w:rFonts w:cstheme="minorHAnsi"/>
          <w:b/>
        </w:rPr>
        <w:t>Strategi</w:t>
      </w:r>
      <w:r>
        <w:rPr>
          <w:rFonts w:cstheme="minorHAnsi"/>
          <w:b/>
        </w:rPr>
        <w:t>a</w:t>
      </w:r>
      <w:r w:rsidRPr="00D2689D">
        <w:rPr>
          <w:rFonts w:cstheme="minorHAnsi"/>
          <w:b/>
        </w:rPr>
        <w:t xml:space="preserve"> korekty błędów obejmuje:</w:t>
      </w:r>
    </w:p>
    <w:p w14:paraId="0EB8C7F8" w14:textId="77777777" w:rsidR="00FD5CC9" w:rsidRPr="00D2689D" w:rsidRDefault="00FD5CC9" w:rsidP="00B44C0C">
      <w:pPr>
        <w:pStyle w:val="Akapitzlist"/>
        <w:numPr>
          <w:ilvl w:val="0"/>
          <w:numId w:val="160"/>
        </w:numPr>
        <w:rPr>
          <w:rFonts w:cstheme="minorHAnsi"/>
        </w:rPr>
      </w:pPr>
      <w:r w:rsidRPr="00D2689D">
        <w:rPr>
          <w:rFonts w:cstheme="minorHAnsi"/>
        </w:rPr>
        <w:t>akceptacja błędów – błędy są nieuniknione, na błędach możemy się uczyć;</w:t>
      </w:r>
    </w:p>
    <w:p w14:paraId="61DC220D" w14:textId="77777777" w:rsidR="00FD5CC9" w:rsidRPr="00D2689D" w:rsidRDefault="00FD5CC9" w:rsidP="00B44C0C">
      <w:pPr>
        <w:pStyle w:val="Akapitzlist"/>
        <w:numPr>
          <w:ilvl w:val="0"/>
          <w:numId w:val="160"/>
        </w:numPr>
        <w:rPr>
          <w:rFonts w:cstheme="minorHAnsi"/>
        </w:rPr>
      </w:pPr>
      <w:r w:rsidRPr="00D2689D">
        <w:rPr>
          <w:rFonts w:cstheme="minorHAnsi"/>
        </w:rPr>
        <w:t>akceptacja niepełnych wypowiedzi – zawsze możemy dopytać</w:t>
      </w:r>
    </w:p>
    <w:p w14:paraId="551325F6" w14:textId="52F16CEA" w:rsidR="00FD5CC9" w:rsidRPr="00D2689D" w:rsidRDefault="00FD5CC9" w:rsidP="00B44C0C">
      <w:pPr>
        <w:pStyle w:val="Akapitzlist"/>
        <w:numPr>
          <w:ilvl w:val="0"/>
          <w:numId w:val="160"/>
        </w:numPr>
        <w:rPr>
          <w:rFonts w:cstheme="minorHAnsi"/>
        </w:rPr>
      </w:pPr>
      <w:r w:rsidRPr="00D2689D">
        <w:rPr>
          <w:rFonts w:cstheme="minorHAnsi"/>
        </w:rPr>
        <w:t xml:space="preserve">możemy poprawiać w sposób niezauważalny </w:t>
      </w:r>
      <w:r w:rsidR="00FE1AE4" w:rsidRPr="00D2689D">
        <w:rPr>
          <w:rFonts w:cstheme="minorHAnsi"/>
        </w:rPr>
        <w:t>wykorzystując technikę</w:t>
      </w:r>
      <w:r w:rsidRPr="00D2689D">
        <w:rPr>
          <w:rFonts w:cstheme="minorHAnsi"/>
        </w:rPr>
        <w:t xml:space="preserve"> echa językowego, powtórzenie wypowiedzi ucznia ale już bezbłędnej, na którą uczeń zareaguje potwierdzając, że to miał na myśli.</w:t>
      </w:r>
    </w:p>
    <w:p w14:paraId="5AA43505" w14:textId="77777777" w:rsidR="00FD5CC9" w:rsidRPr="00D2689D" w:rsidRDefault="00FD5CC9" w:rsidP="00B44C0C">
      <w:pPr>
        <w:pStyle w:val="Akapitzlist"/>
        <w:numPr>
          <w:ilvl w:val="0"/>
          <w:numId w:val="160"/>
        </w:numPr>
        <w:rPr>
          <w:rFonts w:cstheme="minorHAnsi"/>
        </w:rPr>
      </w:pPr>
      <w:r w:rsidRPr="00D2689D">
        <w:rPr>
          <w:rFonts w:cstheme="minorHAnsi"/>
        </w:rPr>
        <w:t xml:space="preserve">unikanie nadmiernej koncentracji na poprawności językowej, </w:t>
      </w:r>
    </w:p>
    <w:p w14:paraId="6892D4CF" w14:textId="77777777" w:rsidR="00FD5CC9" w:rsidRPr="00D2689D" w:rsidRDefault="00FD5CC9" w:rsidP="00B44C0C">
      <w:pPr>
        <w:pStyle w:val="Akapitzlist"/>
        <w:numPr>
          <w:ilvl w:val="0"/>
          <w:numId w:val="160"/>
        </w:numPr>
        <w:rPr>
          <w:rFonts w:cstheme="minorHAnsi"/>
        </w:rPr>
      </w:pPr>
      <w:r w:rsidRPr="00D2689D">
        <w:rPr>
          <w:rFonts w:cstheme="minorHAnsi"/>
        </w:rPr>
        <w:t>akceptacja spontanicznych wypowiedzi uczniów wspieranych gestykulacją przy jednoczesnym dostarczaniu wielu poprawnych wzorców językowych;</w:t>
      </w:r>
    </w:p>
    <w:p w14:paraId="63FAFACA" w14:textId="77777777" w:rsidR="00FD5CC9" w:rsidRPr="00114A8F" w:rsidRDefault="00FD5CC9" w:rsidP="00FD5CC9">
      <w:pPr>
        <w:rPr>
          <w:b/>
        </w:rPr>
      </w:pPr>
      <w:r w:rsidRPr="00114A8F">
        <w:rPr>
          <w:b/>
        </w:rPr>
        <w:t>Samodzielna korekty wypowiedzi.</w:t>
      </w:r>
    </w:p>
    <w:p w14:paraId="2E73FF4F" w14:textId="77777777" w:rsidR="00FD5CC9" w:rsidRPr="00DC3A35" w:rsidRDefault="00FD5CC9" w:rsidP="00FD5CC9">
      <w:pPr>
        <w:rPr>
          <w:rFonts w:cstheme="minorHAnsi"/>
        </w:rPr>
      </w:pPr>
      <w:r w:rsidRPr="00DC3A35">
        <w:rPr>
          <w:rFonts w:cstheme="minorHAnsi"/>
        </w:rPr>
        <w:t>W przypadku tzw. błędów performancyjnych, powstałych podczas produkcji językowej, kiedy nauczyciel ma pewność, że uczeń zna strukturę, którą ma samodzielnie skorygować. Nauczyciel powinien w takich sytuacjach nie tylko reagować na błędy, ale także pokazywać uczniom rodzaj błędu oraz ich źródło. Pokazanie, że błąd:</w:t>
      </w:r>
    </w:p>
    <w:p w14:paraId="33165111" w14:textId="77777777" w:rsidR="00FD5CC9" w:rsidRPr="00D2689D" w:rsidRDefault="00FD5CC9" w:rsidP="00B44C0C">
      <w:pPr>
        <w:pStyle w:val="Akapitzlist"/>
        <w:numPr>
          <w:ilvl w:val="0"/>
          <w:numId w:val="161"/>
        </w:numPr>
        <w:rPr>
          <w:rFonts w:cstheme="minorHAnsi"/>
        </w:rPr>
      </w:pPr>
      <w:r w:rsidRPr="00D2689D">
        <w:rPr>
          <w:rFonts w:cstheme="minorHAnsi"/>
        </w:rPr>
        <w:t>wynika z próby tłumaczenia „słowo po słowie” struktur z języka ojczystego</w:t>
      </w:r>
    </w:p>
    <w:p w14:paraId="7A30CB12" w14:textId="77777777" w:rsidR="00FD5CC9" w:rsidRPr="00D2689D" w:rsidRDefault="00FD5CC9" w:rsidP="00B44C0C">
      <w:pPr>
        <w:pStyle w:val="Akapitzlist"/>
        <w:numPr>
          <w:ilvl w:val="0"/>
          <w:numId w:val="161"/>
        </w:numPr>
        <w:rPr>
          <w:rFonts w:cstheme="minorHAnsi"/>
        </w:rPr>
      </w:pPr>
      <w:r w:rsidRPr="00D2689D">
        <w:rPr>
          <w:rFonts w:cstheme="minorHAnsi"/>
        </w:rPr>
        <w:t>powstał pod wpływem interferencji z języka ojczystego</w:t>
      </w:r>
    </w:p>
    <w:p w14:paraId="3CEB5FD6" w14:textId="77777777" w:rsidR="00FD5CC9" w:rsidRPr="00D2689D" w:rsidRDefault="00FD5CC9" w:rsidP="00B44C0C">
      <w:pPr>
        <w:pStyle w:val="Akapitzlist"/>
        <w:numPr>
          <w:ilvl w:val="0"/>
          <w:numId w:val="161"/>
        </w:numPr>
        <w:rPr>
          <w:rFonts w:cstheme="minorHAnsi"/>
        </w:rPr>
      </w:pPr>
      <w:r w:rsidRPr="00D2689D">
        <w:rPr>
          <w:rFonts w:cstheme="minorHAnsi"/>
        </w:rPr>
        <w:t>innego języka obcego, którego uczeń się uczy, może to przyczynić się do lepszego zrozumienia danej struktury i bardziej poprawnego jej stosowania w komunikacji językowej.</w:t>
      </w:r>
    </w:p>
    <w:p w14:paraId="2CC8569B" w14:textId="77777777" w:rsidR="00FD5CC9" w:rsidRPr="00114A8F" w:rsidRDefault="00FD5CC9" w:rsidP="00FD5CC9">
      <w:pPr>
        <w:rPr>
          <w:b/>
        </w:rPr>
      </w:pPr>
      <w:r w:rsidRPr="00114A8F">
        <w:rPr>
          <w:b/>
        </w:rPr>
        <w:t xml:space="preserve">Korygując błędy można odwoływać się do metajęzyka. </w:t>
      </w:r>
    </w:p>
    <w:p w14:paraId="1CAF4530" w14:textId="77777777" w:rsidR="00FD5CC9" w:rsidRPr="0011757C" w:rsidRDefault="00FD5CC9" w:rsidP="00FD5CC9">
      <w:pPr>
        <w:pStyle w:val="Default"/>
        <w:spacing w:line="360" w:lineRule="auto"/>
        <w:jc w:val="both"/>
        <w:rPr>
          <w:rFonts w:asciiTheme="minorHAnsi" w:hAnsiTheme="minorHAnsi"/>
        </w:rPr>
      </w:pPr>
      <w:r w:rsidRPr="0011757C">
        <w:rPr>
          <w:rFonts w:asciiTheme="minorHAnsi" w:hAnsiTheme="minorHAnsi"/>
        </w:rPr>
        <w:t xml:space="preserve">Chodzi o to, aby wykorzystać wiedzę ucznia wybranych jego elementów języka, np. umiejętności wskazania podmiotu, orzeczenia, dopełnienia, nazwania przypadków gramatycznych i przynależących do nich pytań. </w:t>
      </w:r>
    </w:p>
    <w:p w14:paraId="0AFE03DA" w14:textId="77777777" w:rsidR="00FD5CC9" w:rsidRPr="0011757C" w:rsidRDefault="00FD5CC9" w:rsidP="00FD5CC9">
      <w:pPr>
        <w:pStyle w:val="Default"/>
        <w:spacing w:line="360" w:lineRule="auto"/>
        <w:jc w:val="both"/>
        <w:rPr>
          <w:rFonts w:asciiTheme="minorHAnsi" w:hAnsiTheme="minorHAnsi"/>
        </w:rPr>
      </w:pPr>
      <w:r w:rsidRPr="0011757C">
        <w:rPr>
          <w:rFonts w:asciiTheme="minorHAnsi" w:hAnsiTheme="minorHAnsi"/>
        </w:rPr>
        <w:t>Można wykorzystać technikę zadawanie pytań. Np. gdy uczeń popełnił błąd w strukturze zdania zachęcając uczniów do autokorekty</w:t>
      </w:r>
      <w:r>
        <w:rPr>
          <w:rFonts w:asciiTheme="minorHAnsi" w:hAnsiTheme="minorHAnsi"/>
        </w:rPr>
        <w:t>.</w:t>
      </w:r>
    </w:p>
    <w:p w14:paraId="4DE68BA0" w14:textId="77777777" w:rsidR="00FD5CC9" w:rsidRPr="00114A8F" w:rsidRDefault="00FD5CC9" w:rsidP="00FD5CC9">
      <w:pPr>
        <w:rPr>
          <w:b/>
        </w:rPr>
      </w:pPr>
      <w:r w:rsidRPr="00114A8F">
        <w:rPr>
          <w:b/>
        </w:rPr>
        <w:t>Produkcja językowa w reakcji na korektę błędów</w:t>
      </w:r>
    </w:p>
    <w:p w14:paraId="20875344" w14:textId="77777777" w:rsidR="00FD5CC9" w:rsidRPr="00B35EF4" w:rsidRDefault="00FD5CC9" w:rsidP="00FD5CC9">
      <w:pPr>
        <w:rPr>
          <w:rFonts w:cstheme="minorHAnsi"/>
        </w:rPr>
      </w:pPr>
      <w:r w:rsidRPr="00B35EF4">
        <w:rPr>
          <w:rFonts w:cstheme="minorHAnsi"/>
        </w:rPr>
        <w:t xml:space="preserve">… stanowią szczególną okazję do rozwoju wiedzy językowej. </w:t>
      </w:r>
    </w:p>
    <w:p w14:paraId="02921EE4" w14:textId="77777777" w:rsidR="00FD5CC9" w:rsidRPr="00B35EF4" w:rsidRDefault="00FD5CC9" w:rsidP="00FD5CC9">
      <w:pPr>
        <w:rPr>
          <w:rFonts w:cstheme="minorHAnsi"/>
        </w:rPr>
      </w:pPr>
      <w:r w:rsidRPr="00B35EF4">
        <w:rPr>
          <w:rFonts w:cstheme="minorHAnsi"/>
        </w:rPr>
        <w:t xml:space="preserve">… są dowodem na to, że w umyśle uczniów powstają hipotezy, które próbuje on zweryfikować, </w:t>
      </w:r>
    </w:p>
    <w:p w14:paraId="3AB7B35F" w14:textId="77777777" w:rsidR="00FD5CC9" w:rsidRDefault="00FD5CC9" w:rsidP="00FD5CC9">
      <w:pPr>
        <w:rPr>
          <w:rFonts w:cstheme="minorHAnsi"/>
        </w:rPr>
      </w:pPr>
      <w:r w:rsidRPr="00B35EF4">
        <w:rPr>
          <w:rFonts w:cstheme="minorHAnsi"/>
        </w:rPr>
        <w:t>… umożliwiają modyfikację systemu gramatycznego ucznia w zakresie, wymagającym takiej modyfikacji (ang. window of opportunity</w:t>
      </w:r>
      <w:r>
        <w:rPr>
          <w:rFonts w:cstheme="minorHAnsi"/>
        </w:rPr>
        <w:t>)</w:t>
      </w:r>
    </w:p>
    <w:p w14:paraId="3469133D" w14:textId="77777777" w:rsidR="00FD5CC9" w:rsidRPr="00B35EF4" w:rsidRDefault="00FD5CC9" w:rsidP="00FD5CC9">
      <w:pPr>
        <w:pStyle w:val="Default"/>
        <w:spacing w:line="360" w:lineRule="auto"/>
        <w:jc w:val="both"/>
        <w:rPr>
          <w:rFonts w:asciiTheme="minorHAnsi" w:hAnsiTheme="minorHAnsi"/>
        </w:rPr>
      </w:pPr>
      <w:r w:rsidRPr="00B35EF4">
        <w:rPr>
          <w:rFonts w:asciiTheme="minorHAnsi" w:hAnsiTheme="minorHAnsi"/>
        </w:rPr>
        <w:t>Korekta językowa w sytuacji komunikacyjnej</w:t>
      </w:r>
      <w:r>
        <w:rPr>
          <w:rFonts w:asciiTheme="minorHAnsi" w:hAnsiTheme="minorHAnsi"/>
        </w:rPr>
        <w:t xml:space="preserve"> </w:t>
      </w:r>
      <w:r w:rsidRPr="00B35EF4">
        <w:rPr>
          <w:rFonts w:asciiTheme="minorHAnsi" w:hAnsiTheme="minorHAnsi"/>
        </w:rPr>
        <w:t>prowadzi do lepszego opanowania danej struktury,</w:t>
      </w:r>
    </w:p>
    <w:p w14:paraId="3E13DFD4" w14:textId="77777777" w:rsidR="00FD5CC9" w:rsidRDefault="00FD5CC9" w:rsidP="00FD5CC9">
      <w:pPr>
        <w:pStyle w:val="Default"/>
        <w:spacing w:line="360" w:lineRule="auto"/>
        <w:jc w:val="both"/>
        <w:rPr>
          <w:rFonts w:asciiTheme="minorHAnsi" w:hAnsiTheme="minorHAnsi"/>
        </w:rPr>
      </w:pPr>
      <w:r w:rsidRPr="00B35EF4">
        <w:rPr>
          <w:rFonts w:asciiTheme="minorHAnsi" w:hAnsiTheme="minorHAnsi"/>
        </w:rPr>
        <w:t>zwłaszcza gdy są to techniki zmuszające do autokorekty.</w:t>
      </w:r>
    </w:p>
    <w:p w14:paraId="1B7EAB99" w14:textId="77777777" w:rsidR="00FD5CC9" w:rsidRPr="00114A8F" w:rsidRDefault="00FD5CC9" w:rsidP="00FD5CC9">
      <w:pPr>
        <w:rPr>
          <w:b/>
        </w:rPr>
      </w:pPr>
      <w:r w:rsidRPr="00114A8F">
        <w:rPr>
          <w:b/>
        </w:rPr>
        <w:t>Możemy wyróżnić korektę językową</w:t>
      </w:r>
      <w:r w:rsidRPr="00114A8F">
        <w:rPr>
          <w:rStyle w:val="Odwoanieprzypisudolnego"/>
          <w:b/>
          <w:szCs w:val="24"/>
        </w:rPr>
        <w:footnoteReference w:id="81"/>
      </w:r>
      <w:r w:rsidRPr="00114A8F">
        <w:rPr>
          <w:b/>
        </w:rPr>
        <w:t>:</w:t>
      </w:r>
    </w:p>
    <w:p w14:paraId="6589CF6B" w14:textId="77777777" w:rsidR="00FD5CC9" w:rsidRPr="0011757C" w:rsidRDefault="00FD5CC9" w:rsidP="00B44C0C">
      <w:pPr>
        <w:pStyle w:val="Akapitzlist"/>
        <w:numPr>
          <w:ilvl w:val="0"/>
          <w:numId w:val="153"/>
        </w:numPr>
        <w:autoSpaceDE w:val="0"/>
        <w:autoSpaceDN w:val="0"/>
        <w:adjustRightInd w:val="0"/>
        <w:jc w:val="both"/>
        <w:rPr>
          <w:szCs w:val="24"/>
        </w:rPr>
      </w:pPr>
      <w:r w:rsidRPr="0011757C">
        <w:rPr>
          <w:szCs w:val="24"/>
        </w:rPr>
        <w:t>korektę eksplicytną, gdy uczeń ma świadomość, że jest poprawiany,</w:t>
      </w:r>
    </w:p>
    <w:p w14:paraId="72E7169B" w14:textId="77777777" w:rsidR="00FD5CC9" w:rsidRPr="0011757C" w:rsidRDefault="00FD5CC9" w:rsidP="00B44C0C">
      <w:pPr>
        <w:pStyle w:val="Akapitzlist"/>
        <w:numPr>
          <w:ilvl w:val="0"/>
          <w:numId w:val="153"/>
        </w:numPr>
        <w:autoSpaceDE w:val="0"/>
        <w:autoSpaceDN w:val="0"/>
        <w:adjustRightInd w:val="0"/>
        <w:jc w:val="both"/>
        <w:rPr>
          <w:szCs w:val="24"/>
        </w:rPr>
      </w:pPr>
      <w:r w:rsidRPr="0011757C">
        <w:rPr>
          <w:szCs w:val="24"/>
        </w:rPr>
        <w:t xml:space="preserve">korektę implicytną, która może zostać potraktowana jako zwykły komentarz do wypowiedzi w trakcie wymiany informacji. </w:t>
      </w:r>
    </w:p>
    <w:p w14:paraId="265B373D" w14:textId="77777777" w:rsidR="00FD5CC9" w:rsidRPr="00114A8F" w:rsidRDefault="00FD5CC9" w:rsidP="00FD5CC9">
      <w:pPr>
        <w:rPr>
          <w:b/>
        </w:rPr>
      </w:pPr>
      <w:r w:rsidRPr="00114A8F">
        <w:rPr>
          <w:b/>
        </w:rPr>
        <w:t xml:space="preserve">Wśród technik korekty błędów językowych rozróżniamy </w:t>
      </w:r>
    </w:p>
    <w:p w14:paraId="1462ED9D" w14:textId="77777777" w:rsidR="00FD5CC9" w:rsidRPr="00B35EF4" w:rsidRDefault="00FD5CC9" w:rsidP="00FD5CC9">
      <w:pPr>
        <w:pStyle w:val="Default"/>
        <w:spacing w:line="360" w:lineRule="auto"/>
        <w:jc w:val="both"/>
        <w:rPr>
          <w:rFonts w:asciiTheme="minorHAnsi" w:hAnsiTheme="minorHAnsi"/>
        </w:rPr>
      </w:pPr>
      <w:r w:rsidRPr="00B35EF4">
        <w:rPr>
          <w:rFonts w:asciiTheme="minorHAnsi" w:hAnsiTheme="minorHAnsi"/>
          <w:b/>
        </w:rPr>
        <w:t>Techniki wymagające modyfikacji wypowiedzi przez ucznia</w:t>
      </w:r>
      <w:r w:rsidRPr="00B35EF4">
        <w:rPr>
          <w:rFonts w:asciiTheme="minorHAnsi" w:hAnsiTheme="minorHAnsi"/>
        </w:rPr>
        <w:t xml:space="preserve"> (np. prośba o wyjaśnienie czy powtórzenie). W reakcji na pojawiający się błąd mogą przyjąć formę:</w:t>
      </w:r>
    </w:p>
    <w:p w14:paraId="32425A55" w14:textId="140CE7AA" w:rsidR="00FD5CC9" w:rsidRPr="00B35EF4" w:rsidRDefault="00FD5CC9" w:rsidP="00B44C0C">
      <w:pPr>
        <w:pStyle w:val="Default"/>
        <w:numPr>
          <w:ilvl w:val="0"/>
          <w:numId w:val="259"/>
        </w:numPr>
        <w:spacing w:line="360" w:lineRule="auto"/>
        <w:jc w:val="both"/>
        <w:rPr>
          <w:rFonts w:asciiTheme="minorHAnsi" w:hAnsiTheme="minorHAnsi"/>
        </w:rPr>
      </w:pPr>
      <w:r w:rsidRPr="00B35EF4">
        <w:rPr>
          <w:rFonts w:asciiTheme="minorHAnsi" w:hAnsiTheme="minorHAnsi"/>
        </w:rPr>
        <w:t>prośby o wyjaśnienie (ang. clarification request),</w:t>
      </w:r>
    </w:p>
    <w:p w14:paraId="36902E7E" w14:textId="4E200E6B" w:rsidR="00FD5CC9" w:rsidRPr="00B35EF4" w:rsidRDefault="00FD5CC9" w:rsidP="00B44C0C">
      <w:pPr>
        <w:pStyle w:val="Default"/>
        <w:numPr>
          <w:ilvl w:val="0"/>
          <w:numId w:val="259"/>
        </w:numPr>
        <w:spacing w:line="360" w:lineRule="auto"/>
        <w:jc w:val="both"/>
        <w:rPr>
          <w:rFonts w:asciiTheme="minorHAnsi" w:hAnsiTheme="minorHAnsi"/>
        </w:rPr>
      </w:pPr>
      <w:r w:rsidRPr="00B35EF4">
        <w:rPr>
          <w:rFonts w:asciiTheme="minorHAnsi" w:hAnsiTheme="minorHAnsi"/>
        </w:rPr>
        <w:t>podanie wskazówki dotyczącej wystąpienia błędu i jego charakteru (ang. prompt), co zwykle prowadzi do negocjowania formy,</w:t>
      </w:r>
    </w:p>
    <w:p w14:paraId="545479C7" w14:textId="3ED5F869" w:rsidR="00FD5CC9" w:rsidRPr="00B35EF4" w:rsidRDefault="00FD5CC9" w:rsidP="00B44C0C">
      <w:pPr>
        <w:pStyle w:val="Default"/>
        <w:numPr>
          <w:ilvl w:val="0"/>
          <w:numId w:val="259"/>
        </w:numPr>
        <w:spacing w:line="360" w:lineRule="auto"/>
        <w:jc w:val="both"/>
        <w:rPr>
          <w:rFonts w:asciiTheme="minorHAnsi" w:hAnsiTheme="minorHAnsi"/>
        </w:rPr>
      </w:pPr>
      <w:r w:rsidRPr="00B35EF4">
        <w:rPr>
          <w:rFonts w:asciiTheme="minorHAnsi" w:hAnsiTheme="minorHAnsi"/>
        </w:rPr>
        <w:t>powtórzenia wypowiedzi albo jej błędnej części, ze wskazaniem, gdzie błąd się pojawił, przez zastosowanie intonacji wznoszącej (ang. repetition),</w:t>
      </w:r>
    </w:p>
    <w:p w14:paraId="47D0B79C" w14:textId="31A7B04F" w:rsidR="00FD5CC9" w:rsidRPr="00B35EF4" w:rsidRDefault="00FD5CC9" w:rsidP="00B44C0C">
      <w:pPr>
        <w:pStyle w:val="Default"/>
        <w:numPr>
          <w:ilvl w:val="0"/>
          <w:numId w:val="259"/>
        </w:numPr>
        <w:spacing w:line="360" w:lineRule="auto"/>
        <w:jc w:val="both"/>
        <w:rPr>
          <w:rFonts w:asciiTheme="minorHAnsi" w:hAnsiTheme="minorHAnsi"/>
        </w:rPr>
      </w:pPr>
      <w:r w:rsidRPr="00B35EF4">
        <w:rPr>
          <w:rFonts w:asciiTheme="minorHAnsi" w:hAnsiTheme="minorHAnsi"/>
        </w:rPr>
        <w:t>podanie wskazówki o charakterze metajęzykowym z zastosowaniem odpowiedniej terminologii (ang. metalinguistic feedback).</w:t>
      </w:r>
    </w:p>
    <w:p w14:paraId="24975C8F" w14:textId="7B07318C" w:rsidR="00FD5CC9" w:rsidRPr="00FD5CC9" w:rsidRDefault="00FD5CC9" w:rsidP="00FD5CC9">
      <w:r w:rsidRPr="00B35EF4">
        <w:rPr>
          <w:b/>
        </w:rPr>
        <w:t>Techniki, które nie wymagają modyfikacji</w:t>
      </w:r>
      <w:r w:rsidRPr="00B35EF4">
        <w:t xml:space="preserve"> (np. przeformułowanie (ang. recasting), gdy nauczyciel powtarza wypowiedź ucznia eliminując błąd. nie zawsze musi zdawać sobie sprawę, że komentarz nauczyciela służył poprawie błędu, i nawet jeśli powtórzy poprawną wypowiedź nauczyciela, może nie wiedzieć, na czym ten błąd polegał</w:t>
      </w:r>
      <w:r w:rsidR="001A56A8">
        <w:t>.</w:t>
      </w:r>
    </w:p>
    <w:p w14:paraId="6900CE9C" w14:textId="1BED60F9" w:rsidR="0035479C" w:rsidRPr="00114A8F" w:rsidRDefault="0035479C" w:rsidP="00114A8F">
      <w:pPr>
        <w:pStyle w:val="Nagwek2"/>
      </w:pPr>
      <w:bookmarkStart w:id="51" w:name="_Toc535954969"/>
      <w:r w:rsidRPr="00114A8F">
        <w:t>Scenariusz zajęć moduł VI</w:t>
      </w:r>
      <w:r w:rsidR="00135EA2" w:rsidRPr="00114A8F">
        <w:t xml:space="preserve">. </w:t>
      </w:r>
      <w:r w:rsidR="001B3F62" w:rsidRPr="00114A8F">
        <w:t xml:space="preserve">Temat </w:t>
      </w:r>
      <w:r w:rsidR="00135EA2" w:rsidRPr="00114A8F">
        <w:t xml:space="preserve">3. </w:t>
      </w:r>
      <w:r w:rsidR="007475FD" w:rsidRPr="007475FD">
        <w:t>Planowanie systemowej pracy z wykorzystaniem poznanych metod i technik</w:t>
      </w:r>
      <w:bookmarkEnd w:id="51"/>
    </w:p>
    <w:tbl>
      <w:tblPr>
        <w:tblW w:w="0" w:type="auto"/>
        <w:tblLook w:val="04A0" w:firstRow="1" w:lastRow="0" w:firstColumn="1" w:lastColumn="0" w:noHBand="0" w:noVBand="1"/>
      </w:tblPr>
      <w:tblGrid>
        <w:gridCol w:w="644"/>
        <w:gridCol w:w="8911"/>
        <w:gridCol w:w="74"/>
      </w:tblGrid>
      <w:tr w:rsidR="0035479C" w14:paraId="5362FE1E" w14:textId="77777777" w:rsidTr="002A6AF8">
        <w:trPr>
          <w:gridAfter w:val="1"/>
          <w:wAfter w:w="76" w:type="dxa"/>
        </w:trPr>
        <w:tc>
          <w:tcPr>
            <w:tcW w:w="9779" w:type="dxa"/>
            <w:gridSpan w:val="2"/>
            <w:tcBorders>
              <w:top w:val="single" w:sz="4" w:space="0" w:color="auto"/>
              <w:left w:val="single" w:sz="4" w:space="0" w:color="auto"/>
              <w:bottom w:val="single" w:sz="4" w:space="0" w:color="auto"/>
              <w:right w:val="single" w:sz="4" w:space="0" w:color="auto"/>
            </w:tcBorders>
          </w:tcPr>
          <w:p w14:paraId="5F032F14" w14:textId="77777777" w:rsidR="0035479C" w:rsidRDefault="0035479C" w:rsidP="00A17BFC">
            <w:pPr>
              <w:pStyle w:val="Default"/>
              <w:spacing w:line="360" w:lineRule="auto"/>
              <w:rPr>
                <w:rFonts w:asciiTheme="minorHAnsi" w:hAnsiTheme="minorHAnsi" w:cstheme="minorHAnsi"/>
                <w:b/>
              </w:rPr>
            </w:pPr>
            <w:r w:rsidRPr="00EA47AD">
              <w:rPr>
                <w:rFonts w:asciiTheme="minorHAnsi" w:hAnsiTheme="minorHAnsi" w:cstheme="minorHAnsi"/>
                <w:b/>
              </w:rPr>
              <w:t>Cel główny</w:t>
            </w:r>
          </w:p>
          <w:p w14:paraId="18320E80" w14:textId="3A8074AB" w:rsidR="0035479C" w:rsidRPr="00BD590B" w:rsidRDefault="007475FD" w:rsidP="007475FD">
            <w:pPr>
              <w:rPr>
                <w:rFonts w:cstheme="minorHAnsi"/>
                <w:lang w:eastAsia="pl-PL"/>
              </w:rPr>
            </w:pPr>
            <w:r>
              <w:rPr>
                <w:rFonts w:cstheme="minorHAnsi"/>
                <w:lang w:eastAsia="pl-PL"/>
              </w:rPr>
              <w:t>W</w:t>
            </w:r>
            <w:r w:rsidRPr="007475FD">
              <w:rPr>
                <w:rFonts w:cstheme="minorHAnsi"/>
                <w:lang w:eastAsia="pl-PL"/>
              </w:rPr>
              <w:t>spiera</w:t>
            </w:r>
            <w:r>
              <w:rPr>
                <w:rFonts w:cstheme="minorHAnsi"/>
                <w:lang w:eastAsia="pl-PL"/>
              </w:rPr>
              <w:t>nie</w:t>
            </w:r>
            <w:r w:rsidRPr="007475FD">
              <w:rPr>
                <w:rFonts w:cstheme="minorHAnsi"/>
                <w:lang w:eastAsia="pl-PL"/>
              </w:rPr>
              <w:t xml:space="preserve"> nauczycieli w doskonaleniu ich warsztatu pracy związanego z kształtowaniem u uczniów językowych kompetencji komunikacyjnych</w:t>
            </w:r>
            <w:r>
              <w:rPr>
                <w:rFonts w:cstheme="minorHAnsi"/>
                <w:lang w:eastAsia="pl-PL"/>
              </w:rPr>
              <w:t>.</w:t>
            </w:r>
          </w:p>
        </w:tc>
      </w:tr>
      <w:tr w:rsidR="0035479C" w14:paraId="2D7B9447" w14:textId="77777777" w:rsidTr="002A6AF8">
        <w:trPr>
          <w:gridAfter w:val="1"/>
          <w:wAfter w:w="76" w:type="dxa"/>
        </w:trPr>
        <w:tc>
          <w:tcPr>
            <w:tcW w:w="9779" w:type="dxa"/>
            <w:gridSpan w:val="2"/>
            <w:tcBorders>
              <w:top w:val="single" w:sz="4" w:space="0" w:color="auto"/>
              <w:left w:val="single" w:sz="4" w:space="0" w:color="auto"/>
              <w:bottom w:val="single" w:sz="4" w:space="0" w:color="auto"/>
              <w:right w:val="single" w:sz="4" w:space="0" w:color="auto"/>
            </w:tcBorders>
          </w:tcPr>
          <w:p w14:paraId="17BBB8E4" w14:textId="77777777" w:rsidR="0035479C" w:rsidRDefault="0035479C" w:rsidP="00A17BFC">
            <w:pPr>
              <w:pStyle w:val="Default"/>
              <w:rPr>
                <w:rFonts w:asciiTheme="minorHAnsi" w:hAnsiTheme="minorHAnsi" w:cstheme="minorHAnsi"/>
                <w:b/>
              </w:rPr>
            </w:pPr>
            <w:r w:rsidRPr="00EA47AD">
              <w:rPr>
                <w:rFonts w:asciiTheme="minorHAnsi" w:hAnsiTheme="minorHAnsi" w:cstheme="minorHAnsi"/>
                <w:b/>
              </w:rPr>
              <w:t>Cele szczegółowe</w:t>
            </w:r>
            <w:r>
              <w:rPr>
                <w:rFonts w:asciiTheme="minorHAnsi" w:hAnsiTheme="minorHAnsi" w:cstheme="minorHAnsi"/>
                <w:b/>
              </w:rPr>
              <w:t>:</w:t>
            </w:r>
          </w:p>
          <w:p w14:paraId="17B0BD33" w14:textId="77777777" w:rsidR="0035479C" w:rsidRPr="00BD590B" w:rsidRDefault="0035479C" w:rsidP="00BD590B">
            <w:pPr>
              <w:rPr>
                <w:rFonts w:cs="Arial"/>
                <w:szCs w:val="24"/>
                <w:lang w:eastAsia="pl-PL"/>
              </w:rPr>
            </w:pPr>
            <w:r w:rsidRPr="00BD590B">
              <w:rPr>
                <w:rFonts w:cs="Arial"/>
                <w:szCs w:val="24"/>
                <w:lang w:eastAsia="pl-PL"/>
              </w:rPr>
              <w:t>Uczestnik</w:t>
            </w:r>
            <w:r w:rsidR="008931AF" w:rsidRPr="00BD590B">
              <w:rPr>
                <w:rFonts w:cs="Arial"/>
                <w:szCs w:val="24"/>
                <w:lang w:eastAsia="pl-PL"/>
              </w:rPr>
              <w:t>:</w:t>
            </w:r>
          </w:p>
          <w:p w14:paraId="03CAB94D" w14:textId="77777777" w:rsidR="002E6955" w:rsidRDefault="002E6955" w:rsidP="002E6955">
            <w:pPr>
              <w:rPr>
                <w:lang w:eastAsia="pl-PL"/>
              </w:rPr>
            </w:pPr>
            <w:r>
              <w:rPr>
                <w:lang w:eastAsia="pl-PL"/>
              </w:rPr>
              <w:t xml:space="preserve">Planowanie systemowej pracy z wykorzystaniem poznanych metod i technik: </w:t>
            </w:r>
          </w:p>
          <w:p w14:paraId="13335E5F" w14:textId="77777777" w:rsidR="002E6955" w:rsidRDefault="002E6955" w:rsidP="00B44C0C">
            <w:pPr>
              <w:pStyle w:val="Akapitzlist"/>
              <w:numPr>
                <w:ilvl w:val="0"/>
                <w:numId w:val="255"/>
              </w:numPr>
              <w:rPr>
                <w:lang w:eastAsia="pl-PL"/>
              </w:rPr>
            </w:pPr>
            <w:r>
              <w:rPr>
                <w:lang w:eastAsia="pl-PL"/>
              </w:rPr>
              <w:t xml:space="preserve">budowanie/modyfikacja planów pracy dydaktycznej w kierunku wzmocnienia działań służących kształtowaniu kompetencji porozumiewania się; </w:t>
            </w:r>
          </w:p>
          <w:p w14:paraId="16BFAEC8" w14:textId="77777777" w:rsidR="00CA5F9F" w:rsidRPr="00CA5F9F" w:rsidRDefault="002E6955" w:rsidP="00B44C0C">
            <w:pPr>
              <w:pStyle w:val="Akapitzlist"/>
              <w:numPr>
                <w:ilvl w:val="0"/>
                <w:numId w:val="253"/>
              </w:numPr>
              <w:rPr>
                <w:rFonts w:cstheme="minorHAnsi"/>
                <w:lang w:eastAsia="pl-PL"/>
              </w:rPr>
            </w:pPr>
            <w:r>
              <w:rPr>
                <w:lang w:eastAsia="pl-PL"/>
              </w:rPr>
              <w:t xml:space="preserve">identyfikowanie wskaźników efektywnej lekcji języka obcego prowadzącej do podejmowania przez uczniów działań językowych (proporcje czasu mówienia nauczyciela vs ucznia, praca w parach/grupach vs lekcja frontalna, zadania motywujące do aktywności, komunikacji i współpracy); </w:t>
            </w:r>
          </w:p>
          <w:p w14:paraId="3BE07880" w14:textId="52A0F457" w:rsidR="0035479C" w:rsidRPr="0035479C" w:rsidRDefault="002E6955" w:rsidP="00B44C0C">
            <w:pPr>
              <w:pStyle w:val="Akapitzlist"/>
              <w:numPr>
                <w:ilvl w:val="0"/>
                <w:numId w:val="253"/>
              </w:numPr>
              <w:rPr>
                <w:rFonts w:cstheme="minorHAnsi"/>
                <w:lang w:eastAsia="pl-PL"/>
              </w:rPr>
            </w:pPr>
            <w:r>
              <w:rPr>
                <w:lang w:eastAsia="pl-PL"/>
              </w:rPr>
              <w:t>prezentacja dobrej praktyki – uczestnictwo w sieci współpracy i samokształcenia</w:t>
            </w:r>
          </w:p>
        </w:tc>
      </w:tr>
      <w:tr w:rsidR="0035479C" w:rsidRPr="0011757C" w14:paraId="4AE613C9" w14:textId="77777777" w:rsidTr="00E57392">
        <w:tc>
          <w:tcPr>
            <w:tcW w:w="9855"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78F43018" w14:textId="77777777" w:rsidR="0035479C" w:rsidRPr="0011757C" w:rsidRDefault="0035479C" w:rsidP="00A17BFC">
            <w:pPr>
              <w:ind w:right="-200"/>
              <w:rPr>
                <w:rFonts w:eastAsia="Times New Roman" w:cs="Arial"/>
                <w:b/>
                <w:szCs w:val="24"/>
              </w:rPr>
            </w:pPr>
            <w:r w:rsidRPr="0011757C">
              <w:rPr>
                <w:rFonts w:eastAsia="Times New Roman" w:cs="Arial"/>
                <w:b/>
                <w:szCs w:val="24"/>
              </w:rPr>
              <w:t>Przebieg zajęć</w:t>
            </w:r>
          </w:p>
        </w:tc>
      </w:tr>
      <w:tr w:rsidR="0035479C" w:rsidRPr="0011757C" w14:paraId="7EACE818" w14:textId="77777777" w:rsidTr="00E57392">
        <w:trPr>
          <w:trHeight w:val="569"/>
        </w:trPr>
        <w:tc>
          <w:tcPr>
            <w:tcW w:w="644" w:type="dxa"/>
            <w:tcBorders>
              <w:top w:val="single" w:sz="4" w:space="0" w:color="auto"/>
              <w:left w:val="single" w:sz="4" w:space="0" w:color="auto"/>
              <w:bottom w:val="single" w:sz="4" w:space="0" w:color="auto"/>
              <w:right w:val="single" w:sz="4" w:space="0" w:color="auto"/>
            </w:tcBorders>
          </w:tcPr>
          <w:p w14:paraId="7791E4A7" w14:textId="108EC76A" w:rsidR="0035479C" w:rsidRDefault="00035D3E" w:rsidP="00A17BFC">
            <w:pPr>
              <w:ind w:right="-200"/>
              <w:rPr>
                <w:rFonts w:eastAsia="Times New Roman" w:cs="Arial"/>
                <w:szCs w:val="24"/>
              </w:rPr>
            </w:pPr>
            <w:r>
              <w:rPr>
                <w:rFonts w:eastAsia="Times New Roman" w:cs="Arial"/>
                <w:szCs w:val="24"/>
              </w:rPr>
              <w:t>15</w:t>
            </w:r>
            <w:r w:rsidR="0035479C">
              <w:rPr>
                <w:rFonts w:eastAsia="Times New Roman" w:cs="Arial"/>
                <w:szCs w:val="24"/>
              </w:rPr>
              <w:t>’</w:t>
            </w:r>
          </w:p>
          <w:p w14:paraId="23AEE459" w14:textId="77777777" w:rsidR="008D553B" w:rsidRDefault="008D553B" w:rsidP="00A17BFC">
            <w:pPr>
              <w:ind w:right="-200"/>
              <w:rPr>
                <w:rFonts w:eastAsia="Times New Roman" w:cs="Arial"/>
                <w:szCs w:val="24"/>
              </w:rPr>
            </w:pPr>
          </w:p>
          <w:p w14:paraId="077AE5AE" w14:textId="77777777" w:rsidR="008D553B" w:rsidRDefault="008D553B" w:rsidP="00A17BFC">
            <w:pPr>
              <w:ind w:right="-200"/>
              <w:rPr>
                <w:rFonts w:eastAsia="Times New Roman" w:cs="Arial"/>
                <w:szCs w:val="24"/>
              </w:rPr>
            </w:pPr>
          </w:p>
          <w:p w14:paraId="10C9F24C" w14:textId="77777777" w:rsidR="008D553B" w:rsidRDefault="008D553B" w:rsidP="00A17BFC">
            <w:pPr>
              <w:ind w:right="-200"/>
              <w:rPr>
                <w:rFonts w:eastAsia="Times New Roman" w:cs="Arial"/>
                <w:szCs w:val="24"/>
              </w:rPr>
            </w:pPr>
          </w:p>
          <w:p w14:paraId="2E60F5EC" w14:textId="77777777" w:rsidR="008D553B" w:rsidRDefault="008D553B" w:rsidP="00A17BFC">
            <w:pPr>
              <w:ind w:right="-200"/>
              <w:rPr>
                <w:rFonts w:eastAsia="Times New Roman" w:cs="Arial"/>
                <w:szCs w:val="24"/>
              </w:rPr>
            </w:pPr>
          </w:p>
          <w:p w14:paraId="58C72DEF" w14:textId="77777777" w:rsidR="008D553B" w:rsidRDefault="008D553B" w:rsidP="00A17BFC">
            <w:pPr>
              <w:ind w:right="-200"/>
              <w:rPr>
                <w:rFonts w:eastAsia="Times New Roman" w:cs="Arial"/>
                <w:szCs w:val="24"/>
              </w:rPr>
            </w:pPr>
          </w:p>
          <w:p w14:paraId="6C3A0370" w14:textId="77777777" w:rsidR="008D553B" w:rsidRDefault="008D553B" w:rsidP="00A17BFC">
            <w:pPr>
              <w:ind w:right="-200"/>
              <w:rPr>
                <w:rFonts w:eastAsia="Times New Roman" w:cs="Arial"/>
                <w:szCs w:val="24"/>
              </w:rPr>
            </w:pPr>
          </w:p>
          <w:p w14:paraId="08A2C2D2" w14:textId="77777777" w:rsidR="008D553B" w:rsidRDefault="008D553B" w:rsidP="00A17BFC">
            <w:pPr>
              <w:ind w:right="-200"/>
              <w:rPr>
                <w:rFonts w:eastAsia="Times New Roman" w:cs="Arial"/>
                <w:szCs w:val="24"/>
              </w:rPr>
            </w:pPr>
          </w:p>
          <w:p w14:paraId="6718B1C0" w14:textId="77777777" w:rsidR="008D553B" w:rsidRDefault="008D553B" w:rsidP="00A17BFC">
            <w:pPr>
              <w:ind w:right="-200"/>
              <w:rPr>
                <w:rFonts w:eastAsia="Times New Roman" w:cs="Arial"/>
                <w:szCs w:val="24"/>
              </w:rPr>
            </w:pPr>
          </w:p>
          <w:p w14:paraId="32FDC451" w14:textId="2FA047E6" w:rsidR="0035479C" w:rsidRDefault="0035479C" w:rsidP="00A17BFC">
            <w:pPr>
              <w:ind w:right="-200"/>
              <w:rPr>
                <w:rFonts w:eastAsia="Times New Roman" w:cs="Arial"/>
                <w:szCs w:val="24"/>
              </w:rPr>
            </w:pPr>
            <w:r>
              <w:rPr>
                <w:rFonts w:eastAsia="Times New Roman" w:cs="Arial"/>
                <w:szCs w:val="24"/>
              </w:rPr>
              <w:t>1</w:t>
            </w:r>
            <w:r w:rsidR="00035D3E">
              <w:rPr>
                <w:rFonts w:eastAsia="Times New Roman" w:cs="Arial"/>
                <w:szCs w:val="24"/>
              </w:rPr>
              <w:t>0</w:t>
            </w:r>
            <w:r>
              <w:rPr>
                <w:rFonts w:eastAsia="Times New Roman" w:cs="Arial"/>
                <w:szCs w:val="24"/>
              </w:rPr>
              <w:t>’</w:t>
            </w:r>
          </w:p>
          <w:p w14:paraId="492E3918" w14:textId="4C86885A" w:rsidR="003D40FC" w:rsidRDefault="003D40FC" w:rsidP="00A17BFC">
            <w:pPr>
              <w:ind w:right="-200"/>
              <w:rPr>
                <w:rFonts w:eastAsia="Times New Roman" w:cs="Arial"/>
                <w:szCs w:val="24"/>
              </w:rPr>
            </w:pPr>
            <w:r>
              <w:rPr>
                <w:rFonts w:eastAsia="Times New Roman" w:cs="Arial"/>
                <w:szCs w:val="24"/>
              </w:rPr>
              <w:t>20</w:t>
            </w:r>
          </w:p>
          <w:p w14:paraId="7FF6CD22" w14:textId="77777777" w:rsidR="003D40FC" w:rsidRDefault="003D40FC" w:rsidP="00A17BFC">
            <w:pPr>
              <w:ind w:right="-200"/>
              <w:rPr>
                <w:rFonts w:eastAsia="Times New Roman" w:cs="Arial"/>
                <w:szCs w:val="24"/>
              </w:rPr>
            </w:pPr>
          </w:p>
          <w:p w14:paraId="79060874" w14:textId="3CAA7D81" w:rsidR="002A6AF8" w:rsidRDefault="002A6AF8" w:rsidP="00A17BFC">
            <w:pPr>
              <w:ind w:right="-200"/>
              <w:rPr>
                <w:rFonts w:eastAsia="Times New Roman" w:cs="Arial"/>
                <w:szCs w:val="24"/>
              </w:rPr>
            </w:pPr>
          </w:p>
          <w:p w14:paraId="5BFC71DC" w14:textId="77777777" w:rsidR="003D40FC" w:rsidRDefault="003D40FC" w:rsidP="00A17BFC">
            <w:pPr>
              <w:ind w:right="-200"/>
              <w:rPr>
                <w:rFonts w:eastAsia="Times New Roman" w:cs="Arial"/>
                <w:szCs w:val="24"/>
              </w:rPr>
            </w:pPr>
          </w:p>
          <w:p w14:paraId="7EA8F4DC" w14:textId="77777777" w:rsidR="003D40FC" w:rsidRDefault="003D40FC" w:rsidP="00A17BFC">
            <w:pPr>
              <w:ind w:right="-200"/>
              <w:rPr>
                <w:rFonts w:eastAsia="Times New Roman" w:cs="Arial"/>
                <w:szCs w:val="24"/>
              </w:rPr>
            </w:pPr>
          </w:p>
          <w:p w14:paraId="32C6AA5D" w14:textId="77777777" w:rsidR="003D40FC" w:rsidRDefault="003D40FC" w:rsidP="00A17BFC">
            <w:pPr>
              <w:ind w:right="-200"/>
              <w:rPr>
                <w:rFonts w:eastAsia="Times New Roman" w:cs="Arial"/>
                <w:szCs w:val="24"/>
              </w:rPr>
            </w:pPr>
          </w:p>
          <w:p w14:paraId="0A8270CE" w14:textId="77777777" w:rsidR="003D40FC" w:rsidRDefault="003D40FC" w:rsidP="00A17BFC">
            <w:pPr>
              <w:ind w:right="-200"/>
              <w:rPr>
                <w:rFonts w:eastAsia="Times New Roman" w:cs="Arial"/>
                <w:szCs w:val="24"/>
              </w:rPr>
            </w:pPr>
          </w:p>
          <w:p w14:paraId="4C6135C3" w14:textId="7C3CAF50" w:rsidR="0035479C" w:rsidRDefault="003D40FC" w:rsidP="00A17BFC">
            <w:pPr>
              <w:ind w:right="-200"/>
              <w:rPr>
                <w:rFonts w:eastAsia="Times New Roman" w:cs="Arial"/>
                <w:szCs w:val="24"/>
              </w:rPr>
            </w:pPr>
            <w:r>
              <w:rPr>
                <w:rFonts w:eastAsia="Times New Roman" w:cs="Arial"/>
                <w:szCs w:val="24"/>
              </w:rPr>
              <w:t>4</w:t>
            </w:r>
            <w:r w:rsidR="0035479C">
              <w:rPr>
                <w:rFonts w:eastAsia="Times New Roman" w:cs="Arial"/>
                <w:szCs w:val="24"/>
              </w:rPr>
              <w:t>0’</w:t>
            </w:r>
          </w:p>
          <w:p w14:paraId="7DC040B3" w14:textId="77777777" w:rsidR="002F5928" w:rsidRDefault="002F5928" w:rsidP="00A17BFC">
            <w:pPr>
              <w:ind w:right="-200"/>
              <w:rPr>
                <w:rFonts w:eastAsia="Times New Roman" w:cs="Arial"/>
                <w:szCs w:val="24"/>
              </w:rPr>
            </w:pPr>
          </w:p>
          <w:p w14:paraId="3F1E9A28" w14:textId="77777777" w:rsidR="003D40FC" w:rsidRDefault="003D40FC" w:rsidP="00A17BFC">
            <w:pPr>
              <w:ind w:right="-200"/>
              <w:rPr>
                <w:rFonts w:eastAsia="Times New Roman" w:cs="Arial"/>
                <w:szCs w:val="24"/>
              </w:rPr>
            </w:pPr>
          </w:p>
          <w:p w14:paraId="140CC162" w14:textId="77777777" w:rsidR="003D40FC" w:rsidRDefault="003D40FC" w:rsidP="00A17BFC">
            <w:pPr>
              <w:ind w:right="-200"/>
              <w:rPr>
                <w:rFonts w:eastAsia="Times New Roman" w:cs="Arial"/>
                <w:szCs w:val="24"/>
              </w:rPr>
            </w:pPr>
          </w:p>
          <w:p w14:paraId="48637FB4" w14:textId="77777777" w:rsidR="003D40FC" w:rsidRDefault="003D40FC" w:rsidP="00A17BFC">
            <w:pPr>
              <w:ind w:right="-200"/>
              <w:rPr>
                <w:rFonts w:eastAsia="Times New Roman" w:cs="Arial"/>
                <w:szCs w:val="24"/>
              </w:rPr>
            </w:pPr>
          </w:p>
          <w:p w14:paraId="2C26F196" w14:textId="77777777" w:rsidR="003D40FC" w:rsidRDefault="003D40FC" w:rsidP="00A17BFC">
            <w:pPr>
              <w:ind w:right="-200"/>
              <w:rPr>
                <w:rFonts w:eastAsia="Times New Roman" w:cs="Arial"/>
                <w:szCs w:val="24"/>
              </w:rPr>
            </w:pPr>
          </w:p>
          <w:p w14:paraId="6D0ECF1F" w14:textId="77777777" w:rsidR="003D40FC" w:rsidRDefault="003D40FC" w:rsidP="00A17BFC">
            <w:pPr>
              <w:ind w:right="-200"/>
              <w:rPr>
                <w:rFonts w:eastAsia="Times New Roman" w:cs="Arial"/>
                <w:szCs w:val="24"/>
              </w:rPr>
            </w:pPr>
          </w:p>
          <w:p w14:paraId="6C2CCAF9" w14:textId="77777777" w:rsidR="003D40FC" w:rsidRDefault="003D40FC" w:rsidP="00A17BFC">
            <w:pPr>
              <w:ind w:right="-200"/>
              <w:rPr>
                <w:rFonts w:eastAsia="Times New Roman" w:cs="Arial"/>
                <w:szCs w:val="24"/>
              </w:rPr>
            </w:pPr>
          </w:p>
          <w:p w14:paraId="0D73B642" w14:textId="77777777" w:rsidR="003D40FC" w:rsidRDefault="003D40FC" w:rsidP="00A17BFC">
            <w:pPr>
              <w:ind w:right="-200"/>
              <w:rPr>
                <w:rFonts w:eastAsia="Times New Roman" w:cs="Arial"/>
                <w:szCs w:val="24"/>
              </w:rPr>
            </w:pPr>
          </w:p>
          <w:p w14:paraId="2B23C8EF" w14:textId="77777777" w:rsidR="003D40FC" w:rsidRDefault="003D40FC" w:rsidP="00A17BFC">
            <w:pPr>
              <w:ind w:right="-200"/>
              <w:rPr>
                <w:rFonts w:eastAsia="Times New Roman" w:cs="Arial"/>
                <w:szCs w:val="24"/>
              </w:rPr>
            </w:pPr>
          </w:p>
          <w:p w14:paraId="67696893" w14:textId="77777777" w:rsidR="00035D3E" w:rsidRDefault="00035D3E" w:rsidP="00A17BFC">
            <w:pPr>
              <w:ind w:right="-200"/>
              <w:rPr>
                <w:rFonts w:eastAsia="Times New Roman" w:cs="Arial"/>
                <w:szCs w:val="24"/>
              </w:rPr>
            </w:pPr>
          </w:p>
          <w:p w14:paraId="537F1E18" w14:textId="0DC24DEA" w:rsidR="0035479C" w:rsidRDefault="00035D3E" w:rsidP="00A17BFC">
            <w:pPr>
              <w:ind w:right="-200"/>
              <w:rPr>
                <w:rFonts w:eastAsia="Times New Roman" w:cs="Arial"/>
                <w:szCs w:val="24"/>
              </w:rPr>
            </w:pPr>
            <w:r>
              <w:rPr>
                <w:rFonts w:eastAsia="Times New Roman" w:cs="Arial"/>
                <w:szCs w:val="24"/>
              </w:rPr>
              <w:t>20</w:t>
            </w:r>
            <w:r w:rsidR="0035479C">
              <w:rPr>
                <w:rFonts w:eastAsia="Times New Roman" w:cs="Arial"/>
                <w:szCs w:val="24"/>
              </w:rPr>
              <w:t>’</w:t>
            </w:r>
          </w:p>
          <w:p w14:paraId="5808701B" w14:textId="6DADC9F0" w:rsidR="002A6AF8" w:rsidRDefault="002A6AF8" w:rsidP="00A17BFC">
            <w:pPr>
              <w:ind w:right="-200"/>
              <w:rPr>
                <w:rFonts w:eastAsia="Times New Roman" w:cs="Arial"/>
                <w:szCs w:val="24"/>
              </w:rPr>
            </w:pPr>
            <w:r>
              <w:rPr>
                <w:rFonts w:eastAsia="Times New Roman" w:cs="Arial"/>
                <w:szCs w:val="24"/>
              </w:rPr>
              <w:t>10’</w:t>
            </w:r>
          </w:p>
          <w:p w14:paraId="4EB25D5A" w14:textId="77777777" w:rsidR="0035479C" w:rsidRPr="0011757C" w:rsidRDefault="0035479C" w:rsidP="00A17BFC">
            <w:pPr>
              <w:ind w:right="-200"/>
              <w:rPr>
                <w:rFonts w:eastAsia="Times New Roman" w:cs="Arial"/>
                <w:szCs w:val="24"/>
              </w:rPr>
            </w:pPr>
          </w:p>
        </w:tc>
        <w:tc>
          <w:tcPr>
            <w:tcW w:w="9211" w:type="dxa"/>
            <w:gridSpan w:val="2"/>
            <w:tcBorders>
              <w:top w:val="single" w:sz="4" w:space="0" w:color="auto"/>
              <w:left w:val="single" w:sz="4" w:space="0" w:color="auto"/>
              <w:bottom w:val="single" w:sz="4" w:space="0" w:color="auto"/>
              <w:right w:val="single" w:sz="4" w:space="0" w:color="auto"/>
            </w:tcBorders>
          </w:tcPr>
          <w:p w14:paraId="3D0606E2" w14:textId="114EC9E4" w:rsidR="001A56A8" w:rsidRPr="00FC7A7E" w:rsidRDefault="001A56A8" w:rsidP="00B44C0C">
            <w:pPr>
              <w:pStyle w:val="Akapitzlist"/>
              <w:numPr>
                <w:ilvl w:val="0"/>
                <w:numId w:val="121"/>
              </w:numPr>
              <w:ind w:right="-108"/>
              <w:rPr>
                <w:rFonts w:eastAsia="Times New Roman" w:cs="Arial"/>
                <w:szCs w:val="24"/>
                <w:lang w:eastAsia="pl-PL"/>
              </w:rPr>
            </w:pPr>
            <w:r w:rsidRPr="002F56FB">
              <w:rPr>
                <w:rFonts w:eastAsia="Times New Roman" w:cs="Arial"/>
                <w:b/>
                <w:szCs w:val="24"/>
                <w:lang w:eastAsia="pl-PL"/>
              </w:rPr>
              <w:t xml:space="preserve">Wprowadzenie – </w:t>
            </w:r>
            <w:r w:rsidRPr="00AD6512">
              <w:rPr>
                <w:rFonts w:eastAsia="Times New Roman" w:cs="Arial"/>
                <w:b/>
                <w:szCs w:val="24"/>
                <w:lang w:eastAsia="pl-PL"/>
              </w:rPr>
              <w:t>Metoda</w:t>
            </w:r>
            <w:r w:rsidR="00F27CA6">
              <w:rPr>
                <w:rFonts w:eastAsia="Times New Roman" w:cs="Arial"/>
                <w:b/>
                <w:szCs w:val="24"/>
                <w:lang w:eastAsia="pl-PL"/>
              </w:rPr>
              <w:t>/technika</w:t>
            </w:r>
            <w:r w:rsidRPr="00AD6512">
              <w:rPr>
                <w:rFonts w:eastAsia="Times New Roman" w:cs="Arial"/>
                <w:b/>
                <w:szCs w:val="24"/>
                <w:lang w:eastAsia="pl-PL"/>
              </w:rPr>
              <w:t xml:space="preserve"> trzech kroków. </w:t>
            </w:r>
            <w:r>
              <w:rPr>
                <w:rFonts w:eastAsia="Times New Roman" w:cs="Arial"/>
                <w:b/>
                <w:szCs w:val="24"/>
                <w:lang w:eastAsia="pl-PL"/>
              </w:rPr>
              <w:t>Rozmo</w:t>
            </w:r>
            <w:r w:rsidR="00F27CA6">
              <w:rPr>
                <w:rFonts w:eastAsia="Times New Roman" w:cs="Arial"/>
                <w:b/>
                <w:szCs w:val="24"/>
                <w:lang w:eastAsia="pl-PL"/>
              </w:rPr>
              <w:t>w</w:t>
            </w:r>
            <w:r>
              <w:rPr>
                <w:rFonts w:eastAsia="Times New Roman" w:cs="Arial"/>
                <w:b/>
                <w:szCs w:val="24"/>
                <w:lang w:eastAsia="pl-PL"/>
              </w:rPr>
              <w:t xml:space="preserve">a a z nauczycielami </w:t>
            </w:r>
            <w:r w:rsidRPr="00FC7A7E">
              <w:rPr>
                <w:rFonts w:eastAsia="Times New Roman" w:cs="Arial"/>
                <w:szCs w:val="24"/>
                <w:lang w:eastAsia="pl-PL"/>
              </w:rPr>
              <w:t>Uczestnicy w parach odgrywają scenki doskonaląc umiejętności radzenie sobie w trudnych sytuacjach komunikacyjnych – reagowanie na wypowiadane wątpliwości i obiekcje przykładowe tematy do rozmowy m.in.:</w:t>
            </w:r>
          </w:p>
          <w:p w14:paraId="2B42D947" w14:textId="77777777" w:rsidR="001A56A8" w:rsidRPr="00FC7A7E" w:rsidRDefault="001A56A8" w:rsidP="00B44C0C">
            <w:pPr>
              <w:pStyle w:val="Akapitzlist"/>
              <w:numPr>
                <w:ilvl w:val="0"/>
                <w:numId w:val="120"/>
              </w:numPr>
              <w:ind w:right="-108"/>
              <w:rPr>
                <w:rFonts w:eastAsia="Times New Roman" w:cs="Arial"/>
                <w:szCs w:val="24"/>
                <w:lang w:eastAsia="pl-PL"/>
              </w:rPr>
            </w:pPr>
            <w:r w:rsidRPr="00FC7A7E">
              <w:rPr>
                <w:rFonts w:eastAsia="Times New Roman" w:cs="Arial"/>
                <w:szCs w:val="24"/>
                <w:lang w:eastAsia="pl-PL"/>
              </w:rPr>
              <w:t>Mam już dość pracy w zespołach, są one nieefektywne i zajmują tylko czas.</w:t>
            </w:r>
          </w:p>
          <w:p w14:paraId="3E965614" w14:textId="77777777" w:rsidR="001A56A8" w:rsidRPr="00FC7A7E" w:rsidRDefault="001A56A8" w:rsidP="00B44C0C">
            <w:pPr>
              <w:pStyle w:val="Akapitzlist"/>
              <w:numPr>
                <w:ilvl w:val="0"/>
                <w:numId w:val="120"/>
              </w:numPr>
              <w:ind w:right="-108"/>
              <w:rPr>
                <w:rFonts w:eastAsia="Times New Roman" w:cs="Arial"/>
                <w:szCs w:val="24"/>
                <w:lang w:eastAsia="pl-PL"/>
              </w:rPr>
            </w:pPr>
            <w:r w:rsidRPr="00FC7A7E">
              <w:rPr>
                <w:rFonts w:eastAsia="Times New Roman" w:cs="Arial"/>
                <w:szCs w:val="24"/>
                <w:lang w:eastAsia="pl-PL"/>
              </w:rPr>
              <w:t>Jestem zbyt zajęty aby współpracować z innymi nauczycielami.</w:t>
            </w:r>
          </w:p>
          <w:p w14:paraId="28711C94" w14:textId="77777777" w:rsidR="001A56A8" w:rsidRPr="00FC7A7E" w:rsidRDefault="001A56A8" w:rsidP="00B44C0C">
            <w:pPr>
              <w:pStyle w:val="Akapitzlist"/>
              <w:numPr>
                <w:ilvl w:val="0"/>
                <w:numId w:val="120"/>
              </w:numPr>
              <w:ind w:right="-108"/>
              <w:rPr>
                <w:rFonts w:eastAsia="Times New Roman" w:cs="Arial"/>
                <w:szCs w:val="24"/>
                <w:lang w:eastAsia="pl-PL"/>
              </w:rPr>
            </w:pPr>
            <w:r w:rsidRPr="00FC7A7E">
              <w:rPr>
                <w:rFonts w:eastAsia="Times New Roman" w:cs="Arial"/>
                <w:szCs w:val="24"/>
                <w:lang w:eastAsia="pl-PL"/>
              </w:rPr>
              <w:t>Nie jestem przekonany, że praca w zespole zadaniowym wniesie coś do mojej pracy.</w:t>
            </w:r>
          </w:p>
          <w:p w14:paraId="16620F0B" w14:textId="77777777" w:rsidR="001A56A8" w:rsidRPr="00FC7A7E" w:rsidRDefault="001A56A8" w:rsidP="00B44C0C">
            <w:pPr>
              <w:pStyle w:val="Akapitzlist"/>
              <w:numPr>
                <w:ilvl w:val="0"/>
                <w:numId w:val="120"/>
              </w:numPr>
              <w:ind w:right="-108"/>
              <w:rPr>
                <w:rFonts w:eastAsia="Times New Roman" w:cs="Arial"/>
                <w:szCs w:val="24"/>
                <w:lang w:eastAsia="pl-PL"/>
              </w:rPr>
            </w:pPr>
            <w:r w:rsidRPr="00FC7A7E">
              <w:rPr>
                <w:rFonts w:eastAsia="Times New Roman" w:cs="Arial"/>
                <w:szCs w:val="24"/>
                <w:lang w:eastAsia="pl-PL"/>
              </w:rPr>
              <w:t>W naszej szkole ta metoda się nie sprawdzi.</w:t>
            </w:r>
          </w:p>
          <w:p w14:paraId="5964D100" w14:textId="76A6FEFC" w:rsidR="004A4EFE" w:rsidRPr="004A4EFE" w:rsidRDefault="001A56A8" w:rsidP="00B44C0C">
            <w:pPr>
              <w:pStyle w:val="Akapitzlist"/>
              <w:numPr>
                <w:ilvl w:val="0"/>
                <w:numId w:val="121"/>
              </w:numPr>
              <w:ind w:right="-108"/>
              <w:rPr>
                <w:rFonts w:eastAsia="Times New Roman" w:cs="Arial"/>
                <w:b/>
                <w:szCs w:val="24"/>
                <w:lang w:eastAsia="pl-PL"/>
              </w:rPr>
            </w:pPr>
            <w:r>
              <w:rPr>
                <w:rFonts w:eastAsia="Times New Roman" w:cs="Arial"/>
                <w:b/>
                <w:szCs w:val="24"/>
                <w:lang w:eastAsia="pl-PL"/>
              </w:rPr>
              <w:t xml:space="preserve">Jak radzić sobie z oporem? </w:t>
            </w:r>
            <w:r w:rsidR="008D553B">
              <w:rPr>
                <w:rFonts w:eastAsia="Times New Roman" w:cs="Arial"/>
                <w:b/>
                <w:szCs w:val="24"/>
                <w:lang w:eastAsia="pl-PL"/>
              </w:rPr>
              <w:t>–</w:t>
            </w:r>
            <w:r w:rsidRPr="008D553B">
              <w:rPr>
                <w:rFonts w:eastAsia="Times New Roman" w:cs="Arial"/>
                <w:szCs w:val="24"/>
                <w:lang w:eastAsia="pl-PL"/>
              </w:rPr>
              <w:t>wykład</w:t>
            </w:r>
          </w:p>
          <w:p w14:paraId="2D2C0A56" w14:textId="0833A92A" w:rsidR="004A4EFE" w:rsidRPr="003D40FC" w:rsidRDefault="004A4EFE" w:rsidP="00B44C0C">
            <w:pPr>
              <w:pStyle w:val="Akapitzlist"/>
              <w:numPr>
                <w:ilvl w:val="0"/>
                <w:numId w:val="121"/>
              </w:numPr>
              <w:ind w:right="-108"/>
              <w:rPr>
                <w:rFonts w:eastAsia="Times New Roman" w:cs="Arial"/>
                <w:b/>
                <w:szCs w:val="24"/>
                <w:lang w:eastAsia="pl-PL"/>
              </w:rPr>
            </w:pPr>
            <w:r>
              <w:rPr>
                <w:rFonts w:eastAsia="Times New Roman" w:cs="Arial"/>
                <w:b/>
                <w:szCs w:val="24"/>
                <w:lang w:eastAsia="pl-PL"/>
              </w:rPr>
              <w:t xml:space="preserve">Planowanie spotkania z zespołem przedmiotowym </w:t>
            </w:r>
            <w:r>
              <w:rPr>
                <w:rFonts w:eastAsia="Times New Roman" w:cs="Arial"/>
                <w:szCs w:val="24"/>
                <w:lang w:eastAsia="pl-PL"/>
              </w:rPr>
              <w:t>–</w:t>
            </w:r>
            <w:r w:rsidRPr="004A4EFE">
              <w:rPr>
                <w:rFonts w:eastAsia="Times New Roman" w:cs="Arial"/>
                <w:szCs w:val="24"/>
                <w:lang w:eastAsia="pl-PL"/>
              </w:rPr>
              <w:t xml:space="preserve"> </w:t>
            </w:r>
            <w:r>
              <w:rPr>
                <w:rFonts w:eastAsia="Times New Roman" w:cs="Arial"/>
                <w:szCs w:val="24"/>
                <w:lang w:eastAsia="pl-PL"/>
              </w:rPr>
              <w:t xml:space="preserve">opracowanie scenariusza </w:t>
            </w:r>
            <w:r w:rsidR="00FE1AE4">
              <w:rPr>
                <w:rFonts w:eastAsia="Times New Roman" w:cs="Arial"/>
                <w:szCs w:val="24"/>
                <w:lang w:eastAsia="pl-PL"/>
              </w:rPr>
              <w:t>spotkania uczestnicy</w:t>
            </w:r>
            <w:r>
              <w:rPr>
                <w:rFonts w:eastAsia="Times New Roman" w:cs="Arial"/>
                <w:szCs w:val="24"/>
                <w:lang w:eastAsia="pl-PL"/>
              </w:rPr>
              <w:t xml:space="preserve"> w parach dyskutują i zgłaszają </w:t>
            </w:r>
            <w:r w:rsidR="003D40FC">
              <w:rPr>
                <w:rFonts w:eastAsia="Times New Roman" w:cs="Arial"/>
                <w:szCs w:val="24"/>
                <w:lang w:eastAsia="pl-PL"/>
              </w:rPr>
              <w:t>pomysły trener tworzy plakat zbierając propozycje od uczestników. Temat spotkania „Planowanie systemowej pracy dla kształtowania kompetencji porozumiewania się w językach obcych”. Podczas spotkania obecni powinni być nauczyciele innych przedmiotów lub kierownicy zespołów przedmiotowych aby poruszyć temat współpracy.</w:t>
            </w:r>
          </w:p>
          <w:p w14:paraId="5DF672C6" w14:textId="77777777" w:rsidR="004A4EFE" w:rsidRPr="004A4EFE" w:rsidRDefault="008D553B" w:rsidP="00B44C0C">
            <w:pPr>
              <w:pStyle w:val="Akapitzlist"/>
              <w:numPr>
                <w:ilvl w:val="0"/>
                <w:numId w:val="121"/>
              </w:numPr>
              <w:ind w:right="-108"/>
              <w:rPr>
                <w:rFonts w:eastAsia="Times New Roman" w:cs="Arial"/>
                <w:b/>
                <w:szCs w:val="24"/>
                <w:lang w:eastAsia="pl-PL"/>
              </w:rPr>
            </w:pPr>
            <w:r w:rsidRPr="004A4EFE">
              <w:rPr>
                <w:rFonts w:eastAsia="Times New Roman" w:cs="Arial"/>
                <w:b/>
                <w:szCs w:val="24"/>
                <w:lang w:eastAsia="pl-PL"/>
              </w:rPr>
              <w:t xml:space="preserve">Koncepcja warsztatów szkoleniowo - doradczych dla nauczycieli z zakresu </w:t>
            </w:r>
            <w:r w:rsidRPr="004A4EFE">
              <w:rPr>
                <w:rFonts w:cstheme="minorHAnsi"/>
                <w:b/>
                <w:lang w:eastAsia="pl-PL"/>
              </w:rPr>
              <w:t>kształtowaniem u uczniów językowych kompetencji komunikacyjnych</w:t>
            </w:r>
            <w:r w:rsidRPr="004A4EFE">
              <w:rPr>
                <w:rFonts w:eastAsia="Times New Roman" w:cs="Arial"/>
                <w:szCs w:val="24"/>
                <w:lang w:eastAsia="pl-PL"/>
              </w:rPr>
              <w:t xml:space="preserve"> – uczestnicy w grupach wypracowują koncepcję warsztatów, obejmujących zagadnienia</w:t>
            </w:r>
            <w:r w:rsidR="004A4EFE" w:rsidRPr="004A4EFE">
              <w:rPr>
                <w:rFonts w:eastAsia="Times New Roman" w:cs="Arial"/>
                <w:szCs w:val="24"/>
                <w:lang w:eastAsia="pl-PL"/>
              </w:rPr>
              <w:t>:</w:t>
            </w:r>
            <w:r w:rsidR="004A4EFE">
              <w:rPr>
                <w:rFonts w:eastAsia="Times New Roman" w:cs="Arial"/>
                <w:szCs w:val="24"/>
                <w:lang w:eastAsia="pl-PL"/>
              </w:rPr>
              <w:t xml:space="preserve"> </w:t>
            </w:r>
          </w:p>
          <w:p w14:paraId="6381FD69" w14:textId="77777777" w:rsidR="004A4EFE" w:rsidRDefault="0003264D" w:rsidP="004A4EFE">
            <w:pPr>
              <w:pStyle w:val="Akapitzlist"/>
              <w:ind w:right="-108"/>
              <w:rPr>
                <w:rFonts w:eastAsia="Times New Roman" w:cs="Arial"/>
                <w:szCs w:val="24"/>
                <w:lang w:eastAsia="pl-PL"/>
              </w:rPr>
            </w:pPr>
            <w:r w:rsidRPr="004A4EFE">
              <w:rPr>
                <w:rFonts w:eastAsia="Times New Roman" w:cs="Arial"/>
                <w:szCs w:val="24"/>
                <w:lang w:eastAsia="pl-PL"/>
              </w:rPr>
              <w:t>1. B</w:t>
            </w:r>
            <w:r w:rsidR="008D553B" w:rsidRPr="004A4EFE">
              <w:rPr>
                <w:rFonts w:eastAsia="Times New Roman" w:cs="Arial"/>
                <w:szCs w:val="24"/>
                <w:lang w:eastAsia="pl-PL"/>
              </w:rPr>
              <w:t xml:space="preserve">udowanie/modyfikacja planów pracy dydaktycznej w kierunku wzmocnienia działań służących kształtowaniu kompetencji porozumiewania się; </w:t>
            </w:r>
          </w:p>
          <w:p w14:paraId="1AC63C37" w14:textId="0CE392EB" w:rsidR="0003264D" w:rsidRPr="004A4EFE" w:rsidRDefault="0003264D" w:rsidP="004A4EFE">
            <w:pPr>
              <w:pStyle w:val="Akapitzlist"/>
              <w:ind w:right="-108"/>
              <w:rPr>
                <w:rFonts w:eastAsia="Times New Roman" w:cs="Arial"/>
                <w:b/>
                <w:szCs w:val="24"/>
                <w:lang w:eastAsia="pl-PL"/>
              </w:rPr>
            </w:pPr>
            <w:r w:rsidRPr="004A4EFE">
              <w:rPr>
                <w:rFonts w:eastAsia="Times New Roman" w:cs="Arial"/>
                <w:szCs w:val="24"/>
                <w:lang w:eastAsia="pl-PL"/>
              </w:rPr>
              <w:t>2. Id</w:t>
            </w:r>
            <w:r w:rsidR="008D553B" w:rsidRPr="004A4EFE">
              <w:rPr>
                <w:rFonts w:eastAsia="Times New Roman" w:cs="Arial"/>
                <w:szCs w:val="24"/>
                <w:lang w:eastAsia="pl-PL"/>
              </w:rPr>
              <w:t>entyfikowanie wskaźników efektywnej lekcji języka obcego prowadzącej do podejmowania p</w:t>
            </w:r>
            <w:r w:rsidRPr="004A4EFE">
              <w:rPr>
                <w:rFonts w:eastAsia="Times New Roman" w:cs="Arial"/>
                <w:szCs w:val="24"/>
                <w:lang w:eastAsia="pl-PL"/>
              </w:rPr>
              <w:t>rzez uczniów działań językowych:</w:t>
            </w:r>
          </w:p>
          <w:p w14:paraId="2268A6B3" w14:textId="77777777" w:rsidR="0003264D" w:rsidRDefault="008D553B" w:rsidP="00B44C0C">
            <w:pPr>
              <w:pStyle w:val="Akapitzlist"/>
              <w:numPr>
                <w:ilvl w:val="0"/>
                <w:numId w:val="260"/>
              </w:numPr>
              <w:rPr>
                <w:rFonts w:eastAsia="Times New Roman" w:cs="Arial"/>
                <w:szCs w:val="24"/>
                <w:lang w:eastAsia="pl-PL"/>
              </w:rPr>
            </w:pPr>
            <w:r w:rsidRPr="008D553B">
              <w:rPr>
                <w:rFonts w:eastAsia="Times New Roman" w:cs="Arial"/>
                <w:szCs w:val="24"/>
                <w:lang w:eastAsia="pl-PL"/>
              </w:rPr>
              <w:t>proporcje czasu mówienia nauczyciela vs ucznia,</w:t>
            </w:r>
          </w:p>
          <w:p w14:paraId="183A780F" w14:textId="77777777" w:rsidR="0003264D" w:rsidRDefault="008D553B" w:rsidP="00B44C0C">
            <w:pPr>
              <w:pStyle w:val="Akapitzlist"/>
              <w:numPr>
                <w:ilvl w:val="0"/>
                <w:numId w:val="260"/>
              </w:numPr>
              <w:rPr>
                <w:rFonts w:eastAsia="Times New Roman" w:cs="Arial"/>
                <w:szCs w:val="24"/>
                <w:lang w:eastAsia="pl-PL"/>
              </w:rPr>
            </w:pPr>
            <w:r w:rsidRPr="008D553B">
              <w:rPr>
                <w:rFonts w:eastAsia="Times New Roman" w:cs="Arial"/>
                <w:szCs w:val="24"/>
                <w:lang w:eastAsia="pl-PL"/>
              </w:rPr>
              <w:t>praca w parach/grupach vs lekcja frontalna,</w:t>
            </w:r>
          </w:p>
          <w:p w14:paraId="2068ABF0" w14:textId="77777777" w:rsidR="003D40FC" w:rsidRDefault="008D553B" w:rsidP="00B44C0C">
            <w:pPr>
              <w:pStyle w:val="Akapitzlist"/>
              <w:numPr>
                <w:ilvl w:val="0"/>
                <w:numId w:val="260"/>
              </w:numPr>
              <w:rPr>
                <w:rFonts w:eastAsia="Times New Roman" w:cs="Arial"/>
                <w:szCs w:val="24"/>
                <w:lang w:eastAsia="pl-PL"/>
              </w:rPr>
            </w:pPr>
            <w:r w:rsidRPr="008D553B">
              <w:rPr>
                <w:rFonts w:eastAsia="Times New Roman" w:cs="Arial"/>
                <w:szCs w:val="24"/>
                <w:lang w:eastAsia="pl-PL"/>
              </w:rPr>
              <w:t>zadania motywujące do aktywno</w:t>
            </w:r>
            <w:r w:rsidR="0003264D">
              <w:rPr>
                <w:rFonts w:eastAsia="Times New Roman" w:cs="Arial"/>
                <w:szCs w:val="24"/>
                <w:lang w:eastAsia="pl-PL"/>
              </w:rPr>
              <w:t>ści,</w:t>
            </w:r>
            <w:r w:rsidR="004A4EFE">
              <w:rPr>
                <w:rFonts w:eastAsia="Times New Roman" w:cs="Arial"/>
                <w:szCs w:val="24"/>
                <w:lang w:eastAsia="pl-PL"/>
              </w:rPr>
              <w:t xml:space="preserve"> </w:t>
            </w:r>
            <w:r w:rsidR="0003264D" w:rsidRPr="004A4EFE">
              <w:rPr>
                <w:rFonts w:eastAsia="Times New Roman" w:cs="Arial"/>
                <w:szCs w:val="24"/>
                <w:lang w:eastAsia="pl-PL"/>
              </w:rPr>
              <w:t>komunikacji i współpracy</w:t>
            </w:r>
            <w:r w:rsidRPr="004A4EFE">
              <w:rPr>
                <w:rFonts w:eastAsia="Times New Roman" w:cs="Arial"/>
                <w:szCs w:val="24"/>
                <w:lang w:eastAsia="pl-PL"/>
              </w:rPr>
              <w:t>;</w:t>
            </w:r>
          </w:p>
          <w:p w14:paraId="7A2377E2" w14:textId="33161CB2" w:rsidR="0003264D" w:rsidRPr="003D40FC" w:rsidRDefault="003D40FC" w:rsidP="006769A9">
            <w:pPr>
              <w:pStyle w:val="Akapitzlist"/>
              <w:ind w:right="-108"/>
              <w:rPr>
                <w:rFonts w:eastAsia="Times New Roman" w:cs="Arial"/>
                <w:szCs w:val="24"/>
                <w:lang w:eastAsia="pl-PL"/>
              </w:rPr>
            </w:pPr>
            <w:r w:rsidRPr="003D40FC">
              <w:rPr>
                <w:rFonts w:eastAsia="Times New Roman" w:cs="Arial"/>
                <w:szCs w:val="24"/>
                <w:lang w:eastAsia="pl-PL"/>
              </w:rPr>
              <w:t>Podczas</w:t>
            </w:r>
            <w:r>
              <w:rPr>
                <w:rFonts w:eastAsia="Times New Roman" w:cs="Arial"/>
                <w:szCs w:val="24"/>
                <w:lang w:eastAsia="pl-PL"/>
              </w:rPr>
              <w:t xml:space="preserve"> warsztatów powinny być wypracowane konkretne narzędzia</w:t>
            </w:r>
            <w:r w:rsidR="006769A9">
              <w:rPr>
                <w:rFonts w:eastAsia="Times New Roman" w:cs="Arial"/>
                <w:szCs w:val="24"/>
                <w:lang w:eastAsia="pl-PL"/>
              </w:rPr>
              <w:t xml:space="preserve"> np. arkusze obserwacji lekcji.</w:t>
            </w:r>
          </w:p>
          <w:p w14:paraId="38BB4B84" w14:textId="7233D036" w:rsidR="003D40FC" w:rsidRDefault="004A4EFE" w:rsidP="00B44C0C">
            <w:pPr>
              <w:pStyle w:val="Akapitzlist"/>
              <w:numPr>
                <w:ilvl w:val="0"/>
                <w:numId w:val="121"/>
              </w:numPr>
              <w:ind w:right="-108"/>
              <w:rPr>
                <w:rFonts w:eastAsia="Times New Roman" w:cs="Arial"/>
                <w:szCs w:val="24"/>
                <w:lang w:eastAsia="pl-PL"/>
              </w:rPr>
            </w:pPr>
            <w:r w:rsidRPr="003D40FC">
              <w:rPr>
                <w:rFonts w:eastAsia="Times New Roman" w:cs="Arial"/>
                <w:b/>
                <w:szCs w:val="24"/>
                <w:lang w:eastAsia="pl-PL"/>
              </w:rPr>
              <w:t>Podsumowanie</w:t>
            </w:r>
            <w:r>
              <w:rPr>
                <w:rFonts w:eastAsia="Times New Roman" w:cs="Arial"/>
                <w:szCs w:val="24"/>
                <w:lang w:eastAsia="pl-PL"/>
              </w:rPr>
              <w:t xml:space="preserve"> – Prezentacja wypracowanych koncepcji</w:t>
            </w:r>
            <w:r w:rsidR="00035D3E">
              <w:rPr>
                <w:rFonts w:eastAsia="Times New Roman" w:cs="Arial"/>
                <w:szCs w:val="24"/>
                <w:lang w:eastAsia="pl-PL"/>
              </w:rPr>
              <w:t xml:space="preserve"> - dyskusja.</w:t>
            </w:r>
          </w:p>
          <w:p w14:paraId="4B43AF67" w14:textId="25F147BC" w:rsidR="0035479C" w:rsidRPr="003D40FC" w:rsidRDefault="0035479C" w:rsidP="00B44C0C">
            <w:pPr>
              <w:pStyle w:val="Akapitzlist"/>
              <w:numPr>
                <w:ilvl w:val="0"/>
                <w:numId w:val="121"/>
              </w:numPr>
              <w:ind w:right="-108"/>
              <w:rPr>
                <w:rFonts w:eastAsia="Times New Roman" w:cs="Arial"/>
                <w:szCs w:val="24"/>
                <w:lang w:eastAsia="pl-PL"/>
              </w:rPr>
            </w:pPr>
            <w:r w:rsidRPr="003D40FC">
              <w:rPr>
                <w:rFonts w:eastAsia="Times New Roman" w:cs="Arial"/>
                <w:b/>
                <w:szCs w:val="24"/>
                <w:lang w:eastAsia="pl-PL"/>
              </w:rPr>
              <w:t xml:space="preserve">Czas dla obserwatora – </w:t>
            </w:r>
            <w:r w:rsidRPr="003D40FC">
              <w:rPr>
                <w:rFonts w:eastAsia="Times New Roman" w:cs="Arial"/>
                <w:szCs w:val="24"/>
                <w:lang w:eastAsia="pl-PL"/>
              </w:rPr>
              <w:t xml:space="preserve">Uczestnicy dzielą się refleksją </w:t>
            </w:r>
            <w:r w:rsidR="00035D3E">
              <w:rPr>
                <w:rFonts w:eastAsia="Times New Roman" w:cs="Arial"/>
                <w:szCs w:val="24"/>
                <w:lang w:eastAsia="pl-PL"/>
              </w:rPr>
              <w:t>– Co wykorzystam w procesie wspomagania.</w:t>
            </w:r>
            <w:r w:rsidRPr="003D40FC">
              <w:rPr>
                <w:rFonts w:eastAsia="Times New Roman" w:cs="Arial"/>
                <w:b/>
                <w:szCs w:val="24"/>
                <w:lang w:eastAsia="pl-PL"/>
              </w:rPr>
              <w:t xml:space="preserve"> </w:t>
            </w:r>
          </w:p>
        </w:tc>
      </w:tr>
      <w:tr w:rsidR="0035479C" w:rsidRPr="0011757C" w14:paraId="1CC356AC" w14:textId="77777777" w:rsidTr="00E57392">
        <w:trPr>
          <w:trHeight w:val="569"/>
        </w:trPr>
        <w:tc>
          <w:tcPr>
            <w:tcW w:w="644" w:type="dxa"/>
            <w:tcBorders>
              <w:top w:val="single" w:sz="4" w:space="0" w:color="auto"/>
              <w:left w:val="single" w:sz="4" w:space="0" w:color="auto"/>
              <w:bottom w:val="single" w:sz="4" w:space="0" w:color="auto"/>
              <w:right w:val="single" w:sz="4" w:space="0" w:color="auto"/>
            </w:tcBorders>
          </w:tcPr>
          <w:p w14:paraId="4A50CD37" w14:textId="529DEFEB" w:rsidR="0035479C" w:rsidRDefault="0035479C" w:rsidP="00A17BFC">
            <w:pPr>
              <w:ind w:right="-200"/>
              <w:rPr>
                <w:rFonts w:eastAsia="Times New Roman" w:cs="Arial"/>
                <w:szCs w:val="24"/>
              </w:rPr>
            </w:pPr>
          </w:p>
        </w:tc>
        <w:tc>
          <w:tcPr>
            <w:tcW w:w="9211" w:type="dxa"/>
            <w:gridSpan w:val="2"/>
            <w:tcBorders>
              <w:top w:val="single" w:sz="4" w:space="0" w:color="auto"/>
              <w:left w:val="single" w:sz="4" w:space="0" w:color="auto"/>
              <w:bottom w:val="single" w:sz="4" w:space="0" w:color="auto"/>
              <w:right w:val="single" w:sz="4" w:space="0" w:color="auto"/>
            </w:tcBorders>
          </w:tcPr>
          <w:p w14:paraId="18DD916C" w14:textId="77777777" w:rsidR="00BD590B" w:rsidRDefault="0035479C" w:rsidP="00A17BFC">
            <w:pPr>
              <w:rPr>
                <w:rFonts w:cstheme="minorHAnsi"/>
                <w:b/>
                <w:lang w:eastAsia="pl-PL"/>
              </w:rPr>
            </w:pPr>
            <w:r w:rsidRPr="00C815C0">
              <w:rPr>
                <w:rFonts w:cstheme="minorHAnsi"/>
                <w:b/>
                <w:sz w:val="22"/>
                <w:lang w:eastAsia="pl-PL"/>
              </w:rPr>
              <w:t>Metody/techniki</w:t>
            </w:r>
            <w:r w:rsidR="00BD590B">
              <w:rPr>
                <w:rFonts w:cstheme="minorHAnsi"/>
                <w:b/>
                <w:sz w:val="22"/>
                <w:lang w:eastAsia="pl-PL"/>
              </w:rPr>
              <w:t xml:space="preserve"> i formy</w:t>
            </w:r>
            <w:r w:rsidRPr="00C815C0">
              <w:rPr>
                <w:rFonts w:cstheme="minorHAnsi"/>
                <w:b/>
                <w:sz w:val="22"/>
                <w:lang w:eastAsia="pl-PL"/>
              </w:rPr>
              <w:t>:</w:t>
            </w:r>
          </w:p>
          <w:p w14:paraId="072098EE" w14:textId="1749F8DE" w:rsidR="0035479C" w:rsidRPr="00C96721" w:rsidRDefault="0035479C" w:rsidP="00B44C0C">
            <w:pPr>
              <w:pStyle w:val="Akapitzlist"/>
              <w:numPr>
                <w:ilvl w:val="0"/>
                <w:numId w:val="179"/>
              </w:numPr>
              <w:rPr>
                <w:rFonts w:eastAsia="Times New Roman" w:cs="Arial"/>
                <w:szCs w:val="24"/>
                <w:lang w:eastAsia="pl-PL"/>
              </w:rPr>
            </w:pPr>
            <w:r w:rsidRPr="00C96721">
              <w:rPr>
                <w:rFonts w:eastAsia="Times New Roman" w:cs="Arial"/>
                <w:szCs w:val="24"/>
                <w:lang w:eastAsia="pl-PL"/>
              </w:rPr>
              <w:t>giełda pomysłów</w:t>
            </w:r>
            <w:r w:rsidR="002F5928" w:rsidRPr="00C96721">
              <w:rPr>
                <w:rFonts w:eastAsia="Times New Roman" w:cs="Arial"/>
                <w:szCs w:val="24"/>
                <w:lang w:eastAsia="pl-PL"/>
              </w:rPr>
              <w:t xml:space="preserve">, </w:t>
            </w:r>
            <w:r w:rsidR="00035D3E">
              <w:rPr>
                <w:rFonts w:eastAsia="Times New Roman" w:cs="Arial"/>
                <w:szCs w:val="24"/>
                <w:lang w:eastAsia="pl-PL"/>
              </w:rPr>
              <w:t>dyskusja, metoda symulacyjna</w:t>
            </w:r>
          </w:p>
          <w:p w14:paraId="08979AE3" w14:textId="77777777" w:rsidR="00C96721" w:rsidRPr="00C96721" w:rsidRDefault="00C96721" w:rsidP="00B44C0C">
            <w:pPr>
              <w:pStyle w:val="Akapitzlist"/>
              <w:numPr>
                <w:ilvl w:val="0"/>
                <w:numId w:val="179"/>
              </w:numPr>
            </w:pPr>
            <w:r w:rsidRPr="00C96721">
              <w:rPr>
                <w:rFonts w:eastAsia="Times New Roman" w:cs="Arial"/>
                <w:szCs w:val="24"/>
                <w:lang w:eastAsia="pl-PL"/>
              </w:rPr>
              <w:t>praca w parach, praca w grupach</w:t>
            </w:r>
          </w:p>
          <w:p w14:paraId="3B1DA153" w14:textId="0BDD2914" w:rsidR="002F5928" w:rsidRDefault="0035479C" w:rsidP="002F5928">
            <w:pPr>
              <w:rPr>
                <w:rFonts w:eastAsia="Times New Roman" w:cs="Arial"/>
                <w:lang w:eastAsia="pl-PL"/>
              </w:rPr>
            </w:pPr>
            <w:r w:rsidRPr="00C815C0">
              <w:rPr>
                <w:b/>
                <w:sz w:val="22"/>
              </w:rPr>
              <w:t>Załączniki:</w:t>
            </w:r>
            <w:r w:rsidRPr="00C815C0">
              <w:rPr>
                <w:sz w:val="22"/>
              </w:rPr>
              <w:t xml:space="preserve"> </w:t>
            </w:r>
            <w:r w:rsidR="002F5928" w:rsidRPr="002F5928">
              <w:rPr>
                <w:rFonts w:eastAsia="Times New Roman" w:cs="Arial"/>
                <w:sz w:val="22"/>
                <w:lang w:eastAsia="pl-PL"/>
              </w:rPr>
              <w:t>Podnoszenia jakości nau</w:t>
            </w:r>
            <w:r w:rsidR="00E57392">
              <w:rPr>
                <w:rFonts w:eastAsia="Times New Roman" w:cs="Arial"/>
                <w:sz w:val="22"/>
                <w:lang w:eastAsia="pl-PL"/>
              </w:rPr>
              <w:t>czania języków obcych na I</w:t>
            </w:r>
            <w:r w:rsidR="002F5928" w:rsidRPr="002F5928">
              <w:rPr>
                <w:rFonts w:eastAsia="Times New Roman" w:cs="Arial"/>
                <w:sz w:val="22"/>
                <w:lang w:eastAsia="pl-PL"/>
              </w:rPr>
              <w:t xml:space="preserve">I etapie edukacyjnym </w:t>
            </w:r>
          </w:p>
          <w:p w14:paraId="7AC2C318" w14:textId="3E7DA23B" w:rsidR="0035479C" w:rsidRPr="000E5BA6" w:rsidRDefault="0035479C" w:rsidP="002F5928">
            <w:pPr>
              <w:rPr>
                <w:rFonts w:eastAsia="Times New Roman" w:cs="Arial"/>
                <w:b/>
                <w:szCs w:val="24"/>
                <w:lang w:eastAsia="pl-PL"/>
              </w:rPr>
            </w:pPr>
            <w:r w:rsidRPr="00C815C0">
              <w:rPr>
                <w:rFonts w:cs="Arial"/>
                <w:b/>
                <w:kern w:val="1"/>
                <w:sz w:val="22"/>
                <w:lang w:eastAsia="hi-IN" w:bidi="hi-IN"/>
              </w:rPr>
              <w:t xml:space="preserve">Potrzebne </w:t>
            </w:r>
            <w:r w:rsidR="001A0215">
              <w:rPr>
                <w:rFonts w:cs="Arial"/>
                <w:b/>
                <w:kern w:val="1"/>
                <w:sz w:val="22"/>
                <w:lang w:eastAsia="hi-IN" w:bidi="hi-IN"/>
              </w:rPr>
              <w:t xml:space="preserve">środki dydaktyczne i </w:t>
            </w:r>
            <w:r w:rsidRPr="00C815C0">
              <w:rPr>
                <w:rFonts w:cs="Arial"/>
                <w:b/>
                <w:kern w:val="1"/>
                <w:sz w:val="22"/>
                <w:lang w:eastAsia="hi-IN" w:bidi="hi-IN"/>
              </w:rPr>
              <w:t xml:space="preserve">materiały: </w:t>
            </w:r>
            <w:r w:rsidR="00C96721" w:rsidRPr="00C96721">
              <w:rPr>
                <w:rFonts w:cs="Arial"/>
                <w:kern w:val="1"/>
                <w:sz w:val="22"/>
                <w:lang w:eastAsia="hi-IN" w:bidi="hi-IN"/>
              </w:rPr>
              <w:t>komputer, rzutnik, ekran</w:t>
            </w:r>
            <w:r w:rsidR="00C96721">
              <w:rPr>
                <w:rFonts w:cs="Arial"/>
                <w:b/>
                <w:kern w:val="1"/>
                <w:sz w:val="22"/>
                <w:lang w:eastAsia="hi-IN" w:bidi="hi-IN"/>
              </w:rPr>
              <w:t xml:space="preserve"> </w:t>
            </w:r>
            <w:r w:rsidRPr="00C815C0">
              <w:rPr>
                <w:rFonts w:cs="Arial"/>
                <w:kern w:val="1"/>
                <w:sz w:val="22"/>
                <w:lang w:eastAsia="hi-IN" w:bidi="hi-IN"/>
              </w:rPr>
              <w:t>4</w:t>
            </w:r>
            <w:r w:rsidR="00035D3E">
              <w:rPr>
                <w:rFonts w:cs="Arial"/>
                <w:kern w:val="1"/>
                <w:sz w:val="22"/>
                <w:lang w:eastAsia="hi-IN" w:bidi="hi-IN"/>
              </w:rPr>
              <w:t xml:space="preserve"> </w:t>
            </w:r>
            <w:r w:rsidRPr="00C815C0">
              <w:rPr>
                <w:rFonts w:cs="Arial"/>
                <w:kern w:val="1"/>
                <w:sz w:val="22"/>
                <w:lang w:eastAsia="hi-IN" w:bidi="hi-IN"/>
              </w:rPr>
              <w:t>x 4 kolory</w:t>
            </w:r>
            <w:r w:rsidRPr="00C815C0">
              <w:rPr>
                <w:rFonts w:cs="Arial"/>
                <w:sz w:val="22"/>
              </w:rPr>
              <w:t xml:space="preserve"> pisaki, flipchart, kartki papieru, masa mocująca</w:t>
            </w:r>
            <w:r>
              <w:rPr>
                <w:rFonts w:cs="Arial"/>
                <w:sz w:val="22"/>
              </w:rPr>
              <w:t xml:space="preserve"> </w:t>
            </w:r>
          </w:p>
        </w:tc>
      </w:tr>
    </w:tbl>
    <w:p w14:paraId="42DA15E1" w14:textId="08893017" w:rsidR="00B35EF4" w:rsidRPr="00B35EF4" w:rsidRDefault="00B35EF4" w:rsidP="00B35EF4">
      <w:pPr>
        <w:pStyle w:val="Default"/>
        <w:spacing w:line="360" w:lineRule="auto"/>
        <w:jc w:val="both"/>
        <w:rPr>
          <w:rFonts w:asciiTheme="minorHAnsi" w:hAnsiTheme="minorHAnsi"/>
        </w:rPr>
      </w:pPr>
      <w:r w:rsidRPr="00B35EF4">
        <w:rPr>
          <w:rFonts w:asciiTheme="minorHAnsi" w:hAnsiTheme="minorHAnsi"/>
        </w:rPr>
        <w:t>.</w:t>
      </w:r>
    </w:p>
    <w:p w14:paraId="43863AAB" w14:textId="63DDE502" w:rsidR="008931AF" w:rsidRPr="0011757C" w:rsidRDefault="008931AF" w:rsidP="00A946AB">
      <w:pPr>
        <w:pStyle w:val="Nagwek2"/>
        <w:rPr>
          <w:rFonts w:cs="Arial"/>
          <w:szCs w:val="24"/>
        </w:rPr>
      </w:pPr>
      <w:bookmarkStart w:id="52" w:name="_Toc535954970"/>
      <w:r>
        <w:t>Scenariusz zajęć moduł VI</w:t>
      </w:r>
      <w:r w:rsidRPr="00EF4814">
        <w:t xml:space="preserve">. </w:t>
      </w:r>
      <w:r>
        <w:t xml:space="preserve">Temat </w:t>
      </w:r>
      <w:r w:rsidRPr="005355D9">
        <w:t xml:space="preserve">4. </w:t>
      </w:r>
      <w:r w:rsidR="007475FD" w:rsidRPr="007475FD">
        <w:t>Wspieranie nauczycieli w planowaniu rozwoju zawodow</w:t>
      </w:r>
      <w:r w:rsidR="007475FD">
        <w:t>ego służącego doskonaleniu umie</w:t>
      </w:r>
      <w:r w:rsidR="007475FD" w:rsidRPr="007475FD">
        <w:t>jętności kształtowania kompetencji porozumiewania się w językach obcych</w:t>
      </w:r>
      <w:r w:rsidR="00E065DE" w:rsidRPr="00E065DE">
        <w:t>.</w:t>
      </w:r>
      <w:bookmarkEnd w:id="52"/>
    </w:p>
    <w:tbl>
      <w:tblPr>
        <w:tblW w:w="0" w:type="auto"/>
        <w:tblLook w:val="04A0" w:firstRow="1" w:lastRow="0" w:firstColumn="1" w:lastColumn="0" w:noHBand="0" w:noVBand="1"/>
      </w:tblPr>
      <w:tblGrid>
        <w:gridCol w:w="644"/>
        <w:gridCol w:w="8911"/>
        <w:gridCol w:w="74"/>
      </w:tblGrid>
      <w:tr w:rsidR="008931AF" w14:paraId="037DAE65" w14:textId="77777777" w:rsidTr="00E065DE">
        <w:trPr>
          <w:gridAfter w:val="1"/>
          <w:wAfter w:w="76" w:type="dxa"/>
        </w:trPr>
        <w:tc>
          <w:tcPr>
            <w:tcW w:w="9779" w:type="dxa"/>
            <w:gridSpan w:val="2"/>
            <w:tcBorders>
              <w:top w:val="single" w:sz="4" w:space="0" w:color="auto"/>
              <w:left w:val="single" w:sz="4" w:space="0" w:color="auto"/>
              <w:bottom w:val="single" w:sz="4" w:space="0" w:color="auto"/>
              <w:right w:val="single" w:sz="4" w:space="0" w:color="auto"/>
            </w:tcBorders>
          </w:tcPr>
          <w:p w14:paraId="0F859B79" w14:textId="77777777" w:rsidR="008931AF" w:rsidRDefault="008931AF" w:rsidP="00A17BFC">
            <w:pPr>
              <w:pStyle w:val="Default"/>
              <w:spacing w:line="360" w:lineRule="auto"/>
              <w:rPr>
                <w:rFonts w:asciiTheme="minorHAnsi" w:hAnsiTheme="minorHAnsi" w:cstheme="minorHAnsi"/>
                <w:b/>
              </w:rPr>
            </w:pPr>
            <w:r w:rsidRPr="00EA47AD">
              <w:rPr>
                <w:rFonts w:asciiTheme="minorHAnsi" w:hAnsiTheme="minorHAnsi" w:cstheme="minorHAnsi"/>
                <w:b/>
              </w:rPr>
              <w:t>Cel główny</w:t>
            </w:r>
          </w:p>
          <w:p w14:paraId="42D2B9D7" w14:textId="5629290E" w:rsidR="00E065DE" w:rsidRPr="00E065DE" w:rsidRDefault="00E065DE" w:rsidP="00E065DE">
            <w:pPr>
              <w:rPr>
                <w:rFonts w:cstheme="minorHAnsi"/>
                <w:lang w:eastAsia="pl-PL"/>
              </w:rPr>
            </w:pPr>
            <w:r>
              <w:rPr>
                <w:rFonts w:cstheme="minorHAnsi"/>
                <w:lang w:eastAsia="pl-PL"/>
              </w:rPr>
              <w:t>W</w:t>
            </w:r>
            <w:r w:rsidRPr="00E065DE">
              <w:rPr>
                <w:rFonts w:cstheme="minorHAnsi"/>
                <w:lang w:eastAsia="pl-PL"/>
              </w:rPr>
              <w:t>spiera</w:t>
            </w:r>
            <w:r>
              <w:rPr>
                <w:rFonts w:cstheme="minorHAnsi"/>
                <w:lang w:eastAsia="pl-PL"/>
              </w:rPr>
              <w:t>nie</w:t>
            </w:r>
            <w:r w:rsidRPr="00E065DE">
              <w:rPr>
                <w:rFonts w:cstheme="minorHAnsi"/>
                <w:lang w:eastAsia="pl-PL"/>
              </w:rPr>
              <w:t xml:space="preserve"> nauczycieli w doskonaleniu ich warsztatu pracy związanego z kształtowaniem u uczniów językowych kompetencji komunikacyjnych; </w:t>
            </w:r>
          </w:p>
          <w:p w14:paraId="13AA3346" w14:textId="2C62D5AB" w:rsidR="008931AF" w:rsidRPr="00F82EAE" w:rsidRDefault="00E065DE" w:rsidP="00E065DE">
            <w:r>
              <w:rPr>
                <w:rFonts w:cstheme="minorHAnsi"/>
                <w:lang w:eastAsia="pl-PL"/>
              </w:rPr>
              <w:t>Inic</w:t>
            </w:r>
            <w:r w:rsidRPr="00E065DE">
              <w:rPr>
                <w:rFonts w:cstheme="minorHAnsi"/>
                <w:lang w:eastAsia="pl-PL"/>
              </w:rPr>
              <w:t>j</w:t>
            </w:r>
            <w:r>
              <w:rPr>
                <w:rFonts w:cstheme="minorHAnsi"/>
                <w:lang w:eastAsia="pl-PL"/>
              </w:rPr>
              <w:t>owanie współpracy</w:t>
            </w:r>
            <w:r w:rsidRPr="00E065DE">
              <w:rPr>
                <w:rFonts w:cstheme="minorHAnsi"/>
                <w:lang w:eastAsia="pl-PL"/>
              </w:rPr>
              <w:t xml:space="preserve"> nauczycieli w zakresie dzielenia się dobrymi praktykami i obserwacji koleżeńskich.</w:t>
            </w:r>
          </w:p>
        </w:tc>
      </w:tr>
      <w:tr w:rsidR="008931AF" w14:paraId="762AF350" w14:textId="77777777" w:rsidTr="00E065DE">
        <w:trPr>
          <w:gridAfter w:val="1"/>
          <w:wAfter w:w="76" w:type="dxa"/>
        </w:trPr>
        <w:tc>
          <w:tcPr>
            <w:tcW w:w="9779" w:type="dxa"/>
            <w:gridSpan w:val="2"/>
            <w:tcBorders>
              <w:top w:val="single" w:sz="4" w:space="0" w:color="auto"/>
              <w:left w:val="single" w:sz="4" w:space="0" w:color="auto"/>
              <w:bottom w:val="single" w:sz="4" w:space="0" w:color="auto"/>
              <w:right w:val="single" w:sz="4" w:space="0" w:color="auto"/>
            </w:tcBorders>
          </w:tcPr>
          <w:p w14:paraId="07980162" w14:textId="77777777" w:rsidR="008931AF" w:rsidRDefault="008931AF" w:rsidP="00A17BFC">
            <w:pPr>
              <w:pStyle w:val="Default"/>
              <w:rPr>
                <w:rFonts w:asciiTheme="minorHAnsi" w:hAnsiTheme="minorHAnsi" w:cstheme="minorHAnsi"/>
                <w:b/>
              </w:rPr>
            </w:pPr>
            <w:r w:rsidRPr="00EA47AD">
              <w:rPr>
                <w:rFonts w:asciiTheme="minorHAnsi" w:hAnsiTheme="minorHAnsi" w:cstheme="minorHAnsi"/>
                <w:b/>
              </w:rPr>
              <w:t>Cele szczegółowe</w:t>
            </w:r>
            <w:r>
              <w:rPr>
                <w:rFonts w:asciiTheme="minorHAnsi" w:hAnsiTheme="minorHAnsi" w:cstheme="minorHAnsi"/>
                <w:b/>
              </w:rPr>
              <w:t>:</w:t>
            </w:r>
          </w:p>
          <w:p w14:paraId="6D79B1EA" w14:textId="77777777" w:rsidR="008931AF" w:rsidRPr="008931AF" w:rsidRDefault="008931AF" w:rsidP="00A17BFC">
            <w:pPr>
              <w:pStyle w:val="Default"/>
              <w:rPr>
                <w:rFonts w:asciiTheme="minorHAnsi" w:hAnsiTheme="minorHAnsi" w:cstheme="minorHAnsi"/>
              </w:rPr>
            </w:pPr>
            <w:r w:rsidRPr="008931AF">
              <w:rPr>
                <w:rFonts w:asciiTheme="minorHAnsi" w:hAnsiTheme="minorHAnsi" w:cstheme="minorHAnsi"/>
              </w:rPr>
              <w:t>Uczestnik</w:t>
            </w:r>
            <w:r>
              <w:rPr>
                <w:rFonts w:asciiTheme="minorHAnsi" w:hAnsiTheme="minorHAnsi" w:cstheme="minorHAnsi"/>
              </w:rPr>
              <w:t>:</w:t>
            </w:r>
          </w:p>
          <w:p w14:paraId="708806C2" w14:textId="77777777" w:rsidR="007475FD" w:rsidRPr="007475FD" w:rsidRDefault="007475FD" w:rsidP="007475FD">
            <w:pPr>
              <w:rPr>
                <w:rFonts w:cs="Arial"/>
                <w:szCs w:val="24"/>
                <w:lang w:eastAsia="pl-PL"/>
              </w:rPr>
            </w:pPr>
            <w:r w:rsidRPr="007475FD">
              <w:rPr>
                <w:rFonts w:cs="Arial"/>
                <w:szCs w:val="24"/>
                <w:lang w:eastAsia="pl-PL"/>
              </w:rPr>
              <w:t xml:space="preserve">Wspieranie nauczycieli w planowaniu rozwoju zawodowego służącego doskonaleniu umiejętności kształtowania kompetencji porozumiewania się w językach obcych: </w:t>
            </w:r>
          </w:p>
          <w:p w14:paraId="2D7822C9" w14:textId="77777777" w:rsidR="007475FD" w:rsidRPr="007475FD" w:rsidRDefault="007475FD" w:rsidP="00B44C0C">
            <w:pPr>
              <w:pStyle w:val="Akapitzlist"/>
              <w:numPr>
                <w:ilvl w:val="0"/>
                <w:numId w:val="256"/>
              </w:numPr>
              <w:rPr>
                <w:rFonts w:cs="Arial"/>
                <w:szCs w:val="24"/>
                <w:lang w:eastAsia="pl-PL"/>
              </w:rPr>
            </w:pPr>
            <w:r w:rsidRPr="007475FD">
              <w:rPr>
                <w:rFonts w:cs="Arial"/>
                <w:szCs w:val="24"/>
                <w:lang w:eastAsia="pl-PL"/>
              </w:rPr>
              <w:t xml:space="preserve">poszerzanie wiedzy na temat programów mobilności ponadnarodowych dla nauczycieli języków obcych (Erasmus+, stypendia, staże itp.); </w:t>
            </w:r>
          </w:p>
          <w:p w14:paraId="74DB387B" w14:textId="77777777" w:rsidR="007475FD" w:rsidRPr="007475FD" w:rsidRDefault="007475FD" w:rsidP="00B44C0C">
            <w:pPr>
              <w:pStyle w:val="Akapitzlist"/>
              <w:numPr>
                <w:ilvl w:val="0"/>
                <w:numId w:val="256"/>
              </w:numPr>
              <w:rPr>
                <w:rFonts w:cs="Arial"/>
                <w:szCs w:val="24"/>
                <w:lang w:eastAsia="pl-PL"/>
              </w:rPr>
            </w:pPr>
            <w:r w:rsidRPr="007475FD">
              <w:rPr>
                <w:rFonts w:cs="Arial"/>
                <w:szCs w:val="24"/>
                <w:lang w:eastAsia="pl-PL"/>
              </w:rPr>
              <w:t xml:space="preserve">prezentacja przykładowych stowarzyszeń zrzeszających nauczycieli języków obcych oraz wymiana doświadczeń i informacji przez uczestników; </w:t>
            </w:r>
          </w:p>
          <w:p w14:paraId="70AB4961" w14:textId="1912C11E" w:rsidR="008931AF" w:rsidRPr="0060314A" w:rsidRDefault="007475FD" w:rsidP="00B44C0C">
            <w:pPr>
              <w:pStyle w:val="Akapitzlist"/>
              <w:numPr>
                <w:ilvl w:val="0"/>
                <w:numId w:val="256"/>
              </w:numPr>
              <w:rPr>
                <w:rFonts w:cs="Arial"/>
                <w:szCs w:val="24"/>
                <w:lang w:eastAsia="pl-PL"/>
              </w:rPr>
            </w:pPr>
            <w:r w:rsidRPr="007475FD">
              <w:rPr>
                <w:rFonts w:cs="Arial"/>
                <w:szCs w:val="24"/>
                <w:lang w:eastAsia="pl-PL"/>
              </w:rPr>
              <w:t>wymiana doświadczeń w zakresie udziału w różnych formach doskonalenia, np. programach mobilności, szkoleniach, kursach online.</w:t>
            </w:r>
          </w:p>
        </w:tc>
      </w:tr>
      <w:tr w:rsidR="008931AF" w:rsidRPr="0011757C" w14:paraId="730C741F" w14:textId="77777777" w:rsidTr="00E065DE">
        <w:tc>
          <w:tcPr>
            <w:tcW w:w="9855"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68C5459D" w14:textId="77777777" w:rsidR="008931AF" w:rsidRPr="0011757C" w:rsidRDefault="008931AF" w:rsidP="00A17BFC">
            <w:pPr>
              <w:ind w:right="-200"/>
              <w:rPr>
                <w:rFonts w:eastAsia="Times New Roman" w:cs="Arial"/>
                <w:b/>
                <w:szCs w:val="24"/>
              </w:rPr>
            </w:pPr>
            <w:r w:rsidRPr="0011757C">
              <w:rPr>
                <w:rFonts w:eastAsia="Times New Roman" w:cs="Arial"/>
                <w:b/>
                <w:szCs w:val="24"/>
              </w:rPr>
              <w:t>Przebieg zajęć</w:t>
            </w:r>
          </w:p>
        </w:tc>
      </w:tr>
      <w:tr w:rsidR="008931AF" w:rsidRPr="0011757C" w14:paraId="7F61664E" w14:textId="77777777" w:rsidTr="00E065DE">
        <w:trPr>
          <w:trHeight w:val="569"/>
        </w:trPr>
        <w:tc>
          <w:tcPr>
            <w:tcW w:w="644" w:type="dxa"/>
            <w:tcBorders>
              <w:top w:val="single" w:sz="4" w:space="0" w:color="auto"/>
              <w:left w:val="single" w:sz="4" w:space="0" w:color="auto"/>
              <w:bottom w:val="single" w:sz="4" w:space="0" w:color="auto"/>
              <w:right w:val="single" w:sz="4" w:space="0" w:color="auto"/>
            </w:tcBorders>
          </w:tcPr>
          <w:p w14:paraId="3FCFAC2B" w14:textId="57CE4F64" w:rsidR="008931AF" w:rsidRDefault="008931AF" w:rsidP="00A17BFC">
            <w:pPr>
              <w:ind w:right="-200"/>
              <w:rPr>
                <w:rFonts w:eastAsia="Times New Roman" w:cs="Arial"/>
                <w:szCs w:val="24"/>
              </w:rPr>
            </w:pPr>
            <w:r>
              <w:rPr>
                <w:rFonts w:eastAsia="Times New Roman" w:cs="Arial"/>
                <w:szCs w:val="24"/>
              </w:rPr>
              <w:t>1</w:t>
            </w:r>
            <w:r w:rsidR="00A62365">
              <w:rPr>
                <w:rFonts w:eastAsia="Times New Roman" w:cs="Arial"/>
                <w:szCs w:val="24"/>
              </w:rPr>
              <w:t>5</w:t>
            </w:r>
            <w:r>
              <w:rPr>
                <w:rFonts w:eastAsia="Times New Roman" w:cs="Arial"/>
                <w:szCs w:val="24"/>
              </w:rPr>
              <w:t>’</w:t>
            </w:r>
          </w:p>
          <w:p w14:paraId="1D0CBE79" w14:textId="77777777" w:rsidR="00236039" w:rsidRDefault="00236039" w:rsidP="00A17BFC">
            <w:pPr>
              <w:ind w:right="-200"/>
              <w:rPr>
                <w:rFonts w:eastAsia="Times New Roman" w:cs="Arial"/>
                <w:szCs w:val="24"/>
              </w:rPr>
            </w:pPr>
          </w:p>
          <w:p w14:paraId="20C892D6" w14:textId="77777777" w:rsidR="00A62365" w:rsidRDefault="00A62365" w:rsidP="00A17BFC">
            <w:pPr>
              <w:ind w:right="-200"/>
              <w:rPr>
                <w:rFonts w:eastAsia="Times New Roman" w:cs="Arial"/>
                <w:szCs w:val="24"/>
              </w:rPr>
            </w:pPr>
          </w:p>
          <w:p w14:paraId="0CF3DB10" w14:textId="25C401A2" w:rsidR="008931AF" w:rsidRDefault="00BF0FAB" w:rsidP="00A17BFC">
            <w:pPr>
              <w:ind w:right="-200"/>
              <w:rPr>
                <w:rFonts w:eastAsia="Times New Roman" w:cs="Arial"/>
                <w:szCs w:val="24"/>
              </w:rPr>
            </w:pPr>
            <w:r>
              <w:rPr>
                <w:rFonts w:eastAsia="Times New Roman" w:cs="Arial"/>
                <w:szCs w:val="24"/>
              </w:rPr>
              <w:t>30</w:t>
            </w:r>
            <w:r w:rsidR="008931AF">
              <w:rPr>
                <w:rFonts w:eastAsia="Times New Roman" w:cs="Arial"/>
                <w:szCs w:val="24"/>
              </w:rPr>
              <w:t>’</w:t>
            </w:r>
          </w:p>
          <w:p w14:paraId="0227A3A6" w14:textId="77777777" w:rsidR="00236039" w:rsidRDefault="00236039" w:rsidP="00A17BFC">
            <w:pPr>
              <w:ind w:right="-200"/>
              <w:rPr>
                <w:rFonts w:eastAsia="Times New Roman" w:cs="Arial"/>
                <w:szCs w:val="24"/>
              </w:rPr>
            </w:pPr>
          </w:p>
          <w:p w14:paraId="45BDB893" w14:textId="13DACE6D" w:rsidR="008931AF" w:rsidRDefault="00A62365" w:rsidP="00A17BFC">
            <w:pPr>
              <w:ind w:right="-200"/>
              <w:rPr>
                <w:rFonts w:eastAsia="Times New Roman" w:cs="Arial"/>
                <w:szCs w:val="24"/>
              </w:rPr>
            </w:pPr>
            <w:r>
              <w:rPr>
                <w:rFonts w:eastAsia="Times New Roman" w:cs="Arial"/>
                <w:szCs w:val="24"/>
              </w:rPr>
              <w:t>1</w:t>
            </w:r>
            <w:r w:rsidR="00BF0FAB">
              <w:rPr>
                <w:rFonts w:eastAsia="Times New Roman" w:cs="Arial"/>
                <w:szCs w:val="24"/>
              </w:rPr>
              <w:t>5</w:t>
            </w:r>
            <w:r w:rsidR="008931AF">
              <w:rPr>
                <w:rFonts w:eastAsia="Times New Roman" w:cs="Arial"/>
                <w:szCs w:val="24"/>
              </w:rPr>
              <w:t>’</w:t>
            </w:r>
          </w:p>
          <w:p w14:paraId="1A5EABC2" w14:textId="6BA81C63" w:rsidR="008931AF" w:rsidRDefault="00A62365" w:rsidP="00A17BFC">
            <w:pPr>
              <w:ind w:right="-200"/>
              <w:rPr>
                <w:rFonts w:eastAsia="Times New Roman" w:cs="Arial"/>
                <w:szCs w:val="24"/>
              </w:rPr>
            </w:pPr>
            <w:r>
              <w:rPr>
                <w:rFonts w:eastAsia="Times New Roman" w:cs="Arial"/>
                <w:szCs w:val="24"/>
              </w:rPr>
              <w:t>20’</w:t>
            </w:r>
          </w:p>
          <w:p w14:paraId="5E28C888" w14:textId="255E250D" w:rsidR="008931AF" w:rsidRDefault="00A62365" w:rsidP="00A17BFC">
            <w:pPr>
              <w:ind w:right="-200"/>
              <w:rPr>
                <w:rFonts w:eastAsia="Times New Roman" w:cs="Arial"/>
                <w:szCs w:val="24"/>
              </w:rPr>
            </w:pPr>
            <w:r>
              <w:rPr>
                <w:rFonts w:eastAsia="Times New Roman" w:cs="Arial"/>
                <w:szCs w:val="24"/>
              </w:rPr>
              <w:t>10’</w:t>
            </w:r>
          </w:p>
          <w:p w14:paraId="5DA1E1BF" w14:textId="77777777" w:rsidR="008931AF" w:rsidRPr="0011757C" w:rsidRDefault="008931AF" w:rsidP="00A17BFC">
            <w:pPr>
              <w:ind w:right="-200"/>
              <w:rPr>
                <w:rFonts w:eastAsia="Times New Roman" w:cs="Arial"/>
                <w:szCs w:val="24"/>
              </w:rPr>
            </w:pPr>
          </w:p>
        </w:tc>
        <w:tc>
          <w:tcPr>
            <w:tcW w:w="9211" w:type="dxa"/>
            <w:gridSpan w:val="2"/>
            <w:tcBorders>
              <w:top w:val="single" w:sz="4" w:space="0" w:color="auto"/>
              <w:left w:val="single" w:sz="4" w:space="0" w:color="auto"/>
              <w:bottom w:val="single" w:sz="4" w:space="0" w:color="auto"/>
              <w:right w:val="single" w:sz="4" w:space="0" w:color="auto"/>
            </w:tcBorders>
          </w:tcPr>
          <w:p w14:paraId="47CAD8DB" w14:textId="3436D72E" w:rsidR="00453C43" w:rsidRPr="00A62365" w:rsidRDefault="00A62365" w:rsidP="00B44C0C">
            <w:pPr>
              <w:pStyle w:val="Akapitzlist"/>
              <w:numPr>
                <w:ilvl w:val="0"/>
                <w:numId w:val="261"/>
              </w:numPr>
              <w:ind w:right="-108"/>
              <w:rPr>
                <w:rFonts w:eastAsia="Times New Roman" w:cs="Arial"/>
                <w:b/>
                <w:szCs w:val="24"/>
                <w:lang w:eastAsia="pl-PL"/>
              </w:rPr>
            </w:pPr>
            <w:r>
              <w:rPr>
                <w:rFonts w:eastAsia="Times New Roman" w:cs="Arial"/>
                <w:b/>
                <w:szCs w:val="24"/>
                <w:lang w:eastAsia="pl-PL"/>
              </w:rPr>
              <w:t xml:space="preserve">Plan rozwoju zawodowego uwzględniający doskonalenie w zakresie kształtowania kompetencji kluczowych – </w:t>
            </w:r>
            <w:r w:rsidRPr="00A62365">
              <w:rPr>
                <w:rFonts w:eastAsia="Times New Roman" w:cs="Arial"/>
                <w:szCs w:val="24"/>
                <w:lang w:eastAsia="pl-PL"/>
              </w:rPr>
              <w:t>Co powinien zawierać?</w:t>
            </w:r>
            <w:r>
              <w:rPr>
                <w:rFonts w:eastAsia="Times New Roman" w:cs="Arial"/>
                <w:szCs w:val="24"/>
                <w:lang w:eastAsia="pl-PL"/>
              </w:rPr>
              <w:t xml:space="preserve"> – dyskusja, trener zapisuje zgłaszane propozycje. </w:t>
            </w:r>
          </w:p>
          <w:p w14:paraId="2EE1801E" w14:textId="77777777" w:rsidR="00A62365" w:rsidRPr="00A62365" w:rsidRDefault="00A62365" w:rsidP="00B44C0C">
            <w:pPr>
              <w:pStyle w:val="Akapitzlist"/>
              <w:numPr>
                <w:ilvl w:val="0"/>
                <w:numId w:val="261"/>
              </w:numPr>
              <w:ind w:right="-108"/>
              <w:rPr>
                <w:rFonts w:eastAsia="Times New Roman" w:cs="Arial"/>
                <w:szCs w:val="24"/>
                <w:lang w:eastAsia="pl-PL"/>
              </w:rPr>
            </w:pPr>
            <w:r>
              <w:rPr>
                <w:rFonts w:eastAsia="Times New Roman" w:cs="Arial"/>
                <w:b/>
                <w:szCs w:val="24"/>
                <w:lang w:eastAsia="pl-PL"/>
              </w:rPr>
              <w:t xml:space="preserve">Nasze doświadczenia w zakresie programów mobilności, szkoleniach, kursach online. Praca w grupach. Uczestnicy opracowują rekomendacje </w:t>
            </w:r>
          </w:p>
          <w:p w14:paraId="36E9CBD7" w14:textId="770D9E9F" w:rsidR="00A62365" w:rsidRPr="00A62365" w:rsidRDefault="00A62365" w:rsidP="00B44C0C">
            <w:pPr>
              <w:pStyle w:val="Akapitzlist"/>
              <w:numPr>
                <w:ilvl w:val="0"/>
                <w:numId w:val="261"/>
              </w:numPr>
              <w:ind w:right="-108"/>
              <w:rPr>
                <w:rFonts w:eastAsia="Times New Roman" w:cs="Arial"/>
                <w:szCs w:val="24"/>
                <w:lang w:eastAsia="pl-PL"/>
              </w:rPr>
            </w:pPr>
            <w:r>
              <w:rPr>
                <w:rFonts w:eastAsia="Times New Roman" w:cs="Arial"/>
                <w:szCs w:val="24"/>
                <w:lang w:eastAsia="pl-PL"/>
              </w:rPr>
              <w:t>Podsumowanie.</w:t>
            </w:r>
            <w:r w:rsidRPr="00A62365">
              <w:rPr>
                <w:rFonts w:eastAsia="Times New Roman" w:cs="Arial"/>
                <w:szCs w:val="24"/>
                <w:lang w:eastAsia="pl-PL"/>
              </w:rPr>
              <w:t xml:space="preserve"> Uczestnicy </w:t>
            </w:r>
            <w:r>
              <w:rPr>
                <w:rFonts w:eastAsia="Times New Roman" w:cs="Arial"/>
                <w:szCs w:val="24"/>
                <w:lang w:eastAsia="pl-PL"/>
              </w:rPr>
              <w:t>dzielą się doświadczeniem na forum.</w:t>
            </w:r>
          </w:p>
          <w:p w14:paraId="4F0989F0" w14:textId="7B6B6E75" w:rsidR="00A62365" w:rsidRDefault="00A62365" w:rsidP="00B44C0C">
            <w:pPr>
              <w:pStyle w:val="Akapitzlist"/>
              <w:numPr>
                <w:ilvl w:val="0"/>
                <w:numId w:val="261"/>
              </w:numPr>
              <w:ind w:right="-108"/>
              <w:rPr>
                <w:rFonts w:eastAsia="Times New Roman" w:cs="Arial"/>
                <w:b/>
                <w:szCs w:val="24"/>
                <w:lang w:eastAsia="pl-PL"/>
              </w:rPr>
            </w:pPr>
            <w:r>
              <w:rPr>
                <w:rFonts w:eastAsia="Times New Roman" w:cs="Arial"/>
                <w:b/>
                <w:szCs w:val="24"/>
                <w:lang w:eastAsia="pl-PL"/>
              </w:rPr>
              <w:t xml:space="preserve">Programy mobilności, stowarzyszenia nauczycieli języków obcych </w:t>
            </w:r>
            <w:r w:rsidRPr="00A62365">
              <w:rPr>
                <w:rFonts w:eastAsia="Times New Roman" w:cs="Arial"/>
                <w:szCs w:val="24"/>
                <w:lang w:eastAsia="pl-PL"/>
              </w:rPr>
              <w:t xml:space="preserve">Prezentacja </w:t>
            </w:r>
          </w:p>
          <w:p w14:paraId="3AF26033" w14:textId="72AC46A9" w:rsidR="008931AF" w:rsidRPr="00BC2277" w:rsidRDefault="00BC2277" w:rsidP="00B44C0C">
            <w:pPr>
              <w:pStyle w:val="Akapitzlist"/>
              <w:numPr>
                <w:ilvl w:val="0"/>
                <w:numId w:val="261"/>
              </w:numPr>
              <w:ind w:right="-108"/>
              <w:rPr>
                <w:rFonts w:eastAsia="Times New Roman" w:cs="Arial"/>
                <w:b/>
                <w:szCs w:val="24"/>
                <w:lang w:eastAsia="pl-PL"/>
              </w:rPr>
            </w:pPr>
            <w:r w:rsidRPr="00BC2277">
              <w:rPr>
                <w:rFonts w:eastAsia="Times New Roman" w:cs="Arial"/>
                <w:b/>
                <w:szCs w:val="24"/>
                <w:lang w:eastAsia="pl-PL"/>
              </w:rPr>
              <w:t xml:space="preserve">Czas dla obserwatora – </w:t>
            </w:r>
            <w:r w:rsidRPr="00BC2277">
              <w:rPr>
                <w:rFonts w:eastAsia="Times New Roman" w:cs="Arial"/>
                <w:szCs w:val="24"/>
                <w:lang w:eastAsia="pl-PL"/>
              </w:rPr>
              <w:t>Uczestnicy dzielą się refleksją nt</w:t>
            </w:r>
            <w:r>
              <w:rPr>
                <w:rFonts w:eastAsia="Times New Roman" w:cs="Arial"/>
                <w:szCs w:val="24"/>
                <w:lang w:eastAsia="pl-PL"/>
              </w:rPr>
              <w:t>.</w:t>
            </w:r>
            <w:r w:rsidRPr="00BC2277">
              <w:rPr>
                <w:rFonts w:eastAsia="Times New Roman" w:cs="Arial"/>
                <w:szCs w:val="24"/>
                <w:lang w:eastAsia="pl-PL"/>
              </w:rPr>
              <w:t xml:space="preserve">: </w:t>
            </w:r>
            <w:r>
              <w:rPr>
                <w:rFonts w:eastAsia="Times New Roman" w:cs="Arial"/>
                <w:szCs w:val="24"/>
                <w:lang w:eastAsia="pl-PL"/>
              </w:rPr>
              <w:t>Co w</w:t>
            </w:r>
            <w:r w:rsidRPr="00BC2277">
              <w:rPr>
                <w:rFonts w:eastAsia="Times New Roman" w:cs="Arial"/>
                <w:szCs w:val="24"/>
                <w:lang w:eastAsia="pl-PL"/>
              </w:rPr>
              <w:t>ykorzysta</w:t>
            </w:r>
            <w:r>
              <w:rPr>
                <w:rFonts w:eastAsia="Times New Roman" w:cs="Arial"/>
                <w:szCs w:val="24"/>
                <w:lang w:eastAsia="pl-PL"/>
              </w:rPr>
              <w:t xml:space="preserve">m </w:t>
            </w:r>
            <w:r w:rsidRPr="00BC2277">
              <w:rPr>
                <w:rFonts w:eastAsia="Times New Roman" w:cs="Arial"/>
                <w:szCs w:val="24"/>
                <w:lang w:eastAsia="pl-PL"/>
              </w:rPr>
              <w:t>w procesie wspomagania szkoły.</w:t>
            </w:r>
          </w:p>
        </w:tc>
      </w:tr>
      <w:tr w:rsidR="008931AF" w:rsidRPr="0011757C" w14:paraId="18CFF0DC" w14:textId="77777777" w:rsidTr="00E065DE">
        <w:trPr>
          <w:trHeight w:val="569"/>
        </w:trPr>
        <w:tc>
          <w:tcPr>
            <w:tcW w:w="644" w:type="dxa"/>
            <w:tcBorders>
              <w:top w:val="single" w:sz="4" w:space="0" w:color="auto"/>
              <w:left w:val="single" w:sz="4" w:space="0" w:color="auto"/>
              <w:bottom w:val="single" w:sz="4" w:space="0" w:color="auto"/>
              <w:right w:val="single" w:sz="4" w:space="0" w:color="auto"/>
            </w:tcBorders>
          </w:tcPr>
          <w:p w14:paraId="569EC01C" w14:textId="77777777" w:rsidR="008931AF" w:rsidRDefault="008931AF" w:rsidP="00A17BFC">
            <w:pPr>
              <w:ind w:right="-200"/>
              <w:rPr>
                <w:rFonts w:eastAsia="Times New Roman" w:cs="Arial"/>
                <w:szCs w:val="24"/>
              </w:rPr>
            </w:pPr>
          </w:p>
        </w:tc>
        <w:tc>
          <w:tcPr>
            <w:tcW w:w="9211" w:type="dxa"/>
            <w:gridSpan w:val="2"/>
            <w:tcBorders>
              <w:top w:val="single" w:sz="4" w:space="0" w:color="auto"/>
              <w:left w:val="single" w:sz="4" w:space="0" w:color="auto"/>
              <w:bottom w:val="single" w:sz="4" w:space="0" w:color="auto"/>
              <w:right w:val="single" w:sz="4" w:space="0" w:color="auto"/>
            </w:tcBorders>
          </w:tcPr>
          <w:p w14:paraId="233CE317" w14:textId="77777777" w:rsidR="001A0215" w:rsidRDefault="008931AF" w:rsidP="00A17BFC">
            <w:pPr>
              <w:rPr>
                <w:rFonts w:cstheme="minorHAnsi"/>
                <w:lang w:eastAsia="pl-PL"/>
              </w:rPr>
            </w:pPr>
            <w:r w:rsidRPr="00C815C0">
              <w:rPr>
                <w:rFonts w:cstheme="minorHAnsi"/>
                <w:b/>
                <w:sz w:val="22"/>
                <w:lang w:eastAsia="pl-PL"/>
              </w:rPr>
              <w:t>Metody/techniki</w:t>
            </w:r>
            <w:r w:rsidR="001A0215">
              <w:rPr>
                <w:rFonts w:cstheme="minorHAnsi"/>
                <w:b/>
                <w:sz w:val="22"/>
                <w:lang w:eastAsia="pl-PL"/>
              </w:rPr>
              <w:t xml:space="preserve"> i formy</w:t>
            </w:r>
            <w:r w:rsidRPr="00C815C0">
              <w:rPr>
                <w:rFonts w:cstheme="minorHAnsi"/>
                <w:b/>
                <w:sz w:val="22"/>
                <w:lang w:eastAsia="pl-PL"/>
              </w:rPr>
              <w:t>:</w:t>
            </w:r>
            <w:r w:rsidRPr="00C815C0">
              <w:rPr>
                <w:rFonts w:cstheme="minorHAnsi"/>
                <w:sz w:val="22"/>
                <w:lang w:eastAsia="pl-PL"/>
              </w:rPr>
              <w:t xml:space="preserve"> </w:t>
            </w:r>
          </w:p>
          <w:p w14:paraId="71E0B8ED" w14:textId="77777777" w:rsidR="008931AF" w:rsidRPr="001A0215" w:rsidRDefault="008931AF" w:rsidP="00B44C0C">
            <w:pPr>
              <w:pStyle w:val="Akapitzlist"/>
              <w:numPr>
                <w:ilvl w:val="0"/>
                <w:numId w:val="182"/>
              </w:numPr>
              <w:rPr>
                <w:rFonts w:eastAsia="Times New Roman" w:cs="Arial"/>
                <w:szCs w:val="24"/>
                <w:lang w:eastAsia="pl-PL"/>
              </w:rPr>
            </w:pPr>
            <w:r w:rsidRPr="001A0215">
              <w:rPr>
                <w:rFonts w:eastAsia="Times New Roman" w:cs="Arial"/>
                <w:szCs w:val="24"/>
                <w:lang w:eastAsia="pl-PL"/>
              </w:rPr>
              <w:t xml:space="preserve">giełda pomysłów, </w:t>
            </w:r>
            <w:r w:rsidR="00236039" w:rsidRPr="001A0215">
              <w:rPr>
                <w:rFonts w:eastAsia="Times New Roman" w:cs="Arial"/>
                <w:szCs w:val="24"/>
                <w:lang w:eastAsia="pl-PL"/>
              </w:rPr>
              <w:t>dyskusja</w:t>
            </w:r>
            <w:r w:rsidR="001A0215" w:rsidRPr="001A0215">
              <w:rPr>
                <w:rFonts w:eastAsia="Times New Roman" w:cs="Arial"/>
                <w:szCs w:val="24"/>
                <w:lang w:eastAsia="pl-PL"/>
              </w:rPr>
              <w:t>,</w:t>
            </w:r>
          </w:p>
          <w:p w14:paraId="5523588D" w14:textId="77777777" w:rsidR="001A0215" w:rsidRPr="001A0215" w:rsidRDefault="001A0215" w:rsidP="00B44C0C">
            <w:pPr>
              <w:pStyle w:val="Akapitzlist"/>
              <w:numPr>
                <w:ilvl w:val="0"/>
                <w:numId w:val="182"/>
              </w:numPr>
            </w:pPr>
            <w:r w:rsidRPr="001A0215">
              <w:rPr>
                <w:rFonts w:eastAsia="Times New Roman" w:cs="Arial"/>
                <w:szCs w:val="24"/>
                <w:lang w:eastAsia="pl-PL"/>
              </w:rPr>
              <w:t>praca w grupach, w parach</w:t>
            </w:r>
          </w:p>
          <w:p w14:paraId="74C59396" w14:textId="77777777" w:rsidR="00035D3E" w:rsidRDefault="008931AF" w:rsidP="00A17BFC">
            <w:pPr>
              <w:rPr>
                <w:sz w:val="22"/>
              </w:rPr>
            </w:pPr>
            <w:r w:rsidRPr="00C815C0">
              <w:rPr>
                <w:b/>
                <w:sz w:val="22"/>
              </w:rPr>
              <w:t>Załączniki:</w:t>
            </w:r>
            <w:r w:rsidRPr="00C815C0">
              <w:rPr>
                <w:sz w:val="22"/>
              </w:rPr>
              <w:t xml:space="preserve"> </w:t>
            </w:r>
            <w:r>
              <w:rPr>
                <w:sz w:val="22"/>
              </w:rPr>
              <w:t xml:space="preserve"> </w:t>
            </w:r>
          </w:p>
          <w:p w14:paraId="74837EC5" w14:textId="0FBA9833" w:rsidR="00035D3E" w:rsidRDefault="003F070F" w:rsidP="00A17BFC">
            <w:pPr>
              <w:rPr>
                <w:sz w:val="22"/>
              </w:rPr>
            </w:pPr>
            <w:hyperlink r:id="rId68" w:history="1">
              <w:r w:rsidR="00035D3E" w:rsidRPr="0026449B">
                <w:rPr>
                  <w:rStyle w:val="Hipercze"/>
                  <w:sz w:val="22"/>
                </w:rPr>
                <w:t>http://www.erasmus.org.pl/erasmus.org.pl/aktualnosci.html</w:t>
              </w:r>
            </w:hyperlink>
            <w:r w:rsidR="00035D3E">
              <w:rPr>
                <w:sz w:val="22"/>
              </w:rPr>
              <w:t xml:space="preserve"> </w:t>
            </w:r>
          </w:p>
          <w:p w14:paraId="358E6C8A" w14:textId="731BA6DE" w:rsidR="00453C43" w:rsidRDefault="003F070F" w:rsidP="00A17BFC">
            <w:pPr>
              <w:rPr>
                <w:sz w:val="22"/>
              </w:rPr>
            </w:pPr>
            <w:hyperlink r:id="rId69" w:history="1">
              <w:r w:rsidR="00453C43" w:rsidRPr="0026449B">
                <w:rPr>
                  <w:rStyle w:val="Hipercze"/>
                  <w:sz w:val="22"/>
                </w:rPr>
                <w:t>http://iatefl.org.pl/</w:t>
              </w:r>
            </w:hyperlink>
          </w:p>
          <w:p w14:paraId="3010ACDD" w14:textId="71D8CA31" w:rsidR="00453C43" w:rsidRDefault="003F070F" w:rsidP="00A17BFC">
            <w:pPr>
              <w:rPr>
                <w:sz w:val="22"/>
              </w:rPr>
            </w:pPr>
            <w:hyperlink r:id="rId70" w:history="1">
              <w:r w:rsidR="00453C43" w:rsidRPr="0026449B">
                <w:rPr>
                  <w:rStyle w:val="Hipercze"/>
                  <w:sz w:val="22"/>
                </w:rPr>
                <w:t>http://www.rusysty.pl/</w:t>
              </w:r>
            </w:hyperlink>
          </w:p>
          <w:p w14:paraId="6F902599" w14:textId="31E47EE2" w:rsidR="00453C43" w:rsidRDefault="003F070F" w:rsidP="00A17BFC">
            <w:pPr>
              <w:rPr>
                <w:sz w:val="22"/>
              </w:rPr>
            </w:pPr>
            <w:hyperlink r:id="rId71" w:history="1">
              <w:r w:rsidR="00453C43" w:rsidRPr="0026449B">
                <w:rPr>
                  <w:rStyle w:val="Hipercze"/>
                  <w:sz w:val="22"/>
                </w:rPr>
                <w:t>http://www.psnjn.org/</w:t>
              </w:r>
            </w:hyperlink>
          </w:p>
          <w:p w14:paraId="2DD39486" w14:textId="5CAE43D7" w:rsidR="00453C43" w:rsidRDefault="003F070F" w:rsidP="00A17BFC">
            <w:pPr>
              <w:rPr>
                <w:sz w:val="22"/>
              </w:rPr>
            </w:pPr>
            <w:hyperlink r:id="rId72" w:history="1">
              <w:r w:rsidR="00453C43" w:rsidRPr="0026449B">
                <w:rPr>
                  <w:rStyle w:val="Hipercze"/>
                  <w:sz w:val="22"/>
                </w:rPr>
                <w:t>http://www.poltowneo.org/</w:t>
              </w:r>
            </w:hyperlink>
          </w:p>
          <w:p w14:paraId="13E99175" w14:textId="08410DF8" w:rsidR="00453C43" w:rsidRDefault="003F070F" w:rsidP="00A17BFC">
            <w:pPr>
              <w:rPr>
                <w:sz w:val="22"/>
              </w:rPr>
            </w:pPr>
            <w:hyperlink r:id="rId73" w:history="1">
              <w:r w:rsidR="00453C43" w:rsidRPr="0026449B">
                <w:rPr>
                  <w:rStyle w:val="Hipercze"/>
                  <w:sz w:val="22"/>
                </w:rPr>
                <w:t>http://profeurope.pl/</w:t>
              </w:r>
            </w:hyperlink>
            <w:r w:rsidR="00453C43">
              <w:rPr>
                <w:sz w:val="22"/>
              </w:rPr>
              <w:t xml:space="preserve"> </w:t>
            </w:r>
          </w:p>
          <w:p w14:paraId="1E720FAC" w14:textId="209FDF58" w:rsidR="008931AF" w:rsidRPr="000E5BA6" w:rsidRDefault="008931AF" w:rsidP="00A17BFC">
            <w:pPr>
              <w:rPr>
                <w:rFonts w:eastAsia="Times New Roman" w:cs="Arial"/>
                <w:b/>
                <w:szCs w:val="24"/>
                <w:lang w:eastAsia="pl-PL"/>
              </w:rPr>
            </w:pPr>
            <w:r w:rsidRPr="00C815C0">
              <w:rPr>
                <w:rFonts w:cs="Arial"/>
                <w:b/>
                <w:kern w:val="1"/>
                <w:sz w:val="22"/>
                <w:lang w:eastAsia="hi-IN" w:bidi="hi-IN"/>
              </w:rPr>
              <w:t>Potrzebne</w:t>
            </w:r>
            <w:r w:rsidR="00F82EAE">
              <w:rPr>
                <w:rFonts w:cs="Arial"/>
                <w:b/>
                <w:kern w:val="1"/>
                <w:sz w:val="22"/>
                <w:lang w:eastAsia="hi-IN" w:bidi="hi-IN"/>
              </w:rPr>
              <w:t xml:space="preserve"> środki dydaktyczne i</w:t>
            </w:r>
            <w:r w:rsidRPr="00C815C0">
              <w:rPr>
                <w:rFonts w:cs="Arial"/>
                <w:b/>
                <w:kern w:val="1"/>
                <w:sz w:val="22"/>
                <w:lang w:eastAsia="hi-IN" w:bidi="hi-IN"/>
              </w:rPr>
              <w:t xml:space="preserve"> materiały:</w:t>
            </w:r>
            <w:r w:rsidR="00F82EAE">
              <w:rPr>
                <w:rFonts w:cs="Arial"/>
                <w:b/>
                <w:kern w:val="1"/>
                <w:sz w:val="22"/>
                <w:lang w:eastAsia="hi-IN" w:bidi="hi-IN"/>
              </w:rPr>
              <w:t xml:space="preserve"> </w:t>
            </w:r>
            <w:r w:rsidR="00F82EAE" w:rsidRPr="00F82EAE">
              <w:rPr>
                <w:rFonts w:cs="Arial"/>
                <w:kern w:val="1"/>
                <w:sz w:val="22"/>
                <w:lang w:eastAsia="hi-IN" w:bidi="hi-IN"/>
              </w:rPr>
              <w:t xml:space="preserve">komputer, rzutnik multimedialny, </w:t>
            </w:r>
            <w:r w:rsidR="00FE1AE4" w:rsidRPr="00F82EAE">
              <w:rPr>
                <w:rFonts w:cs="Arial"/>
                <w:kern w:val="1"/>
                <w:sz w:val="22"/>
                <w:lang w:eastAsia="hi-IN" w:bidi="hi-IN"/>
              </w:rPr>
              <w:t>ekran</w:t>
            </w:r>
            <w:r w:rsidR="00FE1AE4">
              <w:rPr>
                <w:rFonts w:cs="Arial"/>
                <w:b/>
                <w:kern w:val="1"/>
                <w:sz w:val="22"/>
                <w:lang w:eastAsia="hi-IN" w:bidi="hi-IN"/>
              </w:rPr>
              <w:t xml:space="preserve"> </w:t>
            </w:r>
            <w:r w:rsidR="00FE1AE4" w:rsidRPr="00C815C0">
              <w:rPr>
                <w:rFonts w:cs="Arial"/>
                <w:b/>
                <w:kern w:val="1"/>
                <w:sz w:val="22"/>
                <w:lang w:eastAsia="hi-IN" w:bidi="hi-IN"/>
              </w:rPr>
              <w:t>4</w:t>
            </w:r>
            <w:r w:rsidRPr="00C815C0">
              <w:rPr>
                <w:rFonts w:cs="Arial"/>
                <w:kern w:val="1"/>
                <w:sz w:val="22"/>
                <w:lang w:eastAsia="hi-IN" w:bidi="hi-IN"/>
              </w:rPr>
              <w:t>x 4 kolory</w:t>
            </w:r>
            <w:r w:rsidRPr="00C815C0">
              <w:rPr>
                <w:rFonts w:cs="Arial"/>
                <w:sz w:val="22"/>
              </w:rPr>
              <w:t xml:space="preserve"> pisaki, flipchart, kartki papieru, masa mocująca</w:t>
            </w:r>
            <w:r>
              <w:rPr>
                <w:rFonts w:cs="Arial"/>
                <w:sz w:val="22"/>
              </w:rPr>
              <w:t xml:space="preserve"> </w:t>
            </w:r>
          </w:p>
        </w:tc>
      </w:tr>
    </w:tbl>
    <w:p w14:paraId="7C57E450" w14:textId="77777777" w:rsidR="009726B8" w:rsidRPr="00B2629A" w:rsidRDefault="009726B8" w:rsidP="009726B8">
      <w:pPr>
        <w:rPr>
          <w:rFonts w:cstheme="minorHAnsi"/>
          <w:b/>
          <w:szCs w:val="24"/>
        </w:rPr>
      </w:pPr>
      <w:r w:rsidRPr="009726B8">
        <w:rPr>
          <w:rFonts w:cstheme="minorHAnsi"/>
          <w:b/>
          <w:szCs w:val="24"/>
        </w:rPr>
        <w:t>Wykorzystanie strategii językowych i komunikacyjnych</w:t>
      </w:r>
      <w:r w:rsidR="00B2629A">
        <w:rPr>
          <w:rFonts w:cstheme="minorHAnsi"/>
          <w:b/>
          <w:szCs w:val="24"/>
        </w:rPr>
        <w:t xml:space="preserve"> -</w:t>
      </w:r>
      <w:r>
        <w:rPr>
          <w:rFonts w:cstheme="minorHAnsi"/>
          <w:szCs w:val="24"/>
        </w:rPr>
        <w:t xml:space="preserve"> </w:t>
      </w:r>
      <w:r w:rsidRPr="00B2629A">
        <w:rPr>
          <w:rFonts w:cstheme="minorHAnsi"/>
          <w:b/>
          <w:szCs w:val="24"/>
        </w:rPr>
        <w:t xml:space="preserve">tematem dla sieci współpracy i samokształcenia nauczycieli. </w:t>
      </w:r>
    </w:p>
    <w:p w14:paraId="52DEBA56" w14:textId="77777777" w:rsidR="005E0D18" w:rsidRPr="005E0D18" w:rsidRDefault="005E0D18" w:rsidP="005E0D18">
      <w:pPr>
        <w:rPr>
          <w:rFonts w:cstheme="minorHAnsi"/>
          <w:szCs w:val="24"/>
        </w:rPr>
      </w:pPr>
      <w:r w:rsidRPr="00B73082">
        <w:rPr>
          <w:rFonts w:cstheme="minorHAnsi"/>
          <w:szCs w:val="24"/>
        </w:rPr>
        <w:t xml:space="preserve">W tradycyjnym nauczaniu, nauczyciel koncentrował się na wąsko pojmowanej normie językowej, wystarczała stosunkowo wąska wiedza językowa. </w:t>
      </w:r>
      <w:r>
        <w:rPr>
          <w:rFonts w:cstheme="minorHAnsi"/>
          <w:szCs w:val="24"/>
        </w:rPr>
        <w:t>P</w:t>
      </w:r>
      <w:r w:rsidRPr="00B73082">
        <w:rPr>
          <w:rFonts w:cstheme="minorHAnsi"/>
          <w:szCs w:val="24"/>
        </w:rPr>
        <w:t>odejści</w:t>
      </w:r>
      <w:r>
        <w:rPr>
          <w:rFonts w:cstheme="minorHAnsi"/>
          <w:szCs w:val="24"/>
        </w:rPr>
        <w:t>e</w:t>
      </w:r>
      <w:r w:rsidRPr="00B73082">
        <w:rPr>
          <w:rFonts w:cstheme="minorHAnsi"/>
          <w:szCs w:val="24"/>
        </w:rPr>
        <w:t xml:space="preserve"> komunikacyjne i aspekty kształcenia interkulturowego </w:t>
      </w:r>
      <w:r>
        <w:rPr>
          <w:rFonts w:cstheme="minorHAnsi"/>
          <w:szCs w:val="24"/>
        </w:rPr>
        <w:t>zmieniło</w:t>
      </w:r>
      <w:r w:rsidRPr="00B73082">
        <w:rPr>
          <w:rFonts w:cstheme="minorHAnsi"/>
          <w:szCs w:val="24"/>
        </w:rPr>
        <w:t xml:space="preserve"> standardy wymagań. </w:t>
      </w:r>
      <w:r>
        <w:rPr>
          <w:rFonts w:cstheme="minorHAnsi"/>
          <w:szCs w:val="24"/>
        </w:rPr>
        <w:t>O</w:t>
      </w:r>
      <w:r w:rsidRPr="00B73082">
        <w:rPr>
          <w:rFonts w:cstheme="minorHAnsi"/>
          <w:szCs w:val="24"/>
        </w:rPr>
        <w:t xml:space="preserve">becnie formułowany cel, jakim jest rozwijanie samodzielności ucznia </w:t>
      </w:r>
      <w:r>
        <w:rPr>
          <w:rFonts w:cstheme="minorHAnsi"/>
          <w:szCs w:val="24"/>
        </w:rPr>
        <w:t>może sprawiać trudności nauczycielom</w:t>
      </w:r>
      <w:r w:rsidRPr="00B73082">
        <w:rPr>
          <w:rFonts w:cstheme="minorHAnsi"/>
          <w:szCs w:val="24"/>
        </w:rPr>
        <w:t>,</w:t>
      </w:r>
      <w:r>
        <w:rPr>
          <w:rFonts w:cstheme="minorHAnsi"/>
          <w:szCs w:val="24"/>
        </w:rPr>
        <w:t xml:space="preserve"> którzy</w:t>
      </w:r>
      <w:r w:rsidRPr="00B73082">
        <w:rPr>
          <w:rFonts w:cstheme="minorHAnsi"/>
          <w:szCs w:val="24"/>
        </w:rPr>
        <w:t xml:space="preserve"> bę</w:t>
      </w:r>
      <w:r>
        <w:rPr>
          <w:rFonts w:cstheme="minorHAnsi"/>
          <w:szCs w:val="24"/>
        </w:rPr>
        <w:t>dąc ucznia</w:t>
      </w:r>
      <w:r w:rsidRPr="00B73082">
        <w:rPr>
          <w:rFonts w:cstheme="minorHAnsi"/>
          <w:szCs w:val="24"/>
        </w:rPr>
        <w:t>m</w:t>
      </w:r>
      <w:r>
        <w:rPr>
          <w:rFonts w:cstheme="minorHAnsi"/>
          <w:szCs w:val="24"/>
        </w:rPr>
        <w:t>i</w:t>
      </w:r>
      <w:r w:rsidRPr="00B73082">
        <w:rPr>
          <w:rFonts w:cstheme="minorHAnsi"/>
          <w:szCs w:val="24"/>
        </w:rPr>
        <w:t xml:space="preserve"> nie doświadcza</w:t>
      </w:r>
      <w:r>
        <w:rPr>
          <w:rFonts w:cstheme="minorHAnsi"/>
          <w:szCs w:val="24"/>
        </w:rPr>
        <w:t>li</w:t>
      </w:r>
      <w:r w:rsidRPr="00B73082">
        <w:rPr>
          <w:rFonts w:cstheme="minorHAnsi"/>
          <w:szCs w:val="24"/>
        </w:rPr>
        <w:t xml:space="preserve"> elementów otwarcia procesu kształcenia językowego. </w:t>
      </w:r>
      <w:r w:rsidR="003C484F">
        <w:rPr>
          <w:rFonts w:cstheme="minorHAnsi"/>
          <w:szCs w:val="24"/>
        </w:rPr>
        <w:t xml:space="preserve"> </w:t>
      </w:r>
      <w:r w:rsidRPr="00B73082">
        <w:rPr>
          <w:rFonts w:cstheme="minorHAnsi"/>
          <w:szCs w:val="24"/>
        </w:rPr>
        <w:t>Nauczyciel powinien charakteryzować się pewną gotowością autonomiczną, tj. aktywnym, przemyślanym i metodologicznie spójnym podejściem do działania pedagogicznego i odpowiedzialnym podejściem do w</w:t>
      </w:r>
      <w:r>
        <w:rPr>
          <w:rFonts w:cstheme="minorHAnsi"/>
          <w:szCs w:val="24"/>
        </w:rPr>
        <w:t xml:space="preserve">łasnej pracy. </w:t>
      </w:r>
      <w:r w:rsidRPr="00B73082">
        <w:rPr>
          <w:rFonts w:cstheme="minorHAnsi"/>
          <w:szCs w:val="24"/>
        </w:rPr>
        <w:t xml:space="preserve">Oddawanie pewnych zakresów toku dydaktycznego uczniom wymaga dużego kunsztu dydaktycznego, wysokich kompetencji językowych, umiejętności w zakresie wcielania w życie zasad kooperacji, umiejętności negocjacji celów, a także stymulowania i wspierania indywidualnych procesów uczenia się, by efekt nie miał znamion przypadkowości, bo przecież o to w kształceniu nie chodzi. Wymaga też pewnej otwartej osobowości. Nauczyciel powinien być bacznym obserwatorem, który potrafi zidentyfikować te obszary mentalnego działania ucznia, które wymagają wsparcia. Wsparcie to przyczynić się może do dalszej aktywności ucznia i rozwijania jego samodzielności. Najistotniejsze jest jednak przekonanie nauczyciela o wartości działań mających na celu aktywizację ucznia, ponieważ jest ono podstawowym warunkiem ich skuteczności.  </w:t>
      </w:r>
      <w:r>
        <w:rPr>
          <w:rFonts w:cstheme="minorHAnsi"/>
          <w:szCs w:val="24"/>
        </w:rPr>
        <w:t>Indywidualne podejście do każdego</w:t>
      </w:r>
      <w:r w:rsidR="00305815">
        <w:rPr>
          <w:rFonts w:cstheme="minorHAnsi"/>
          <w:szCs w:val="24"/>
        </w:rPr>
        <w:t xml:space="preserve"> ucznia i </w:t>
      </w:r>
      <w:r>
        <w:rPr>
          <w:rFonts w:cstheme="minorHAnsi"/>
          <w:szCs w:val="24"/>
        </w:rPr>
        <w:t xml:space="preserve">sposoby dostarczanie mu wiedzy z zakresu strategii porozumiewania się językiem obcym powinno być w centrum zainteresowania każdego nauczyciela przy planowaniu własnego rozwoju zawodowego. Refleksja nad szeroką gamą strategii oraz popularnością ich świadomego używania przez uczniów może zachęcić nauczycieli do podjęcia doskonalenia w tym zakresie. </w:t>
      </w:r>
      <w:r w:rsidRPr="005E0D18">
        <w:rPr>
          <w:rFonts w:cstheme="minorHAnsi"/>
          <w:szCs w:val="24"/>
        </w:rPr>
        <w:t>Jeśli spojrzymy na poszczególne grupy stra</w:t>
      </w:r>
      <w:r w:rsidR="0096677C">
        <w:rPr>
          <w:rFonts w:cstheme="minorHAnsi"/>
          <w:szCs w:val="24"/>
        </w:rPr>
        <w:t>tegii, najbardziej popularne są</w:t>
      </w:r>
      <w:r w:rsidR="0096677C">
        <w:rPr>
          <w:rStyle w:val="Odwoanieprzypisudolnego"/>
          <w:rFonts w:cstheme="minorHAnsi"/>
          <w:szCs w:val="24"/>
        </w:rPr>
        <w:footnoteReference w:id="82"/>
      </w:r>
      <w:r w:rsidR="0096677C">
        <w:rPr>
          <w:rFonts w:cstheme="minorHAnsi"/>
          <w:szCs w:val="24"/>
        </w:rPr>
        <w:t>:</w:t>
      </w:r>
    </w:p>
    <w:p w14:paraId="459F5706" w14:textId="36AE583B" w:rsidR="005E0D18" w:rsidRPr="005E0D18" w:rsidRDefault="005E0D18" w:rsidP="005E0D18">
      <w:pPr>
        <w:rPr>
          <w:rFonts w:cstheme="minorHAnsi"/>
          <w:szCs w:val="24"/>
        </w:rPr>
      </w:pPr>
      <w:r w:rsidRPr="005E0D18">
        <w:rPr>
          <w:rFonts w:cstheme="minorHAnsi"/>
          <w:szCs w:val="24"/>
        </w:rPr>
        <w:t>•</w:t>
      </w:r>
      <w:r w:rsidRPr="005E0D18">
        <w:rPr>
          <w:rFonts w:cstheme="minorHAnsi"/>
          <w:szCs w:val="24"/>
        </w:rPr>
        <w:tab/>
        <w:t>strategie kognitywne (przeciętnie stosowane przez 68% uczniów)</w:t>
      </w:r>
      <w:r w:rsidR="00E065DE">
        <w:rPr>
          <w:rFonts w:cstheme="minorHAnsi"/>
          <w:szCs w:val="24"/>
        </w:rPr>
        <w:t>;</w:t>
      </w:r>
      <w:r w:rsidRPr="005E0D18">
        <w:rPr>
          <w:rFonts w:cstheme="minorHAnsi"/>
          <w:szCs w:val="24"/>
        </w:rPr>
        <w:t xml:space="preserve"> </w:t>
      </w:r>
    </w:p>
    <w:p w14:paraId="0CDA5C98" w14:textId="76EEC18C" w:rsidR="005E0D18" w:rsidRPr="005E0D18" w:rsidRDefault="00E065DE" w:rsidP="005E0D18">
      <w:pPr>
        <w:rPr>
          <w:rFonts w:cstheme="minorHAnsi"/>
          <w:szCs w:val="24"/>
        </w:rPr>
      </w:pPr>
      <w:r>
        <w:rPr>
          <w:rFonts w:cstheme="minorHAnsi"/>
          <w:szCs w:val="24"/>
        </w:rPr>
        <w:t>•</w:t>
      </w:r>
      <w:r>
        <w:rPr>
          <w:rFonts w:cstheme="minorHAnsi"/>
          <w:szCs w:val="24"/>
        </w:rPr>
        <w:tab/>
        <w:t>kompensacyjne (62%);</w:t>
      </w:r>
      <w:r w:rsidR="005E0D18" w:rsidRPr="005E0D18">
        <w:rPr>
          <w:rFonts w:cstheme="minorHAnsi"/>
          <w:szCs w:val="24"/>
        </w:rPr>
        <w:t xml:space="preserve"> </w:t>
      </w:r>
    </w:p>
    <w:p w14:paraId="301EFDC6" w14:textId="40841E35" w:rsidR="005E0D18" w:rsidRPr="005E0D18" w:rsidRDefault="005E0D18" w:rsidP="005E0D18">
      <w:pPr>
        <w:rPr>
          <w:rFonts w:cstheme="minorHAnsi"/>
          <w:szCs w:val="24"/>
        </w:rPr>
      </w:pPr>
      <w:r w:rsidRPr="005E0D18">
        <w:rPr>
          <w:rFonts w:cstheme="minorHAnsi"/>
          <w:szCs w:val="24"/>
        </w:rPr>
        <w:t>•</w:t>
      </w:r>
      <w:r w:rsidRPr="005E0D18">
        <w:rPr>
          <w:rFonts w:cstheme="minorHAnsi"/>
          <w:szCs w:val="24"/>
        </w:rPr>
        <w:tab/>
        <w:t>następnie metakognitywne (58%)</w:t>
      </w:r>
      <w:r w:rsidR="00E065DE">
        <w:rPr>
          <w:rFonts w:cstheme="minorHAnsi"/>
          <w:szCs w:val="24"/>
        </w:rPr>
        <w:t>;</w:t>
      </w:r>
      <w:r w:rsidRPr="005E0D18">
        <w:rPr>
          <w:rFonts w:cstheme="minorHAnsi"/>
          <w:szCs w:val="24"/>
        </w:rPr>
        <w:t xml:space="preserve"> </w:t>
      </w:r>
    </w:p>
    <w:p w14:paraId="2FFA6481" w14:textId="5D764E6E" w:rsidR="005E0D18" w:rsidRPr="005E0D18" w:rsidRDefault="00E065DE" w:rsidP="005E0D18">
      <w:pPr>
        <w:rPr>
          <w:rFonts w:cstheme="minorHAnsi"/>
          <w:szCs w:val="24"/>
        </w:rPr>
      </w:pPr>
      <w:r>
        <w:rPr>
          <w:rFonts w:cstheme="minorHAnsi"/>
          <w:szCs w:val="24"/>
        </w:rPr>
        <w:t>•</w:t>
      </w:r>
      <w:r>
        <w:rPr>
          <w:rFonts w:cstheme="minorHAnsi"/>
          <w:szCs w:val="24"/>
        </w:rPr>
        <w:tab/>
        <w:t>społeczne (51%);</w:t>
      </w:r>
    </w:p>
    <w:p w14:paraId="33EE7EF5" w14:textId="1EABB039" w:rsidR="005E0D18" w:rsidRPr="005E0D18" w:rsidRDefault="005E0D18" w:rsidP="005E0D18">
      <w:pPr>
        <w:rPr>
          <w:rFonts w:cstheme="minorHAnsi"/>
          <w:szCs w:val="24"/>
        </w:rPr>
      </w:pPr>
      <w:r w:rsidRPr="005E0D18">
        <w:rPr>
          <w:rFonts w:cstheme="minorHAnsi"/>
          <w:szCs w:val="24"/>
        </w:rPr>
        <w:t>•</w:t>
      </w:r>
      <w:r w:rsidRPr="005E0D18">
        <w:rPr>
          <w:rFonts w:cstheme="minorHAnsi"/>
          <w:szCs w:val="24"/>
        </w:rPr>
        <w:tab/>
        <w:t>emocjonalne (45%)</w:t>
      </w:r>
      <w:r w:rsidR="00E065DE">
        <w:rPr>
          <w:rFonts w:cstheme="minorHAnsi"/>
          <w:szCs w:val="24"/>
        </w:rPr>
        <w:t>;</w:t>
      </w:r>
      <w:r w:rsidRPr="005E0D18">
        <w:rPr>
          <w:rFonts w:cstheme="minorHAnsi"/>
          <w:szCs w:val="24"/>
        </w:rPr>
        <w:t xml:space="preserve"> </w:t>
      </w:r>
    </w:p>
    <w:p w14:paraId="5F894B87" w14:textId="3B944184" w:rsidR="005E0D18" w:rsidRPr="005E0D18" w:rsidRDefault="005E0D18" w:rsidP="005E0D18">
      <w:pPr>
        <w:rPr>
          <w:rFonts w:cstheme="minorHAnsi"/>
          <w:szCs w:val="24"/>
        </w:rPr>
      </w:pPr>
      <w:r w:rsidRPr="005E0D18">
        <w:rPr>
          <w:rFonts w:cstheme="minorHAnsi"/>
          <w:szCs w:val="24"/>
        </w:rPr>
        <w:t>•</w:t>
      </w:r>
      <w:r w:rsidRPr="005E0D18">
        <w:rPr>
          <w:rFonts w:cstheme="minorHAnsi"/>
          <w:szCs w:val="24"/>
        </w:rPr>
        <w:tab/>
        <w:t>pamięciowe (38%)</w:t>
      </w:r>
      <w:r w:rsidR="00E065DE">
        <w:rPr>
          <w:rFonts w:cstheme="minorHAnsi"/>
          <w:szCs w:val="24"/>
        </w:rPr>
        <w:t>.</w:t>
      </w:r>
      <w:r w:rsidRPr="005E0D18">
        <w:rPr>
          <w:rFonts w:cstheme="minorHAnsi"/>
          <w:szCs w:val="24"/>
        </w:rPr>
        <w:t>.</w:t>
      </w:r>
    </w:p>
    <w:p w14:paraId="312361AC" w14:textId="54DE6CDD" w:rsidR="0096677C" w:rsidRPr="0096677C" w:rsidRDefault="005E0D18" w:rsidP="0096677C">
      <w:pPr>
        <w:rPr>
          <w:rFonts w:cstheme="minorHAnsi"/>
          <w:szCs w:val="24"/>
        </w:rPr>
      </w:pPr>
      <w:r w:rsidRPr="005E0D18">
        <w:rPr>
          <w:rFonts w:cstheme="minorHAnsi"/>
          <w:szCs w:val="24"/>
        </w:rPr>
        <w:t xml:space="preserve">O fakcie włączenia jakiegoś sposobu uczenia się do swojego „warsztatu” decydują nie tylko poznane techniki, ale ich atrakcyjność i przewidywana </w:t>
      </w:r>
      <w:r w:rsidR="00FE1AE4" w:rsidRPr="005E0D18">
        <w:rPr>
          <w:rFonts w:cstheme="minorHAnsi"/>
          <w:szCs w:val="24"/>
        </w:rPr>
        <w:t>skuteczność, a</w:t>
      </w:r>
      <w:r w:rsidRPr="005E0D18">
        <w:rPr>
          <w:rFonts w:cstheme="minorHAnsi"/>
          <w:szCs w:val="24"/>
        </w:rPr>
        <w:t xml:space="preserve"> te zależą już od preferencji indywidualnych i kulturowych.</w:t>
      </w:r>
      <w:r w:rsidR="0096677C" w:rsidRPr="0096677C">
        <w:t xml:space="preserve"> </w:t>
      </w:r>
      <w:r w:rsidR="0096677C" w:rsidRPr="0096677C">
        <w:rPr>
          <w:rFonts w:cstheme="minorHAnsi"/>
          <w:szCs w:val="24"/>
        </w:rPr>
        <w:t>Mała popularność strategii emocjonalnych i społecznych wynika prawdopodobnie z faktu, że stosunkowo rzadko używane są w naszej szkole tak zwane metody niekonwencjonalne, techniki kładące nacisk na współpracę, czy też techniki mające na celu rozwianie kompetencji interkulturowej.</w:t>
      </w:r>
      <w:r w:rsidR="0096677C">
        <w:rPr>
          <w:rFonts w:cstheme="minorHAnsi"/>
          <w:szCs w:val="24"/>
        </w:rPr>
        <w:t xml:space="preserve"> </w:t>
      </w:r>
      <w:r w:rsidR="0096677C" w:rsidRPr="0096677C">
        <w:rPr>
          <w:rFonts w:cstheme="minorHAnsi"/>
          <w:szCs w:val="24"/>
        </w:rPr>
        <w:t>Można zaryzykować stwierdzenie, że uczniowie mało wiedzą (bądź też nie uznają tych sposobów za coś, co istotnie może wpłynąć na lepsze rezultaty w nauce):</w:t>
      </w:r>
    </w:p>
    <w:p w14:paraId="3566BEFA" w14:textId="77777777" w:rsidR="0096677C" w:rsidRPr="0096677C" w:rsidRDefault="0096677C" w:rsidP="0096677C">
      <w:pPr>
        <w:rPr>
          <w:rFonts w:cstheme="minorHAnsi"/>
          <w:szCs w:val="24"/>
        </w:rPr>
      </w:pPr>
      <w:r w:rsidRPr="0096677C">
        <w:rPr>
          <w:rFonts w:cstheme="minorHAnsi"/>
          <w:szCs w:val="24"/>
        </w:rPr>
        <w:t>•</w:t>
      </w:r>
      <w:r w:rsidRPr="0096677C">
        <w:rPr>
          <w:rFonts w:cstheme="minorHAnsi"/>
          <w:szCs w:val="24"/>
        </w:rPr>
        <w:tab/>
        <w:t xml:space="preserve">na temat roli pozytywnego myślenia, </w:t>
      </w:r>
    </w:p>
    <w:p w14:paraId="41B95F34" w14:textId="77777777" w:rsidR="0096677C" w:rsidRPr="0096677C" w:rsidRDefault="0096677C" w:rsidP="0096677C">
      <w:pPr>
        <w:rPr>
          <w:rFonts w:cstheme="minorHAnsi"/>
          <w:szCs w:val="24"/>
        </w:rPr>
      </w:pPr>
      <w:r w:rsidRPr="0096677C">
        <w:rPr>
          <w:rFonts w:cstheme="minorHAnsi"/>
          <w:szCs w:val="24"/>
        </w:rPr>
        <w:t>•</w:t>
      </w:r>
      <w:r w:rsidRPr="0096677C">
        <w:rPr>
          <w:rFonts w:cstheme="minorHAnsi"/>
          <w:szCs w:val="24"/>
        </w:rPr>
        <w:tab/>
        <w:t>redukowania stresu,</w:t>
      </w:r>
    </w:p>
    <w:p w14:paraId="7F861452" w14:textId="77777777" w:rsidR="0096677C" w:rsidRPr="0096677C" w:rsidRDefault="0096677C" w:rsidP="0096677C">
      <w:pPr>
        <w:rPr>
          <w:rFonts w:cstheme="minorHAnsi"/>
          <w:szCs w:val="24"/>
        </w:rPr>
      </w:pPr>
      <w:r w:rsidRPr="0096677C">
        <w:rPr>
          <w:rFonts w:cstheme="minorHAnsi"/>
          <w:szCs w:val="24"/>
        </w:rPr>
        <w:t>•</w:t>
      </w:r>
      <w:r w:rsidRPr="0096677C">
        <w:rPr>
          <w:rFonts w:cstheme="minorHAnsi"/>
          <w:szCs w:val="24"/>
        </w:rPr>
        <w:tab/>
        <w:t>wymiany myśli czy poznania innych kultur,</w:t>
      </w:r>
    </w:p>
    <w:p w14:paraId="55C6841A" w14:textId="77777777" w:rsidR="005E0D18" w:rsidRDefault="0096677C" w:rsidP="003E33C5">
      <w:pPr>
        <w:rPr>
          <w:rFonts w:cstheme="minorHAnsi"/>
          <w:szCs w:val="24"/>
        </w:rPr>
      </w:pPr>
      <w:r w:rsidRPr="0096677C">
        <w:rPr>
          <w:rFonts w:cstheme="minorHAnsi"/>
          <w:szCs w:val="24"/>
        </w:rPr>
        <w:t>Dziwi natomiast tak małe zastosowanie strategii pamięciowych czy też fakt, że tylko co drugi uczeń powtarza nowe słówka. Może to świadczyć to o tym, że uczniowie uczestniczący w badaniu nie przywiązują zbyt dużej wagi do samodzielnej pracy z materiałem językowym</w:t>
      </w:r>
      <w:r w:rsidR="009726B8">
        <w:rPr>
          <w:rFonts w:cstheme="minorHAnsi"/>
          <w:szCs w:val="24"/>
        </w:rPr>
        <w:t>.</w:t>
      </w:r>
    </w:p>
    <w:p w14:paraId="3BC6AC18" w14:textId="77777777" w:rsidR="007E7C79" w:rsidRPr="00114A8F" w:rsidRDefault="007E7C79" w:rsidP="00114A8F">
      <w:pPr>
        <w:rPr>
          <w:b/>
        </w:rPr>
      </w:pPr>
      <w:r w:rsidRPr="00114A8F">
        <w:rPr>
          <w:b/>
        </w:rPr>
        <w:t xml:space="preserve">Zajęcia </w:t>
      </w:r>
      <w:r w:rsidR="000E4080" w:rsidRPr="00114A8F">
        <w:rPr>
          <w:b/>
        </w:rPr>
        <w:t xml:space="preserve">specjalistyczne </w:t>
      </w:r>
      <w:r w:rsidRPr="00114A8F">
        <w:rPr>
          <w:b/>
        </w:rPr>
        <w:t>dla uczniów zdolnych</w:t>
      </w:r>
    </w:p>
    <w:p w14:paraId="4FC4D59B" w14:textId="27C32947" w:rsidR="0046312B" w:rsidRDefault="009726B8" w:rsidP="000D45B9">
      <w:pPr>
        <w:jc w:val="both"/>
        <w:rPr>
          <w:rFonts w:cstheme="minorHAnsi"/>
          <w:szCs w:val="24"/>
        </w:rPr>
      </w:pPr>
      <w:r>
        <w:rPr>
          <w:rFonts w:cstheme="minorHAnsi"/>
          <w:szCs w:val="24"/>
        </w:rPr>
        <w:t xml:space="preserve">Szkoła chętnie wspiera uczniów zdolnych ale współpraca między szkołami stwarza większe możliwości </w:t>
      </w:r>
      <w:r w:rsidR="007E7C79">
        <w:rPr>
          <w:rFonts w:cstheme="minorHAnsi"/>
          <w:szCs w:val="24"/>
        </w:rPr>
        <w:t>w tym z</w:t>
      </w:r>
      <w:r>
        <w:rPr>
          <w:rFonts w:cstheme="minorHAnsi"/>
          <w:szCs w:val="24"/>
        </w:rPr>
        <w:t xml:space="preserve">akresie.  </w:t>
      </w:r>
      <w:r w:rsidRPr="009726B8">
        <w:rPr>
          <w:rFonts w:cstheme="minorHAnsi"/>
          <w:szCs w:val="24"/>
        </w:rPr>
        <w:t>Uczniowie zaawansowani językowo mogą</w:t>
      </w:r>
      <w:r>
        <w:rPr>
          <w:rFonts w:cstheme="minorHAnsi"/>
          <w:szCs w:val="24"/>
        </w:rPr>
        <w:t xml:space="preserve"> planować podjęcie stu</w:t>
      </w:r>
      <w:r w:rsidR="000D45B9">
        <w:rPr>
          <w:rFonts w:cstheme="minorHAnsi"/>
          <w:szCs w:val="24"/>
        </w:rPr>
        <w:t>diów w </w:t>
      </w:r>
      <w:r>
        <w:rPr>
          <w:rFonts w:cstheme="minorHAnsi"/>
          <w:szCs w:val="24"/>
        </w:rPr>
        <w:t xml:space="preserve">języku obcym za granicą lub na polskich uczelniach. Tematem współpracy szkół może być </w:t>
      </w:r>
      <w:r w:rsidR="00FE1AE4">
        <w:rPr>
          <w:rFonts w:cstheme="minorHAnsi"/>
          <w:szCs w:val="24"/>
        </w:rPr>
        <w:t>również organizacja</w:t>
      </w:r>
      <w:r>
        <w:rPr>
          <w:rFonts w:cstheme="minorHAnsi"/>
          <w:szCs w:val="24"/>
        </w:rPr>
        <w:t xml:space="preserve"> zajęć wówczas </w:t>
      </w:r>
      <w:r w:rsidR="00B71C61">
        <w:rPr>
          <w:rFonts w:cstheme="minorHAnsi"/>
          <w:szCs w:val="24"/>
        </w:rPr>
        <w:t>łatwiej o</w:t>
      </w:r>
      <w:r>
        <w:rPr>
          <w:rFonts w:cstheme="minorHAnsi"/>
          <w:szCs w:val="24"/>
        </w:rPr>
        <w:t xml:space="preserve"> finansowanie takich działań</w:t>
      </w:r>
      <w:r w:rsidR="007E7C79">
        <w:rPr>
          <w:rFonts w:cstheme="minorHAnsi"/>
          <w:szCs w:val="24"/>
        </w:rPr>
        <w:t xml:space="preserve">. Organizować może jedna ze szkół, a zajęcia- specjalistyczne lekcje tematyczne mogą być prowadzone przez nauczycieli ze szkół, z których rekrutowani są uczniowie. </w:t>
      </w:r>
      <w:r w:rsidR="0046312B">
        <w:rPr>
          <w:rFonts w:cstheme="minorHAnsi"/>
          <w:szCs w:val="24"/>
        </w:rPr>
        <w:t>Często specjalistów z danej dziedziny o zaawansowanych językowo</w:t>
      </w:r>
      <w:r w:rsidR="00E66994">
        <w:rPr>
          <w:rFonts w:cstheme="minorHAnsi"/>
          <w:szCs w:val="24"/>
        </w:rPr>
        <w:t xml:space="preserve"> </w:t>
      </w:r>
      <w:r w:rsidR="0046312B">
        <w:rPr>
          <w:rFonts w:cstheme="minorHAnsi"/>
          <w:szCs w:val="24"/>
        </w:rPr>
        <w:t>można pozyskać</w:t>
      </w:r>
      <w:r w:rsidR="00E66994">
        <w:rPr>
          <w:rFonts w:cstheme="minorHAnsi"/>
          <w:szCs w:val="24"/>
        </w:rPr>
        <w:t xml:space="preserve"> na takie zajęcia i współprowadzić je z dużą korzyścią dla uczniów.</w:t>
      </w:r>
    </w:p>
    <w:p w14:paraId="4D4380B0" w14:textId="64E22C51" w:rsidR="000E4080" w:rsidRPr="00114A8F" w:rsidRDefault="000E4080" w:rsidP="00114A8F">
      <w:pPr>
        <w:rPr>
          <w:b/>
        </w:rPr>
      </w:pPr>
      <w:r w:rsidRPr="00114A8F">
        <w:rPr>
          <w:b/>
        </w:rPr>
        <w:t xml:space="preserve">Coaching i </w:t>
      </w:r>
      <w:r w:rsidR="00FE1AE4" w:rsidRPr="00114A8F">
        <w:rPr>
          <w:b/>
        </w:rPr>
        <w:t>tutoring nauczycielski</w:t>
      </w:r>
      <w:r w:rsidRPr="00114A8F">
        <w:rPr>
          <w:b/>
        </w:rPr>
        <w:t xml:space="preserve">. </w:t>
      </w:r>
    </w:p>
    <w:p w14:paraId="31ACB090" w14:textId="507A1807" w:rsidR="000E4080" w:rsidRDefault="000E4080" w:rsidP="000D45B9">
      <w:pPr>
        <w:jc w:val="both"/>
        <w:rPr>
          <w:rFonts w:cstheme="minorHAnsi"/>
          <w:szCs w:val="24"/>
        </w:rPr>
      </w:pPr>
      <w:r>
        <w:rPr>
          <w:rFonts w:cstheme="minorHAnsi"/>
          <w:szCs w:val="24"/>
        </w:rPr>
        <w:t xml:space="preserve">Nowe formy doskonalenia </w:t>
      </w:r>
      <w:r w:rsidR="00FE1AE4">
        <w:rPr>
          <w:rFonts w:cstheme="minorHAnsi"/>
          <w:szCs w:val="24"/>
        </w:rPr>
        <w:t>indywidualnego tj.</w:t>
      </w:r>
      <w:r>
        <w:rPr>
          <w:rFonts w:cstheme="minorHAnsi"/>
          <w:szCs w:val="24"/>
        </w:rPr>
        <w:t xml:space="preserve"> </w:t>
      </w:r>
      <w:r w:rsidR="00B2629A">
        <w:rPr>
          <w:rFonts w:cstheme="minorHAnsi"/>
          <w:szCs w:val="24"/>
        </w:rPr>
        <w:t>c</w:t>
      </w:r>
      <w:r w:rsidRPr="000E4080">
        <w:rPr>
          <w:rFonts w:cstheme="minorHAnsi"/>
          <w:szCs w:val="24"/>
        </w:rPr>
        <w:t xml:space="preserve">oaching i </w:t>
      </w:r>
      <w:r w:rsidR="00B71C61" w:rsidRPr="000E4080">
        <w:rPr>
          <w:rFonts w:cstheme="minorHAnsi"/>
          <w:szCs w:val="24"/>
        </w:rPr>
        <w:t>tutoring,</w:t>
      </w:r>
      <w:r w:rsidRPr="000E4080">
        <w:rPr>
          <w:rFonts w:cstheme="minorHAnsi"/>
          <w:szCs w:val="24"/>
        </w:rPr>
        <w:t xml:space="preserve"> doskonale sprawdzają się w</w:t>
      </w:r>
      <w:r w:rsidR="00B2629A">
        <w:rPr>
          <w:rFonts w:cstheme="minorHAnsi"/>
          <w:szCs w:val="24"/>
        </w:rPr>
        <w:t> </w:t>
      </w:r>
      <w:r>
        <w:rPr>
          <w:rFonts w:cstheme="minorHAnsi"/>
          <w:szCs w:val="24"/>
        </w:rPr>
        <w:t xml:space="preserve">biznesie. </w:t>
      </w:r>
      <w:r w:rsidRPr="000E4080">
        <w:rPr>
          <w:rFonts w:cstheme="minorHAnsi"/>
          <w:szCs w:val="24"/>
        </w:rPr>
        <w:t>Duże zainteresowanie</w:t>
      </w:r>
      <w:r w:rsidR="00B2629A" w:rsidRPr="00B2629A">
        <w:rPr>
          <w:rFonts w:cstheme="minorHAnsi"/>
          <w:szCs w:val="24"/>
        </w:rPr>
        <w:t xml:space="preserve"> </w:t>
      </w:r>
      <w:r w:rsidR="00B2629A">
        <w:rPr>
          <w:rFonts w:cstheme="minorHAnsi"/>
          <w:szCs w:val="24"/>
        </w:rPr>
        <w:t>nauczycieli</w:t>
      </w:r>
      <w:r w:rsidRPr="000E4080">
        <w:rPr>
          <w:rFonts w:cstheme="minorHAnsi"/>
          <w:szCs w:val="24"/>
        </w:rPr>
        <w:t xml:space="preserve"> </w:t>
      </w:r>
      <w:r w:rsidR="00B2629A">
        <w:rPr>
          <w:rFonts w:cstheme="minorHAnsi"/>
          <w:szCs w:val="24"/>
        </w:rPr>
        <w:t xml:space="preserve">tymi </w:t>
      </w:r>
      <w:r w:rsidR="00FE1AE4">
        <w:rPr>
          <w:rFonts w:cstheme="minorHAnsi"/>
          <w:szCs w:val="24"/>
        </w:rPr>
        <w:t>formami spowodowało</w:t>
      </w:r>
      <w:r w:rsidR="00B2629A">
        <w:rPr>
          <w:rFonts w:cstheme="minorHAnsi"/>
          <w:szCs w:val="24"/>
        </w:rPr>
        <w:t xml:space="preserve">, że nauczyciele chętnie planują uczestnictwo w kursach i studiach podyplomowych z tego zakresu. Warto jednak upowszechnić i w ramach sieci współpracy włączyć w działania podejmowane dla kształtowania </w:t>
      </w:r>
      <w:r w:rsidR="00FE1AE4">
        <w:rPr>
          <w:rFonts w:cstheme="minorHAnsi"/>
          <w:szCs w:val="24"/>
        </w:rPr>
        <w:t>kompetencji coaching</w:t>
      </w:r>
      <w:r w:rsidR="00B2629A">
        <w:rPr>
          <w:rFonts w:cstheme="minorHAnsi"/>
          <w:szCs w:val="24"/>
        </w:rPr>
        <w:t xml:space="preserve"> i tutoring nauczycielski jako formę wsparcia indywidualnego. Działania planowane przez w procesie wspomagania przez szkołę realizują nauczyciele, częst</w:t>
      </w:r>
      <w:r w:rsidR="00FA0FB2">
        <w:rPr>
          <w:rFonts w:cstheme="minorHAnsi"/>
          <w:szCs w:val="24"/>
        </w:rPr>
        <w:t xml:space="preserve">o realizacja zadań wymaga refleksji nauczycielskiej, którą pokieruje i skutecznie poprowadzi coach. </w:t>
      </w:r>
    </w:p>
    <w:p w14:paraId="407CCCA2" w14:textId="77777777" w:rsidR="00305815" w:rsidRPr="000E4080" w:rsidRDefault="00305815" w:rsidP="000D45B9">
      <w:pPr>
        <w:jc w:val="both"/>
        <w:rPr>
          <w:rFonts w:cstheme="minorHAnsi"/>
          <w:szCs w:val="24"/>
        </w:rPr>
      </w:pPr>
    </w:p>
    <w:p w14:paraId="0EC348FB" w14:textId="77777777" w:rsidR="001E1404" w:rsidRDefault="00EF4814" w:rsidP="00A946AB">
      <w:pPr>
        <w:pStyle w:val="Nagwek1"/>
      </w:pPr>
      <w:bookmarkStart w:id="53" w:name="_Toc535954971"/>
      <w:r w:rsidRPr="00EF4814">
        <w:t>Moduł VII. Środowisko przyjazne kształtowaniu kompetencji porozumiewania się w językach obcych</w:t>
      </w:r>
      <w:bookmarkEnd w:id="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4525C3" w14:paraId="7D365966" w14:textId="77777777" w:rsidTr="00807F5E">
        <w:tc>
          <w:tcPr>
            <w:tcW w:w="9779" w:type="dxa"/>
          </w:tcPr>
          <w:p w14:paraId="74D38EC3" w14:textId="77777777" w:rsidR="00287B4B" w:rsidRPr="00963C70" w:rsidRDefault="00287B4B" w:rsidP="000E5BA6">
            <w:pPr>
              <w:pStyle w:val="Default"/>
              <w:spacing w:line="360" w:lineRule="auto"/>
              <w:rPr>
                <w:rFonts w:asciiTheme="minorHAnsi" w:hAnsiTheme="minorHAnsi" w:cstheme="minorHAnsi"/>
                <w:sz w:val="22"/>
                <w:szCs w:val="22"/>
              </w:rPr>
            </w:pPr>
            <w:r w:rsidRPr="00963C70">
              <w:rPr>
                <w:rFonts w:asciiTheme="minorHAnsi" w:hAnsiTheme="minorHAnsi" w:cstheme="minorHAnsi"/>
                <w:b/>
                <w:bCs/>
                <w:sz w:val="22"/>
                <w:szCs w:val="22"/>
              </w:rPr>
              <w:t>Cele operacyjne</w:t>
            </w:r>
          </w:p>
          <w:p w14:paraId="7318B6EA" w14:textId="77777777" w:rsidR="00EA142A" w:rsidRPr="00EA142A" w:rsidRDefault="00287B4B" w:rsidP="00EA142A">
            <w:pPr>
              <w:pStyle w:val="Default"/>
              <w:rPr>
                <w:rFonts w:asciiTheme="minorHAnsi" w:hAnsiTheme="minorHAnsi" w:cstheme="minorHAnsi"/>
                <w:sz w:val="22"/>
                <w:szCs w:val="22"/>
              </w:rPr>
            </w:pPr>
            <w:r w:rsidRPr="00963C70">
              <w:rPr>
                <w:rFonts w:asciiTheme="minorHAnsi" w:hAnsiTheme="minorHAnsi" w:cstheme="minorHAnsi"/>
                <w:sz w:val="22"/>
                <w:szCs w:val="22"/>
              </w:rPr>
              <w:t xml:space="preserve"> </w:t>
            </w:r>
            <w:r w:rsidR="00EA142A" w:rsidRPr="00EA142A">
              <w:rPr>
                <w:rFonts w:asciiTheme="minorHAnsi" w:hAnsiTheme="minorHAnsi" w:cstheme="minorHAnsi"/>
                <w:sz w:val="22"/>
                <w:szCs w:val="22"/>
              </w:rPr>
              <w:t xml:space="preserve">Uczestnik szkolenia: </w:t>
            </w:r>
          </w:p>
          <w:p w14:paraId="162E1464" w14:textId="77777777" w:rsidR="00EA142A" w:rsidRPr="00FD2FB7" w:rsidRDefault="00EA142A" w:rsidP="00B44C0C">
            <w:pPr>
              <w:pStyle w:val="Akapitzlist"/>
              <w:numPr>
                <w:ilvl w:val="0"/>
                <w:numId w:val="226"/>
              </w:numPr>
            </w:pPr>
            <w:r w:rsidRPr="00FD2FB7">
              <w:t xml:space="preserve">wyjaśnia rolę środowiska szkolnego w motywowaniu uczniów do rozwijania kompetencji porozumiewania się w językach obcych; </w:t>
            </w:r>
          </w:p>
          <w:p w14:paraId="00D0EAAB" w14:textId="77777777" w:rsidR="00EA142A" w:rsidRPr="00FD2FB7" w:rsidRDefault="00EA142A" w:rsidP="00B44C0C">
            <w:pPr>
              <w:pStyle w:val="Akapitzlist"/>
              <w:numPr>
                <w:ilvl w:val="0"/>
                <w:numId w:val="226"/>
              </w:numPr>
            </w:pPr>
            <w:r w:rsidRPr="00FD2FB7">
              <w:t xml:space="preserve">wskazuje elementy klimatu społecznego w szkole, które wpływają na rozwijanie kompetencji porozumiewania się w językach obcych na II etapie edukacyjnym, oraz możliwości ich kształtowania; </w:t>
            </w:r>
          </w:p>
          <w:p w14:paraId="69C74749" w14:textId="77777777" w:rsidR="00EA142A" w:rsidRPr="00FD2FB7" w:rsidRDefault="00EA142A" w:rsidP="00B44C0C">
            <w:pPr>
              <w:pStyle w:val="Akapitzlist"/>
              <w:numPr>
                <w:ilvl w:val="0"/>
                <w:numId w:val="226"/>
              </w:numPr>
            </w:pPr>
            <w:r w:rsidRPr="00FD2FB7">
              <w:t xml:space="preserve">ustala możliwości aranżowania przestrzeni szkolnej w sposób sprzyjający rozwijaniu wskazanej kompetencji; </w:t>
            </w:r>
          </w:p>
          <w:p w14:paraId="1D0698F5" w14:textId="77777777" w:rsidR="00FD2FB7" w:rsidRPr="00FD2FB7" w:rsidRDefault="00EA142A" w:rsidP="00B44C0C">
            <w:pPr>
              <w:pStyle w:val="Akapitzlist"/>
              <w:numPr>
                <w:ilvl w:val="0"/>
                <w:numId w:val="226"/>
              </w:numPr>
              <w:rPr>
                <w:rFonts w:ascii="Arial" w:hAnsi="Arial" w:cs="Arial"/>
                <w:szCs w:val="24"/>
              </w:rPr>
            </w:pPr>
            <w:r w:rsidRPr="00FD2FB7">
              <w:t xml:space="preserve">zna sposoby indywidualizacji nauczania oraz dostosowania wymagań do potrzeb i możliwości uczniów na II etapie edukacyjnym; </w:t>
            </w:r>
          </w:p>
          <w:p w14:paraId="2126C15A" w14:textId="77777777" w:rsidR="00EA142A" w:rsidRPr="00FD2FB7" w:rsidRDefault="00EA142A" w:rsidP="00B44C0C">
            <w:pPr>
              <w:pStyle w:val="Akapitzlist"/>
              <w:numPr>
                <w:ilvl w:val="0"/>
                <w:numId w:val="226"/>
              </w:numPr>
            </w:pPr>
            <w:r w:rsidRPr="00FD2FB7">
              <w:t xml:space="preserve">potrafi wspomagać szkołę w tworzeniu środowiska przyjaznego rozwijaniu kompetencji porozumiewania się w językach obcych w szkole podstawowej. </w:t>
            </w:r>
          </w:p>
          <w:p w14:paraId="66D46512" w14:textId="77777777" w:rsidR="004525C3" w:rsidRPr="00963C70" w:rsidRDefault="004525C3" w:rsidP="00FD2FB7">
            <w:pPr>
              <w:pStyle w:val="Default"/>
              <w:spacing w:line="360" w:lineRule="auto"/>
              <w:rPr>
                <w:rFonts w:asciiTheme="minorHAnsi" w:hAnsiTheme="minorHAnsi" w:cstheme="minorHAnsi"/>
                <w:sz w:val="22"/>
                <w:szCs w:val="22"/>
              </w:rPr>
            </w:pPr>
          </w:p>
        </w:tc>
      </w:tr>
      <w:tr w:rsidR="004525C3" w14:paraId="3BC54C8B" w14:textId="77777777" w:rsidTr="00807F5E">
        <w:tc>
          <w:tcPr>
            <w:tcW w:w="9779" w:type="dxa"/>
          </w:tcPr>
          <w:p w14:paraId="2910938B" w14:textId="77777777" w:rsidR="00FD2FB7" w:rsidRDefault="00FD2FB7" w:rsidP="00FD2FB7">
            <w:pPr>
              <w:pStyle w:val="Default"/>
              <w:spacing w:line="360" w:lineRule="auto"/>
              <w:rPr>
                <w:rFonts w:asciiTheme="minorHAnsi" w:hAnsiTheme="minorHAnsi" w:cstheme="minorHAnsi"/>
                <w:sz w:val="22"/>
                <w:szCs w:val="22"/>
              </w:rPr>
            </w:pPr>
            <w:r>
              <w:rPr>
                <w:rFonts w:asciiTheme="minorHAnsi" w:hAnsiTheme="minorHAnsi" w:cstheme="minorHAnsi"/>
                <w:b/>
                <w:sz w:val="22"/>
                <w:szCs w:val="22"/>
              </w:rPr>
              <w:t>Treści szczegółowe</w:t>
            </w:r>
            <w:r w:rsidR="00287B4B" w:rsidRPr="00963C70">
              <w:rPr>
                <w:rFonts w:asciiTheme="minorHAnsi" w:hAnsiTheme="minorHAnsi" w:cstheme="minorHAnsi"/>
                <w:b/>
                <w:sz w:val="22"/>
                <w:szCs w:val="22"/>
              </w:rPr>
              <w:t>:</w:t>
            </w:r>
          </w:p>
          <w:p w14:paraId="7BF90E23" w14:textId="2C6E31F9" w:rsidR="00FD2FB7" w:rsidRPr="004D3F64" w:rsidRDefault="00FD2FB7" w:rsidP="00642BF9">
            <w:r w:rsidRPr="004D3F64">
              <w:t>Tworzenie atmosfery sprzyjającej skutecznemu rozwijaniu u uczniów kompetencji porozumiewania się w językach obcyc</w:t>
            </w:r>
            <w:r w:rsidR="00807F5E">
              <w:t>h na II etapie edukacyjnym, np.:</w:t>
            </w:r>
          </w:p>
          <w:p w14:paraId="1CA06255" w14:textId="77777777" w:rsidR="00FD2FB7" w:rsidRPr="004D3F64" w:rsidRDefault="00FD2FB7" w:rsidP="00B44C0C">
            <w:pPr>
              <w:pStyle w:val="Akapitzlist"/>
              <w:numPr>
                <w:ilvl w:val="0"/>
                <w:numId w:val="262"/>
              </w:numPr>
            </w:pPr>
            <w:r w:rsidRPr="004D3F64">
              <w:t xml:space="preserve">kreowanie efektywnych sytuacji edukacyjnych i budowanie poczucia bezpieczeństwa uczniów; </w:t>
            </w:r>
          </w:p>
          <w:p w14:paraId="4FE9160B" w14:textId="77777777" w:rsidR="00FD2FB7" w:rsidRPr="004D3F64" w:rsidRDefault="00FD2FB7" w:rsidP="00B44C0C">
            <w:pPr>
              <w:pStyle w:val="Akapitzlist"/>
              <w:numPr>
                <w:ilvl w:val="0"/>
                <w:numId w:val="262"/>
              </w:numPr>
            </w:pPr>
            <w:r w:rsidRPr="004D3F64">
              <w:t xml:space="preserve">motywowanie uczniów do rozwijania własnej kompetencji komunikacyjnej przez udzielanie informacji zwrotnej i wspieranie uczniów w realizacji zadań; </w:t>
            </w:r>
          </w:p>
          <w:p w14:paraId="3BFF828E" w14:textId="77777777" w:rsidR="00FD2FB7" w:rsidRPr="004D3F64" w:rsidRDefault="00FD2FB7" w:rsidP="00B44C0C">
            <w:pPr>
              <w:pStyle w:val="Akapitzlist"/>
              <w:numPr>
                <w:ilvl w:val="0"/>
                <w:numId w:val="262"/>
              </w:numPr>
            </w:pPr>
            <w:r w:rsidRPr="004D3F64">
              <w:t xml:space="preserve">sposoby oceniania sprzyjające rozwijaniu kompetencji (m.in. strategie oceniania kształtującego); </w:t>
            </w:r>
          </w:p>
          <w:p w14:paraId="54406444" w14:textId="77777777" w:rsidR="004D3F64" w:rsidRDefault="00FD2FB7" w:rsidP="00B44C0C">
            <w:pPr>
              <w:pStyle w:val="Akapitzlist"/>
              <w:numPr>
                <w:ilvl w:val="0"/>
                <w:numId w:val="262"/>
              </w:numPr>
            </w:pPr>
            <w:r w:rsidRPr="004D3F64">
              <w:t xml:space="preserve">relacje uczeń–nauczyciel jako czynnik modelujący wzorce komunikacyjne, w tym znaczenie informacji zwrotnej; </w:t>
            </w:r>
          </w:p>
          <w:p w14:paraId="45536702" w14:textId="64C3DE52" w:rsidR="00FD2FB7" w:rsidRPr="004D3F64" w:rsidRDefault="00642BF9" w:rsidP="00B44C0C">
            <w:pPr>
              <w:pStyle w:val="Akapitzlist"/>
              <w:numPr>
                <w:ilvl w:val="0"/>
                <w:numId w:val="262"/>
              </w:numPr>
            </w:pPr>
            <w:r>
              <w:t>p</w:t>
            </w:r>
            <w:r w:rsidR="00FD2FB7" w:rsidRPr="004D3F64">
              <w:t xml:space="preserve">raca z rodzicami o zróżnicowanych możliwościach kształtowania kompetencji ich dzieci. </w:t>
            </w:r>
          </w:p>
          <w:p w14:paraId="2BA39D8E" w14:textId="77777777" w:rsidR="00FD2FB7" w:rsidRPr="004D3F64" w:rsidRDefault="00FD2FB7" w:rsidP="00642BF9">
            <w:r w:rsidRPr="004D3F64">
              <w:t xml:space="preserve">Indywidualizacja działań podczas lekcji języka obcego, np. </w:t>
            </w:r>
          </w:p>
          <w:p w14:paraId="3EE024A8" w14:textId="77777777" w:rsidR="00FD2FB7" w:rsidRPr="004D3F64" w:rsidRDefault="00FD2FB7" w:rsidP="00B44C0C">
            <w:pPr>
              <w:pStyle w:val="Akapitzlist"/>
              <w:numPr>
                <w:ilvl w:val="0"/>
                <w:numId w:val="263"/>
              </w:numPr>
            </w:pPr>
            <w:r w:rsidRPr="004D3F64">
              <w:t xml:space="preserve">budowanie podstaw postaw autonomicznych uczniów w procesie uczenia się języków; </w:t>
            </w:r>
          </w:p>
          <w:p w14:paraId="37EB133A" w14:textId="77777777" w:rsidR="00FD2FB7" w:rsidRPr="004D3F64" w:rsidRDefault="00FD2FB7" w:rsidP="00B44C0C">
            <w:pPr>
              <w:pStyle w:val="Akapitzlist"/>
              <w:numPr>
                <w:ilvl w:val="0"/>
                <w:numId w:val="263"/>
              </w:numPr>
            </w:pPr>
            <w:r w:rsidRPr="004D3F64">
              <w:t xml:space="preserve">uwzględnianie indywidualnych stylów uczenia się języków obcych; </w:t>
            </w:r>
          </w:p>
          <w:p w14:paraId="504D7BE0" w14:textId="77777777" w:rsidR="00FD2FB7" w:rsidRPr="004D3F64" w:rsidRDefault="00FD2FB7" w:rsidP="00B44C0C">
            <w:pPr>
              <w:pStyle w:val="Akapitzlist"/>
              <w:numPr>
                <w:ilvl w:val="0"/>
                <w:numId w:val="263"/>
              </w:numPr>
            </w:pPr>
            <w:r w:rsidRPr="004D3F64">
              <w:t xml:space="preserve">dostosowanie wymagań wobec uczniów do ich potrzeb i możliwości edukacyjnych, w tym rozwijanie językowych umiejętności komunikacyjnych: recepcja ustna i pisemna, produkcja ustna ciągła lub w interakcji, produkcja pisemna, </w:t>
            </w:r>
          </w:p>
          <w:p w14:paraId="4796181E" w14:textId="77777777" w:rsidR="00FD2FB7" w:rsidRPr="004D3F64" w:rsidRDefault="00FD2FB7" w:rsidP="00B44C0C">
            <w:pPr>
              <w:pStyle w:val="Akapitzlist"/>
              <w:numPr>
                <w:ilvl w:val="0"/>
                <w:numId w:val="263"/>
              </w:numPr>
            </w:pPr>
            <w:r w:rsidRPr="004D3F64">
              <w:t xml:space="preserve">mediacja, komunikacja niewerbalna w zależności od społecznego i kulturowego kontekstu osobistego, otoczenia, potrzeb oraz zainteresowań uczniów. </w:t>
            </w:r>
          </w:p>
          <w:p w14:paraId="64280546" w14:textId="77777777" w:rsidR="00FD2FB7" w:rsidRPr="004D3F64" w:rsidRDefault="00FD2FB7" w:rsidP="00642BF9">
            <w:r w:rsidRPr="004D3F64">
              <w:t xml:space="preserve">Organizacja przestrzeni szkolnej i wyposażenie szkoły jako czynniki wpływające na rozwój kompetencji uczniów związanej z porozumiewaniem się w językach obcych na II etapie edukacyjnym: </w:t>
            </w:r>
          </w:p>
          <w:p w14:paraId="6E5F281E" w14:textId="3717349F" w:rsidR="00FD2FB7" w:rsidRPr="004D3F64" w:rsidRDefault="00807F5E" w:rsidP="00B44C0C">
            <w:pPr>
              <w:pStyle w:val="Akapitzlist"/>
              <w:numPr>
                <w:ilvl w:val="0"/>
                <w:numId w:val="228"/>
              </w:numPr>
            </w:pPr>
            <w:r>
              <w:t>adaptacja pomieszczeń;</w:t>
            </w:r>
          </w:p>
          <w:p w14:paraId="5392F0FF" w14:textId="77777777" w:rsidR="00FD2FB7" w:rsidRPr="004D3F64" w:rsidRDefault="00FD2FB7" w:rsidP="00B44C0C">
            <w:pPr>
              <w:pStyle w:val="Akapitzlist"/>
              <w:numPr>
                <w:ilvl w:val="0"/>
                <w:numId w:val="228"/>
              </w:numPr>
            </w:pPr>
            <w:r w:rsidRPr="004D3F64">
              <w:t xml:space="preserve">aranżacja przestrzeni w klasie, która wspiera językową aktywność uczniów, wyposażenie pracowni językowej w materiały autentyczne stanowiące wytwory kultury danego obszaru językowego oraz środki dydaktyczne ułatwiające naukę języka. </w:t>
            </w:r>
          </w:p>
          <w:p w14:paraId="47344845" w14:textId="77777777" w:rsidR="004525C3" w:rsidRPr="004D3F64" w:rsidRDefault="00FD2FB7" w:rsidP="00B44C0C">
            <w:pPr>
              <w:pStyle w:val="Akapitzlist"/>
              <w:numPr>
                <w:ilvl w:val="0"/>
                <w:numId w:val="227"/>
              </w:numPr>
              <w:ind w:left="426"/>
            </w:pPr>
            <w:r w:rsidRPr="004D3F64">
              <w:t>Rola osoby wspomagającej w tworzeniu środowiska przyjaznego rozwijaniu kompetencji porozumiewania się w językach obcych w szkole podstawowej.</w:t>
            </w:r>
          </w:p>
        </w:tc>
      </w:tr>
    </w:tbl>
    <w:p w14:paraId="104A9846" w14:textId="4EC4927B" w:rsidR="00807F5E" w:rsidRDefault="00807F5E" w:rsidP="00807F5E"/>
    <w:p w14:paraId="1B16434B" w14:textId="156CA496" w:rsidR="00DD2070" w:rsidRDefault="00062A3D" w:rsidP="004D3F64">
      <w:pPr>
        <w:pStyle w:val="Nagwek2"/>
      </w:pPr>
      <w:bookmarkStart w:id="54" w:name="_Toc535954972"/>
      <w:r>
        <w:t xml:space="preserve">Scenariusz zajęć moduł </w:t>
      </w:r>
      <w:r w:rsidR="00EF4814" w:rsidRPr="00EF4814">
        <w:t xml:space="preserve">VII. </w:t>
      </w:r>
      <w:r>
        <w:t xml:space="preserve">Temat </w:t>
      </w:r>
      <w:r w:rsidR="00EF4814" w:rsidRPr="00EF4814">
        <w:t xml:space="preserve">1. </w:t>
      </w:r>
      <w:r w:rsidR="00B859B2" w:rsidRPr="00B859B2">
        <w:t>Tworzenie atmosfery sprzyjającej skutecznemu rozwijaniu kompetencji porozumiewania si</w:t>
      </w:r>
      <w:r w:rsidR="00E57392">
        <w:t xml:space="preserve">ę w językach obcych uczniów na </w:t>
      </w:r>
      <w:r w:rsidR="00B859B2" w:rsidRPr="00B859B2">
        <w:t>II etapie edukacyjnym</w:t>
      </w:r>
      <w:r w:rsidR="00DD2070" w:rsidRPr="001E1404">
        <w:t>.</w:t>
      </w:r>
      <w:bookmarkEnd w:id="54"/>
    </w:p>
    <w:tbl>
      <w:tblPr>
        <w:tblW w:w="0" w:type="auto"/>
        <w:tblLook w:val="04A0" w:firstRow="1" w:lastRow="0" w:firstColumn="1" w:lastColumn="0" w:noHBand="0" w:noVBand="1"/>
      </w:tblPr>
      <w:tblGrid>
        <w:gridCol w:w="644"/>
        <w:gridCol w:w="8911"/>
        <w:gridCol w:w="74"/>
      </w:tblGrid>
      <w:tr w:rsidR="00DD2070" w14:paraId="5E8C6C38" w14:textId="77777777" w:rsidTr="005A7D85">
        <w:trPr>
          <w:gridAfter w:val="1"/>
          <w:wAfter w:w="74" w:type="dxa"/>
        </w:trPr>
        <w:tc>
          <w:tcPr>
            <w:tcW w:w="9555" w:type="dxa"/>
            <w:gridSpan w:val="2"/>
            <w:tcBorders>
              <w:top w:val="single" w:sz="4" w:space="0" w:color="auto"/>
              <w:left w:val="single" w:sz="4" w:space="0" w:color="auto"/>
              <w:bottom w:val="single" w:sz="4" w:space="0" w:color="auto"/>
              <w:right w:val="single" w:sz="4" w:space="0" w:color="auto"/>
            </w:tcBorders>
          </w:tcPr>
          <w:p w14:paraId="40206312" w14:textId="77777777" w:rsidR="00DD2070" w:rsidRDefault="00DD2070" w:rsidP="008548AB">
            <w:pPr>
              <w:pStyle w:val="Default"/>
              <w:spacing w:line="360" w:lineRule="auto"/>
            </w:pPr>
            <w:r w:rsidRPr="00EA47AD">
              <w:rPr>
                <w:rFonts w:asciiTheme="minorHAnsi" w:hAnsiTheme="minorHAnsi" w:cstheme="minorHAnsi"/>
                <w:b/>
              </w:rPr>
              <w:t>Cel główny</w:t>
            </w:r>
          </w:p>
          <w:p w14:paraId="358586AD" w14:textId="77777777" w:rsidR="00DD2070" w:rsidRPr="001E1404" w:rsidRDefault="00963C70" w:rsidP="00963C70">
            <w:pPr>
              <w:ind w:right="-200"/>
              <w:rPr>
                <w:rFonts w:cs="Arial"/>
                <w:szCs w:val="24"/>
              </w:rPr>
            </w:pPr>
            <w:r>
              <w:rPr>
                <w:rFonts w:cs="Arial"/>
                <w:szCs w:val="24"/>
              </w:rPr>
              <w:t>U</w:t>
            </w:r>
            <w:r w:rsidRPr="00963C70">
              <w:rPr>
                <w:rFonts w:cs="Arial"/>
                <w:szCs w:val="24"/>
              </w:rPr>
              <w:t>kaz</w:t>
            </w:r>
            <w:r>
              <w:rPr>
                <w:rFonts w:cs="Arial"/>
                <w:szCs w:val="24"/>
              </w:rPr>
              <w:t>ywanie</w:t>
            </w:r>
            <w:r w:rsidRPr="00963C70">
              <w:rPr>
                <w:rFonts w:cs="Arial"/>
                <w:szCs w:val="24"/>
              </w:rPr>
              <w:t xml:space="preserve"> rol</w:t>
            </w:r>
            <w:r>
              <w:rPr>
                <w:rFonts w:cs="Arial"/>
                <w:szCs w:val="24"/>
              </w:rPr>
              <w:t>i</w:t>
            </w:r>
            <w:r w:rsidRPr="00963C70">
              <w:rPr>
                <w:rFonts w:cs="Arial"/>
                <w:szCs w:val="24"/>
              </w:rPr>
              <w:t xml:space="preserve"> środowiska szkolnego w motywowaniu uczniów do rozwijania kompetencji porozumiewania się w językach obcych</w:t>
            </w:r>
          </w:p>
        </w:tc>
      </w:tr>
      <w:tr w:rsidR="00DD2070" w14:paraId="070337F6" w14:textId="77777777" w:rsidTr="005A7D85">
        <w:trPr>
          <w:gridAfter w:val="1"/>
          <w:wAfter w:w="74" w:type="dxa"/>
        </w:trPr>
        <w:tc>
          <w:tcPr>
            <w:tcW w:w="9555" w:type="dxa"/>
            <w:gridSpan w:val="2"/>
            <w:tcBorders>
              <w:top w:val="single" w:sz="4" w:space="0" w:color="auto"/>
              <w:left w:val="single" w:sz="4" w:space="0" w:color="auto"/>
              <w:bottom w:val="single" w:sz="4" w:space="0" w:color="auto"/>
              <w:right w:val="single" w:sz="4" w:space="0" w:color="auto"/>
            </w:tcBorders>
          </w:tcPr>
          <w:p w14:paraId="4C208439" w14:textId="1A204CDB" w:rsidR="00DD2070" w:rsidRDefault="00DD2070" w:rsidP="008548AB">
            <w:pPr>
              <w:pStyle w:val="Default"/>
              <w:rPr>
                <w:rFonts w:asciiTheme="minorHAnsi" w:hAnsiTheme="minorHAnsi" w:cstheme="minorHAnsi"/>
                <w:b/>
              </w:rPr>
            </w:pPr>
            <w:r w:rsidRPr="00EA47AD">
              <w:rPr>
                <w:rFonts w:asciiTheme="minorHAnsi" w:hAnsiTheme="minorHAnsi" w:cstheme="minorHAnsi"/>
                <w:b/>
              </w:rPr>
              <w:t>Cele szczegółowe</w:t>
            </w:r>
            <w:r>
              <w:rPr>
                <w:rFonts w:asciiTheme="minorHAnsi" w:hAnsiTheme="minorHAnsi" w:cstheme="minorHAnsi"/>
                <w:b/>
              </w:rPr>
              <w:t>:</w:t>
            </w:r>
          </w:p>
          <w:p w14:paraId="167D5D6B" w14:textId="77777777" w:rsidR="00E6205E" w:rsidRDefault="00E6205E" w:rsidP="00963C70">
            <w:pPr>
              <w:ind w:right="-200"/>
              <w:rPr>
                <w:rFonts w:cs="Arial"/>
                <w:szCs w:val="24"/>
              </w:rPr>
            </w:pPr>
            <w:r>
              <w:rPr>
                <w:rFonts w:cs="Arial"/>
                <w:szCs w:val="24"/>
              </w:rPr>
              <w:t>Uczestnik:</w:t>
            </w:r>
          </w:p>
          <w:p w14:paraId="62759C20" w14:textId="16EAAC06" w:rsidR="00963C70" w:rsidRPr="00963C70" w:rsidRDefault="00E6205E" w:rsidP="00963C70">
            <w:pPr>
              <w:ind w:right="-200"/>
              <w:rPr>
                <w:rFonts w:cs="Arial"/>
                <w:szCs w:val="24"/>
              </w:rPr>
            </w:pPr>
            <w:r>
              <w:rPr>
                <w:rFonts w:cs="Arial"/>
                <w:szCs w:val="24"/>
              </w:rPr>
              <w:t>Wspiera nauczycieli w t</w:t>
            </w:r>
            <w:r w:rsidR="00963C70" w:rsidRPr="00963C70">
              <w:rPr>
                <w:rFonts w:cs="Arial"/>
                <w:szCs w:val="24"/>
              </w:rPr>
              <w:t>worzeni</w:t>
            </w:r>
            <w:r>
              <w:rPr>
                <w:rFonts w:cs="Arial"/>
                <w:szCs w:val="24"/>
              </w:rPr>
              <w:t>u</w:t>
            </w:r>
            <w:r w:rsidR="00963C70" w:rsidRPr="00963C70">
              <w:rPr>
                <w:rFonts w:cs="Arial"/>
                <w:szCs w:val="24"/>
              </w:rPr>
              <w:t xml:space="preserve"> atmosfery sprzyjającej skutecznemu rozwijaniu kompetencji porozumiewania się w językach obcych ucz</w:t>
            </w:r>
            <w:r w:rsidR="00E57392">
              <w:rPr>
                <w:rFonts w:cs="Arial"/>
                <w:szCs w:val="24"/>
              </w:rPr>
              <w:t xml:space="preserve">niów na </w:t>
            </w:r>
            <w:r w:rsidR="00963C70">
              <w:rPr>
                <w:rFonts w:cs="Arial"/>
                <w:szCs w:val="24"/>
              </w:rPr>
              <w:t>II etapie edukacyjnym:</w:t>
            </w:r>
          </w:p>
          <w:p w14:paraId="54F351B0" w14:textId="77777777" w:rsidR="00963C70" w:rsidRPr="00963C70" w:rsidRDefault="00963C70" w:rsidP="00B44C0C">
            <w:pPr>
              <w:pStyle w:val="Akapitzlist"/>
              <w:numPr>
                <w:ilvl w:val="0"/>
                <w:numId w:val="142"/>
              </w:numPr>
              <w:ind w:right="-200"/>
              <w:rPr>
                <w:rFonts w:cs="Arial"/>
                <w:szCs w:val="24"/>
              </w:rPr>
            </w:pPr>
            <w:r w:rsidRPr="00963C70">
              <w:rPr>
                <w:rFonts w:cs="Arial"/>
                <w:szCs w:val="24"/>
              </w:rPr>
              <w:t>kreowanie efektywnych sytuacji edukacyjnych i budowanie poczucia bezpieczeństwa uczniów;</w:t>
            </w:r>
          </w:p>
          <w:p w14:paraId="1591B384" w14:textId="77777777" w:rsidR="00963C70" w:rsidRPr="00963C70" w:rsidRDefault="00963C70" w:rsidP="00B44C0C">
            <w:pPr>
              <w:pStyle w:val="Akapitzlist"/>
              <w:numPr>
                <w:ilvl w:val="0"/>
                <w:numId w:val="142"/>
              </w:numPr>
              <w:ind w:right="-200"/>
              <w:rPr>
                <w:rFonts w:cs="Arial"/>
                <w:szCs w:val="24"/>
              </w:rPr>
            </w:pPr>
            <w:r w:rsidRPr="00963C70">
              <w:rPr>
                <w:rFonts w:cs="Arial"/>
                <w:szCs w:val="24"/>
              </w:rPr>
              <w:t>motywowanie uczniów do rozwijania własnej kompetencji komunikacyjnej poprzez udzielanie informacji zwrotnej i wspieranie uczniów w realizacji zadań;</w:t>
            </w:r>
          </w:p>
          <w:p w14:paraId="11A09BFC" w14:textId="77777777" w:rsidR="00963C70" w:rsidRPr="00963C70" w:rsidRDefault="00963C70" w:rsidP="00B44C0C">
            <w:pPr>
              <w:pStyle w:val="Akapitzlist"/>
              <w:numPr>
                <w:ilvl w:val="0"/>
                <w:numId w:val="142"/>
              </w:numPr>
              <w:ind w:right="-200"/>
              <w:rPr>
                <w:rFonts w:cs="Arial"/>
                <w:szCs w:val="24"/>
              </w:rPr>
            </w:pPr>
            <w:r w:rsidRPr="00963C70">
              <w:rPr>
                <w:rFonts w:cs="Arial"/>
                <w:szCs w:val="24"/>
              </w:rPr>
              <w:t>sposoby oceniania sprzyjające rozwijaniu kompetencji (m.in. strategie oceniania kształtującego);</w:t>
            </w:r>
          </w:p>
          <w:p w14:paraId="072B1063" w14:textId="3D50A94A" w:rsidR="007B47B7" w:rsidRDefault="00963C70" w:rsidP="00B44C0C">
            <w:pPr>
              <w:pStyle w:val="Akapitzlist"/>
              <w:numPr>
                <w:ilvl w:val="0"/>
                <w:numId w:val="142"/>
              </w:numPr>
              <w:ind w:right="-200"/>
              <w:rPr>
                <w:rFonts w:cs="Arial"/>
                <w:szCs w:val="24"/>
              </w:rPr>
            </w:pPr>
            <w:r w:rsidRPr="00963C70">
              <w:rPr>
                <w:rFonts w:cs="Arial"/>
                <w:szCs w:val="24"/>
              </w:rPr>
              <w:t>relacje uczeń–nauczyciel, uczeń–uczeń jako czynniki mod</w:t>
            </w:r>
            <w:r w:rsidR="007B47B7">
              <w:rPr>
                <w:rFonts w:cs="Arial"/>
                <w:szCs w:val="24"/>
              </w:rPr>
              <w:t xml:space="preserve">elujące wzorce komunikacyjne, </w:t>
            </w:r>
            <w:r w:rsidR="007B47B7" w:rsidRPr="007B47B7">
              <w:t>w</w:t>
            </w:r>
            <w:r w:rsidR="007B47B7">
              <w:t> </w:t>
            </w:r>
            <w:r w:rsidRPr="007B47B7">
              <w:t>tym</w:t>
            </w:r>
            <w:r w:rsidRPr="00963C70">
              <w:rPr>
                <w:rFonts w:cs="Arial"/>
                <w:szCs w:val="24"/>
              </w:rPr>
              <w:t xml:space="preserve"> znaczenie informacji zwrotnej</w:t>
            </w:r>
            <w:r w:rsidR="007B47B7">
              <w:rPr>
                <w:rFonts w:cs="Arial"/>
                <w:szCs w:val="24"/>
              </w:rPr>
              <w:t>;</w:t>
            </w:r>
          </w:p>
          <w:p w14:paraId="598CBB88" w14:textId="03F4D7AB" w:rsidR="00DD2070" w:rsidRPr="007B47B7" w:rsidRDefault="007B47B7" w:rsidP="00B44C0C">
            <w:pPr>
              <w:pStyle w:val="Akapitzlist"/>
              <w:numPr>
                <w:ilvl w:val="0"/>
                <w:numId w:val="142"/>
              </w:numPr>
              <w:rPr>
                <w:rFonts w:cs="Arial"/>
                <w:szCs w:val="24"/>
              </w:rPr>
            </w:pPr>
            <w:r w:rsidRPr="007B47B7">
              <w:rPr>
                <w:rFonts w:cs="Arial"/>
                <w:szCs w:val="24"/>
              </w:rPr>
              <w:t xml:space="preserve">praca z rodzicami o zróżnicowanych możliwościach kształtowania kompetencji ich dzieci. </w:t>
            </w:r>
          </w:p>
        </w:tc>
      </w:tr>
      <w:tr w:rsidR="00DD2070" w:rsidRPr="0011757C" w14:paraId="41D7ED55" w14:textId="77777777" w:rsidTr="005A7D85">
        <w:tc>
          <w:tcPr>
            <w:tcW w:w="9629"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21868CE5" w14:textId="77777777" w:rsidR="00DD2070" w:rsidRPr="0011757C" w:rsidRDefault="00DD2070" w:rsidP="008548AB">
            <w:pPr>
              <w:ind w:right="-200"/>
              <w:rPr>
                <w:rFonts w:eastAsia="Times New Roman" w:cs="Arial"/>
                <w:b/>
                <w:szCs w:val="24"/>
              </w:rPr>
            </w:pPr>
            <w:r w:rsidRPr="0011757C">
              <w:rPr>
                <w:rFonts w:eastAsia="Times New Roman" w:cs="Arial"/>
                <w:b/>
                <w:szCs w:val="24"/>
              </w:rPr>
              <w:t>Przebieg zajęć</w:t>
            </w:r>
          </w:p>
        </w:tc>
      </w:tr>
      <w:tr w:rsidR="00DD2070" w:rsidRPr="0011757C" w14:paraId="7C15DEEC" w14:textId="77777777" w:rsidTr="005A7D85">
        <w:trPr>
          <w:trHeight w:val="569"/>
        </w:trPr>
        <w:tc>
          <w:tcPr>
            <w:tcW w:w="644" w:type="dxa"/>
            <w:tcBorders>
              <w:top w:val="single" w:sz="4" w:space="0" w:color="auto"/>
              <w:left w:val="single" w:sz="4" w:space="0" w:color="auto"/>
              <w:bottom w:val="single" w:sz="4" w:space="0" w:color="auto"/>
              <w:right w:val="single" w:sz="4" w:space="0" w:color="auto"/>
            </w:tcBorders>
          </w:tcPr>
          <w:p w14:paraId="13B89BF1" w14:textId="53479EF3" w:rsidR="00DD2070" w:rsidRDefault="00005CF1" w:rsidP="008548AB">
            <w:pPr>
              <w:ind w:right="-200"/>
              <w:rPr>
                <w:rFonts w:eastAsia="Times New Roman" w:cs="Arial"/>
                <w:szCs w:val="24"/>
              </w:rPr>
            </w:pPr>
            <w:r>
              <w:rPr>
                <w:rFonts w:eastAsia="Times New Roman" w:cs="Arial"/>
                <w:szCs w:val="24"/>
              </w:rPr>
              <w:t>1</w:t>
            </w:r>
            <w:r w:rsidR="00C7049F">
              <w:rPr>
                <w:rFonts w:eastAsia="Times New Roman" w:cs="Arial"/>
                <w:szCs w:val="24"/>
              </w:rPr>
              <w:t>0</w:t>
            </w:r>
            <w:r>
              <w:rPr>
                <w:rFonts w:eastAsia="Times New Roman" w:cs="Arial"/>
                <w:szCs w:val="24"/>
              </w:rPr>
              <w:t>’</w:t>
            </w:r>
          </w:p>
          <w:p w14:paraId="2C4319A9" w14:textId="77777777" w:rsidR="00005CF1" w:rsidRDefault="00005CF1" w:rsidP="008548AB">
            <w:pPr>
              <w:ind w:right="-200"/>
              <w:rPr>
                <w:rFonts w:eastAsia="Times New Roman" w:cs="Arial"/>
                <w:szCs w:val="24"/>
              </w:rPr>
            </w:pPr>
          </w:p>
          <w:p w14:paraId="253C2936" w14:textId="77777777" w:rsidR="00005CF1" w:rsidRDefault="00005CF1" w:rsidP="008548AB">
            <w:pPr>
              <w:ind w:right="-200"/>
              <w:rPr>
                <w:rFonts w:eastAsia="Times New Roman" w:cs="Arial"/>
                <w:szCs w:val="24"/>
              </w:rPr>
            </w:pPr>
          </w:p>
          <w:p w14:paraId="147DC114" w14:textId="77777777" w:rsidR="00442AEA" w:rsidRDefault="00442AEA" w:rsidP="008548AB">
            <w:pPr>
              <w:ind w:right="-200"/>
              <w:rPr>
                <w:rFonts w:eastAsia="Times New Roman" w:cs="Arial"/>
                <w:szCs w:val="24"/>
              </w:rPr>
            </w:pPr>
          </w:p>
          <w:p w14:paraId="3764D5F6" w14:textId="77777777" w:rsidR="00442AEA" w:rsidRDefault="00442AEA" w:rsidP="008548AB">
            <w:pPr>
              <w:ind w:right="-200"/>
              <w:rPr>
                <w:rFonts w:eastAsia="Times New Roman" w:cs="Arial"/>
                <w:szCs w:val="24"/>
              </w:rPr>
            </w:pPr>
          </w:p>
          <w:p w14:paraId="1005B4AB" w14:textId="77777777" w:rsidR="00DD2070" w:rsidRDefault="00005CF1" w:rsidP="008548AB">
            <w:pPr>
              <w:ind w:right="-200"/>
              <w:rPr>
                <w:rFonts w:eastAsia="Times New Roman" w:cs="Arial"/>
                <w:szCs w:val="24"/>
              </w:rPr>
            </w:pPr>
            <w:r>
              <w:rPr>
                <w:rFonts w:eastAsia="Times New Roman" w:cs="Arial"/>
                <w:szCs w:val="24"/>
              </w:rPr>
              <w:t>1</w:t>
            </w:r>
            <w:r w:rsidR="00EF4814">
              <w:rPr>
                <w:rFonts w:eastAsia="Times New Roman" w:cs="Arial"/>
                <w:szCs w:val="24"/>
              </w:rPr>
              <w:t>0’</w:t>
            </w:r>
          </w:p>
          <w:p w14:paraId="45F0B280" w14:textId="77777777" w:rsidR="00DD2070" w:rsidRDefault="00DD2070" w:rsidP="008548AB">
            <w:pPr>
              <w:ind w:right="-200"/>
              <w:rPr>
                <w:rFonts w:eastAsia="Times New Roman" w:cs="Arial"/>
                <w:szCs w:val="24"/>
              </w:rPr>
            </w:pPr>
          </w:p>
          <w:p w14:paraId="3DFCC30C" w14:textId="70029566" w:rsidR="00DD2070" w:rsidRDefault="000A4856" w:rsidP="008548AB">
            <w:pPr>
              <w:ind w:right="-200"/>
              <w:rPr>
                <w:rFonts w:eastAsia="Times New Roman" w:cs="Arial"/>
                <w:szCs w:val="24"/>
              </w:rPr>
            </w:pPr>
            <w:r>
              <w:rPr>
                <w:rFonts w:eastAsia="Times New Roman" w:cs="Arial"/>
                <w:szCs w:val="24"/>
              </w:rPr>
              <w:t>2</w:t>
            </w:r>
            <w:r w:rsidR="00DD2070">
              <w:rPr>
                <w:rFonts w:eastAsia="Times New Roman" w:cs="Arial"/>
                <w:szCs w:val="24"/>
              </w:rPr>
              <w:t>0’</w:t>
            </w:r>
          </w:p>
          <w:p w14:paraId="24D38871" w14:textId="77777777" w:rsidR="00005CF1" w:rsidRDefault="00005CF1" w:rsidP="008548AB">
            <w:pPr>
              <w:ind w:right="-200"/>
              <w:rPr>
                <w:rFonts w:eastAsia="Times New Roman" w:cs="Arial"/>
                <w:szCs w:val="24"/>
              </w:rPr>
            </w:pPr>
          </w:p>
          <w:p w14:paraId="62260BCC" w14:textId="77777777" w:rsidR="00005CF1" w:rsidRDefault="00005CF1" w:rsidP="008548AB">
            <w:pPr>
              <w:ind w:right="-200"/>
              <w:rPr>
                <w:rFonts w:eastAsia="Times New Roman" w:cs="Arial"/>
                <w:szCs w:val="24"/>
              </w:rPr>
            </w:pPr>
          </w:p>
          <w:p w14:paraId="689F8C84" w14:textId="77777777" w:rsidR="00005CF1" w:rsidRDefault="00005CF1" w:rsidP="008548AB">
            <w:pPr>
              <w:ind w:right="-200"/>
              <w:rPr>
                <w:rFonts w:eastAsia="Times New Roman" w:cs="Arial"/>
                <w:szCs w:val="24"/>
              </w:rPr>
            </w:pPr>
          </w:p>
          <w:p w14:paraId="4BDE8403" w14:textId="77777777" w:rsidR="00005CF1" w:rsidRDefault="00005CF1" w:rsidP="008548AB">
            <w:pPr>
              <w:ind w:right="-200"/>
              <w:rPr>
                <w:rFonts w:eastAsia="Times New Roman" w:cs="Arial"/>
                <w:szCs w:val="24"/>
              </w:rPr>
            </w:pPr>
          </w:p>
          <w:p w14:paraId="327B3BAF" w14:textId="77777777" w:rsidR="00005CF1" w:rsidRDefault="00005CF1" w:rsidP="008548AB">
            <w:pPr>
              <w:ind w:right="-200"/>
              <w:rPr>
                <w:rFonts w:eastAsia="Times New Roman" w:cs="Arial"/>
                <w:szCs w:val="24"/>
              </w:rPr>
            </w:pPr>
          </w:p>
          <w:p w14:paraId="2C6810E3" w14:textId="77777777" w:rsidR="00C7049F" w:rsidRDefault="00C7049F" w:rsidP="008548AB">
            <w:pPr>
              <w:ind w:right="-200"/>
              <w:rPr>
                <w:rFonts w:eastAsia="Times New Roman" w:cs="Arial"/>
                <w:szCs w:val="24"/>
              </w:rPr>
            </w:pPr>
          </w:p>
          <w:p w14:paraId="2F5CACF5" w14:textId="77777777" w:rsidR="00C7049F" w:rsidRDefault="00C7049F" w:rsidP="008548AB">
            <w:pPr>
              <w:ind w:right="-200"/>
              <w:rPr>
                <w:rFonts w:eastAsia="Times New Roman" w:cs="Arial"/>
                <w:szCs w:val="24"/>
              </w:rPr>
            </w:pPr>
          </w:p>
          <w:p w14:paraId="1163FA57" w14:textId="77777777" w:rsidR="00C7049F" w:rsidRDefault="00C7049F" w:rsidP="008548AB">
            <w:pPr>
              <w:ind w:right="-200"/>
              <w:rPr>
                <w:rFonts w:eastAsia="Times New Roman" w:cs="Arial"/>
                <w:szCs w:val="24"/>
              </w:rPr>
            </w:pPr>
          </w:p>
          <w:p w14:paraId="43878C16" w14:textId="77777777" w:rsidR="00C7049F" w:rsidRDefault="00C7049F" w:rsidP="008548AB">
            <w:pPr>
              <w:ind w:right="-200"/>
              <w:rPr>
                <w:rFonts w:eastAsia="Times New Roman" w:cs="Arial"/>
                <w:szCs w:val="24"/>
              </w:rPr>
            </w:pPr>
          </w:p>
          <w:p w14:paraId="4215EF79" w14:textId="77777777" w:rsidR="00C7049F" w:rsidRDefault="00C7049F" w:rsidP="008548AB">
            <w:pPr>
              <w:ind w:right="-200"/>
              <w:rPr>
                <w:rFonts w:eastAsia="Times New Roman" w:cs="Arial"/>
                <w:szCs w:val="24"/>
              </w:rPr>
            </w:pPr>
          </w:p>
          <w:p w14:paraId="5E90D9BC" w14:textId="77777777" w:rsidR="00C7049F" w:rsidRDefault="00C7049F" w:rsidP="008548AB">
            <w:pPr>
              <w:ind w:right="-200"/>
              <w:rPr>
                <w:rFonts w:eastAsia="Times New Roman" w:cs="Arial"/>
                <w:szCs w:val="24"/>
              </w:rPr>
            </w:pPr>
          </w:p>
          <w:p w14:paraId="5DCC3054" w14:textId="71DFF6D0" w:rsidR="00C7049F" w:rsidRDefault="00C7049F" w:rsidP="008548AB">
            <w:pPr>
              <w:ind w:right="-200"/>
              <w:rPr>
                <w:rFonts w:eastAsia="Times New Roman" w:cs="Arial"/>
                <w:szCs w:val="24"/>
              </w:rPr>
            </w:pPr>
            <w:r>
              <w:rPr>
                <w:rFonts w:eastAsia="Times New Roman" w:cs="Arial"/>
                <w:szCs w:val="24"/>
              </w:rPr>
              <w:t>20’</w:t>
            </w:r>
          </w:p>
          <w:p w14:paraId="7D66E0F3" w14:textId="77777777" w:rsidR="00C7049F" w:rsidRDefault="00C7049F" w:rsidP="008548AB">
            <w:pPr>
              <w:ind w:right="-200"/>
              <w:rPr>
                <w:rFonts w:eastAsia="Times New Roman" w:cs="Arial"/>
                <w:szCs w:val="24"/>
              </w:rPr>
            </w:pPr>
          </w:p>
          <w:p w14:paraId="7DA9A10C" w14:textId="670FF598" w:rsidR="00C7049F" w:rsidRDefault="00C7049F" w:rsidP="008548AB">
            <w:pPr>
              <w:ind w:right="-200"/>
              <w:rPr>
                <w:rFonts w:eastAsia="Times New Roman" w:cs="Arial"/>
                <w:szCs w:val="24"/>
              </w:rPr>
            </w:pPr>
            <w:r>
              <w:rPr>
                <w:rFonts w:eastAsia="Times New Roman" w:cs="Arial"/>
                <w:szCs w:val="24"/>
              </w:rPr>
              <w:t>10’</w:t>
            </w:r>
          </w:p>
          <w:p w14:paraId="75FDE6E6" w14:textId="7C3DDB66" w:rsidR="00C7049F" w:rsidRDefault="00C7049F" w:rsidP="008548AB">
            <w:pPr>
              <w:ind w:right="-200"/>
              <w:rPr>
                <w:rFonts w:eastAsia="Times New Roman" w:cs="Arial"/>
                <w:szCs w:val="24"/>
              </w:rPr>
            </w:pPr>
            <w:r>
              <w:rPr>
                <w:rFonts w:eastAsia="Times New Roman" w:cs="Arial"/>
                <w:szCs w:val="24"/>
              </w:rPr>
              <w:t>20’</w:t>
            </w:r>
          </w:p>
          <w:p w14:paraId="288FEB16" w14:textId="77777777" w:rsidR="00C7049F" w:rsidRDefault="00C7049F" w:rsidP="008548AB">
            <w:pPr>
              <w:ind w:right="-200"/>
              <w:rPr>
                <w:rFonts w:eastAsia="Times New Roman" w:cs="Arial"/>
                <w:szCs w:val="24"/>
              </w:rPr>
            </w:pPr>
          </w:p>
          <w:p w14:paraId="3CAD8530" w14:textId="0E6E6795" w:rsidR="00005CF1" w:rsidRDefault="00C7049F" w:rsidP="008548AB">
            <w:pPr>
              <w:ind w:right="-200"/>
              <w:rPr>
                <w:rFonts w:eastAsia="Times New Roman" w:cs="Arial"/>
                <w:szCs w:val="24"/>
              </w:rPr>
            </w:pPr>
            <w:r>
              <w:rPr>
                <w:rFonts w:eastAsia="Times New Roman" w:cs="Arial"/>
                <w:szCs w:val="24"/>
              </w:rPr>
              <w:t>10’</w:t>
            </w:r>
          </w:p>
          <w:p w14:paraId="67DB4964" w14:textId="77777777" w:rsidR="00005CF1" w:rsidRPr="0011757C" w:rsidRDefault="00005CF1" w:rsidP="008548AB">
            <w:pPr>
              <w:ind w:right="-200"/>
              <w:rPr>
                <w:rFonts w:eastAsia="Times New Roman" w:cs="Arial"/>
                <w:szCs w:val="24"/>
              </w:rPr>
            </w:pPr>
          </w:p>
        </w:tc>
        <w:tc>
          <w:tcPr>
            <w:tcW w:w="8985" w:type="dxa"/>
            <w:gridSpan w:val="2"/>
            <w:tcBorders>
              <w:top w:val="single" w:sz="4" w:space="0" w:color="auto"/>
              <w:left w:val="single" w:sz="4" w:space="0" w:color="auto"/>
              <w:bottom w:val="single" w:sz="4" w:space="0" w:color="auto"/>
              <w:right w:val="single" w:sz="4" w:space="0" w:color="auto"/>
            </w:tcBorders>
          </w:tcPr>
          <w:p w14:paraId="629B820E" w14:textId="5ACF9D33" w:rsidR="00DD2070" w:rsidRPr="00E6205E" w:rsidRDefault="00DD2070" w:rsidP="00B44C0C">
            <w:pPr>
              <w:pStyle w:val="Akapitzlist"/>
              <w:numPr>
                <w:ilvl w:val="0"/>
                <w:numId w:val="180"/>
              </w:numPr>
              <w:rPr>
                <w:rFonts w:eastAsia="Times New Roman" w:cs="Arial"/>
                <w:b/>
                <w:szCs w:val="24"/>
                <w:lang w:eastAsia="pl-PL"/>
              </w:rPr>
            </w:pPr>
            <w:r w:rsidRPr="007B47B7">
              <w:rPr>
                <w:rFonts w:eastAsia="Times New Roman" w:cs="Arial"/>
                <w:szCs w:val="24"/>
                <w:lang w:eastAsia="pl-PL"/>
              </w:rPr>
              <w:t>Wprowadzenie</w:t>
            </w:r>
            <w:r w:rsidRPr="00E6205E">
              <w:rPr>
                <w:rFonts w:eastAsia="Times New Roman" w:cs="Arial"/>
                <w:b/>
                <w:szCs w:val="24"/>
                <w:lang w:eastAsia="pl-PL"/>
              </w:rPr>
              <w:t xml:space="preserve"> </w:t>
            </w:r>
            <w:r w:rsidR="007B47B7">
              <w:rPr>
                <w:rFonts w:eastAsia="Times New Roman" w:cs="Arial"/>
                <w:b/>
                <w:szCs w:val="24"/>
                <w:lang w:eastAsia="pl-PL"/>
              </w:rPr>
              <w:t xml:space="preserve">- </w:t>
            </w:r>
            <w:r w:rsidR="00FD5ECC">
              <w:rPr>
                <w:rFonts w:eastAsia="Times New Roman" w:cs="Arial"/>
                <w:b/>
                <w:szCs w:val="24"/>
                <w:lang w:eastAsia="pl-PL"/>
              </w:rPr>
              <w:t>K</w:t>
            </w:r>
            <w:r w:rsidR="007B47B7" w:rsidRPr="007B47B7">
              <w:rPr>
                <w:b/>
              </w:rPr>
              <w:t>limat społeczn</w:t>
            </w:r>
            <w:r w:rsidR="00FD5ECC">
              <w:rPr>
                <w:b/>
              </w:rPr>
              <w:t>y</w:t>
            </w:r>
            <w:r w:rsidR="007B47B7" w:rsidRPr="007B47B7">
              <w:rPr>
                <w:b/>
              </w:rPr>
              <w:t xml:space="preserve"> w szkole</w:t>
            </w:r>
            <w:r w:rsidR="007B47B7" w:rsidRPr="007B47B7">
              <w:rPr>
                <w:rFonts w:eastAsia="Times New Roman" w:cs="Arial"/>
                <w:szCs w:val="24"/>
                <w:lang w:eastAsia="pl-PL"/>
              </w:rPr>
              <w:t xml:space="preserve"> U</w:t>
            </w:r>
            <w:r w:rsidR="00963C70" w:rsidRPr="007B47B7">
              <w:rPr>
                <w:rFonts w:eastAsia="Times New Roman" w:cs="Arial"/>
                <w:szCs w:val="24"/>
                <w:lang w:eastAsia="pl-PL"/>
              </w:rPr>
              <w:t>czestnicy identyfikują sytuacje sprzyjające budowaniu przyjazne</w:t>
            </w:r>
            <w:r w:rsidR="00E6205E" w:rsidRPr="007B47B7">
              <w:rPr>
                <w:rFonts w:eastAsia="Times New Roman" w:cs="Arial"/>
                <w:szCs w:val="24"/>
                <w:lang w:eastAsia="pl-PL"/>
              </w:rPr>
              <w:t xml:space="preserve">j </w:t>
            </w:r>
            <w:r w:rsidR="00963C70" w:rsidRPr="007B47B7">
              <w:rPr>
                <w:rFonts w:eastAsia="Times New Roman" w:cs="Arial"/>
                <w:szCs w:val="24"/>
                <w:lang w:eastAsia="pl-PL"/>
              </w:rPr>
              <w:t>atmosfery</w:t>
            </w:r>
            <w:r w:rsidR="00E6205E" w:rsidRPr="007B47B7">
              <w:rPr>
                <w:rFonts w:eastAsia="Times New Roman" w:cs="Arial"/>
                <w:szCs w:val="24"/>
                <w:lang w:eastAsia="pl-PL"/>
              </w:rPr>
              <w:t xml:space="preserve"> na lekcji</w:t>
            </w:r>
            <w:r w:rsidR="00005CF1" w:rsidRPr="00E6205E">
              <w:rPr>
                <w:rFonts w:eastAsia="Times New Roman" w:cs="Arial"/>
                <w:b/>
                <w:szCs w:val="24"/>
                <w:lang w:eastAsia="pl-PL"/>
              </w:rPr>
              <w:t xml:space="preserve"> </w:t>
            </w:r>
            <w:r w:rsidR="00005CF1" w:rsidRPr="00E6205E">
              <w:rPr>
                <w:rFonts w:eastAsia="Times New Roman" w:cs="Arial"/>
                <w:szCs w:val="24"/>
                <w:lang w:eastAsia="pl-PL"/>
              </w:rPr>
              <w:t>(dowcip na dzień dobry, jaka dziś pogoda?</w:t>
            </w:r>
            <w:r w:rsidR="00E6205E">
              <w:rPr>
                <w:rFonts w:eastAsia="Times New Roman" w:cs="Arial"/>
                <w:szCs w:val="24"/>
                <w:lang w:eastAsia="pl-PL"/>
              </w:rPr>
              <w:t>, rozgrzewki językowe</w:t>
            </w:r>
            <w:r w:rsidR="007B47B7">
              <w:rPr>
                <w:rFonts w:eastAsia="Times New Roman" w:cs="Arial"/>
                <w:szCs w:val="24"/>
                <w:lang w:eastAsia="pl-PL"/>
              </w:rPr>
              <w:t>, przysłowie na dziś, barometr nastrojów</w:t>
            </w:r>
            <w:r w:rsidR="00FD5ECC">
              <w:rPr>
                <w:rFonts w:eastAsia="Times New Roman" w:cs="Arial"/>
                <w:szCs w:val="24"/>
                <w:lang w:eastAsia="pl-PL"/>
              </w:rPr>
              <w:t xml:space="preserve"> lub działania sprzyjające budowani autonomii uczniów np. Samorząd szkolny</w:t>
            </w:r>
            <w:r w:rsidR="00E6205E">
              <w:rPr>
                <w:rFonts w:eastAsia="Times New Roman" w:cs="Arial"/>
                <w:szCs w:val="24"/>
                <w:lang w:eastAsia="pl-PL"/>
              </w:rPr>
              <w:t>)</w:t>
            </w:r>
            <w:r w:rsidR="007B47B7">
              <w:rPr>
                <w:rFonts w:eastAsia="Times New Roman" w:cs="Arial"/>
                <w:szCs w:val="24"/>
                <w:lang w:eastAsia="pl-PL"/>
              </w:rPr>
              <w:t>.</w:t>
            </w:r>
            <w:r w:rsidR="00347CFC">
              <w:rPr>
                <w:rFonts w:eastAsia="Times New Roman" w:cs="Arial"/>
                <w:szCs w:val="24"/>
                <w:lang w:eastAsia="pl-PL"/>
              </w:rPr>
              <w:t xml:space="preserve"> Uczestnicy zapisują propozycje i przyklejają do tablicy. </w:t>
            </w:r>
            <w:r w:rsidR="007B47B7">
              <w:rPr>
                <w:rFonts w:eastAsia="Times New Roman" w:cs="Arial"/>
                <w:szCs w:val="24"/>
                <w:lang w:eastAsia="pl-PL"/>
              </w:rPr>
              <w:t xml:space="preserve">Trener zbiera propozycje i grupuje. </w:t>
            </w:r>
          </w:p>
          <w:p w14:paraId="02D92F2D" w14:textId="22297751" w:rsidR="00E6205E" w:rsidRPr="00C7049F" w:rsidRDefault="00963C70" w:rsidP="00B44C0C">
            <w:pPr>
              <w:pStyle w:val="Akapitzlist"/>
              <w:numPr>
                <w:ilvl w:val="0"/>
                <w:numId w:val="180"/>
              </w:numPr>
              <w:rPr>
                <w:rFonts w:eastAsia="Times New Roman" w:cs="Arial"/>
                <w:szCs w:val="24"/>
                <w:lang w:eastAsia="pl-PL"/>
              </w:rPr>
            </w:pPr>
            <w:r w:rsidRPr="00C7049F">
              <w:rPr>
                <w:rFonts w:eastAsia="Times New Roman" w:cs="Arial"/>
                <w:b/>
                <w:szCs w:val="24"/>
                <w:lang w:eastAsia="pl-PL"/>
              </w:rPr>
              <w:t>Tworzenie atmosfery sprzyjającej skutecznemu rozwijaniu kompetencji porozumiewania się w językach obcyc</w:t>
            </w:r>
            <w:r w:rsidR="00E57392" w:rsidRPr="00C7049F">
              <w:rPr>
                <w:rFonts w:eastAsia="Times New Roman" w:cs="Arial"/>
                <w:b/>
                <w:szCs w:val="24"/>
                <w:lang w:eastAsia="pl-PL"/>
              </w:rPr>
              <w:t>h uczniów na I</w:t>
            </w:r>
            <w:r w:rsidRPr="00C7049F">
              <w:rPr>
                <w:rFonts w:eastAsia="Times New Roman" w:cs="Arial"/>
                <w:b/>
                <w:szCs w:val="24"/>
                <w:lang w:eastAsia="pl-PL"/>
              </w:rPr>
              <w:t xml:space="preserve">I etapie edukacyjnym </w:t>
            </w:r>
            <w:r w:rsidR="00E6205E" w:rsidRPr="00C7049F">
              <w:rPr>
                <w:rFonts w:eastAsia="Times New Roman" w:cs="Arial"/>
                <w:b/>
                <w:szCs w:val="24"/>
                <w:lang w:eastAsia="pl-PL"/>
              </w:rPr>
              <w:t>-</w:t>
            </w:r>
            <w:r w:rsidR="00E6205E" w:rsidRPr="00C7049F">
              <w:rPr>
                <w:rFonts w:eastAsia="Times New Roman" w:cs="Arial"/>
                <w:szCs w:val="24"/>
                <w:lang w:eastAsia="pl-PL"/>
              </w:rPr>
              <w:t>wykład</w:t>
            </w:r>
          </w:p>
          <w:p w14:paraId="60F38DE3" w14:textId="2045AF70" w:rsidR="00005CF1" w:rsidRPr="00C7049F" w:rsidRDefault="00005CF1" w:rsidP="00B44C0C">
            <w:pPr>
              <w:pStyle w:val="Akapitzlist"/>
              <w:numPr>
                <w:ilvl w:val="0"/>
                <w:numId w:val="180"/>
              </w:numPr>
              <w:rPr>
                <w:rFonts w:eastAsia="Times New Roman" w:cs="Arial"/>
                <w:szCs w:val="24"/>
                <w:lang w:eastAsia="pl-PL"/>
              </w:rPr>
            </w:pPr>
            <w:r w:rsidRPr="00C7049F">
              <w:rPr>
                <w:rFonts w:eastAsia="Times New Roman" w:cs="Arial"/>
                <w:szCs w:val="24"/>
                <w:lang w:eastAsia="pl-PL"/>
              </w:rPr>
              <w:t xml:space="preserve">Uczestnicy </w:t>
            </w:r>
            <w:r w:rsidR="00442AEA" w:rsidRPr="00C7049F">
              <w:rPr>
                <w:rFonts w:eastAsia="Times New Roman" w:cs="Arial"/>
                <w:szCs w:val="24"/>
                <w:lang w:eastAsia="pl-PL"/>
              </w:rPr>
              <w:t xml:space="preserve">w </w:t>
            </w:r>
            <w:r w:rsidR="00C7049F">
              <w:rPr>
                <w:rFonts w:eastAsia="Times New Roman" w:cs="Arial"/>
                <w:szCs w:val="24"/>
                <w:lang w:eastAsia="pl-PL"/>
              </w:rPr>
              <w:t xml:space="preserve">4 </w:t>
            </w:r>
            <w:r w:rsidR="00442AEA" w:rsidRPr="00C7049F">
              <w:rPr>
                <w:rFonts w:eastAsia="Times New Roman" w:cs="Arial"/>
                <w:szCs w:val="24"/>
                <w:lang w:eastAsia="pl-PL"/>
              </w:rPr>
              <w:t>grupach analizują</w:t>
            </w:r>
            <w:r w:rsidR="00442AEA" w:rsidRPr="00C7049F">
              <w:rPr>
                <w:rFonts w:eastAsia="Times New Roman" w:cs="Arial"/>
                <w:b/>
                <w:szCs w:val="24"/>
                <w:lang w:eastAsia="pl-PL"/>
              </w:rPr>
              <w:t xml:space="preserve"> elementy kształtujące atmosferę </w:t>
            </w:r>
            <w:r w:rsidR="00C7049F" w:rsidRPr="00C7049F">
              <w:rPr>
                <w:rFonts w:eastAsia="Times New Roman" w:cs="Arial"/>
                <w:b/>
                <w:szCs w:val="24"/>
                <w:lang w:eastAsia="pl-PL"/>
              </w:rPr>
              <w:t>sprzyjającą</w:t>
            </w:r>
            <w:r w:rsidR="00442AEA" w:rsidRPr="00C7049F">
              <w:rPr>
                <w:rFonts w:eastAsia="Times New Roman" w:cs="Arial"/>
                <w:b/>
                <w:szCs w:val="24"/>
                <w:lang w:eastAsia="pl-PL"/>
              </w:rPr>
              <w:t xml:space="preserve"> skutecznemu rozwijaniu u uczniów kompetencji porozumiewania się w </w:t>
            </w:r>
            <w:r w:rsidR="00C7049F" w:rsidRPr="00C7049F">
              <w:rPr>
                <w:rFonts w:eastAsia="Times New Roman" w:cs="Arial"/>
                <w:b/>
                <w:szCs w:val="24"/>
                <w:lang w:eastAsia="pl-PL"/>
              </w:rPr>
              <w:t>językach obcych:</w:t>
            </w:r>
          </w:p>
          <w:p w14:paraId="7A9734AD" w14:textId="77777777" w:rsidR="00005CF1" w:rsidRPr="00C7049F" w:rsidRDefault="00005CF1" w:rsidP="00B44C0C">
            <w:pPr>
              <w:pStyle w:val="Akapitzlist"/>
              <w:numPr>
                <w:ilvl w:val="0"/>
                <w:numId w:val="144"/>
              </w:numPr>
              <w:rPr>
                <w:rFonts w:eastAsia="Times New Roman" w:cs="Arial"/>
                <w:szCs w:val="24"/>
                <w:lang w:eastAsia="pl-PL"/>
              </w:rPr>
            </w:pPr>
            <w:r w:rsidRPr="00C7049F">
              <w:rPr>
                <w:rFonts w:eastAsia="Times New Roman" w:cs="Arial"/>
                <w:szCs w:val="24"/>
                <w:lang w:eastAsia="pl-PL"/>
              </w:rPr>
              <w:t>kreowanie efektywnych sytuacji edukacyjnych i budowanie poczucia bezpieczeństwa uczniów;</w:t>
            </w:r>
          </w:p>
          <w:p w14:paraId="15CCC151" w14:textId="77777777" w:rsidR="00005CF1" w:rsidRPr="00C7049F" w:rsidRDefault="00005CF1" w:rsidP="00B44C0C">
            <w:pPr>
              <w:pStyle w:val="Akapitzlist"/>
              <w:numPr>
                <w:ilvl w:val="0"/>
                <w:numId w:val="144"/>
              </w:numPr>
              <w:rPr>
                <w:rFonts w:eastAsia="Times New Roman" w:cs="Arial"/>
                <w:szCs w:val="24"/>
                <w:lang w:eastAsia="pl-PL"/>
              </w:rPr>
            </w:pPr>
            <w:r w:rsidRPr="00C7049F">
              <w:rPr>
                <w:rFonts w:eastAsia="Times New Roman" w:cs="Arial"/>
                <w:szCs w:val="24"/>
                <w:lang w:eastAsia="pl-PL"/>
              </w:rPr>
              <w:t>motywowanie uczniów do rozwijania własnej kompetencji komunikacyjnej poprzez udzielanie informacji zwrotnej i wspieranie uczniów w realizacji zadań;</w:t>
            </w:r>
          </w:p>
          <w:p w14:paraId="6B210CA0" w14:textId="77777777" w:rsidR="00005CF1" w:rsidRPr="00C7049F" w:rsidRDefault="00005CF1" w:rsidP="00B44C0C">
            <w:pPr>
              <w:pStyle w:val="Akapitzlist"/>
              <w:numPr>
                <w:ilvl w:val="0"/>
                <w:numId w:val="144"/>
              </w:numPr>
              <w:rPr>
                <w:rFonts w:eastAsia="Times New Roman" w:cs="Arial"/>
                <w:szCs w:val="24"/>
                <w:lang w:eastAsia="pl-PL"/>
              </w:rPr>
            </w:pPr>
            <w:r w:rsidRPr="00C7049F">
              <w:rPr>
                <w:rFonts w:eastAsia="Times New Roman" w:cs="Arial"/>
                <w:szCs w:val="24"/>
                <w:lang w:eastAsia="pl-PL"/>
              </w:rPr>
              <w:t>sposoby oceniania sprzyjające rozwijaniu kompetencji (m.in. strategie oceniania kształtującego);</w:t>
            </w:r>
          </w:p>
          <w:p w14:paraId="6DEE4BE9" w14:textId="77777777" w:rsidR="00005CF1" w:rsidRPr="00C7049F" w:rsidRDefault="00005CF1" w:rsidP="00B44C0C">
            <w:pPr>
              <w:pStyle w:val="Akapitzlist"/>
              <w:numPr>
                <w:ilvl w:val="0"/>
                <w:numId w:val="144"/>
              </w:numPr>
              <w:rPr>
                <w:rFonts w:eastAsia="Times New Roman" w:cs="Arial"/>
                <w:szCs w:val="24"/>
                <w:lang w:eastAsia="pl-PL"/>
              </w:rPr>
            </w:pPr>
            <w:r w:rsidRPr="00C7049F">
              <w:rPr>
                <w:rFonts w:eastAsia="Times New Roman" w:cs="Arial"/>
                <w:szCs w:val="24"/>
                <w:lang w:eastAsia="pl-PL"/>
              </w:rPr>
              <w:t>relacje uczeń–nauczyciel, uczeń–uczeń jako czynniki modelujące wzorce komunikacyjne, w tym znaczenie informacji zwrotnej.</w:t>
            </w:r>
            <w:r w:rsidR="00DD2070" w:rsidRPr="00C7049F">
              <w:rPr>
                <w:rFonts w:eastAsia="Times New Roman" w:cs="Arial"/>
                <w:szCs w:val="24"/>
                <w:lang w:eastAsia="pl-PL"/>
              </w:rPr>
              <w:t xml:space="preserve"> </w:t>
            </w:r>
          </w:p>
          <w:p w14:paraId="5BE6441C" w14:textId="2BCFCBDA" w:rsidR="00C7049F" w:rsidRDefault="00C7049F" w:rsidP="00B44C0C">
            <w:pPr>
              <w:pStyle w:val="Akapitzlist"/>
              <w:numPr>
                <w:ilvl w:val="0"/>
                <w:numId w:val="180"/>
              </w:numPr>
              <w:rPr>
                <w:rFonts w:eastAsia="Times New Roman" w:cs="Arial"/>
                <w:b/>
                <w:szCs w:val="24"/>
                <w:lang w:eastAsia="pl-PL"/>
              </w:rPr>
            </w:pPr>
            <w:r w:rsidRPr="00C7049F">
              <w:rPr>
                <w:rFonts w:eastAsia="Times New Roman" w:cs="Arial"/>
                <w:szCs w:val="24"/>
                <w:lang w:eastAsia="pl-PL"/>
              </w:rPr>
              <w:t>Na podstawie wyników analizy opracowują</w:t>
            </w:r>
            <w:r>
              <w:rPr>
                <w:rFonts w:eastAsia="Times New Roman" w:cs="Arial"/>
                <w:b/>
                <w:szCs w:val="24"/>
                <w:lang w:eastAsia="pl-PL"/>
              </w:rPr>
              <w:t xml:space="preserve"> rekomendację lub ankietę obserwacji.</w:t>
            </w:r>
          </w:p>
          <w:p w14:paraId="69E31829" w14:textId="77777777" w:rsidR="00DD2070" w:rsidRDefault="00DD2070" w:rsidP="00B44C0C">
            <w:pPr>
              <w:pStyle w:val="Akapitzlist"/>
              <w:numPr>
                <w:ilvl w:val="0"/>
                <w:numId w:val="180"/>
              </w:numPr>
              <w:rPr>
                <w:rFonts w:eastAsia="Times New Roman" w:cs="Arial"/>
                <w:b/>
                <w:szCs w:val="24"/>
                <w:lang w:eastAsia="pl-PL"/>
              </w:rPr>
            </w:pPr>
            <w:r w:rsidRPr="00E6205E">
              <w:rPr>
                <w:rFonts w:eastAsia="Times New Roman" w:cs="Arial"/>
                <w:b/>
                <w:szCs w:val="24"/>
                <w:lang w:eastAsia="pl-PL"/>
              </w:rPr>
              <w:t xml:space="preserve">Podsumowanie - </w:t>
            </w:r>
            <w:r w:rsidRPr="00E6205E">
              <w:rPr>
                <w:rFonts w:eastAsia="Times New Roman" w:cs="Arial"/>
                <w:szCs w:val="24"/>
                <w:lang w:eastAsia="pl-PL"/>
              </w:rPr>
              <w:t>Uczestnicy prezentują efekty pracy wizualizowane na formularzu- lub wykonanych przez siebie plakatach.</w:t>
            </w:r>
            <w:r w:rsidRPr="00E6205E">
              <w:rPr>
                <w:rFonts w:eastAsia="Times New Roman" w:cs="Arial"/>
                <w:b/>
                <w:szCs w:val="24"/>
                <w:lang w:eastAsia="pl-PL"/>
              </w:rPr>
              <w:t xml:space="preserve"> </w:t>
            </w:r>
          </w:p>
          <w:p w14:paraId="6A4DC14D" w14:textId="28D470C9" w:rsidR="00C7049F" w:rsidRPr="00E6205E" w:rsidRDefault="00C7049F" w:rsidP="00B44C0C">
            <w:pPr>
              <w:pStyle w:val="Akapitzlist"/>
              <w:numPr>
                <w:ilvl w:val="0"/>
                <w:numId w:val="180"/>
              </w:numPr>
              <w:rPr>
                <w:rFonts w:eastAsia="Times New Roman" w:cs="Arial"/>
                <w:b/>
                <w:szCs w:val="24"/>
                <w:lang w:eastAsia="pl-PL"/>
              </w:rPr>
            </w:pPr>
            <w:r>
              <w:rPr>
                <w:rFonts w:eastAsia="Times New Roman" w:cs="Arial"/>
                <w:b/>
                <w:szCs w:val="24"/>
                <w:lang w:eastAsia="pl-PL"/>
              </w:rPr>
              <w:t>Grupy formułują informacje zwrotną dotyczącą realizacji zadania,: walorów wytworu tj. użyteczność, w pracy osoby wspomagającej.</w:t>
            </w:r>
          </w:p>
          <w:p w14:paraId="4822DA19" w14:textId="079AF957" w:rsidR="00DD2070" w:rsidRPr="00274B8D" w:rsidRDefault="00005CF1" w:rsidP="00B44C0C">
            <w:pPr>
              <w:pStyle w:val="Akapitzlist"/>
              <w:numPr>
                <w:ilvl w:val="0"/>
                <w:numId w:val="180"/>
              </w:numPr>
              <w:rPr>
                <w:rFonts w:eastAsia="Times New Roman" w:cs="Arial"/>
                <w:b/>
                <w:szCs w:val="24"/>
                <w:lang w:eastAsia="pl-PL"/>
              </w:rPr>
            </w:pPr>
            <w:r w:rsidRPr="00E6205E">
              <w:rPr>
                <w:rFonts w:eastAsia="Times New Roman" w:cs="Arial"/>
                <w:b/>
                <w:szCs w:val="24"/>
                <w:lang w:eastAsia="pl-PL"/>
              </w:rPr>
              <w:t>Czas dla obserwatora</w:t>
            </w:r>
            <w:r w:rsidR="00DD2070" w:rsidRPr="00E6205E">
              <w:rPr>
                <w:rFonts w:eastAsia="Times New Roman" w:cs="Arial"/>
                <w:b/>
                <w:szCs w:val="24"/>
                <w:lang w:eastAsia="pl-PL"/>
              </w:rPr>
              <w:t xml:space="preserve"> – </w:t>
            </w:r>
            <w:r w:rsidR="00DD2070" w:rsidRPr="00E6205E">
              <w:rPr>
                <w:rFonts w:eastAsia="Times New Roman" w:cs="Arial"/>
                <w:szCs w:val="24"/>
                <w:lang w:eastAsia="pl-PL"/>
              </w:rPr>
              <w:t xml:space="preserve">Uczestnicy dzielą się </w:t>
            </w:r>
            <w:r w:rsidR="000A4856">
              <w:rPr>
                <w:rFonts w:eastAsia="Times New Roman" w:cs="Arial"/>
                <w:szCs w:val="24"/>
                <w:lang w:eastAsia="pl-PL"/>
              </w:rPr>
              <w:t>w parach refleksją: Co w</w:t>
            </w:r>
            <w:r w:rsidR="00DD2070" w:rsidRPr="00E6205E">
              <w:rPr>
                <w:rFonts w:eastAsia="Times New Roman" w:cs="Arial"/>
                <w:szCs w:val="24"/>
                <w:lang w:eastAsia="pl-PL"/>
              </w:rPr>
              <w:t>ykorzysta</w:t>
            </w:r>
            <w:r w:rsidR="000A4856">
              <w:rPr>
                <w:rFonts w:eastAsia="Times New Roman" w:cs="Arial"/>
                <w:szCs w:val="24"/>
                <w:lang w:eastAsia="pl-PL"/>
              </w:rPr>
              <w:t xml:space="preserve">m </w:t>
            </w:r>
            <w:r w:rsidR="00DD2070" w:rsidRPr="00E6205E">
              <w:rPr>
                <w:rFonts w:eastAsia="Times New Roman" w:cs="Arial"/>
                <w:szCs w:val="24"/>
                <w:lang w:eastAsia="pl-PL"/>
              </w:rPr>
              <w:t>z</w:t>
            </w:r>
            <w:r w:rsidR="000A4856">
              <w:rPr>
                <w:rFonts w:eastAsia="Times New Roman" w:cs="Arial"/>
                <w:szCs w:val="24"/>
                <w:lang w:eastAsia="pl-PL"/>
              </w:rPr>
              <w:t> </w:t>
            </w:r>
            <w:r w:rsidR="00DD2070" w:rsidRPr="00E6205E">
              <w:rPr>
                <w:rFonts w:eastAsia="Times New Roman" w:cs="Arial"/>
                <w:szCs w:val="24"/>
                <w:lang w:eastAsia="pl-PL"/>
              </w:rPr>
              <w:t>warsztatów w procesie wspomagania szkoły.</w:t>
            </w:r>
            <w:r w:rsidR="00DD2070">
              <w:rPr>
                <w:rFonts w:eastAsia="Times New Roman" w:cs="Arial"/>
                <w:b/>
                <w:szCs w:val="24"/>
                <w:lang w:eastAsia="pl-PL"/>
              </w:rPr>
              <w:t xml:space="preserve"> </w:t>
            </w:r>
          </w:p>
        </w:tc>
      </w:tr>
      <w:tr w:rsidR="000E5BA6" w:rsidRPr="0011757C" w14:paraId="1BBBFB62" w14:textId="77777777" w:rsidTr="005A7D85">
        <w:trPr>
          <w:trHeight w:val="569"/>
        </w:trPr>
        <w:tc>
          <w:tcPr>
            <w:tcW w:w="644" w:type="dxa"/>
            <w:tcBorders>
              <w:top w:val="single" w:sz="4" w:space="0" w:color="auto"/>
              <w:left w:val="single" w:sz="4" w:space="0" w:color="auto"/>
              <w:bottom w:val="single" w:sz="4" w:space="0" w:color="auto"/>
              <w:right w:val="single" w:sz="4" w:space="0" w:color="auto"/>
            </w:tcBorders>
          </w:tcPr>
          <w:p w14:paraId="6E160EE0" w14:textId="77777777" w:rsidR="000E5BA6" w:rsidRDefault="000E5BA6" w:rsidP="008548AB">
            <w:pPr>
              <w:ind w:right="-200"/>
              <w:rPr>
                <w:rFonts w:eastAsia="Times New Roman" w:cs="Arial"/>
                <w:szCs w:val="24"/>
              </w:rPr>
            </w:pPr>
          </w:p>
        </w:tc>
        <w:tc>
          <w:tcPr>
            <w:tcW w:w="8985" w:type="dxa"/>
            <w:gridSpan w:val="2"/>
            <w:tcBorders>
              <w:top w:val="single" w:sz="4" w:space="0" w:color="auto"/>
              <w:left w:val="single" w:sz="4" w:space="0" w:color="auto"/>
              <w:bottom w:val="single" w:sz="4" w:space="0" w:color="auto"/>
              <w:right w:val="single" w:sz="4" w:space="0" w:color="auto"/>
            </w:tcBorders>
          </w:tcPr>
          <w:p w14:paraId="5F458D0D" w14:textId="77777777" w:rsidR="00E6205E" w:rsidRDefault="00E6205E" w:rsidP="00E22682">
            <w:pPr>
              <w:rPr>
                <w:rFonts w:cstheme="minorHAnsi"/>
                <w:b/>
                <w:szCs w:val="24"/>
                <w:lang w:eastAsia="pl-PL"/>
              </w:rPr>
            </w:pPr>
            <w:r w:rsidRPr="007A3D5D">
              <w:rPr>
                <w:rFonts w:cstheme="minorHAnsi"/>
                <w:b/>
                <w:szCs w:val="24"/>
                <w:lang w:eastAsia="pl-PL"/>
              </w:rPr>
              <w:t>Metody/techniki</w:t>
            </w:r>
            <w:r>
              <w:rPr>
                <w:rFonts w:cstheme="minorHAnsi"/>
                <w:b/>
                <w:szCs w:val="24"/>
                <w:lang w:eastAsia="pl-PL"/>
              </w:rPr>
              <w:t xml:space="preserve"> i formy</w:t>
            </w:r>
            <w:r w:rsidRPr="007A3D5D">
              <w:rPr>
                <w:rFonts w:cstheme="minorHAnsi"/>
                <w:b/>
                <w:szCs w:val="24"/>
                <w:lang w:eastAsia="pl-PL"/>
              </w:rPr>
              <w:t>:</w:t>
            </w:r>
          </w:p>
          <w:p w14:paraId="0A41184C" w14:textId="2B617BEF" w:rsidR="000E5BA6" w:rsidRPr="000A37E5" w:rsidRDefault="00E6205E" w:rsidP="00B44C0C">
            <w:pPr>
              <w:pStyle w:val="Akapitzlist"/>
              <w:numPr>
                <w:ilvl w:val="0"/>
                <w:numId w:val="181"/>
              </w:numPr>
              <w:rPr>
                <w:rFonts w:eastAsia="Times New Roman" w:cs="Arial"/>
                <w:szCs w:val="24"/>
                <w:lang w:eastAsia="pl-PL"/>
              </w:rPr>
            </w:pPr>
            <w:r w:rsidRPr="000A37E5">
              <w:rPr>
                <w:rFonts w:cstheme="minorHAnsi"/>
                <w:szCs w:val="24"/>
                <w:lang w:eastAsia="pl-PL"/>
              </w:rPr>
              <w:t xml:space="preserve">wykład, </w:t>
            </w:r>
            <w:r w:rsidR="007B47B7">
              <w:rPr>
                <w:rFonts w:eastAsia="Times New Roman" w:cs="Arial"/>
                <w:szCs w:val="24"/>
                <w:lang w:eastAsia="pl-PL"/>
              </w:rPr>
              <w:t>dywanik</w:t>
            </w:r>
            <w:r w:rsidR="000E5BA6" w:rsidRPr="000A37E5">
              <w:rPr>
                <w:rFonts w:eastAsia="Times New Roman" w:cs="Arial"/>
                <w:szCs w:val="24"/>
                <w:lang w:eastAsia="pl-PL"/>
              </w:rPr>
              <w:t xml:space="preserve"> pomysłów</w:t>
            </w:r>
          </w:p>
          <w:p w14:paraId="7E4DD6A6" w14:textId="77777777" w:rsidR="000A37E5" w:rsidRPr="000D45B9" w:rsidRDefault="000A37E5" w:rsidP="00B44C0C">
            <w:pPr>
              <w:pStyle w:val="Akapitzlist"/>
              <w:numPr>
                <w:ilvl w:val="0"/>
                <w:numId w:val="181"/>
              </w:numPr>
              <w:rPr>
                <w:rFonts w:eastAsia="Times New Roman" w:cs="Arial"/>
                <w:b/>
                <w:szCs w:val="24"/>
                <w:lang w:eastAsia="pl-PL"/>
              </w:rPr>
            </w:pPr>
            <w:r w:rsidRPr="000A37E5">
              <w:rPr>
                <w:rFonts w:eastAsia="Times New Roman" w:cs="Arial"/>
                <w:szCs w:val="24"/>
                <w:lang w:eastAsia="pl-PL"/>
              </w:rPr>
              <w:t>praca w grupach, w parach</w:t>
            </w:r>
          </w:p>
          <w:p w14:paraId="42EAE186" w14:textId="77777777" w:rsidR="00347CFC" w:rsidRDefault="000D45B9" w:rsidP="00E22682">
            <w:pPr>
              <w:rPr>
                <w:rFonts w:eastAsia="Times New Roman" w:cs="Arial"/>
                <w:b/>
                <w:szCs w:val="24"/>
                <w:lang w:eastAsia="pl-PL"/>
              </w:rPr>
            </w:pPr>
            <w:r>
              <w:rPr>
                <w:rFonts w:eastAsia="Times New Roman" w:cs="Arial"/>
                <w:b/>
                <w:szCs w:val="24"/>
                <w:lang w:eastAsia="pl-PL"/>
              </w:rPr>
              <w:t xml:space="preserve">Załącznik: </w:t>
            </w:r>
          </w:p>
          <w:p w14:paraId="4B8D5005" w14:textId="36976DF2" w:rsidR="008C0880" w:rsidRPr="008C0880" w:rsidRDefault="008C0880" w:rsidP="00E22682">
            <w:pPr>
              <w:rPr>
                <w:rFonts w:eastAsia="Times New Roman" w:cs="Arial"/>
                <w:szCs w:val="24"/>
                <w:lang w:eastAsia="pl-PL"/>
              </w:rPr>
            </w:pPr>
            <w:r>
              <w:rPr>
                <w:rFonts w:eastAsia="Times New Roman" w:cs="Arial"/>
                <w:szCs w:val="24"/>
                <w:lang w:eastAsia="pl-PL"/>
              </w:rPr>
              <w:t xml:space="preserve">Załącznik VII. 1. </w:t>
            </w:r>
            <w:r w:rsidRPr="008C0880">
              <w:rPr>
                <w:rFonts w:eastAsia="Times New Roman" w:cs="Arial"/>
                <w:szCs w:val="24"/>
                <w:lang w:eastAsia="pl-PL"/>
              </w:rPr>
              <w:t>Elementy oceniania kształtującego</w:t>
            </w:r>
          </w:p>
          <w:p w14:paraId="717FEF31" w14:textId="69A446A3" w:rsidR="005A7D85" w:rsidRDefault="005A7D85" w:rsidP="00E22682">
            <w:pPr>
              <w:rPr>
                <w:rFonts w:eastAsia="Times New Roman" w:cs="Arial"/>
                <w:b/>
                <w:szCs w:val="24"/>
                <w:lang w:eastAsia="pl-PL"/>
              </w:rPr>
            </w:pPr>
            <w:r>
              <w:t>Wiesław Poleszak W., Klimat społeczny szkoły ORE</w:t>
            </w:r>
          </w:p>
          <w:p w14:paraId="11D84E42" w14:textId="7ECF4B12" w:rsidR="005A7D85" w:rsidRDefault="003F070F" w:rsidP="00E22682">
            <w:pPr>
              <w:rPr>
                <w:rFonts w:eastAsia="Times New Roman" w:cs="Arial"/>
                <w:szCs w:val="24"/>
                <w:lang w:eastAsia="pl-PL"/>
              </w:rPr>
            </w:pPr>
            <w:hyperlink r:id="rId74" w:history="1">
              <w:r w:rsidR="005A7D85" w:rsidRPr="0026449B">
                <w:rPr>
                  <w:rStyle w:val="Hipercze"/>
                  <w:rFonts w:eastAsia="Times New Roman" w:cs="Arial"/>
                  <w:szCs w:val="24"/>
                  <w:lang w:eastAsia="pl-PL"/>
                </w:rPr>
                <w:t>file:///C:/Users/Administrator/Downloads/Poleszak.pdf</w:t>
              </w:r>
            </w:hyperlink>
            <w:r w:rsidR="005A7D85">
              <w:rPr>
                <w:rFonts w:eastAsia="Times New Roman" w:cs="Arial"/>
                <w:szCs w:val="24"/>
                <w:lang w:eastAsia="pl-PL"/>
              </w:rPr>
              <w:t xml:space="preserve"> </w:t>
            </w:r>
          </w:p>
          <w:p w14:paraId="64012A2D" w14:textId="24542A0B" w:rsidR="000D45B9" w:rsidRPr="000D45B9" w:rsidRDefault="000D45B9" w:rsidP="00E22682">
            <w:r w:rsidRPr="00C815C0">
              <w:rPr>
                <w:rFonts w:cs="Arial"/>
                <w:b/>
                <w:kern w:val="1"/>
                <w:sz w:val="22"/>
                <w:lang w:eastAsia="hi-IN" w:bidi="hi-IN"/>
              </w:rPr>
              <w:t>Potrzebne</w:t>
            </w:r>
            <w:r>
              <w:rPr>
                <w:rFonts w:cs="Arial"/>
                <w:b/>
                <w:kern w:val="1"/>
                <w:sz w:val="22"/>
                <w:lang w:eastAsia="hi-IN" w:bidi="hi-IN"/>
              </w:rPr>
              <w:t xml:space="preserve"> środki dydaktyczne i</w:t>
            </w:r>
            <w:r w:rsidRPr="00C815C0">
              <w:rPr>
                <w:rFonts w:cs="Arial"/>
                <w:b/>
                <w:kern w:val="1"/>
                <w:sz w:val="22"/>
                <w:lang w:eastAsia="hi-IN" w:bidi="hi-IN"/>
              </w:rPr>
              <w:t xml:space="preserve"> materiały:</w:t>
            </w:r>
            <w:r>
              <w:rPr>
                <w:rFonts w:cs="Arial"/>
                <w:b/>
                <w:kern w:val="1"/>
                <w:sz w:val="22"/>
                <w:lang w:eastAsia="hi-IN" w:bidi="hi-IN"/>
              </w:rPr>
              <w:t xml:space="preserve"> </w:t>
            </w:r>
            <w:r w:rsidRPr="00F82EAE">
              <w:rPr>
                <w:rFonts w:cs="Arial"/>
                <w:kern w:val="1"/>
                <w:sz w:val="22"/>
                <w:lang w:eastAsia="hi-IN" w:bidi="hi-IN"/>
              </w:rPr>
              <w:t xml:space="preserve">komputer, rzutnik multimedialny, </w:t>
            </w:r>
            <w:r w:rsidR="00FE1AE4" w:rsidRPr="00F82EAE">
              <w:rPr>
                <w:rFonts w:cs="Arial"/>
                <w:kern w:val="1"/>
                <w:sz w:val="22"/>
                <w:lang w:eastAsia="hi-IN" w:bidi="hi-IN"/>
              </w:rPr>
              <w:t>ekran</w:t>
            </w:r>
            <w:r w:rsidR="00FE1AE4">
              <w:rPr>
                <w:rFonts w:cs="Arial"/>
                <w:b/>
                <w:kern w:val="1"/>
                <w:sz w:val="22"/>
                <w:lang w:eastAsia="hi-IN" w:bidi="hi-IN"/>
              </w:rPr>
              <w:t xml:space="preserve"> </w:t>
            </w:r>
            <w:r w:rsidR="00FE1AE4" w:rsidRPr="00C815C0">
              <w:rPr>
                <w:rFonts w:cs="Arial"/>
                <w:b/>
                <w:kern w:val="1"/>
                <w:sz w:val="22"/>
                <w:lang w:eastAsia="hi-IN" w:bidi="hi-IN"/>
              </w:rPr>
              <w:t>4</w:t>
            </w:r>
            <w:r w:rsidRPr="00C815C0">
              <w:rPr>
                <w:rFonts w:cs="Arial"/>
                <w:kern w:val="1"/>
                <w:sz w:val="22"/>
                <w:lang w:eastAsia="hi-IN" w:bidi="hi-IN"/>
              </w:rPr>
              <w:t>x 4 kolory</w:t>
            </w:r>
            <w:r w:rsidRPr="00C815C0">
              <w:rPr>
                <w:rFonts w:cs="Arial"/>
                <w:sz w:val="22"/>
              </w:rPr>
              <w:t xml:space="preserve"> pisaki, flipchart, kartki papieru, masa mocująca</w:t>
            </w:r>
          </w:p>
        </w:tc>
      </w:tr>
    </w:tbl>
    <w:p w14:paraId="3E182CE4" w14:textId="3826D9A3" w:rsidR="005A7D85" w:rsidRDefault="005A7D85" w:rsidP="005A7D85">
      <w:pPr>
        <w:rPr>
          <w:rFonts w:cstheme="minorHAnsi"/>
        </w:rPr>
      </w:pPr>
    </w:p>
    <w:p w14:paraId="0E04FB78" w14:textId="77777777" w:rsidR="005A7D85" w:rsidRDefault="005A7D85" w:rsidP="005A7D85">
      <w:pPr>
        <w:rPr>
          <w:rFonts w:cstheme="minorHAnsi"/>
        </w:rPr>
      </w:pPr>
      <w:r>
        <w:rPr>
          <w:rFonts w:cstheme="minorHAnsi"/>
        </w:rPr>
        <w:t>Postrzegając szkołę jako system zastanawiają się nad klimatem szkoły warto przeanalizować Model Koł</w:t>
      </w:r>
      <w:r w:rsidRPr="005A7D85">
        <w:rPr>
          <w:rFonts w:cstheme="minorHAnsi"/>
        </w:rPr>
        <w:t>owy Davida Olsona Circumplex</w:t>
      </w:r>
      <w:r>
        <w:rPr>
          <w:rFonts w:cstheme="minorHAnsi"/>
        </w:rPr>
        <w:t>, który zakłada, że d</w:t>
      </w:r>
      <w:r w:rsidRPr="005A7D85">
        <w:rPr>
          <w:rFonts w:cstheme="minorHAnsi"/>
        </w:rPr>
        <w:t>la sprawnego funkcjonowania systemu konieczny jest</w:t>
      </w:r>
      <w:r>
        <w:rPr>
          <w:rFonts w:cstheme="minorHAnsi"/>
        </w:rPr>
        <w:t>:</w:t>
      </w:r>
    </w:p>
    <w:p w14:paraId="7A190B2B" w14:textId="77777777" w:rsidR="005A7D85" w:rsidRPr="005A7D85" w:rsidRDefault="005A7D85" w:rsidP="00B44C0C">
      <w:pPr>
        <w:pStyle w:val="Akapitzlist"/>
        <w:numPr>
          <w:ilvl w:val="0"/>
          <w:numId w:val="264"/>
        </w:numPr>
        <w:rPr>
          <w:rFonts w:cstheme="minorHAnsi"/>
        </w:rPr>
      </w:pPr>
      <w:r w:rsidRPr="005A7D85">
        <w:rPr>
          <w:rFonts w:cstheme="minorHAnsi"/>
        </w:rPr>
        <w:t xml:space="preserve">adekwatny poziom więzi emocjonalnych, </w:t>
      </w:r>
    </w:p>
    <w:p w14:paraId="085B759C" w14:textId="4A50DCD8" w:rsidR="005A7D85" w:rsidRPr="005A7D85" w:rsidRDefault="005A7D85" w:rsidP="00B44C0C">
      <w:pPr>
        <w:pStyle w:val="Akapitzlist"/>
        <w:numPr>
          <w:ilvl w:val="0"/>
          <w:numId w:val="264"/>
        </w:numPr>
        <w:rPr>
          <w:rFonts w:cstheme="minorHAnsi"/>
        </w:rPr>
      </w:pPr>
      <w:r w:rsidRPr="005A7D85">
        <w:rPr>
          <w:rFonts w:cstheme="minorHAnsi"/>
        </w:rPr>
        <w:t>sprawność w komunikowaniu się (komunikatywność),</w:t>
      </w:r>
    </w:p>
    <w:p w14:paraId="11F4EFD6" w14:textId="1B353385" w:rsidR="005A7D85" w:rsidRPr="005A7D85" w:rsidRDefault="005A7D85" w:rsidP="00B44C0C">
      <w:pPr>
        <w:pStyle w:val="Akapitzlist"/>
        <w:numPr>
          <w:ilvl w:val="0"/>
          <w:numId w:val="264"/>
        </w:numPr>
        <w:rPr>
          <w:rFonts w:cstheme="minorHAnsi"/>
        </w:rPr>
      </w:pPr>
      <w:r w:rsidRPr="005A7D85">
        <w:rPr>
          <w:rFonts w:cstheme="minorHAnsi"/>
        </w:rPr>
        <w:t>adaptacyjność w sytuacjach problemowych.</w:t>
      </w:r>
    </w:p>
    <w:p w14:paraId="2A9B164F" w14:textId="61AF4C49" w:rsidR="005A7D85" w:rsidRPr="005A7D85" w:rsidRDefault="005A7D85" w:rsidP="005A7D85">
      <w:pPr>
        <w:rPr>
          <w:rFonts w:cstheme="minorHAnsi"/>
        </w:rPr>
      </w:pPr>
      <w:r w:rsidRPr="005A7D85">
        <w:rPr>
          <w:rFonts w:cstheme="minorHAnsi"/>
        </w:rPr>
        <w:t>Różne nasilenie każdego z tych wymiarów i ich</w:t>
      </w:r>
      <w:r>
        <w:rPr>
          <w:rFonts w:cstheme="minorHAnsi"/>
        </w:rPr>
        <w:t xml:space="preserve"> </w:t>
      </w:r>
      <w:r w:rsidRPr="005A7D85">
        <w:rPr>
          <w:rFonts w:cstheme="minorHAnsi"/>
        </w:rPr>
        <w:t>wzajemne konfiguracje sprawiają, iż system jest: niepowtarzalny, osiąga różny poziom</w:t>
      </w:r>
      <w:r>
        <w:rPr>
          <w:rFonts w:cstheme="minorHAnsi"/>
        </w:rPr>
        <w:t xml:space="preserve"> </w:t>
      </w:r>
      <w:r w:rsidRPr="005A7D85">
        <w:rPr>
          <w:rFonts w:cstheme="minorHAnsi"/>
        </w:rPr>
        <w:t>funkcjonalności/dysfunkcjonalności i posiada specyficzne ograniczenia oraz możliwości</w:t>
      </w:r>
      <w:r>
        <w:rPr>
          <w:rFonts w:cstheme="minorHAnsi"/>
        </w:rPr>
        <w:t xml:space="preserve"> </w:t>
      </w:r>
      <w:r w:rsidRPr="005A7D85">
        <w:rPr>
          <w:rFonts w:cstheme="minorHAnsi"/>
        </w:rPr>
        <w:t>rozwoju.</w:t>
      </w:r>
      <w:r w:rsidR="006045D4">
        <w:rPr>
          <w:rFonts w:cstheme="minorHAnsi"/>
        </w:rPr>
        <w:t xml:space="preserve"> </w:t>
      </w:r>
      <w:r w:rsidRPr="005A7D85">
        <w:rPr>
          <w:rFonts w:cstheme="minorHAnsi"/>
        </w:rPr>
        <w:t>Wymiar spójności systemu wyraża się w tym jaka jest więź emocjonalna łącząca</w:t>
      </w:r>
      <w:r>
        <w:rPr>
          <w:rFonts w:cstheme="minorHAnsi"/>
        </w:rPr>
        <w:t xml:space="preserve"> </w:t>
      </w:r>
      <w:r w:rsidRPr="005A7D85">
        <w:rPr>
          <w:rFonts w:cstheme="minorHAnsi"/>
        </w:rPr>
        <w:t>członków systemu oraz stopień ich indywidualnej autonomii jakiej doświadczają.</w:t>
      </w:r>
      <w:r w:rsidR="006045D4">
        <w:rPr>
          <w:rFonts w:cstheme="minorHAnsi"/>
        </w:rPr>
        <w:t xml:space="preserve"> </w:t>
      </w:r>
      <w:r w:rsidRPr="005A7D85">
        <w:rPr>
          <w:rFonts w:cstheme="minorHAnsi"/>
        </w:rPr>
        <w:t>Dodatkowo, dla scharakteryzowania wymiaru spójności należy wziąć pod uwagę takie</w:t>
      </w:r>
    </w:p>
    <w:p w14:paraId="1AB392E4" w14:textId="77777777" w:rsidR="005A7D85" w:rsidRPr="005A7D85" w:rsidRDefault="005A7D85" w:rsidP="005A7D85">
      <w:pPr>
        <w:rPr>
          <w:rFonts w:cstheme="minorHAnsi"/>
        </w:rPr>
      </w:pPr>
      <w:r w:rsidRPr="005A7D85">
        <w:rPr>
          <w:rFonts w:cstheme="minorHAnsi"/>
        </w:rPr>
        <w:t>elementy jak:</w:t>
      </w:r>
    </w:p>
    <w:p w14:paraId="6C3BD791" w14:textId="6987D486" w:rsidR="005A7D85" w:rsidRPr="005A7D85" w:rsidRDefault="005A7D85" w:rsidP="005A7D85">
      <w:pPr>
        <w:rPr>
          <w:rFonts w:cstheme="minorHAnsi"/>
        </w:rPr>
      </w:pPr>
      <w:r w:rsidRPr="005A7D85">
        <w:rPr>
          <w:rFonts w:cstheme="minorHAnsi"/>
          <w:b/>
        </w:rPr>
        <w:t>Więź emocjonalna</w:t>
      </w:r>
      <w:r w:rsidRPr="005A7D85">
        <w:rPr>
          <w:rFonts w:cstheme="minorHAnsi"/>
        </w:rPr>
        <w:t xml:space="preserve"> – wyraża się ona siłą przywiązania, zaangażowaniem</w:t>
      </w:r>
      <w:r>
        <w:rPr>
          <w:rFonts w:cstheme="minorHAnsi"/>
        </w:rPr>
        <w:t xml:space="preserve"> </w:t>
      </w:r>
      <w:r w:rsidRPr="005A7D85">
        <w:rPr>
          <w:rFonts w:cstheme="minorHAnsi"/>
        </w:rPr>
        <w:t>w życie drugiego człowieka, zainteresowaniem się jego sprawami.</w:t>
      </w:r>
    </w:p>
    <w:p w14:paraId="703EA49E" w14:textId="30A6A5DC" w:rsidR="005A7D85" w:rsidRPr="005A7D85" w:rsidRDefault="005A7D85" w:rsidP="005A7D85">
      <w:pPr>
        <w:rPr>
          <w:rFonts w:cstheme="minorHAnsi"/>
        </w:rPr>
      </w:pPr>
      <w:r w:rsidRPr="005A7D85">
        <w:rPr>
          <w:rFonts w:cstheme="minorHAnsi"/>
          <w:b/>
        </w:rPr>
        <w:t>Granice</w:t>
      </w:r>
      <w:r w:rsidRPr="005A7D85">
        <w:rPr>
          <w:rFonts w:cstheme="minorHAnsi"/>
        </w:rPr>
        <w:t xml:space="preserve"> – świadomość gdzie zaczyna się i kończy się społeczność, kto ją</w:t>
      </w:r>
      <w:r>
        <w:rPr>
          <w:rFonts w:cstheme="minorHAnsi"/>
        </w:rPr>
        <w:t xml:space="preserve"> </w:t>
      </w:r>
      <w:r w:rsidRPr="005A7D85">
        <w:rPr>
          <w:rFonts w:cstheme="minorHAnsi"/>
        </w:rPr>
        <w:t>buduje. Dają poczucie wyjątkowości i odrębności danej społeczności.</w:t>
      </w:r>
      <w:r>
        <w:rPr>
          <w:rFonts w:cstheme="minorHAnsi"/>
        </w:rPr>
        <w:t xml:space="preserve"> </w:t>
      </w:r>
      <w:r w:rsidRPr="005A7D85">
        <w:rPr>
          <w:rFonts w:cstheme="minorHAnsi"/>
        </w:rPr>
        <w:t>Granice są ważnym elementem dającym poczucie bezpieczeństwa i poczucie</w:t>
      </w:r>
      <w:r>
        <w:rPr>
          <w:rFonts w:cstheme="minorHAnsi"/>
        </w:rPr>
        <w:t xml:space="preserve"> </w:t>
      </w:r>
      <w:r w:rsidRPr="005A7D85">
        <w:rPr>
          <w:rFonts w:cstheme="minorHAnsi"/>
        </w:rPr>
        <w:t>tożsamości.</w:t>
      </w:r>
    </w:p>
    <w:p w14:paraId="21045454" w14:textId="33C3AE4F" w:rsidR="005A7D85" w:rsidRPr="005A7D85" w:rsidRDefault="005A7D85" w:rsidP="005A7D85">
      <w:pPr>
        <w:rPr>
          <w:rFonts w:cstheme="minorHAnsi"/>
        </w:rPr>
      </w:pPr>
      <w:r w:rsidRPr="005A7D85">
        <w:rPr>
          <w:rFonts w:cstheme="minorHAnsi"/>
          <w:b/>
        </w:rPr>
        <w:t xml:space="preserve">Koalicje </w:t>
      </w:r>
      <w:r w:rsidRPr="005A7D85">
        <w:rPr>
          <w:rFonts w:cstheme="minorHAnsi"/>
        </w:rPr>
        <w:t>– to budowane dla osiągnięcia wspólnych celów podgrupy.</w:t>
      </w:r>
      <w:r>
        <w:rPr>
          <w:rFonts w:cstheme="minorHAnsi"/>
        </w:rPr>
        <w:t xml:space="preserve"> </w:t>
      </w:r>
      <w:r w:rsidRPr="005A7D85">
        <w:rPr>
          <w:rFonts w:cstheme="minorHAnsi"/>
        </w:rPr>
        <w:t>Dają poczucie siły w działaniu. Mają raczej charakter krótkotrwały, gdyż</w:t>
      </w:r>
      <w:r>
        <w:rPr>
          <w:rFonts w:cstheme="minorHAnsi"/>
        </w:rPr>
        <w:t xml:space="preserve"> </w:t>
      </w:r>
      <w:r w:rsidRPr="005A7D85">
        <w:rPr>
          <w:rFonts w:cstheme="minorHAnsi"/>
        </w:rPr>
        <w:t>skupiają się z reguły wokół określonych interesów. Mogą przyjmować postać</w:t>
      </w:r>
      <w:r>
        <w:rPr>
          <w:rFonts w:cstheme="minorHAnsi"/>
        </w:rPr>
        <w:t xml:space="preserve"> </w:t>
      </w:r>
      <w:r w:rsidRPr="005A7D85">
        <w:rPr>
          <w:rFonts w:cstheme="minorHAnsi"/>
        </w:rPr>
        <w:t>konstruktywną lub destrukcyjną.</w:t>
      </w:r>
    </w:p>
    <w:p w14:paraId="493306D3" w14:textId="441BB825" w:rsidR="005A7D85" w:rsidRPr="005A7D85" w:rsidRDefault="005A7D85" w:rsidP="005A7D85">
      <w:pPr>
        <w:rPr>
          <w:rFonts w:cstheme="minorHAnsi"/>
        </w:rPr>
      </w:pPr>
      <w:r w:rsidRPr="005A7D85">
        <w:rPr>
          <w:rFonts w:cstheme="minorHAnsi"/>
          <w:b/>
        </w:rPr>
        <w:t>Czas i przestrzeń</w:t>
      </w:r>
      <w:r w:rsidRPr="005A7D85">
        <w:rPr>
          <w:rFonts w:cstheme="minorHAnsi"/>
        </w:rPr>
        <w:t xml:space="preserve"> – to dwa ważne wymiary dla budowania poczucia wolności</w:t>
      </w:r>
      <w:r>
        <w:rPr>
          <w:rFonts w:cstheme="minorHAnsi"/>
        </w:rPr>
        <w:t xml:space="preserve"> </w:t>
      </w:r>
      <w:r w:rsidRPr="005A7D85">
        <w:rPr>
          <w:rFonts w:cstheme="minorHAnsi"/>
        </w:rPr>
        <w:t>i odpowiedzialności, ale też dla siły więzi. Pierwszy z nich mówi o tym, jak</w:t>
      </w:r>
      <w:r>
        <w:rPr>
          <w:rFonts w:cstheme="minorHAnsi"/>
        </w:rPr>
        <w:t xml:space="preserve"> </w:t>
      </w:r>
      <w:r w:rsidRPr="005A7D85">
        <w:rPr>
          <w:rFonts w:cstheme="minorHAnsi"/>
        </w:rPr>
        <w:t>dużo czasu spędzamy w społeczności, a ile poza nią. Przestrzeń to miejsce dla</w:t>
      </w:r>
      <w:r>
        <w:rPr>
          <w:rFonts w:cstheme="minorHAnsi"/>
        </w:rPr>
        <w:t xml:space="preserve"> </w:t>
      </w:r>
      <w:r w:rsidRPr="005A7D85">
        <w:rPr>
          <w:rFonts w:cstheme="minorHAnsi"/>
        </w:rPr>
        <w:t>poszanowanie indywidualności członka społeczności ale nie kosztem</w:t>
      </w:r>
      <w:r>
        <w:rPr>
          <w:rFonts w:cstheme="minorHAnsi"/>
        </w:rPr>
        <w:t xml:space="preserve"> </w:t>
      </w:r>
      <w:r w:rsidRPr="005A7D85">
        <w:rPr>
          <w:rFonts w:cstheme="minorHAnsi"/>
        </w:rPr>
        <w:t>społeczności.</w:t>
      </w:r>
    </w:p>
    <w:p w14:paraId="35ACEDDB" w14:textId="01CB20E7" w:rsidR="005A7D85" w:rsidRPr="005A7D85" w:rsidRDefault="005A7D85" w:rsidP="005A7D85">
      <w:pPr>
        <w:rPr>
          <w:rFonts w:cstheme="minorHAnsi"/>
        </w:rPr>
      </w:pPr>
      <w:r w:rsidRPr="005A7D85">
        <w:rPr>
          <w:rFonts w:cstheme="minorHAnsi"/>
          <w:b/>
        </w:rPr>
        <w:t>Przyjaźnie</w:t>
      </w:r>
      <w:r w:rsidRPr="005A7D85">
        <w:rPr>
          <w:rFonts w:cstheme="minorHAnsi"/>
        </w:rPr>
        <w:t xml:space="preserve"> – to wskaźnik mówiący o tym, gdzie budujemy głębsze </w:t>
      </w:r>
      <w:r w:rsidR="00FE1AE4" w:rsidRPr="005A7D85">
        <w:rPr>
          <w:rFonts w:cstheme="minorHAnsi"/>
        </w:rPr>
        <w:t>relacje,</w:t>
      </w:r>
      <w:r w:rsidR="00FE1AE4">
        <w:rPr>
          <w:rFonts w:cstheme="minorHAnsi"/>
        </w:rPr>
        <w:t xml:space="preserve"> w</w:t>
      </w:r>
      <w:r w:rsidRPr="005A7D85">
        <w:rPr>
          <w:rFonts w:cstheme="minorHAnsi"/>
        </w:rPr>
        <w:t xml:space="preserve"> systemie, czy poza nim.</w:t>
      </w:r>
    </w:p>
    <w:p w14:paraId="2BD4B023" w14:textId="0606D3E8" w:rsidR="005A7D85" w:rsidRPr="005A7D85" w:rsidRDefault="005A7D85" w:rsidP="005A7D85">
      <w:pPr>
        <w:rPr>
          <w:rFonts w:cstheme="minorHAnsi"/>
        </w:rPr>
      </w:pPr>
      <w:r w:rsidRPr="005A7D85">
        <w:rPr>
          <w:rFonts w:cstheme="minorHAnsi"/>
          <w:b/>
        </w:rPr>
        <w:t>Podejmowanie decyzji</w:t>
      </w:r>
      <w:r w:rsidRPr="005A7D85">
        <w:rPr>
          <w:rFonts w:cstheme="minorHAnsi"/>
        </w:rPr>
        <w:t xml:space="preserve"> – to wymiar określający sposób podejmowania decyzji.</w:t>
      </w:r>
      <w:r>
        <w:rPr>
          <w:rFonts w:cstheme="minorHAnsi"/>
        </w:rPr>
        <w:t xml:space="preserve"> </w:t>
      </w:r>
      <w:r w:rsidRPr="005A7D85">
        <w:rPr>
          <w:rFonts w:cstheme="minorHAnsi"/>
        </w:rPr>
        <w:t>Określa, na ile społeczność pozwala wszystkim członkom uczestniczyć w podejmowa</w:t>
      </w:r>
      <w:r>
        <w:rPr>
          <w:rFonts w:cstheme="minorHAnsi"/>
        </w:rPr>
        <w:t>niu decyzji, a w konsekwencji w </w:t>
      </w:r>
      <w:r w:rsidRPr="005A7D85">
        <w:rPr>
          <w:rFonts w:cstheme="minorHAnsi"/>
        </w:rPr>
        <w:t>braniu odpowiedzialności za</w:t>
      </w:r>
      <w:r>
        <w:rPr>
          <w:rFonts w:cstheme="minorHAnsi"/>
        </w:rPr>
        <w:t xml:space="preserve"> </w:t>
      </w:r>
      <w:r w:rsidRPr="005A7D85">
        <w:rPr>
          <w:rFonts w:cstheme="minorHAnsi"/>
        </w:rPr>
        <w:t>jakość systemu.</w:t>
      </w:r>
    </w:p>
    <w:p w14:paraId="15A79BD2" w14:textId="7512848C" w:rsidR="004F6218" w:rsidRDefault="005A7D85" w:rsidP="005A7D85">
      <w:pPr>
        <w:rPr>
          <w:rFonts w:cstheme="minorHAnsi"/>
        </w:rPr>
      </w:pPr>
      <w:r w:rsidRPr="005A7D85">
        <w:rPr>
          <w:rFonts w:cstheme="minorHAnsi"/>
          <w:b/>
        </w:rPr>
        <w:t>Spędzanie czasu wolnego, zainteresowania członków systemu</w:t>
      </w:r>
      <w:r w:rsidRPr="005A7D85">
        <w:rPr>
          <w:rFonts w:cstheme="minorHAnsi"/>
        </w:rPr>
        <w:t xml:space="preserve"> – ten wymiar</w:t>
      </w:r>
      <w:r>
        <w:rPr>
          <w:rFonts w:cstheme="minorHAnsi"/>
        </w:rPr>
        <w:t xml:space="preserve"> </w:t>
      </w:r>
      <w:r w:rsidRPr="005A7D85">
        <w:rPr>
          <w:rFonts w:cstheme="minorHAnsi"/>
        </w:rPr>
        <w:t>opisuje sposoby spędzania czasu wolnego i realizacji zainteresowań</w:t>
      </w:r>
      <w:r>
        <w:rPr>
          <w:rFonts w:cstheme="minorHAnsi"/>
        </w:rPr>
        <w:t xml:space="preserve"> </w:t>
      </w:r>
      <w:r w:rsidRPr="005A7D85">
        <w:rPr>
          <w:rFonts w:cstheme="minorHAnsi"/>
        </w:rPr>
        <w:t>w kontekście społeczności. Inaczej ujmując, na ile członkowie społeczności</w:t>
      </w:r>
      <w:r>
        <w:rPr>
          <w:rFonts w:cstheme="minorHAnsi"/>
        </w:rPr>
        <w:t xml:space="preserve"> </w:t>
      </w:r>
      <w:r w:rsidRPr="005A7D85">
        <w:rPr>
          <w:rFonts w:cstheme="minorHAnsi"/>
        </w:rPr>
        <w:t>spędzają go wspólnie, a na ile indywidualnie.</w:t>
      </w:r>
    </w:p>
    <w:p w14:paraId="5A118A20" w14:textId="77777777" w:rsidR="004F6218" w:rsidRDefault="004F6218" w:rsidP="008264DA">
      <w:pPr>
        <w:rPr>
          <w:rFonts w:cstheme="minorHAnsi"/>
        </w:rPr>
      </w:pPr>
    </w:p>
    <w:p w14:paraId="6DECC85C" w14:textId="77777777" w:rsidR="008E7F4C" w:rsidRPr="004D3F64" w:rsidRDefault="000D45B9" w:rsidP="004D3F64">
      <w:pPr>
        <w:rPr>
          <w:b/>
        </w:rPr>
      </w:pPr>
      <w:r w:rsidRPr="004D3F64">
        <w:rPr>
          <w:b/>
        </w:rPr>
        <w:t>I</w:t>
      </w:r>
      <w:r w:rsidR="003D095F" w:rsidRPr="004D3F64">
        <w:rPr>
          <w:b/>
        </w:rPr>
        <w:t>NFORMACJA ZWROTNA</w:t>
      </w:r>
    </w:p>
    <w:p w14:paraId="2FCF705A" w14:textId="77777777" w:rsidR="008E7F4C" w:rsidRPr="001B3F62" w:rsidRDefault="00C9235C" w:rsidP="001B3F62">
      <w:pPr>
        <w:rPr>
          <w:rFonts w:cstheme="minorHAnsi"/>
          <w:szCs w:val="24"/>
        </w:rPr>
      </w:pPr>
      <w:r w:rsidRPr="001B3F62">
        <w:rPr>
          <w:rFonts w:cstheme="minorHAnsi"/>
          <w:szCs w:val="24"/>
        </w:rPr>
        <w:t>Jaki jest cel informacji zwrotnej? - Celem informacji zwrotnej jest doskonalenie i sukces odbiorcy</w:t>
      </w:r>
      <w:r w:rsidR="008E7F4C" w:rsidRPr="001B3F62">
        <w:rPr>
          <w:rFonts w:cstheme="minorHAnsi"/>
          <w:szCs w:val="24"/>
        </w:rPr>
        <w:t xml:space="preserve"> </w:t>
      </w:r>
      <w:r w:rsidRPr="001B3F62">
        <w:rPr>
          <w:rFonts w:cstheme="minorHAnsi"/>
          <w:szCs w:val="24"/>
        </w:rPr>
        <w:t>Informacja zwrotna umożliwia odbiorcy zorientowanie się, jak inni</w:t>
      </w:r>
      <w:r w:rsidR="00F436FF" w:rsidRPr="001B3F62">
        <w:rPr>
          <w:rFonts w:cstheme="minorHAnsi"/>
          <w:szCs w:val="24"/>
        </w:rPr>
        <w:t xml:space="preserve"> </w:t>
      </w:r>
      <w:r w:rsidRPr="001B3F62">
        <w:rPr>
          <w:rFonts w:cstheme="minorHAnsi"/>
          <w:szCs w:val="24"/>
        </w:rPr>
        <w:t>postrzegają jego działania i zachowania:</w:t>
      </w:r>
    </w:p>
    <w:p w14:paraId="4415FB25" w14:textId="77777777" w:rsidR="008E7F4C" w:rsidRPr="001B3F62" w:rsidRDefault="00C9235C" w:rsidP="00B44C0C">
      <w:pPr>
        <w:pStyle w:val="Akapitzlist"/>
        <w:numPr>
          <w:ilvl w:val="0"/>
          <w:numId w:val="190"/>
        </w:numPr>
        <w:ind w:left="426"/>
        <w:rPr>
          <w:rFonts w:cstheme="minorHAnsi"/>
          <w:szCs w:val="24"/>
        </w:rPr>
      </w:pPr>
      <w:r w:rsidRPr="001B3F62">
        <w:rPr>
          <w:rFonts w:cstheme="minorHAnsi"/>
          <w:szCs w:val="24"/>
        </w:rPr>
        <w:t>pobudza do autorefleksji i pracy nad sobą;</w:t>
      </w:r>
    </w:p>
    <w:p w14:paraId="1A509B1A" w14:textId="77777777" w:rsidR="008E7F4C" w:rsidRPr="001B3F62" w:rsidRDefault="00C9235C" w:rsidP="00B44C0C">
      <w:pPr>
        <w:pStyle w:val="Akapitzlist"/>
        <w:numPr>
          <w:ilvl w:val="0"/>
          <w:numId w:val="190"/>
        </w:numPr>
        <w:ind w:left="426"/>
        <w:rPr>
          <w:rFonts w:cstheme="minorHAnsi"/>
          <w:szCs w:val="24"/>
        </w:rPr>
      </w:pPr>
      <w:r w:rsidRPr="001B3F62">
        <w:rPr>
          <w:rFonts w:cstheme="minorHAnsi"/>
          <w:szCs w:val="24"/>
        </w:rPr>
        <w:t>otwiera drogę do samorozwoju.</w:t>
      </w:r>
    </w:p>
    <w:p w14:paraId="215AF410" w14:textId="77777777" w:rsidR="008E7F4C" w:rsidRPr="001B3F62" w:rsidRDefault="00C9235C" w:rsidP="001B3F62">
      <w:pPr>
        <w:rPr>
          <w:rFonts w:cstheme="minorHAnsi"/>
          <w:szCs w:val="24"/>
        </w:rPr>
      </w:pPr>
      <w:r w:rsidRPr="001B3F62">
        <w:rPr>
          <w:rFonts w:cstheme="minorHAnsi"/>
          <w:szCs w:val="24"/>
        </w:rPr>
        <w:t>Kluczowe zasady udzielania informacji zwrotnej</w:t>
      </w:r>
      <w:r w:rsidR="001B3F62">
        <w:rPr>
          <w:rFonts w:cstheme="minorHAnsi"/>
          <w:szCs w:val="24"/>
        </w:rPr>
        <w:t>:</w:t>
      </w:r>
    </w:p>
    <w:p w14:paraId="3951C575" w14:textId="77777777" w:rsidR="008E7F4C" w:rsidRPr="001B3F62" w:rsidRDefault="00C9235C" w:rsidP="00B44C0C">
      <w:pPr>
        <w:pStyle w:val="Akapitzlist"/>
        <w:numPr>
          <w:ilvl w:val="0"/>
          <w:numId w:val="191"/>
        </w:numPr>
        <w:ind w:left="426"/>
        <w:rPr>
          <w:rFonts w:cstheme="minorHAnsi"/>
          <w:szCs w:val="24"/>
        </w:rPr>
      </w:pPr>
      <w:r w:rsidRPr="001B3F62">
        <w:rPr>
          <w:rFonts w:cstheme="minorHAnsi"/>
          <w:szCs w:val="24"/>
        </w:rPr>
        <w:t>Odnoś się do konkretnych szczegółów, ustalonych kryteriów.</w:t>
      </w:r>
    </w:p>
    <w:p w14:paraId="1110E376" w14:textId="77777777" w:rsidR="008E7F4C" w:rsidRPr="001B3F62" w:rsidRDefault="00C9235C" w:rsidP="00B44C0C">
      <w:pPr>
        <w:pStyle w:val="Akapitzlist"/>
        <w:numPr>
          <w:ilvl w:val="0"/>
          <w:numId w:val="191"/>
        </w:numPr>
        <w:ind w:left="426"/>
        <w:rPr>
          <w:rFonts w:cstheme="minorHAnsi"/>
          <w:szCs w:val="24"/>
        </w:rPr>
      </w:pPr>
      <w:r w:rsidRPr="001B3F62">
        <w:rPr>
          <w:rFonts w:cstheme="minorHAnsi"/>
          <w:szCs w:val="24"/>
        </w:rPr>
        <w:t>Kieruj wypowiedź wprost do odbiorcy, używając pierwszej osoby liczby pojedynczej.</w:t>
      </w:r>
    </w:p>
    <w:p w14:paraId="4FF2E40F" w14:textId="77777777" w:rsidR="008E7F4C" w:rsidRPr="001B3F62" w:rsidRDefault="00C9235C" w:rsidP="00B44C0C">
      <w:pPr>
        <w:pStyle w:val="Akapitzlist"/>
        <w:numPr>
          <w:ilvl w:val="0"/>
          <w:numId w:val="191"/>
        </w:numPr>
        <w:ind w:left="426"/>
        <w:rPr>
          <w:rFonts w:cstheme="minorHAnsi"/>
          <w:szCs w:val="24"/>
        </w:rPr>
      </w:pPr>
      <w:r w:rsidRPr="001B3F62">
        <w:rPr>
          <w:rFonts w:cstheme="minorHAnsi"/>
          <w:szCs w:val="24"/>
        </w:rPr>
        <w:t>Mów o zachowaniach, działaniach, zdarzeniach, faktach, a nie o osobie.</w:t>
      </w:r>
    </w:p>
    <w:p w14:paraId="3423E426" w14:textId="77777777" w:rsidR="000D45B9" w:rsidRPr="001B3F62" w:rsidRDefault="00C9235C" w:rsidP="00B44C0C">
      <w:pPr>
        <w:pStyle w:val="Akapitzlist"/>
        <w:numPr>
          <w:ilvl w:val="0"/>
          <w:numId w:val="191"/>
        </w:numPr>
        <w:ind w:left="426"/>
        <w:rPr>
          <w:rFonts w:cstheme="minorHAnsi"/>
          <w:szCs w:val="24"/>
        </w:rPr>
      </w:pPr>
      <w:r w:rsidRPr="001B3F62">
        <w:rPr>
          <w:rFonts w:cstheme="minorHAnsi"/>
          <w:szCs w:val="24"/>
        </w:rPr>
        <w:t>Udzielaj informacji zwrotnych na bieżąco.</w:t>
      </w:r>
    </w:p>
    <w:p w14:paraId="5FF45155" w14:textId="77777777" w:rsidR="000D45B9" w:rsidRPr="001B3F62" w:rsidRDefault="003D095F" w:rsidP="001B3F62">
      <w:pPr>
        <w:rPr>
          <w:rFonts w:cstheme="minorHAnsi"/>
          <w:szCs w:val="24"/>
        </w:rPr>
      </w:pPr>
      <w:r w:rsidRPr="001B3F62">
        <w:rPr>
          <w:rFonts w:cstheme="minorHAnsi"/>
          <w:szCs w:val="24"/>
        </w:rPr>
        <w:t>Istnieje kilka modeli udzielania informacji zwrotnej np. popularna przez lata metoda kanapki czyli udzielanie informacji pozytywnych i negatywnych naprzemiennie. Obecnie w firmach w zarządzaniu i komunikacji zespołów model FUKO – technika udzielania informacji zwrotnej złożona z 4 etapów, której nazwa to akronim od nazw etapów:</w:t>
      </w:r>
    </w:p>
    <w:p w14:paraId="3AE10751" w14:textId="77777777" w:rsidR="000D45B9" w:rsidRPr="001B3F62" w:rsidRDefault="003D095F" w:rsidP="001B3F62">
      <w:pPr>
        <w:rPr>
          <w:rFonts w:cstheme="minorHAnsi"/>
          <w:szCs w:val="24"/>
        </w:rPr>
      </w:pPr>
      <w:r w:rsidRPr="001B3F62">
        <w:rPr>
          <w:rFonts w:cstheme="minorHAnsi"/>
          <w:b/>
          <w:szCs w:val="24"/>
        </w:rPr>
        <w:t xml:space="preserve">Fakty </w:t>
      </w:r>
      <w:r w:rsidRPr="001B3F62">
        <w:rPr>
          <w:rFonts w:cstheme="minorHAnsi"/>
          <w:szCs w:val="24"/>
        </w:rPr>
        <w:t>– podaj fakty (konkretne wydarzenia); powiedz co się wydarzyło; odnieś się do ostatnich zachowań i powiedz o tym co zaobserwowałeś.</w:t>
      </w:r>
    </w:p>
    <w:p w14:paraId="65E2754E" w14:textId="77777777" w:rsidR="000D45B9" w:rsidRPr="001B3F62" w:rsidRDefault="003D095F" w:rsidP="001B3F62">
      <w:pPr>
        <w:rPr>
          <w:rFonts w:cstheme="minorHAnsi"/>
          <w:szCs w:val="24"/>
        </w:rPr>
      </w:pPr>
      <w:r w:rsidRPr="001B3F62">
        <w:rPr>
          <w:rFonts w:cstheme="minorHAnsi"/>
          <w:b/>
          <w:szCs w:val="24"/>
        </w:rPr>
        <w:t>Ustosunkowanie</w:t>
      </w:r>
      <w:r w:rsidRPr="001B3F62">
        <w:rPr>
          <w:rFonts w:cstheme="minorHAnsi"/>
          <w:szCs w:val="24"/>
        </w:rPr>
        <w:t xml:space="preserve"> – odnieś się do faktów, o których powiedziałeś wcześniej, wyjaśnij jakie to wzbudziło emocje w tobie i jaki efekt wywarło. Powiedz o tym wprost – nie każ się domyślać.</w:t>
      </w:r>
    </w:p>
    <w:p w14:paraId="3BBB2B18" w14:textId="77777777" w:rsidR="000D45B9" w:rsidRPr="001B3F62" w:rsidRDefault="003D095F" w:rsidP="001B3F62">
      <w:pPr>
        <w:rPr>
          <w:rFonts w:cstheme="minorHAnsi"/>
          <w:szCs w:val="24"/>
        </w:rPr>
      </w:pPr>
      <w:r w:rsidRPr="001B3F62">
        <w:rPr>
          <w:rFonts w:cstheme="minorHAnsi"/>
          <w:b/>
          <w:szCs w:val="24"/>
        </w:rPr>
        <w:t>Konsekwencje</w:t>
      </w:r>
      <w:r w:rsidRPr="001B3F62">
        <w:rPr>
          <w:rFonts w:cstheme="minorHAnsi"/>
          <w:szCs w:val="24"/>
        </w:rPr>
        <w:t xml:space="preserve"> – wskaż konkretne konsekwencje faktów, przedstaw, co się może wydarzyć, gdy dane zachowanie się nie zmieni; powiedz czemu to może być ważne dla szkoły (zespołu, ciebie).</w:t>
      </w:r>
    </w:p>
    <w:p w14:paraId="167117EE" w14:textId="77777777" w:rsidR="000D45B9" w:rsidRPr="001B3F62" w:rsidRDefault="003D095F" w:rsidP="001B3F62">
      <w:pPr>
        <w:rPr>
          <w:rFonts w:cstheme="minorHAnsi"/>
          <w:szCs w:val="24"/>
        </w:rPr>
      </w:pPr>
      <w:r w:rsidRPr="001B3F62">
        <w:rPr>
          <w:rFonts w:cstheme="minorHAnsi"/>
          <w:b/>
          <w:szCs w:val="24"/>
        </w:rPr>
        <w:t xml:space="preserve">Oczekiwania </w:t>
      </w:r>
      <w:r w:rsidRPr="001B3F62">
        <w:rPr>
          <w:rFonts w:cstheme="minorHAnsi"/>
          <w:szCs w:val="24"/>
        </w:rPr>
        <w:t>– określ swoje oczekiwania na przyszłość w takich sytuacjach; w zależności od oso</w:t>
      </w:r>
      <w:r w:rsidR="00C9235C" w:rsidRPr="001B3F62">
        <w:rPr>
          <w:rFonts w:cstheme="minorHAnsi"/>
          <w:szCs w:val="24"/>
        </w:rPr>
        <w:t>by i </w:t>
      </w:r>
      <w:r w:rsidRPr="001B3F62">
        <w:rPr>
          <w:rFonts w:cstheme="minorHAnsi"/>
          <w:szCs w:val="24"/>
        </w:rPr>
        <w:t>sytuacji poproś o propozycje rozwiązań lub zasugeruj konkretne działania.</w:t>
      </w:r>
    </w:p>
    <w:p w14:paraId="0BAFC1A2" w14:textId="77777777" w:rsidR="000D45B9" w:rsidRPr="001B3F62" w:rsidRDefault="003D095F" w:rsidP="001B3F62">
      <w:pPr>
        <w:rPr>
          <w:rFonts w:cstheme="minorHAnsi"/>
          <w:szCs w:val="24"/>
        </w:rPr>
      </w:pPr>
      <w:r w:rsidRPr="001B3F62">
        <w:rPr>
          <w:rFonts w:cstheme="minorHAnsi"/>
          <w:szCs w:val="24"/>
        </w:rPr>
        <w:t xml:space="preserve">Przekazywanie konstruktywnych informacji zwrotnych to sztuka, którą trzeba stale doskonalić. </w:t>
      </w:r>
      <w:r w:rsidR="000D45B9" w:rsidRPr="001B3F62">
        <w:rPr>
          <w:rFonts w:cstheme="minorHAnsi"/>
          <w:szCs w:val="24"/>
        </w:rPr>
        <w:t xml:space="preserve"> W </w:t>
      </w:r>
      <w:r w:rsidR="00F436FF" w:rsidRPr="001B3F62">
        <w:rPr>
          <w:rFonts w:cstheme="minorHAnsi"/>
          <w:szCs w:val="24"/>
        </w:rPr>
        <w:t>edukacji informacja znana jest nauczycielom jako element OK</w:t>
      </w:r>
      <w:r w:rsidR="000D45B9" w:rsidRPr="001B3F62">
        <w:rPr>
          <w:rFonts w:cstheme="minorHAnsi"/>
          <w:szCs w:val="24"/>
        </w:rPr>
        <w:t xml:space="preserve"> -</w:t>
      </w:r>
      <w:r w:rsidR="00F436FF" w:rsidRPr="001B3F62">
        <w:rPr>
          <w:rFonts w:cstheme="minorHAnsi"/>
          <w:szCs w:val="24"/>
        </w:rPr>
        <w:t xml:space="preserve"> Oceniania Kształtującego.</w:t>
      </w:r>
      <w:r w:rsidR="000D45B9" w:rsidRPr="001B3F62">
        <w:rPr>
          <w:rFonts w:cstheme="minorHAnsi"/>
          <w:szCs w:val="24"/>
        </w:rPr>
        <w:t xml:space="preserve">    </w:t>
      </w:r>
      <w:r w:rsidR="00014B49" w:rsidRPr="001B3F62">
        <w:rPr>
          <w:rFonts w:cstheme="minorHAnsi"/>
        </w:rPr>
        <w:t xml:space="preserve"> </w:t>
      </w:r>
      <w:r w:rsidR="00014B49" w:rsidRPr="001B3F62">
        <w:rPr>
          <w:rFonts w:cstheme="minorHAnsi"/>
          <w:szCs w:val="24"/>
        </w:rPr>
        <w:t>Nauczyciel stosuje efektywną informację zwrotną. Nauczyciel pr</w:t>
      </w:r>
      <w:r w:rsidR="000D45B9" w:rsidRPr="001B3F62">
        <w:rPr>
          <w:rFonts w:cstheme="minorHAnsi"/>
          <w:szCs w:val="24"/>
        </w:rPr>
        <w:t>zekazuje uczniowi komentarz do </w:t>
      </w:r>
      <w:r w:rsidR="00014B49" w:rsidRPr="001B3F62">
        <w:rPr>
          <w:rFonts w:cstheme="minorHAnsi"/>
          <w:szCs w:val="24"/>
        </w:rPr>
        <w:t xml:space="preserve">jego pracy, zamiast stawiać ocenę sumującą. </w:t>
      </w:r>
    </w:p>
    <w:p w14:paraId="70A411DB" w14:textId="77777777" w:rsidR="000D45B9" w:rsidRPr="001B3F62" w:rsidRDefault="00014B49" w:rsidP="001B3F62">
      <w:pPr>
        <w:rPr>
          <w:rFonts w:cstheme="minorHAnsi"/>
          <w:szCs w:val="24"/>
        </w:rPr>
      </w:pPr>
      <w:r w:rsidRPr="001B3F62">
        <w:rPr>
          <w:rFonts w:cstheme="minorHAnsi"/>
          <w:szCs w:val="24"/>
        </w:rPr>
        <w:t xml:space="preserve">Powinna ona zawierać cztery elementy: </w:t>
      </w:r>
    </w:p>
    <w:p w14:paraId="614DECA0" w14:textId="77777777" w:rsidR="000D45B9" w:rsidRPr="001B3F62" w:rsidRDefault="00014B49" w:rsidP="00B44C0C">
      <w:pPr>
        <w:pStyle w:val="Akapitzlist"/>
        <w:numPr>
          <w:ilvl w:val="0"/>
          <w:numId w:val="192"/>
        </w:numPr>
        <w:ind w:left="426"/>
        <w:rPr>
          <w:rFonts w:cstheme="minorHAnsi"/>
          <w:szCs w:val="24"/>
        </w:rPr>
      </w:pPr>
      <w:r w:rsidRPr="001B3F62">
        <w:rPr>
          <w:rFonts w:cstheme="minorHAnsi"/>
          <w:szCs w:val="24"/>
        </w:rPr>
        <w:t xml:space="preserve">wyszczególnienie i docenienie dobrych elementów pracy ucznia, </w:t>
      </w:r>
    </w:p>
    <w:p w14:paraId="057BAFE3" w14:textId="77777777" w:rsidR="00014B49" w:rsidRPr="001B3F62" w:rsidRDefault="00014B49" w:rsidP="00B44C0C">
      <w:pPr>
        <w:pStyle w:val="Akapitzlist"/>
        <w:numPr>
          <w:ilvl w:val="0"/>
          <w:numId w:val="192"/>
        </w:numPr>
        <w:ind w:left="426"/>
        <w:rPr>
          <w:rFonts w:cstheme="minorHAnsi"/>
          <w:szCs w:val="24"/>
        </w:rPr>
      </w:pPr>
      <w:r w:rsidRPr="001B3F62">
        <w:rPr>
          <w:rFonts w:cstheme="minorHAnsi"/>
          <w:szCs w:val="24"/>
        </w:rPr>
        <w:t xml:space="preserve">odnotowanie tego, co wymaga poprawienia lub dodatkowej pracy ze strony ucznia, </w:t>
      </w:r>
    </w:p>
    <w:p w14:paraId="7517514E" w14:textId="77777777" w:rsidR="00014B49" w:rsidRPr="001B3F62" w:rsidRDefault="00014B49" w:rsidP="00B44C0C">
      <w:pPr>
        <w:pStyle w:val="Akapitzlist"/>
        <w:numPr>
          <w:ilvl w:val="0"/>
          <w:numId w:val="192"/>
        </w:numPr>
        <w:ind w:left="426"/>
        <w:rPr>
          <w:rFonts w:cstheme="minorHAnsi"/>
          <w:b/>
          <w:szCs w:val="24"/>
        </w:rPr>
      </w:pPr>
      <w:r w:rsidRPr="001B3F62">
        <w:rPr>
          <w:rFonts w:cstheme="minorHAnsi"/>
          <w:szCs w:val="24"/>
        </w:rPr>
        <w:t xml:space="preserve">wskazówki, w jaki sposób uczeń powinien poprawić tę konkretną pracę, </w:t>
      </w:r>
    </w:p>
    <w:p w14:paraId="1A97263C" w14:textId="77777777" w:rsidR="00014B49" w:rsidRPr="001B3F62" w:rsidRDefault="00014B49" w:rsidP="00B44C0C">
      <w:pPr>
        <w:pStyle w:val="Akapitzlist"/>
        <w:numPr>
          <w:ilvl w:val="0"/>
          <w:numId w:val="192"/>
        </w:numPr>
        <w:ind w:left="426"/>
        <w:rPr>
          <w:rFonts w:cstheme="minorHAnsi"/>
          <w:b/>
          <w:szCs w:val="24"/>
        </w:rPr>
      </w:pPr>
      <w:r w:rsidRPr="001B3F62">
        <w:rPr>
          <w:rFonts w:cstheme="minorHAnsi"/>
          <w:szCs w:val="24"/>
        </w:rPr>
        <w:t xml:space="preserve">wskazówki, w jakim kierunku uczeń powinien pracować dalej. </w:t>
      </w:r>
    </w:p>
    <w:p w14:paraId="33A279E1" w14:textId="77777777" w:rsidR="00014B49" w:rsidRDefault="00014B49" w:rsidP="001B3F62">
      <w:pPr>
        <w:rPr>
          <w:rFonts w:cstheme="minorHAnsi"/>
          <w:szCs w:val="24"/>
        </w:rPr>
      </w:pPr>
      <w:r w:rsidRPr="001B3F62">
        <w:rPr>
          <w:rFonts w:cstheme="minorHAnsi"/>
          <w:szCs w:val="24"/>
        </w:rPr>
        <w:t>Informacja zwrotna musi być ściśle związana z kryteriami oceniania określonymi przed wykona</w:t>
      </w:r>
      <w:r w:rsidR="00AD35BF" w:rsidRPr="001B3F62">
        <w:rPr>
          <w:rFonts w:cstheme="minorHAnsi"/>
          <w:szCs w:val="24"/>
        </w:rPr>
        <w:t>niem zadania.</w:t>
      </w:r>
    </w:p>
    <w:p w14:paraId="19768365" w14:textId="77777777" w:rsidR="00373774" w:rsidRDefault="00373774" w:rsidP="001B3F62">
      <w:pPr>
        <w:rPr>
          <w:rFonts w:cstheme="minorHAnsi"/>
          <w:szCs w:val="24"/>
        </w:rPr>
      </w:pPr>
    </w:p>
    <w:p w14:paraId="7B2A7B69" w14:textId="77777777" w:rsidR="008E7F4C" w:rsidRPr="004D3F64" w:rsidRDefault="008264DA" w:rsidP="004D3F64">
      <w:pPr>
        <w:rPr>
          <w:b/>
        </w:rPr>
      </w:pPr>
      <w:r w:rsidRPr="004D3F64">
        <w:rPr>
          <w:b/>
        </w:rPr>
        <w:t>INFORMACJA ZWROTNA OD UCZNIÓW</w:t>
      </w:r>
    </w:p>
    <w:p w14:paraId="4074616F" w14:textId="77777777" w:rsidR="00FE1AE4" w:rsidRDefault="008264DA" w:rsidP="00FE1AE4">
      <w:pPr>
        <w:jc w:val="right"/>
        <w:rPr>
          <w:rFonts w:cstheme="minorHAnsi"/>
          <w:i/>
        </w:rPr>
      </w:pPr>
      <w:r w:rsidRPr="00FE1AE4">
        <w:rPr>
          <w:rFonts w:cstheme="minorHAnsi"/>
          <w:i/>
        </w:rPr>
        <w:t>„</w:t>
      </w:r>
      <w:r w:rsidR="008E7F4C" w:rsidRPr="00FE1AE4">
        <w:rPr>
          <w:rFonts w:cstheme="minorHAnsi"/>
          <w:i/>
        </w:rPr>
        <w:t xml:space="preserve">Jeśli chcesz wiedzieć, jak masz dobrze uczyć, to musisz zapytać najlepszych specjalistów, </w:t>
      </w:r>
    </w:p>
    <w:p w14:paraId="38964FCE" w14:textId="77777777" w:rsidR="00FE1AE4" w:rsidRDefault="008E7F4C" w:rsidP="00FE1AE4">
      <w:pPr>
        <w:jc w:val="right"/>
        <w:rPr>
          <w:rFonts w:cstheme="minorHAnsi"/>
          <w:i/>
        </w:rPr>
      </w:pPr>
      <w:r w:rsidRPr="00FE1AE4">
        <w:rPr>
          <w:rFonts w:cstheme="minorHAnsi"/>
          <w:i/>
        </w:rPr>
        <w:t xml:space="preserve">czyli twoich uczniów. To oni wiedzą kiedy się najlepiej uczą, co im pomaga w uczeniu </w:t>
      </w:r>
    </w:p>
    <w:p w14:paraId="3F774C7D" w14:textId="407309D3" w:rsidR="00FE1AE4" w:rsidRDefault="008E7F4C" w:rsidP="00FE1AE4">
      <w:pPr>
        <w:jc w:val="right"/>
        <w:rPr>
          <w:rFonts w:cstheme="minorHAnsi"/>
          <w:i/>
        </w:rPr>
      </w:pPr>
      <w:r w:rsidRPr="00FE1AE4">
        <w:rPr>
          <w:rFonts w:cstheme="minorHAnsi"/>
          <w:i/>
        </w:rPr>
        <w:t>i jakie meto</w:t>
      </w:r>
      <w:r w:rsidR="008264DA" w:rsidRPr="00FE1AE4">
        <w:rPr>
          <w:rFonts w:cstheme="minorHAnsi"/>
          <w:i/>
        </w:rPr>
        <w:t>dy są</w:t>
      </w:r>
      <w:r w:rsidRPr="00FE1AE4">
        <w:rPr>
          <w:rFonts w:cstheme="minorHAnsi"/>
          <w:i/>
        </w:rPr>
        <w:t xml:space="preserve"> dla niech najlepsze</w:t>
      </w:r>
      <w:r w:rsidR="00FE1AE4" w:rsidRPr="00FE1AE4">
        <w:rPr>
          <w:rFonts w:cstheme="minorHAnsi"/>
          <w:i/>
        </w:rPr>
        <w:t>.”</w:t>
      </w:r>
    </w:p>
    <w:p w14:paraId="27CD60B5" w14:textId="68B9EAF3" w:rsidR="008264DA" w:rsidRPr="00FE1AE4" w:rsidRDefault="008264DA" w:rsidP="00FE1AE4">
      <w:pPr>
        <w:jc w:val="right"/>
        <w:rPr>
          <w:rFonts w:cstheme="minorHAnsi"/>
          <w:i/>
        </w:rPr>
      </w:pPr>
      <w:r w:rsidRPr="00FE1AE4">
        <w:rPr>
          <w:rFonts w:cstheme="minorHAnsi"/>
          <w:i/>
        </w:rPr>
        <w:t>Danuta Sterna</w:t>
      </w:r>
    </w:p>
    <w:p w14:paraId="0D03D972" w14:textId="77777777" w:rsidR="008264DA" w:rsidRPr="001B3F62" w:rsidRDefault="008264DA" w:rsidP="001B3F62">
      <w:pPr>
        <w:rPr>
          <w:rFonts w:cstheme="minorHAnsi"/>
        </w:rPr>
      </w:pPr>
      <w:r w:rsidRPr="001B3F62">
        <w:rPr>
          <w:rFonts w:cstheme="minorHAnsi"/>
        </w:rPr>
        <w:t>Dzięki uczniowskiemu feedbackowi mamy możliwość zwróceni uwagi i refleksji nad:</w:t>
      </w:r>
    </w:p>
    <w:p w14:paraId="67B9AE26" w14:textId="77777777" w:rsidR="008264DA" w:rsidRPr="001B3F62" w:rsidRDefault="008264DA" w:rsidP="00B44C0C">
      <w:pPr>
        <w:pStyle w:val="Akapitzlist"/>
        <w:numPr>
          <w:ilvl w:val="0"/>
          <w:numId w:val="193"/>
        </w:numPr>
        <w:ind w:left="426"/>
        <w:rPr>
          <w:rFonts w:cstheme="minorHAnsi"/>
        </w:rPr>
      </w:pPr>
      <w:r w:rsidRPr="001B3F62">
        <w:rPr>
          <w:rFonts w:cstheme="minorHAnsi"/>
        </w:rPr>
        <w:t>Tempem pracy;</w:t>
      </w:r>
    </w:p>
    <w:p w14:paraId="595AC96F" w14:textId="77777777" w:rsidR="008264DA" w:rsidRPr="001B3F62" w:rsidRDefault="008264DA" w:rsidP="00B44C0C">
      <w:pPr>
        <w:pStyle w:val="Akapitzlist"/>
        <w:numPr>
          <w:ilvl w:val="0"/>
          <w:numId w:val="193"/>
        </w:numPr>
        <w:ind w:left="426"/>
        <w:rPr>
          <w:rFonts w:cstheme="minorHAnsi"/>
        </w:rPr>
      </w:pPr>
      <w:r w:rsidRPr="001B3F62">
        <w:rPr>
          <w:rFonts w:cstheme="minorHAnsi"/>
        </w:rPr>
        <w:t>Naszym zachowaniem wobec uczniów;</w:t>
      </w:r>
    </w:p>
    <w:p w14:paraId="0AEE9B2B" w14:textId="77777777" w:rsidR="008264DA" w:rsidRPr="001B3F62" w:rsidRDefault="008264DA" w:rsidP="00B44C0C">
      <w:pPr>
        <w:pStyle w:val="Akapitzlist"/>
        <w:numPr>
          <w:ilvl w:val="0"/>
          <w:numId w:val="193"/>
        </w:numPr>
        <w:ind w:left="426"/>
        <w:rPr>
          <w:rFonts w:cstheme="minorHAnsi"/>
        </w:rPr>
      </w:pPr>
      <w:r w:rsidRPr="001B3F62">
        <w:rPr>
          <w:rFonts w:cstheme="minorHAnsi"/>
        </w:rPr>
        <w:t>Zachowaniem uczniów wobec nas;</w:t>
      </w:r>
    </w:p>
    <w:p w14:paraId="7EC36D0D" w14:textId="77777777" w:rsidR="008264DA" w:rsidRPr="001B3F62" w:rsidRDefault="008264DA" w:rsidP="00B44C0C">
      <w:pPr>
        <w:pStyle w:val="Akapitzlist"/>
        <w:numPr>
          <w:ilvl w:val="0"/>
          <w:numId w:val="193"/>
        </w:numPr>
        <w:ind w:left="426"/>
        <w:rPr>
          <w:rFonts w:cstheme="minorHAnsi"/>
        </w:rPr>
      </w:pPr>
      <w:r w:rsidRPr="001B3F62">
        <w:rPr>
          <w:rFonts w:cstheme="minorHAnsi"/>
        </w:rPr>
        <w:t>Efektywnością pracy;</w:t>
      </w:r>
    </w:p>
    <w:p w14:paraId="2A3B80EA" w14:textId="77777777" w:rsidR="008264DA" w:rsidRPr="001B3F62" w:rsidRDefault="008264DA" w:rsidP="001B3F62">
      <w:pPr>
        <w:rPr>
          <w:rFonts w:cstheme="minorHAnsi"/>
        </w:rPr>
      </w:pPr>
      <w:r w:rsidRPr="001B3F62">
        <w:rPr>
          <w:rFonts w:cstheme="minorHAnsi"/>
        </w:rPr>
        <w:t>Umiejętnością metod i warsztatu pracy do potrzeb odbiorców.</w:t>
      </w:r>
    </w:p>
    <w:p w14:paraId="47CD47C8" w14:textId="77777777" w:rsidR="00265E23" w:rsidRPr="001B3F62" w:rsidRDefault="008264DA" w:rsidP="001B3F62">
      <w:pPr>
        <w:rPr>
          <w:rFonts w:cstheme="minorHAnsi"/>
          <w:b/>
          <w:szCs w:val="24"/>
        </w:rPr>
      </w:pPr>
      <w:r w:rsidRPr="001B3F62">
        <w:rPr>
          <w:rFonts w:cstheme="minorHAnsi"/>
          <w:szCs w:val="24"/>
        </w:rPr>
        <w:t xml:space="preserve">Najpopularniejsza metoda to badanie ankietowe. Istnieje bogata oferta ankiet online, które można zastosować także w sposób tradycyjny- papierowy. </w:t>
      </w:r>
      <w:r w:rsidR="00265E23" w:rsidRPr="001B3F62">
        <w:rPr>
          <w:rFonts w:cstheme="minorHAnsi"/>
          <w:szCs w:val="24"/>
        </w:rPr>
        <w:t>W</w:t>
      </w:r>
      <w:r w:rsidRPr="001B3F62">
        <w:rPr>
          <w:rFonts w:cstheme="minorHAnsi"/>
          <w:szCs w:val="24"/>
        </w:rPr>
        <w:t>szystkie</w:t>
      </w:r>
      <w:r w:rsidR="00265E23" w:rsidRPr="001B3F62">
        <w:rPr>
          <w:rFonts w:cstheme="minorHAnsi"/>
          <w:szCs w:val="24"/>
        </w:rPr>
        <w:t xml:space="preserve"> ankiety</w:t>
      </w:r>
      <w:r w:rsidRPr="001B3F62">
        <w:rPr>
          <w:rFonts w:cstheme="minorHAnsi"/>
          <w:szCs w:val="24"/>
        </w:rPr>
        <w:t xml:space="preserve"> są darmowe</w:t>
      </w:r>
      <w:r w:rsidR="00265E23" w:rsidRPr="001B3F62">
        <w:rPr>
          <w:rFonts w:cstheme="minorHAnsi"/>
          <w:szCs w:val="24"/>
        </w:rPr>
        <w:t xml:space="preserve"> wymagają tylko rejestracji użytkownika:</w:t>
      </w:r>
    </w:p>
    <w:p w14:paraId="29479508" w14:textId="77777777" w:rsidR="00265E23" w:rsidRPr="001B3F62" w:rsidRDefault="003F070F" w:rsidP="004D3F64">
      <w:pPr>
        <w:rPr>
          <w:b/>
        </w:rPr>
      </w:pPr>
      <w:hyperlink r:id="rId75" w:history="1">
        <w:r w:rsidR="00265E23" w:rsidRPr="001B3F62">
          <w:rPr>
            <w:rStyle w:val="Hipercze"/>
            <w:rFonts w:cstheme="minorHAnsi"/>
            <w:szCs w:val="24"/>
          </w:rPr>
          <w:t>WWW.interankiety.pl</w:t>
        </w:r>
      </w:hyperlink>
    </w:p>
    <w:p w14:paraId="3A2D116C" w14:textId="77777777" w:rsidR="00265E23" w:rsidRPr="001B3F62" w:rsidRDefault="003F070F" w:rsidP="004D3F64">
      <w:pPr>
        <w:rPr>
          <w:b/>
        </w:rPr>
      </w:pPr>
      <w:hyperlink r:id="rId76" w:history="1">
        <w:r w:rsidR="00265E23" w:rsidRPr="001B3F62">
          <w:rPr>
            <w:rStyle w:val="Hipercze"/>
            <w:rFonts w:cstheme="minorHAnsi"/>
            <w:szCs w:val="24"/>
          </w:rPr>
          <w:t>WWW.surveymonkey.com</w:t>
        </w:r>
      </w:hyperlink>
    </w:p>
    <w:p w14:paraId="6E023AF1" w14:textId="77777777" w:rsidR="00265E23" w:rsidRPr="001B3F62" w:rsidRDefault="003F070F" w:rsidP="004D3F64">
      <w:pPr>
        <w:rPr>
          <w:b/>
        </w:rPr>
      </w:pPr>
      <w:hyperlink r:id="rId77" w:history="1">
        <w:r w:rsidR="00265E23" w:rsidRPr="001B3F62">
          <w:rPr>
            <w:rStyle w:val="Hipercze"/>
            <w:rFonts w:cstheme="minorHAnsi"/>
            <w:szCs w:val="24"/>
          </w:rPr>
          <w:t>WWW.survio.com.pl</w:t>
        </w:r>
      </w:hyperlink>
    </w:p>
    <w:p w14:paraId="669C202A" w14:textId="77777777" w:rsidR="008264DA" w:rsidRPr="001B3F62" w:rsidRDefault="003F070F" w:rsidP="004D3F64">
      <w:pPr>
        <w:rPr>
          <w:b/>
        </w:rPr>
      </w:pPr>
      <w:hyperlink r:id="rId78" w:history="1">
        <w:r w:rsidR="00265E23" w:rsidRPr="001B3F62">
          <w:rPr>
            <w:rStyle w:val="Hipercze"/>
            <w:rFonts w:cstheme="minorHAnsi"/>
            <w:szCs w:val="24"/>
          </w:rPr>
          <w:t>WWW.dacs.google,com/forms</w:t>
        </w:r>
      </w:hyperlink>
      <w:r w:rsidR="00265E23" w:rsidRPr="001B3F62">
        <w:t xml:space="preserve">  </w:t>
      </w:r>
    </w:p>
    <w:p w14:paraId="0E8AEBC3" w14:textId="77777777" w:rsidR="003D095F" w:rsidRPr="001B3F62" w:rsidRDefault="00FF3697" w:rsidP="001B3F62">
      <w:pPr>
        <w:rPr>
          <w:rFonts w:cstheme="minorHAnsi"/>
          <w:b/>
          <w:szCs w:val="24"/>
        </w:rPr>
      </w:pPr>
      <w:r w:rsidRPr="001B3F62">
        <w:rPr>
          <w:rFonts w:cstheme="minorHAnsi"/>
          <w:szCs w:val="24"/>
        </w:rPr>
        <w:t>Formułowanie informacji zwrotnej</w:t>
      </w:r>
      <w:r w:rsidR="003D095F" w:rsidRPr="001B3F62">
        <w:rPr>
          <w:rFonts w:cstheme="minorHAnsi"/>
          <w:szCs w:val="24"/>
        </w:rPr>
        <w:t xml:space="preserve"> to umiejętność szczególnie ważna dla osób wspomagających p</w:t>
      </w:r>
      <w:r w:rsidR="00F436FF" w:rsidRPr="001B3F62">
        <w:rPr>
          <w:rFonts w:cstheme="minorHAnsi"/>
          <w:szCs w:val="24"/>
        </w:rPr>
        <w:t>race szkoły, współpracujących z </w:t>
      </w:r>
      <w:r w:rsidR="003D095F" w:rsidRPr="001B3F62">
        <w:rPr>
          <w:rFonts w:cstheme="minorHAnsi"/>
          <w:szCs w:val="24"/>
        </w:rPr>
        <w:t>nauczycielami i organizujących ich prace np. w ramach zespołu zadaniowego. Informacja zwrotna daje szansę na obustronne i satysfakcjonujące porozumienie oraz stanowi istotny fundament do bud</w:t>
      </w:r>
      <w:r w:rsidR="00F436FF" w:rsidRPr="001B3F62">
        <w:rPr>
          <w:rFonts w:cstheme="minorHAnsi"/>
          <w:szCs w:val="24"/>
        </w:rPr>
        <w:t xml:space="preserve">owania wzajemnego zaangażowania. </w:t>
      </w:r>
    </w:p>
    <w:p w14:paraId="02835F07" w14:textId="77777777" w:rsidR="00E9142C" w:rsidRDefault="00E9142C" w:rsidP="00C81172">
      <w:pPr>
        <w:rPr>
          <w:rFonts w:cstheme="minorHAnsi"/>
          <w:b/>
        </w:rPr>
      </w:pPr>
    </w:p>
    <w:p w14:paraId="04E13217" w14:textId="77777777" w:rsidR="00C81172" w:rsidRPr="004D3F64" w:rsidRDefault="00C81172" w:rsidP="004D3F64">
      <w:pPr>
        <w:rPr>
          <w:b/>
        </w:rPr>
      </w:pPr>
      <w:r w:rsidRPr="004D3F64">
        <w:rPr>
          <w:b/>
        </w:rPr>
        <w:t>Elementy oceniania kształtującego</w:t>
      </w:r>
      <w:r w:rsidRPr="004D3F64">
        <w:rPr>
          <w:rStyle w:val="Odwoanieprzypisudolnego"/>
          <w:rFonts w:cstheme="minorHAnsi"/>
          <w:b/>
        </w:rPr>
        <w:footnoteReference w:id="83"/>
      </w:r>
    </w:p>
    <w:p w14:paraId="4E4B45B8" w14:textId="77777777" w:rsidR="00C81172" w:rsidRDefault="00C81172" w:rsidP="00C81172">
      <w:pPr>
        <w:rPr>
          <w:rFonts w:cstheme="minorHAnsi"/>
        </w:rPr>
      </w:pPr>
      <w:r w:rsidRPr="00C81172">
        <w:rPr>
          <w:rFonts w:cstheme="minorHAnsi"/>
        </w:rPr>
        <w:t>Nauczyciel, który stosuje ocenianie kształtują</w:t>
      </w:r>
      <w:r>
        <w:rPr>
          <w:rFonts w:cstheme="minorHAnsi"/>
        </w:rPr>
        <w:t xml:space="preserve">ce wykorzystuje elementy </w:t>
      </w:r>
      <w:r w:rsidR="00A01051">
        <w:rPr>
          <w:rFonts w:cstheme="minorHAnsi"/>
        </w:rPr>
        <w:t>OK,</w:t>
      </w:r>
      <w:r>
        <w:rPr>
          <w:rFonts w:cstheme="minorHAnsi"/>
        </w:rPr>
        <w:t xml:space="preserve"> czyli strategie, które wz</w:t>
      </w:r>
      <w:r w:rsidR="00A01051">
        <w:rPr>
          <w:rFonts w:cstheme="minorHAnsi"/>
        </w:rPr>
        <w:t>ajemne się uzupeł</w:t>
      </w:r>
      <w:r>
        <w:rPr>
          <w:rFonts w:cstheme="minorHAnsi"/>
        </w:rPr>
        <w:t>niają</w:t>
      </w:r>
      <w:r w:rsidR="00AD35BF">
        <w:rPr>
          <w:rFonts w:cstheme="minorHAnsi"/>
        </w:rPr>
        <w:t>, których celem jest włączenie uczniów w monitorowanie i ewaluację procesu uczenia się</w:t>
      </w:r>
      <w:r w:rsidR="00A01051">
        <w:rPr>
          <w:rFonts w:cstheme="minorHAnsi"/>
        </w:rPr>
        <w:t>.</w:t>
      </w:r>
      <w:r>
        <w:rPr>
          <w:rFonts w:cstheme="minorHAnsi"/>
        </w:rPr>
        <w:t xml:space="preserve"> </w:t>
      </w:r>
      <w:r w:rsidRPr="00C81172">
        <w:rPr>
          <w:rFonts w:cstheme="minorHAnsi"/>
        </w:rPr>
        <w:t xml:space="preserve"> </w:t>
      </w:r>
    </w:p>
    <w:p w14:paraId="38BE7881" w14:textId="77777777" w:rsidR="00A01051" w:rsidRPr="004D3F64" w:rsidRDefault="00A01051" w:rsidP="004D3F64">
      <w:pPr>
        <w:rPr>
          <w:b/>
        </w:rPr>
      </w:pPr>
      <w:r w:rsidRPr="004D3F64">
        <w:rPr>
          <w:b/>
        </w:rPr>
        <w:t>CELE LEKCJI</w:t>
      </w:r>
    </w:p>
    <w:p w14:paraId="7E21C127" w14:textId="5270438F" w:rsidR="00C81172" w:rsidRDefault="00A01051" w:rsidP="00C81172">
      <w:pPr>
        <w:rPr>
          <w:rFonts w:cstheme="minorHAnsi"/>
        </w:rPr>
      </w:pPr>
      <w:r>
        <w:rPr>
          <w:rFonts w:cstheme="minorHAnsi"/>
        </w:rPr>
        <w:t xml:space="preserve">Nauczyciel </w:t>
      </w:r>
      <w:r w:rsidR="00C81172" w:rsidRPr="00C81172">
        <w:rPr>
          <w:rFonts w:cstheme="minorHAnsi"/>
        </w:rPr>
        <w:t xml:space="preserve">określa cele lekcji i formułuje je w języku zrozumiałym dla ucznia. </w:t>
      </w:r>
      <w:r>
        <w:rPr>
          <w:rFonts w:cstheme="minorHAnsi"/>
        </w:rPr>
        <w:t xml:space="preserve">Na etapie </w:t>
      </w:r>
      <w:r w:rsidR="00C81172" w:rsidRPr="00C81172">
        <w:rPr>
          <w:rFonts w:cstheme="minorHAnsi"/>
        </w:rPr>
        <w:t xml:space="preserve">planowania lekcji zastanawia się, jakie cele chce zrealizować z uczniami podczas lekcji. Określa co chce, aby </w:t>
      </w:r>
      <w:r w:rsidR="00AD35BF">
        <w:rPr>
          <w:rFonts w:cstheme="minorHAnsi"/>
        </w:rPr>
        <w:t xml:space="preserve">jego </w:t>
      </w:r>
      <w:r w:rsidR="00C81172" w:rsidRPr="00C81172">
        <w:rPr>
          <w:rFonts w:cstheme="minorHAnsi"/>
        </w:rPr>
        <w:t>uczniowie osiągnęli. Cel formułuje w sposób zrozumia</w:t>
      </w:r>
      <w:r>
        <w:rPr>
          <w:rFonts w:cstheme="minorHAnsi"/>
        </w:rPr>
        <w:t>ły dla ucznia aby również uczniowie wiedzie</w:t>
      </w:r>
      <w:r w:rsidR="00AD35BF">
        <w:rPr>
          <w:rFonts w:cstheme="minorHAnsi"/>
        </w:rPr>
        <w:t>li czego się nauczą.</w:t>
      </w:r>
      <w:r w:rsidR="00C81172" w:rsidRPr="00C81172">
        <w:rPr>
          <w:rFonts w:cstheme="minorHAnsi"/>
        </w:rPr>
        <w:t xml:space="preserve"> Pod koniec lekcji wraz z uczniami nauczyciel sprawdza, czy cel został osiągnięty.</w:t>
      </w:r>
      <w:r w:rsidR="00AD35BF">
        <w:rPr>
          <w:rFonts w:cstheme="minorHAnsi"/>
        </w:rPr>
        <w:t xml:space="preserve"> Strategia ta przyczynia się do większego </w:t>
      </w:r>
      <w:r w:rsidR="00FE1AE4">
        <w:rPr>
          <w:rFonts w:cstheme="minorHAnsi"/>
        </w:rPr>
        <w:t>zaangażowania uczniów</w:t>
      </w:r>
      <w:r w:rsidR="00AD35BF">
        <w:rPr>
          <w:rFonts w:cstheme="minorHAnsi"/>
        </w:rPr>
        <w:t xml:space="preserve"> na lekcji i odpowiedzialności za efekty uczenia się.</w:t>
      </w:r>
    </w:p>
    <w:p w14:paraId="6FFC02A1" w14:textId="77777777" w:rsidR="00C81172" w:rsidRPr="004D3F64" w:rsidRDefault="00AD35BF" w:rsidP="004D3F64">
      <w:pPr>
        <w:rPr>
          <w:b/>
        </w:rPr>
      </w:pPr>
      <w:r w:rsidRPr="004D3F64">
        <w:rPr>
          <w:b/>
        </w:rPr>
        <w:t>NACOBEZU</w:t>
      </w:r>
    </w:p>
    <w:p w14:paraId="31FDD84B" w14:textId="77777777" w:rsidR="00C81172" w:rsidRPr="00A53AC6" w:rsidRDefault="00C81172" w:rsidP="00A53AC6">
      <w:pPr>
        <w:rPr>
          <w:rFonts w:cstheme="minorHAnsi"/>
        </w:rPr>
      </w:pPr>
      <w:r w:rsidRPr="00A53AC6">
        <w:rPr>
          <w:rFonts w:cstheme="minorHAnsi"/>
        </w:rPr>
        <w:t>Nauczyciel sam lub wraz z uczniami u</w:t>
      </w:r>
      <w:r w:rsidR="00AD35BF" w:rsidRPr="00A53AC6">
        <w:rPr>
          <w:rFonts w:cstheme="minorHAnsi"/>
        </w:rPr>
        <w:t>stala kryteria oceniania. NACOBEZU to skrót "</w:t>
      </w:r>
      <w:r w:rsidR="00AD35BF" w:rsidRPr="00A53AC6">
        <w:rPr>
          <w:rFonts w:cstheme="minorHAnsi"/>
          <w:b/>
        </w:rPr>
        <w:t>NA</w:t>
      </w:r>
      <w:r w:rsidRPr="00A53AC6">
        <w:rPr>
          <w:rFonts w:cstheme="minorHAnsi"/>
          <w:b/>
        </w:rPr>
        <w:t xml:space="preserve"> </w:t>
      </w:r>
      <w:r w:rsidR="00AD35BF" w:rsidRPr="00A53AC6">
        <w:rPr>
          <w:rFonts w:cstheme="minorHAnsi"/>
          <w:b/>
        </w:rPr>
        <w:t>CO</w:t>
      </w:r>
      <w:r w:rsidRPr="00A53AC6">
        <w:rPr>
          <w:rFonts w:cstheme="minorHAnsi"/>
          <w:b/>
        </w:rPr>
        <w:t xml:space="preserve"> </w:t>
      </w:r>
      <w:r w:rsidR="00AD35BF" w:rsidRPr="00A53AC6">
        <w:rPr>
          <w:rFonts w:cstheme="minorHAnsi"/>
          <w:b/>
        </w:rPr>
        <w:t>BĘ</w:t>
      </w:r>
      <w:r w:rsidRPr="00A53AC6">
        <w:rPr>
          <w:rFonts w:cstheme="minorHAnsi"/>
        </w:rPr>
        <w:t xml:space="preserve">dę </w:t>
      </w:r>
      <w:r w:rsidR="00AD35BF" w:rsidRPr="00A53AC6">
        <w:rPr>
          <w:rFonts w:cstheme="minorHAnsi"/>
          <w:b/>
        </w:rPr>
        <w:t>Z</w:t>
      </w:r>
      <w:r w:rsidR="00AD35BF" w:rsidRPr="00A53AC6">
        <w:rPr>
          <w:rFonts w:cstheme="minorHAnsi"/>
        </w:rPr>
        <w:t xml:space="preserve">wracać </w:t>
      </w:r>
      <w:r w:rsidR="00AD35BF" w:rsidRPr="00A53AC6">
        <w:rPr>
          <w:rFonts w:cstheme="minorHAnsi"/>
          <w:b/>
        </w:rPr>
        <w:t>U</w:t>
      </w:r>
      <w:r w:rsidRPr="00A53AC6">
        <w:rPr>
          <w:rFonts w:cstheme="minorHAnsi"/>
        </w:rPr>
        <w:t>wa</w:t>
      </w:r>
      <w:r w:rsidR="00AD35BF" w:rsidRPr="00A53AC6">
        <w:rPr>
          <w:rFonts w:cstheme="minorHAnsi"/>
        </w:rPr>
        <w:t>gę". Określone są wskaźniki, które pokażą czy zadanie wykonano poprawnie</w:t>
      </w:r>
      <w:r w:rsidR="00A53AC6" w:rsidRPr="00A53AC6">
        <w:rPr>
          <w:rFonts w:cstheme="minorHAnsi"/>
        </w:rPr>
        <w:t>. Formułowane w języku ucznia tak aby wiedział</w:t>
      </w:r>
      <w:r w:rsidR="00AD35BF" w:rsidRPr="00A53AC6">
        <w:rPr>
          <w:rFonts w:cstheme="minorHAnsi"/>
        </w:rPr>
        <w:t xml:space="preserve"> </w:t>
      </w:r>
      <w:r w:rsidRPr="00A53AC6">
        <w:rPr>
          <w:rFonts w:cstheme="minorHAnsi"/>
        </w:rPr>
        <w:t>co będzie dowodem na to, że cele zostały osiągnięte. Nauczyciel konsekwentnie ocenia tylko to, co wcześniej zapowiedział.</w:t>
      </w:r>
    </w:p>
    <w:p w14:paraId="725F8E2F" w14:textId="77777777" w:rsidR="00A53AC6" w:rsidRPr="004D3F64" w:rsidRDefault="00A53AC6" w:rsidP="004D3F64">
      <w:pPr>
        <w:rPr>
          <w:b/>
        </w:rPr>
      </w:pPr>
      <w:r w:rsidRPr="004D3F64">
        <w:rPr>
          <w:b/>
        </w:rPr>
        <w:t>INFORMACJA ZWROTNA</w:t>
      </w:r>
    </w:p>
    <w:p w14:paraId="56DE9237" w14:textId="77777777" w:rsidR="00C81172" w:rsidRDefault="00C81172" w:rsidP="00EE766D">
      <w:pPr>
        <w:rPr>
          <w:rFonts w:cstheme="minorHAnsi"/>
        </w:rPr>
      </w:pPr>
      <w:r w:rsidRPr="00A53AC6">
        <w:rPr>
          <w:rFonts w:cstheme="minorHAnsi"/>
        </w:rPr>
        <w:t>Nauczyciel stosuje efektywną informację zwrotną</w:t>
      </w:r>
      <w:r w:rsidR="00A53AC6">
        <w:rPr>
          <w:rFonts w:cstheme="minorHAnsi"/>
        </w:rPr>
        <w:t xml:space="preserve">, która identyfikuje błędy (a nie wytyka błędy), docenia postępy i wytycza kierunki jest jednocześnie rodzajem rekomendacji. Kierowana jest indywidualnie bezpośrednio do ucznia. Może mieć formę listu. </w:t>
      </w:r>
      <w:r w:rsidRPr="00A53AC6">
        <w:rPr>
          <w:rFonts w:cstheme="minorHAnsi"/>
        </w:rPr>
        <w:t>Nauczyciel rozróżnia funkcje oceny sumującej i kształtującej. Ocena sumująca zwykle ogranicza się do stopnia wyrażonego cyfrą. Ocena kształtująca służy uczniowi do tego, aby uświadomił sobie, co zrobił dobrze, co źle i jak może poprawić swoją pracę. Towarzyszy ona i pomaga uczniowi w trakcie procesu uczenia się. W ocenianiu kształtującym rozdzielamy ocenę sumującą od kształtującej, uczeń otrzymuje mniej ocen (stopni), a częściej informację zwrotną od nauczyciela czy kolegi.</w:t>
      </w:r>
      <w:r w:rsidR="00EE766D">
        <w:rPr>
          <w:rFonts w:cstheme="minorHAnsi"/>
        </w:rPr>
        <w:t xml:space="preserve"> </w:t>
      </w:r>
      <w:r w:rsidRPr="00A53AC6">
        <w:rPr>
          <w:rFonts w:cstheme="minorHAnsi"/>
        </w:rPr>
        <w:t>Nauczyciel buduje atmosferę uczenia się, pracując z uczniami i rodzicami. Warto poświęcić czas na dyskusję o tym, jak uczniowie się uczą i co pomaga im się uczyć. Atmosfera sprzyjająca uczeniu się przejawia się większym poczuciem własnej wartości uczniów, zaangażowaniem w proces uczenia się, samodzielnością, umiejętnością współpracy oraz świadomym i odpowiedzialnym uczeniem się. Rodzice są partnerami i pomocnikami nauczyciela w nauczaniu swoich dzieci.</w:t>
      </w:r>
    </w:p>
    <w:p w14:paraId="342AF142" w14:textId="77777777" w:rsidR="00373774" w:rsidRDefault="00373774" w:rsidP="00EE766D">
      <w:pPr>
        <w:rPr>
          <w:rFonts w:cstheme="minorHAnsi"/>
        </w:rPr>
      </w:pPr>
    </w:p>
    <w:p w14:paraId="6E76444B" w14:textId="77777777" w:rsidR="00373774" w:rsidRPr="00A53AC6" w:rsidRDefault="00373774" w:rsidP="00EE766D">
      <w:pPr>
        <w:rPr>
          <w:rFonts w:cstheme="minorHAnsi"/>
        </w:rPr>
      </w:pPr>
    </w:p>
    <w:p w14:paraId="339C2C9C" w14:textId="77777777" w:rsidR="00EE766D" w:rsidRPr="004D3F64" w:rsidRDefault="00EE766D" w:rsidP="004D3F64">
      <w:pPr>
        <w:rPr>
          <w:b/>
        </w:rPr>
      </w:pPr>
      <w:r w:rsidRPr="004D3F64">
        <w:rPr>
          <w:b/>
        </w:rPr>
        <w:t>PYTANIA KLUCZOWE</w:t>
      </w:r>
    </w:p>
    <w:p w14:paraId="09683457" w14:textId="4E48A10E" w:rsidR="00C81172" w:rsidRPr="00EE766D" w:rsidRDefault="00C81172" w:rsidP="00E22682">
      <w:pPr>
        <w:rPr>
          <w:rFonts w:cstheme="minorHAnsi"/>
        </w:rPr>
      </w:pPr>
      <w:r w:rsidRPr="00EE766D">
        <w:rPr>
          <w:rFonts w:cstheme="minorHAnsi"/>
        </w:rPr>
        <w:t>Nauczyciel potrafi formułować pytania kluczowe. Pytania kluczowe</w:t>
      </w:r>
      <w:r w:rsidR="00EE766D">
        <w:rPr>
          <w:rFonts w:cstheme="minorHAnsi"/>
        </w:rPr>
        <w:t xml:space="preserve"> dotyczą istotnych zagadnień</w:t>
      </w:r>
      <w:r w:rsidR="00EE766D" w:rsidRPr="00EE766D">
        <w:rPr>
          <w:rFonts w:cstheme="minorHAnsi"/>
        </w:rPr>
        <w:t xml:space="preserve"> ukazują</w:t>
      </w:r>
      <w:r w:rsidR="00EE766D">
        <w:rPr>
          <w:rFonts w:cstheme="minorHAnsi"/>
        </w:rPr>
        <w:t>c</w:t>
      </w:r>
      <w:r w:rsidR="00EE766D" w:rsidRPr="00EE766D">
        <w:rPr>
          <w:rFonts w:cstheme="minorHAnsi"/>
        </w:rPr>
        <w:t xml:space="preserve"> uczniom szerszy kontekst omawianego </w:t>
      </w:r>
      <w:r w:rsidR="00EE766D">
        <w:rPr>
          <w:rFonts w:cstheme="minorHAnsi"/>
        </w:rPr>
        <w:t>problemu. Z</w:t>
      </w:r>
      <w:r w:rsidR="00EE766D" w:rsidRPr="00EE766D">
        <w:rPr>
          <w:rFonts w:cstheme="minorHAnsi"/>
        </w:rPr>
        <w:t xml:space="preserve">achęcają do poszukiwania </w:t>
      </w:r>
      <w:r w:rsidR="00FE1AE4" w:rsidRPr="00EE766D">
        <w:rPr>
          <w:rFonts w:cstheme="minorHAnsi"/>
        </w:rPr>
        <w:t>odpowiedzi</w:t>
      </w:r>
      <w:r w:rsidR="00FE1AE4">
        <w:rPr>
          <w:rFonts w:cstheme="minorHAnsi"/>
        </w:rPr>
        <w:t xml:space="preserve">, </w:t>
      </w:r>
      <w:r w:rsidR="00FE1AE4" w:rsidRPr="00EE766D">
        <w:rPr>
          <w:rFonts w:cstheme="minorHAnsi"/>
        </w:rPr>
        <w:t>skłaniają</w:t>
      </w:r>
      <w:r w:rsidR="00EE766D" w:rsidRPr="00EE766D">
        <w:rPr>
          <w:rFonts w:cstheme="minorHAnsi"/>
        </w:rPr>
        <w:t xml:space="preserve"> uczniów do myślenia i silniej angażują w naukę</w:t>
      </w:r>
      <w:r w:rsidR="00EE766D">
        <w:rPr>
          <w:rFonts w:cstheme="minorHAnsi"/>
        </w:rPr>
        <w:t xml:space="preserve">. Podczas lekcji oprócz pytań kluczowych nauczyciel zadaje pytania </w:t>
      </w:r>
      <w:r w:rsidRPr="00EE766D">
        <w:rPr>
          <w:rFonts w:cstheme="minorHAnsi"/>
        </w:rPr>
        <w:t xml:space="preserve">angażujące ucznia w lekcję. Zadawanie pytań w ocenianiu kształtującym polega na włączaniu wszystkich uczniów w myślenie nad rozwiązywaniem problemu postawionego przez nauczyciela. </w:t>
      </w:r>
      <w:r w:rsidR="00EE766D">
        <w:rPr>
          <w:rFonts w:cstheme="minorHAnsi"/>
        </w:rPr>
        <w:t>Co więcej nauczyciel</w:t>
      </w:r>
      <w:r w:rsidRPr="00EE766D">
        <w:rPr>
          <w:rFonts w:cstheme="minorHAnsi"/>
        </w:rPr>
        <w:t xml:space="preserve"> wydłuż</w:t>
      </w:r>
      <w:r w:rsidR="00EE766D">
        <w:rPr>
          <w:rFonts w:cstheme="minorHAnsi"/>
        </w:rPr>
        <w:t>a</w:t>
      </w:r>
      <w:r w:rsidRPr="00EE766D">
        <w:rPr>
          <w:rFonts w:cstheme="minorHAnsi"/>
        </w:rPr>
        <w:t xml:space="preserve"> czasu oczekiwania na odpowiedź ucznia, kier</w:t>
      </w:r>
      <w:r w:rsidR="00EE766D">
        <w:rPr>
          <w:rFonts w:cstheme="minorHAnsi"/>
        </w:rPr>
        <w:t>uje</w:t>
      </w:r>
      <w:r w:rsidRPr="00EE766D">
        <w:rPr>
          <w:rFonts w:cstheme="minorHAnsi"/>
        </w:rPr>
        <w:t xml:space="preserve"> pytania do wszystkich uczniów, a nie tylko do zgłaszają</w:t>
      </w:r>
      <w:r w:rsidR="00EE766D">
        <w:rPr>
          <w:rFonts w:cstheme="minorHAnsi"/>
        </w:rPr>
        <w:t>cych się. P</w:t>
      </w:r>
      <w:r w:rsidR="00EE766D" w:rsidRPr="00EE766D">
        <w:rPr>
          <w:rFonts w:cstheme="minorHAnsi"/>
        </w:rPr>
        <w:t xml:space="preserve">oszukiwanie </w:t>
      </w:r>
      <w:r w:rsidR="00EE766D">
        <w:rPr>
          <w:rFonts w:cstheme="minorHAnsi"/>
        </w:rPr>
        <w:t xml:space="preserve">odpowiedzi </w:t>
      </w:r>
      <w:r w:rsidR="00EE766D" w:rsidRPr="00EE766D">
        <w:rPr>
          <w:rFonts w:cstheme="minorHAnsi"/>
        </w:rPr>
        <w:t>pytania nauczyciela</w:t>
      </w:r>
      <w:r w:rsidR="00EE766D">
        <w:rPr>
          <w:rFonts w:cstheme="minorHAnsi"/>
        </w:rPr>
        <w:t xml:space="preserve"> realizowane jest w parach. Nauczyciel odwołuje się do potrzeby uczniów przemyślenia i przedyskutowania zagadnienia zanim podzieli się refleksją, czy też udzieli odpowiedzi</w:t>
      </w:r>
      <w:r w:rsidRPr="00EE766D">
        <w:rPr>
          <w:rFonts w:cstheme="minorHAnsi"/>
        </w:rPr>
        <w:t>, niekaranie za błędne odpowie</w:t>
      </w:r>
      <w:r w:rsidR="00027B24">
        <w:rPr>
          <w:rFonts w:cstheme="minorHAnsi"/>
        </w:rPr>
        <w:t>dzi</w:t>
      </w:r>
      <w:r w:rsidRPr="00EE766D">
        <w:rPr>
          <w:rFonts w:cstheme="minorHAnsi"/>
        </w:rPr>
        <w:t xml:space="preserve">. </w:t>
      </w:r>
      <w:r w:rsidR="00027B24">
        <w:rPr>
          <w:rFonts w:cstheme="minorHAnsi"/>
        </w:rPr>
        <w:t>Nauczycie nie zapomina o z</w:t>
      </w:r>
      <w:r w:rsidRPr="00EE766D">
        <w:rPr>
          <w:rFonts w:cstheme="minorHAnsi"/>
        </w:rPr>
        <w:t>adawan</w:t>
      </w:r>
      <w:r w:rsidR="00027B24">
        <w:rPr>
          <w:rFonts w:cstheme="minorHAnsi"/>
        </w:rPr>
        <w:t>iu</w:t>
      </w:r>
      <w:r w:rsidRPr="00EE766D">
        <w:rPr>
          <w:rFonts w:cstheme="minorHAnsi"/>
        </w:rPr>
        <w:t xml:space="preserve"> uczniom pytań „otwartych”.</w:t>
      </w:r>
    </w:p>
    <w:p w14:paraId="7DACB502" w14:textId="77777777" w:rsidR="00027B24" w:rsidRPr="004D3F64" w:rsidRDefault="00027B24" w:rsidP="004D3F64">
      <w:pPr>
        <w:rPr>
          <w:b/>
        </w:rPr>
      </w:pPr>
      <w:r w:rsidRPr="004D3F64">
        <w:rPr>
          <w:b/>
        </w:rPr>
        <w:t>SAMOOCEN</w:t>
      </w:r>
      <w:r w:rsidR="00E22682" w:rsidRPr="004D3F64">
        <w:rPr>
          <w:b/>
        </w:rPr>
        <w:t>A I OCENA</w:t>
      </w:r>
      <w:r w:rsidRPr="004D3F64">
        <w:rPr>
          <w:b/>
        </w:rPr>
        <w:t xml:space="preserve"> KOLEŻEŃSK</w:t>
      </w:r>
      <w:r w:rsidR="00E22682" w:rsidRPr="004D3F64">
        <w:rPr>
          <w:b/>
        </w:rPr>
        <w:t>A</w:t>
      </w:r>
    </w:p>
    <w:p w14:paraId="65A911E6" w14:textId="155790D6" w:rsidR="00031715" w:rsidRPr="00027B24" w:rsidRDefault="00C81172" w:rsidP="00027B24">
      <w:pPr>
        <w:rPr>
          <w:rFonts w:cstheme="minorHAnsi"/>
        </w:rPr>
      </w:pPr>
      <w:r w:rsidRPr="00027B24">
        <w:rPr>
          <w:rFonts w:cstheme="minorHAnsi"/>
        </w:rPr>
        <w:t>Nauczyciel wprowadza samoocenę</w:t>
      </w:r>
      <w:r w:rsidR="00027B24">
        <w:rPr>
          <w:rFonts w:cstheme="minorHAnsi"/>
        </w:rPr>
        <w:t xml:space="preserve"> i ocenę koleżeńską. </w:t>
      </w:r>
      <w:r w:rsidR="00FE1AE4">
        <w:rPr>
          <w:rFonts w:cstheme="minorHAnsi"/>
        </w:rPr>
        <w:t xml:space="preserve">Uczniowie </w:t>
      </w:r>
      <w:r w:rsidR="00FE1AE4" w:rsidRPr="00027B24">
        <w:rPr>
          <w:rFonts w:cstheme="minorHAnsi"/>
        </w:rPr>
        <w:t>wzajemnie</w:t>
      </w:r>
      <w:r w:rsidRPr="00027B24">
        <w:rPr>
          <w:rFonts w:cstheme="minorHAnsi"/>
        </w:rPr>
        <w:t xml:space="preserve"> recenzują swoje prace</w:t>
      </w:r>
      <w:r w:rsidR="00027B24" w:rsidRPr="00027B24">
        <w:rPr>
          <w:rFonts w:cstheme="minorHAnsi"/>
        </w:rPr>
        <w:t xml:space="preserve"> na podstawie podanych kryteriów oceniania</w:t>
      </w:r>
      <w:r w:rsidR="00027B24">
        <w:rPr>
          <w:rFonts w:cstheme="minorHAnsi"/>
        </w:rPr>
        <w:t>. Udzielają</w:t>
      </w:r>
      <w:r w:rsidRPr="00027B24">
        <w:rPr>
          <w:rFonts w:cstheme="minorHAnsi"/>
        </w:rPr>
        <w:t xml:space="preserve"> sobie wzajemnie wskazów</w:t>
      </w:r>
      <w:r w:rsidR="00027B24">
        <w:rPr>
          <w:rFonts w:cstheme="minorHAnsi"/>
        </w:rPr>
        <w:t>e</w:t>
      </w:r>
      <w:r w:rsidRPr="00027B24">
        <w:rPr>
          <w:rFonts w:cstheme="minorHAnsi"/>
        </w:rPr>
        <w:t>k</w:t>
      </w:r>
      <w:r w:rsidR="00027B24">
        <w:rPr>
          <w:rFonts w:cstheme="minorHAnsi"/>
        </w:rPr>
        <w:t>, jak pracę</w:t>
      </w:r>
      <w:r w:rsidRPr="00027B24">
        <w:rPr>
          <w:rFonts w:cstheme="minorHAnsi"/>
        </w:rPr>
        <w:t xml:space="preserve"> poprawić. Ma to dwojaki sens: z jednej strony </w:t>
      </w:r>
      <w:r w:rsidR="00027B24">
        <w:rPr>
          <w:rFonts w:cstheme="minorHAnsi"/>
        </w:rPr>
        <w:t xml:space="preserve">znają dobrze polecenie, znają kryteria sukcesu i mając pracę </w:t>
      </w:r>
      <w:r w:rsidRPr="00027B24">
        <w:rPr>
          <w:rFonts w:cstheme="minorHAnsi"/>
        </w:rPr>
        <w:t>koleg</w:t>
      </w:r>
      <w:r w:rsidR="00027B24">
        <w:rPr>
          <w:rFonts w:cstheme="minorHAnsi"/>
        </w:rPr>
        <w:t xml:space="preserve">i spoglądają na zagadnienie z innego punktu widzenia </w:t>
      </w:r>
      <w:r w:rsidR="00027B24" w:rsidRPr="00027B24">
        <w:rPr>
          <w:rFonts w:cstheme="minorHAnsi"/>
        </w:rPr>
        <w:t>– uczą się od swojego kolegi</w:t>
      </w:r>
      <w:r w:rsidR="00027B24">
        <w:rPr>
          <w:rFonts w:cstheme="minorHAnsi"/>
        </w:rPr>
        <w:t xml:space="preserve">. Doceniają szansę wzajemnego uczenia się od siebie na lekcji. Buduje to równocześnie kulturę uczenia się, zmienia podejście do uczenia się, klasa to nie jest już zbiór uczniów, którzy mogą sobie tylko przeszkadzać, bo każdy musi nauczyć się sam. To jest zespół, który świadomie wykorzystuje możliwości i talenty swoich członków. </w:t>
      </w:r>
      <w:r w:rsidRPr="00027B24">
        <w:rPr>
          <w:rFonts w:cstheme="minorHAnsi"/>
        </w:rPr>
        <w:t xml:space="preserve"> Jeśli uczeń sam potrafi ocenić, ile się nauczył i co jeszcze musi zrobić, aby osiągnąć wyznaczony cel, to pomaga mu to w procesie uczenia się i czyni z niego aktywnego i odpowiedzialnego uczestnika tego procesu.</w:t>
      </w:r>
    </w:p>
    <w:p w14:paraId="22208E48" w14:textId="74AF048C" w:rsidR="00DD2070" w:rsidRPr="004D3F64" w:rsidRDefault="00062A3D" w:rsidP="004D3F64">
      <w:pPr>
        <w:pStyle w:val="Nagwek2"/>
      </w:pPr>
      <w:bookmarkStart w:id="55" w:name="_Toc535954973"/>
      <w:r w:rsidRPr="004D3F64">
        <w:t xml:space="preserve">Scenariusz zajęć moduł </w:t>
      </w:r>
      <w:r w:rsidR="005E3C49" w:rsidRPr="004D3F64">
        <w:t>VII.</w:t>
      </w:r>
      <w:r w:rsidRPr="004D3F64">
        <w:t xml:space="preserve"> Temat </w:t>
      </w:r>
      <w:r w:rsidR="005E3C49" w:rsidRPr="004D3F64">
        <w:t xml:space="preserve">2. </w:t>
      </w:r>
      <w:r w:rsidR="00625B05" w:rsidRPr="00625B05">
        <w:t>Indywidualizacja działań podczas lekcji języka obcego.</w:t>
      </w:r>
      <w:bookmarkEnd w:id="55"/>
    </w:p>
    <w:tbl>
      <w:tblPr>
        <w:tblW w:w="0" w:type="auto"/>
        <w:tblLook w:val="04A0" w:firstRow="1" w:lastRow="0" w:firstColumn="1" w:lastColumn="0" w:noHBand="0" w:noVBand="1"/>
      </w:tblPr>
      <w:tblGrid>
        <w:gridCol w:w="644"/>
        <w:gridCol w:w="8912"/>
        <w:gridCol w:w="73"/>
      </w:tblGrid>
      <w:tr w:rsidR="00DD2070" w14:paraId="08000690" w14:textId="77777777" w:rsidTr="00B03DCB">
        <w:trPr>
          <w:gridAfter w:val="1"/>
          <w:wAfter w:w="76" w:type="dxa"/>
        </w:trPr>
        <w:tc>
          <w:tcPr>
            <w:tcW w:w="9779" w:type="dxa"/>
            <w:gridSpan w:val="2"/>
            <w:tcBorders>
              <w:top w:val="single" w:sz="4" w:space="0" w:color="auto"/>
              <w:left w:val="single" w:sz="4" w:space="0" w:color="auto"/>
              <w:bottom w:val="single" w:sz="4" w:space="0" w:color="auto"/>
              <w:right w:val="single" w:sz="4" w:space="0" w:color="auto"/>
            </w:tcBorders>
          </w:tcPr>
          <w:p w14:paraId="55FF1EF2" w14:textId="77777777" w:rsidR="00DD2070" w:rsidRDefault="00DD2070" w:rsidP="008548AB">
            <w:pPr>
              <w:pStyle w:val="Default"/>
              <w:spacing w:line="360" w:lineRule="auto"/>
            </w:pPr>
            <w:r w:rsidRPr="00EA47AD">
              <w:rPr>
                <w:rFonts w:asciiTheme="minorHAnsi" w:hAnsiTheme="minorHAnsi" w:cstheme="minorHAnsi"/>
                <w:b/>
              </w:rPr>
              <w:t>Cel główny</w:t>
            </w:r>
          </w:p>
          <w:p w14:paraId="37530BFF" w14:textId="6AACCE03" w:rsidR="00DD2070" w:rsidRPr="001E1404" w:rsidRDefault="005C0E42" w:rsidP="00625B05">
            <w:pPr>
              <w:ind w:right="-200"/>
              <w:rPr>
                <w:rFonts w:cs="Arial"/>
                <w:szCs w:val="24"/>
              </w:rPr>
            </w:pPr>
            <w:r>
              <w:rPr>
                <w:rFonts w:cs="Arial"/>
                <w:szCs w:val="24"/>
              </w:rPr>
              <w:t>Charakterystyka spo</w:t>
            </w:r>
            <w:r w:rsidR="00625B05">
              <w:rPr>
                <w:rFonts w:cs="Arial"/>
                <w:szCs w:val="24"/>
              </w:rPr>
              <w:t>s</w:t>
            </w:r>
            <w:r>
              <w:rPr>
                <w:rFonts w:cs="Arial"/>
                <w:szCs w:val="24"/>
              </w:rPr>
              <w:t>o</w:t>
            </w:r>
            <w:r w:rsidR="00625B05">
              <w:rPr>
                <w:rFonts w:cs="Arial"/>
                <w:szCs w:val="24"/>
              </w:rPr>
              <w:t>bów</w:t>
            </w:r>
            <w:r w:rsidR="00625B05" w:rsidRPr="00625B05">
              <w:rPr>
                <w:rFonts w:cs="Arial"/>
                <w:szCs w:val="24"/>
              </w:rPr>
              <w:t xml:space="preserve"> indywidualizacji nauczania oraz dostosowania wymagań do potrzeb i możliwości uczniów na II etapie edukacyjnym;</w:t>
            </w:r>
          </w:p>
        </w:tc>
      </w:tr>
      <w:tr w:rsidR="00DD2070" w14:paraId="282AC716" w14:textId="77777777" w:rsidTr="00B03DCB">
        <w:trPr>
          <w:gridAfter w:val="1"/>
          <w:wAfter w:w="76" w:type="dxa"/>
        </w:trPr>
        <w:tc>
          <w:tcPr>
            <w:tcW w:w="9779" w:type="dxa"/>
            <w:gridSpan w:val="2"/>
            <w:tcBorders>
              <w:top w:val="single" w:sz="4" w:space="0" w:color="auto"/>
              <w:left w:val="single" w:sz="4" w:space="0" w:color="auto"/>
              <w:bottom w:val="single" w:sz="4" w:space="0" w:color="auto"/>
              <w:right w:val="single" w:sz="4" w:space="0" w:color="auto"/>
            </w:tcBorders>
          </w:tcPr>
          <w:p w14:paraId="04087C63" w14:textId="77777777" w:rsidR="00DD2070" w:rsidRDefault="00DD2070" w:rsidP="008548AB">
            <w:pPr>
              <w:pStyle w:val="Default"/>
              <w:rPr>
                <w:rFonts w:asciiTheme="minorHAnsi" w:hAnsiTheme="minorHAnsi" w:cstheme="minorHAnsi"/>
                <w:b/>
              </w:rPr>
            </w:pPr>
            <w:r w:rsidRPr="00EA47AD">
              <w:rPr>
                <w:rFonts w:asciiTheme="minorHAnsi" w:hAnsiTheme="minorHAnsi" w:cstheme="minorHAnsi"/>
                <w:b/>
              </w:rPr>
              <w:t>Cele szczegółowe</w:t>
            </w:r>
            <w:r>
              <w:rPr>
                <w:rFonts w:asciiTheme="minorHAnsi" w:hAnsiTheme="minorHAnsi" w:cstheme="minorHAnsi"/>
                <w:b/>
              </w:rPr>
              <w:t>:</w:t>
            </w:r>
          </w:p>
          <w:p w14:paraId="54988CAC" w14:textId="77777777" w:rsidR="00C659B5" w:rsidRDefault="00C659B5" w:rsidP="00C659B5">
            <w:pPr>
              <w:ind w:right="-200"/>
              <w:rPr>
                <w:rFonts w:cs="Arial"/>
                <w:szCs w:val="24"/>
              </w:rPr>
            </w:pPr>
            <w:r>
              <w:rPr>
                <w:rFonts w:cs="Arial"/>
                <w:szCs w:val="24"/>
              </w:rPr>
              <w:t>Uczestnik:</w:t>
            </w:r>
          </w:p>
          <w:p w14:paraId="7B43A499" w14:textId="382E7A30" w:rsidR="008C0880" w:rsidRPr="008C0880" w:rsidRDefault="00EA52F2" w:rsidP="008C0880">
            <w:pPr>
              <w:ind w:right="-200"/>
              <w:rPr>
                <w:rFonts w:cs="Arial"/>
                <w:szCs w:val="24"/>
              </w:rPr>
            </w:pPr>
            <w:r>
              <w:rPr>
                <w:rFonts w:cs="Arial"/>
                <w:szCs w:val="24"/>
              </w:rPr>
              <w:t xml:space="preserve">Charakteryzuje </w:t>
            </w:r>
            <w:r w:rsidR="008C0880" w:rsidRPr="008C0880">
              <w:rPr>
                <w:rFonts w:cs="Arial"/>
                <w:szCs w:val="24"/>
              </w:rPr>
              <w:t>działa</w:t>
            </w:r>
            <w:r>
              <w:rPr>
                <w:rFonts w:cs="Arial"/>
                <w:szCs w:val="24"/>
              </w:rPr>
              <w:t>nia</w:t>
            </w:r>
            <w:r w:rsidR="008C0880" w:rsidRPr="008C0880">
              <w:rPr>
                <w:rFonts w:cs="Arial"/>
                <w:szCs w:val="24"/>
              </w:rPr>
              <w:t xml:space="preserve"> podczas lekcji języka obcego</w:t>
            </w:r>
            <w:r w:rsidRPr="008C0880">
              <w:rPr>
                <w:rFonts w:cs="Arial"/>
                <w:szCs w:val="24"/>
              </w:rPr>
              <w:t xml:space="preserve"> </w:t>
            </w:r>
            <w:r>
              <w:rPr>
                <w:rFonts w:cs="Arial"/>
                <w:szCs w:val="24"/>
              </w:rPr>
              <w:t>sprzyjające i</w:t>
            </w:r>
            <w:r w:rsidRPr="008C0880">
              <w:rPr>
                <w:rFonts w:cs="Arial"/>
                <w:szCs w:val="24"/>
              </w:rPr>
              <w:t>ndywidualizacja</w:t>
            </w:r>
            <w:r w:rsidR="008C0880" w:rsidRPr="008C0880">
              <w:rPr>
                <w:rFonts w:cs="Arial"/>
                <w:szCs w:val="24"/>
              </w:rPr>
              <w:t xml:space="preserve">, np. </w:t>
            </w:r>
          </w:p>
          <w:p w14:paraId="6D0E7A10" w14:textId="3893E5AE" w:rsidR="008C0880" w:rsidRPr="008C0880" w:rsidRDefault="008C0880" w:rsidP="00B44C0C">
            <w:pPr>
              <w:pStyle w:val="Akapitzlist"/>
              <w:numPr>
                <w:ilvl w:val="0"/>
                <w:numId w:val="265"/>
              </w:numPr>
              <w:ind w:right="-200"/>
              <w:rPr>
                <w:rFonts w:cs="Arial"/>
                <w:szCs w:val="24"/>
              </w:rPr>
            </w:pPr>
            <w:r w:rsidRPr="008C0880">
              <w:rPr>
                <w:rFonts w:cs="Arial"/>
                <w:szCs w:val="24"/>
              </w:rPr>
              <w:t xml:space="preserve">budowanie podstaw postaw autonomicznych uczniów w procesie uczenia się języków; </w:t>
            </w:r>
          </w:p>
          <w:p w14:paraId="5F6DBB03" w14:textId="1CDF1CEE" w:rsidR="008C0880" w:rsidRPr="008C0880" w:rsidRDefault="008C0880" w:rsidP="00B44C0C">
            <w:pPr>
              <w:pStyle w:val="Akapitzlist"/>
              <w:numPr>
                <w:ilvl w:val="0"/>
                <w:numId w:val="265"/>
              </w:numPr>
              <w:ind w:right="-200"/>
              <w:rPr>
                <w:rFonts w:cs="Arial"/>
                <w:szCs w:val="24"/>
              </w:rPr>
            </w:pPr>
            <w:r w:rsidRPr="008C0880">
              <w:rPr>
                <w:rFonts w:cs="Arial"/>
                <w:szCs w:val="24"/>
              </w:rPr>
              <w:t xml:space="preserve">uwzględnianie indywidualnych stylów uczenia się języków obcych; </w:t>
            </w:r>
          </w:p>
          <w:p w14:paraId="0FAC3E08" w14:textId="36658C56" w:rsidR="008C0880" w:rsidRPr="008C0880" w:rsidRDefault="008C0880" w:rsidP="00B44C0C">
            <w:pPr>
              <w:pStyle w:val="Akapitzlist"/>
              <w:numPr>
                <w:ilvl w:val="0"/>
                <w:numId w:val="265"/>
              </w:numPr>
              <w:ind w:right="-200"/>
              <w:rPr>
                <w:rFonts w:cs="Arial"/>
                <w:szCs w:val="24"/>
              </w:rPr>
            </w:pPr>
            <w:r w:rsidRPr="008C0880">
              <w:rPr>
                <w:rFonts w:cs="Arial"/>
                <w:szCs w:val="24"/>
              </w:rPr>
              <w:t xml:space="preserve">dostosowanie wymagań wobec uczniów do ich potrzeb i możliwości edukacyjnych, w tym rozwijanie językowych umiejętności komunikacyjnych: recepcja ustna i pisemna, produkcja ustna ciągła lub w interakcji, produkcja pisemna, </w:t>
            </w:r>
          </w:p>
          <w:p w14:paraId="3616EA64" w14:textId="42B85F35" w:rsidR="00DD2070" w:rsidRPr="008C0880" w:rsidRDefault="008C0880" w:rsidP="00B44C0C">
            <w:pPr>
              <w:pStyle w:val="Akapitzlist"/>
              <w:numPr>
                <w:ilvl w:val="0"/>
                <w:numId w:val="265"/>
              </w:numPr>
              <w:ind w:right="-200"/>
              <w:rPr>
                <w:rFonts w:cs="Arial"/>
                <w:szCs w:val="24"/>
              </w:rPr>
            </w:pPr>
            <w:r w:rsidRPr="008C0880">
              <w:rPr>
                <w:rFonts w:cs="Arial"/>
                <w:szCs w:val="24"/>
              </w:rPr>
              <w:t>mediacja, komunikacja niewerbalna w zależności o</w:t>
            </w:r>
            <w:r>
              <w:rPr>
                <w:rFonts w:cs="Arial"/>
                <w:szCs w:val="24"/>
              </w:rPr>
              <w:t>d społecznego i kulturowego kon</w:t>
            </w:r>
            <w:r w:rsidRPr="008C0880">
              <w:rPr>
                <w:rFonts w:cs="Arial"/>
                <w:szCs w:val="24"/>
              </w:rPr>
              <w:t>tekstu osobistego, otoczenia, potrzeb oraz zainteresowań uczniów.</w:t>
            </w:r>
          </w:p>
        </w:tc>
      </w:tr>
      <w:tr w:rsidR="00DD2070" w:rsidRPr="0011757C" w14:paraId="696EB690" w14:textId="77777777" w:rsidTr="00B03DCB">
        <w:tc>
          <w:tcPr>
            <w:tcW w:w="9855"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0C2458C8" w14:textId="77777777" w:rsidR="00DD2070" w:rsidRPr="0011757C" w:rsidRDefault="00DD2070" w:rsidP="008548AB">
            <w:pPr>
              <w:ind w:right="-200"/>
              <w:rPr>
                <w:rFonts w:eastAsia="Times New Roman" w:cs="Arial"/>
                <w:b/>
                <w:szCs w:val="24"/>
              </w:rPr>
            </w:pPr>
            <w:r w:rsidRPr="0011757C">
              <w:rPr>
                <w:rFonts w:eastAsia="Times New Roman" w:cs="Arial"/>
                <w:b/>
                <w:szCs w:val="24"/>
              </w:rPr>
              <w:t>Przebieg zajęć</w:t>
            </w:r>
          </w:p>
        </w:tc>
      </w:tr>
      <w:tr w:rsidR="00DD2070" w:rsidRPr="0011757C" w14:paraId="0B2C9374" w14:textId="77777777" w:rsidTr="00B03DCB">
        <w:trPr>
          <w:trHeight w:val="569"/>
        </w:trPr>
        <w:tc>
          <w:tcPr>
            <w:tcW w:w="644" w:type="dxa"/>
            <w:tcBorders>
              <w:top w:val="single" w:sz="4" w:space="0" w:color="auto"/>
              <w:left w:val="single" w:sz="4" w:space="0" w:color="auto"/>
              <w:bottom w:val="single" w:sz="4" w:space="0" w:color="auto"/>
              <w:right w:val="single" w:sz="4" w:space="0" w:color="auto"/>
            </w:tcBorders>
          </w:tcPr>
          <w:p w14:paraId="575E9E35" w14:textId="77777777" w:rsidR="00DD2070" w:rsidRDefault="00C659B5" w:rsidP="008548AB">
            <w:pPr>
              <w:ind w:right="-200"/>
              <w:rPr>
                <w:rFonts w:eastAsia="Times New Roman" w:cs="Arial"/>
                <w:szCs w:val="24"/>
              </w:rPr>
            </w:pPr>
            <w:r>
              <w:rPr>
                <w:rFonts w:eastAsia="Times New Roman" w:cs="Arial"/>
                <w:szCs w:val="24"/>
              </w:rPr>
              <w:t>10’</w:t>
            </w:r>
          </w:p>
          <w:p w14:paraId="63E846AC" w14:textId="77777777" w:rsidR="00DD2070" w:rsidRDefault="00C659B5" w:rsidP="008548AB">
            <w:pPr>
              <w:ind w:right="-200"/>
              <w:rPr>
                <w:rFonts w:eastAsia="Times New Roman" w:cs="Arial"/>
                <w:szCs w:val="24"/>
              </w:rPr>
            </w:pPr>
            <w:r>
              <w:rPr>
                <w:rFonts w:eastAsia="Times New Roman" w:cs="Arial"/>
                <w:szCs w:val="24"/>
              </w:rPr>
              <w:t>10’</w:t>
            </w:r>
          </w:p>
          <w:p w14:paraId="7B5A3A9B" w14:textId="77777777" w:rsidR="00625B05" w:rsidRDefault="00625B05" w:rsidP="008548AB">
            <w:pPr>
              <w:ind w:right="-200"/>
              <w:rPr>
                <w:rFonts w:eastAsia="Times New Roman" w:cs="Arial"/>
                <w:szCs w:val="24"/>
              </w:rPr>
            </w:pPr>
          </w:p>
          <w:p w14:paraId="60EC1225" w14:textId="77777777" w:rsidR="004F6218" w:rsidRDefault="004F6218" w:rsidP="008548AB">
            <w:pPr>
              <w:ind w:right="-200"/>
              <w:rPr>
                <w:rFonts w:eastAsia="Times New Roman" w:cs="Arial"/>
                <w:szCs w:val="24"/>
              </w:rPr>
            </w:pPr>
            <w:r>
              <w:rPr>
                <w:rFonts w:eastAsia="Times New Roman" w:cs="Arial"/>
                <w:szCs w:val="24"/>
              </w:rPr>
              <w:t>20’</w:t>
            </w:r>
          </w:p>
          <w:p w14:paraId="34A989AF" w14:textId="77777777" w:rsidR="00625B05" w:rsidRDefault="00625B05" w:rsidP="008548AB">
            <w:pPr>
              <w:ind w:right="-200"/>
              <w:rPr>
                <w:rFonts w:eastAsia="Times New Roman" w:cs="Arial"/>
                <w:szCs w:val="24"/>
              </w:rPr>
            </w:pPr>
          </w:p>
          <w:p w14:paraId="6713BD83" w14:textId="77777777" w:rsidR="00625B05" w:rsidRDefault="00625B05" w:rsidP="008548AB">
            <w:pPr>
              <w:ind w:right="-200"/>
              <w:rPr>
                <w:rFonts w:eastAsia="Times New Roman" w:cs="Arial"/>
                <w:szCs w:val="24"/>
              </w:rPr>
            </w:pPr>
          </w:p>
          <w:p w14:paraId="5B80F13A" w14:textId="77777777" w:rsidR="00DD2070" w:rsidRDefault="00A2695D" w:rsidP="008548AB">
            <w:pPr>
              <w:ind w:right="-200"/>
              <w:rPr>
                <w:rFonts w:eastAsia="Times New Roman" w:cs="Arial"/>
                <w:szCs w:val="24"/>
              </w:rPr>
            </w:pPr>
            <w:r>
              <w:rPr>
                <w:rFonts w:eastAsia="Times New Roman" w:cs="Arial"/>
                <w:szCs w:val="24"/>
              </w:rPr>
              <w:t>3</w:t>
            </w:r>
            <w:r w:rsidR="00C659B5">
              <w:rPr>
                <w:rFonts w:eastAsia="Times New Roman" w:cs="Arial"/>
                <w:szCs w:val="24"/>
              </w:rPr>
              <w:t>0’</w:t>
            </w:r>
          </w:p>
          <w:p w14:paraId="7CB32B76" w14:textId="77777777" w:rsidR="00A2695D" w:rsidRDefault="00A2695D" w:rsidP="008548AB">
            <w:pPr>
              <w:ind w:right="-200"/>
              <w:rPr>
                <w:rFonts w:eastAsia="Times New Roman" w:cs="Arial"/>
                <w:szCs w:val="24"/>
              </w:rPr>
            </w:pPr>
          </w:p>
          <w:p w14:paraId="00975591" w14:textId="77777777" w:rsidR="004F6218" w:rsidRDefault="004F6218" w:rsidP="008548AB">
            <w:pPr>
              <w:ind w:right="-200"/>
              <w:rPr>
                <w:rFonts w:eastAsia="Times New Roman" w:cs="Arial"/>
                <w:szCs w:val="24"/>
              </w:rPr>
            </w:pPr>
          </w:p>
          <w:p w14:paraId="6A124F6A" w14:textId="77777777" w:rsidR="00EA52F2" w:rsidRDefault="00EA52F2" w:rsidP="008548AB">
            <w:pPr>
              <w:ind w:right="-200"/>
              <w:rPr>
                <w:rFonts w:eastAsia="Times New Roman" w:cs="Arial"/>
                <w:szCs w:val="24"/>
              </w:rPr>
            </w:pPr>
          </w:p>
          <w:p w14:paraId="5B7D7664" w14:textId="77777777" w:rsidR="00EA52F2" w:rsidRDefault="00EA52F2" w:rsidP="008548AB">
            <w:pPr>
              <w:ind w:right="-200"/>
              <w:rPr>
                <w:rFonts w:eastAsia="Times New Roman" w:cs="Arial"/>
                <w:szCs w:val="24"/>
              </w:rPr>
            </w:pPr>
          </w:p>
          <w:p w14:paraId="48BA4D5A" w14:textId="77777777" w:rsidR="004F6218" w:rsidRDefault="004F6218" w:rsidP="008548AB">
            <w:pPr>
              <w:ind w:right="-200"/>
              <w:rPr>
                <w:rFonts w:eastAsia="Times New Roman" w:cs="Arial"/>
                <w:szCs w:val="24"/>
              </w:rPr>
            </w:pPr>
          </w:p>
          <w:p w14:paraId="7733AED8" w14:textId="77777777" w:rsidR="00EA52F2" w:rsidRDefault="00EA52F2" w:rsidP="008548AB">
            <w:pPr>
              <w:ind w:right="-200"/>
              <w:rPr>
                <w:rFonts w:eastAsia="Times New Roman" w:cs="Arial"/>
                <w:szCs w:val="24"/>
              </w:rPr>
            </w:pPr>
          </w:p>
          <w:p w14:paraId="14C7907A" w14:textId="77777777" w:rsidR="00EA52F2" w:rsidRDefault="00EA52F2" w:rsidP="008548AB">
            <w:pPr>
              <w:ind w:right="-200"/>
              <w:rPr>
                <w:rFonts w:eastAsia="Times New Roman" w:cs="Arial"/>
                <w:szCs w:val="24"/>
              </w:rPr>
            </w:pPr>
          </w:p>
          <w:p w14:paraId="46FE6379" w14:textId="77777777" w:rsidR="00EA52F2" w:rsidRDefault="00EA52F2" w:rsidP="008548AB">
            <w:pPr>
              <w:ind w:right="-200"/>
              <w:rPr>
                <w:rFonts w:eastAsia="Times New Roman" w:cs="Arial"/>
                <w:szCs w:val="24"/>
              </w:rPr>
            </w:pPr>
          </w:p>
          <w:p w14:paraId="283AF9EB" w14:textId="77777777" w:rsidR="00EA52F2" w:rsidRDefault="00EA52F2" w:rsidP="008548AB">
            <w:pPr>
              <w:ind w:right="-200"/>
              <w:rPr>
                <w:rFonts w:eastAsia="Times New Roman" w:cs="Arial"/>
                <w:szCs w:val="24"/>
              </w:rPr>
            </w:pPr>
          </w:p>
          <w:p w14:paraId="2E365FF2" w14:textId="77777777" w:rsidR="004F6218" w:rsidRDefault="004F6218" w:rsidP="008548AB">
            <w:pPr>
              <w:ind w:right="-200"/>
              <w:rPr>
                <w:rFonts w:eastAsia="Times New Roman" w:cs="Arial"/>
                <w:szCs w:val="24"/>
              </w:rPr>
            </w:pPr>
            <w:r>
              <w:rPr>
                <w:rFonts w:eastAsia="Times New Roman" w:cs="Arial"/>
                <w:szCs w:val="24"/>
              </w:rPr>
              <w:t>10’</w:t>
            </w:r>
          </w:p>
          <w:p w14:paraId="7992617E" w14:textId="77777777" w:rsidR="00EA52F2" w:rsidRDefault="00EA52F2" w:rsidP="008548AB">
            <w:pPr>
              <w:ind w:right="-200"/>
              <w:rPr>
                <w:rFonts w:eastAsia="Times New Roman" w:cs="Arial"/>
                <w:szCs w:val="24"/>
              </w:rPr>
            </w:pPr>
          </w:p>
          <w:p w14:paraId="770B9B94" w14:textId="77777777" w:rsidR="00A2695D" w:rsidRPr="0011757C" w:rsidRDefault="00A2695D" w:rsidP="008548AB">
            <w:pPr>
              <w:ind w:right="-200"/>
              <w:rPr>
                <w:rFonts w:eastAsia="Times New Roman" w:cs="Arial"/>
                <w:szCs w:val="24"/>
              </w:rPr>
            </w:pPr>
            <w:r>
              <w:rPr>
                <w:rFonts w:eastAsia="Times New Roman" w:cs="Arial"/>
                <w:szCs w:val="24"/>
              </w:rPr>
              <w:t>10’</w:t>
            </w:r>
          </w:p>
        </w:tc>
        <w:tc>
          <w:tcPr>
            <w:tcW w:w="9211" w:type="dxa"/>
            <w:gridSpan w:val="2"/>
            <w:tcBorders>
              <w:top w:val="single" w:sz="4" w:space="0" w:color="auto"/>
              <w:left w:val="single" w:sz="4" w:space="0" w:color="auto"/>
              <w:bottom w:val="single" w:sz="4" w:space="0" w:color="auto"/>
              <w:right w:val="single" w:sz="4" w:space="0" w:color="auto"/>
            </w:tcBorders>
          </w:tcPr>
          <w:p w14:paraId="135C86B6" w14:textId="77777777" w:rsidR="00DD2070" w:rsidRPr="00CD6890" w:rsidRDefault="00DD2070" w:rsidP="00B44C0C">
            <w:pPr>
              <w:pStyle w:val="Akapitzlist"/>
              <w:numPr>
                <w:ilvl w:val="0"/>
                <w:numId w:val="83"/>
              </w:numPr>
              <w:rPr>
                <w:rFonts w:eastAsia="Times New Roman" w:cs="Arial"/>
                <w:b/>
                <w:szCs w:val="24"/>
                <w:lang w:eastAsia="pl-PL"/>
              </w:rPr>
            </w:pPr>
            <w:r w:rsidRPr="00CD6890">
              <w:rPr>
                <w:rFonts w:eastAsia="Times New Roman" w:cs="Arial"/>
                <w:b/>
                <w:szCs w:val="24"/>
                <w:lang w:eastAsia="pl-PL"/>
              </w:rPr>
              <w:t xml:space="preserve">Wprowadzenie </w:t>
            </w:r>
            <w:r w:rsidR="00C659B5" w:rsidRPr="00E22682">
              <w:rPr>
                <w:rFonts w:eastAsia="Times New Roman" w:cs="Arial"/>
                <w:szCs w:val="24"/>
                <w:lang w:eastAsia="pl-PL"/>
              </w:rPr>
              <w:t>Multimedia przyjazne indywidualizacji</w:t>
            </w:r>
            <w:r w:rsidR="00E22682">
              <w:rPr>
                <w:rFonts w:eastAsia="Times New Roman" w:cs="Arial"/>
                <w:szCs w:val="24"/>
                <w:lang w:eastAsia="pl-PL"/>
              </w:rPr>
              <w:t xml:space="preserve"> – refleksja w parach</w:t>
            </w:r>
          </w:p>
          <w:p w14:paraId="5FA8B707" w14:textId="2C439493" w:rsidR="00DD2070" w:rsidRPr="00274B8D" w:rsidRDefault="00C659B5" w:rsidP="00B44C0C">
            <w:pPr>
              <w:pStyle w:val="Akapitzlist"/>
              <w:numPr>
                <w:ilvl w:val="0"/>
                <w:numId w:val="83"/>
              </w:numPr>
              <w:rPr>
                <w:rFonts w:eastAsia="Times New Roman" w:cs="Arial"/>
                <w:b/>
                <w:szCs w:val="24"/>
                <w:lang w:eastAsia="pl-PL"/>
              </w:rPr>
            </w:pPr>
            <w:r>
              <w:rPr>
                <w:rFonts w:eastAsia="Times New Roman" w:cs="Arial"/>
                <w:b/>
                <w:szCs w:val="24"/>
                <w:lang w:eastAsia="pl-PL"/>
              </w:rPr>
              <w:t>Indywidualizacja pracy z uczniem</w:t>
            </w:r>
            <w:r w:rsidRPr="00274B8D">
              <w:rPr>
                <w:rFonts w:eastAsia="Times New Roman" w:cs="Arial"/>
                <w:b/>
                <w:szCs w:val="24"/>
                <w:lang w:eastAsia="pl-PL"/>
              </w:rPr>
              <w:t xml:space="preserve"> </w:t>
            </w:r>
            <w:r w:rsidRPr="00C659B5">
              <w:rPr>
                <w:rFonts w:eastAsia="Times New Roman" w:cs="Arial"/>
                <w:szCs w:val="24"/>
                <w:lang w:eastAsia="pl-PL"/>
              </w:rPr>
              <w:t xml:space="preserve">Wykład </w:t>
            </w:r>
          </w:p>
          <w:p w14:paraId="4995E5A4" w14:textId="77777777" w:rsidR="00625B05" w:rsidRPr="00625B05" w:rsidRDefault="00C659B5" w:rsidP="00B44C0C">
            <w:pPr>
              <w:pStyle w:val="Akapitzlist"/>
              <w:numPr>
                <w:ilvl w:val="0"/>
                <w:numId w:val="83"/>
              </w:numPr>
              <w:rPr>
                <w:rFonts w:eastAsia="Times New Roman" w:cs="Arial"/>
                <w:b/>
                <w:szCs w:val="24"/>
                <w:lang w:eastAsia="pl-PL"/>
              </w:rPr>
            </w:pPr>
            <w:r w:rsidRPr="004F6218">
              <w:rPr>
                <w:rFonts w:eastAsia="Times New Roman" w:cs="Arial"/>
                <w:b/>
                <w:szCs w:val="24"/>
                <w:lang w:eastAsia="pl-PL"/>
              </w:rPr>
              <w:t>B</w:t>
            </w:r>
            <w:r w:rsidR="00DD2070" w:rsidRPr="004F6218">
              <w:rPr>
                <w:rFonts w:eastAsia="Times New Roman" w:cs="Arial"/>
                <w:b/>
                <w:szCs w:val="24"/>
                <w:lang w:eastAsia="pl-PL"/>
              </w:rPr>
              <w:t>az</w:t>
            </w:r>
            <w:r w:rsidRPr="004F6218">
              <w:rPr>
                <w:rFonts w:eastAsia="Times New Roman" w:cs="Arial"/>
                <w:b/>
                <w:szCs w:val="24"/>
                <w:lang w:eastAsia="pl-PL"/>
              </w:rPr>
              <w:t>a materiałów edukacyjnych</w:t>
            </w:r>
            <w:r>
              <w:rPr>
                <w:rFonts w:eastAsia="Times New Roman" w:cs="Arial"/>
                <w:szCs w:val="24"/>
                <w:lang w:eastAsia="pl-PL"/>
              </w:rPr>
              <w:t xml:space="preserve">. Burza mózgów poszukiwanie możliwości wspierania uczniów zdolnych. </w:t>
            </w:r>
          </w:p>
          <w:p w14:paraId="48486EE5" w14:textId="7FB316A8" w:rsidR="00625B05" w:rsidRPr="00625B05" w:rsidRDefault="00C659B5" w:rsidP="00B44C0C">
            <w:pPr>
              <w:pStyle w:val="Akapitzlist"/>
              <w:numPr>
                <w:ilvl w:val="0"/>
                <w:numId w:val="83"/>
              </w:numPr>
              <w:rPr>
                <w:rFonts w:eastAsia="Times New Roman" w:cs="Arial"/>
                <w:b/>
                <w:szCs w:val="24"/>
                <w:lang w:eastAsia="pl-PL"/>
              </w:rPr>
            </w:pPr>
            <w:r w:rsidRPr="00625B05">
              <w:rPr>
                <w:rFonts w:eastAsia="Times New Roman" w:cs="Arial"/>
                <w:szCs w:val="24"/>
                <w:lang w:eastAsia="pl-PL"/>
              </w:rPr>
              <w:t xml:space="preserve">Praca w grupach- </w:t>
            </w:r>
            <w:r w:rsidR="00625B05">
              <w:rPr>
                <w:rFonts w:eastAsia="Times New Roman" w:cs="Arial"/>
                <w:b/>
                <w:szCs w:val="24"/>
                <w:lang w:eastAsia="pl-PL"/>
              </w:rPr>
              <w:t>D</w:t>
            </w:r>
            <w:r w:rsidRPr="00625B05">
              <w:rPr>
                <w:rFonts w:eastAsia="Times New Roman" w:cs="Arial"/>
                <w:b/>
                <w:szCs w:val="24"/>
                <w:lang w:eastAsia="pl-PL"/>
              </w:rPr>
              <w:t>ostosowanie oferty zajęć pozalekcyjnych dla kształtowania kompetencji porozumiewania się w językach obcych</w:t>
            </w:r>
            <w:r w:rsidRPr="00625B05">
              <w:rPr>
                <w:rFonts w:eastAsia="Times New Roman" w:cs="Arial"/>
                <w:szCs w:val="24"/>
                <w:lang w:eastAsia="pl-PL"/>
              </w:rPr>
              <w:t>. Uczestnicy w grupach opracowują tematyk</w:t>
            </w:r>
            <w:r w:rsidR="00A2695D" w:rsidRPr="00625B05">
              <w:rPr>
                <w:rFonts w:eastAsia="Times New Roman" w:cs="Arial"/>
                <w:szCs w:val="24"/>
                <w:lang w:eastAsia="pl-PL"/>
              </w:rPr>
              <w:t>ę</w:t>
            </w:r>
            <w:r w:rsidRPr="00625B05">
              <w:rPr>
                <w:rFonts w:eastAsia="Times New Roman" w:cs="Arial"/>
                <w:szCs w:val="24"/>
                <w:lang w:eastAsia="pl-PL"/>
              </w:rPr>
              <w:t xml:space="preserve"> zajęć </w:t>
            </w:r>
            <w:r w:rsidR="00EA52F2">
              <w:rPr>
                <w:rFonts w:eastAsia="Times New Roman" w:cs="Arial"/>
                <w:szCs w:val="24"/>
                <w:lang w:eastAsia="pl-PL"/>
              </w:rPr>
              <w:t xml:space="preserve">pozalekcyjnych </w:t>
            </w:r>
            <w:r w:rsidR="00A2695D" w:rsidRPr="00625B05">
              <w:rPr>
                <w:rFonts w:eastAsia="Times New Roman" w:cs="Arial"/>
                <w:szCs w:val="24"/>
                <w:lang w:eastAsia="pl-PL"/>
              </w:rPr>
              <w:t>doskonalących w zakresie kształtowania kompetencji porozumiewania się w językach obcych</w:t>
            </w:r>
            <w:r w:rsidR="00625B05" w:rsidRPr="00625B05">
              <w:rPr>
                <w:rFonts w:eastAsia="Times New Roman" w:cs="Arial"/>
                <w:szCs w:val="24"/>
                <w:lang w:eastAsia="pl-PL"/>
              </w:rPr>
              <w:t xml:space="preserve"> w obszarach:</w:t>
            </w:r>
          </w:p>
          <w:p w14:paraId="799AAACA" w14:textId="1DD3169E" w:rsidR="00625B05" w:rsidRPr="00625B05" w:rsidRDefault="00625B05" w:rsidP="00B44C0C">
            <w:pPr>
              <w:pStyle w:val="Akapitzlist"/>
              <w:numPr>
                <w:ilvl w:val="0"/>
                <w:numId w:val="266"/>
              </w:numPr>
              <w:rPr>
                <w:rFonts w:eastAsia="Times New Roman" w:cs="Arial"/>
                <w:szCs w:val="24"/>
                <w:lang w:eastAsia="pl-PL"/>
              </w:rPr>
            </w:pPr>
            <w:r>
              <w:t xml:space="preserve"> </w:t>
            </w:r>
            <w:r w:rsidRPr="00625B05">
              <w:rPr>
                <w:rFonts w:eastAsia="Times New Roman" w:cs="Arial"/>
                <w:szCs w:val="24"/>
                <w:lang w:eastAsia="pl-PL"/>
              </w:rPr>
              <w:t xml:space="preserve">budowanie podstaw postaw autonomicznych uczniów w procesie uczenia się języków; </w:t>
            </w:r>
          </w:p>
          <w:p w14:paraId="3D9705CA" w14:textId="77777777" w:rsidR="00625B05" w:rsidRPr="00625B05" w:rsidRDefault="00625B05" w:rsidP="00B44C0C">
            <w:pPr>
              <w:pStyle w:val="Akapitzlist"/>
              <w:numPr>
                <w:ilvl w:val="0"/>
                <w:numId w:val="266"/>
              </w:numPr>
              <w:rPr>
                <w:rFonts w:eastAsia="Times New Roman" w:cs="Arial"/>
                <w:szCs w:val="24"/>
                <w:lang w:eastAsia="pl-PL"/>
              </w:rPr>
            </w:pPr>
            <w:r w:rsidRPr="00625B05">
              <w:rPr>
                <w:rFonts w:eastAsia="Times New Roman" w:cs="Arial"/>
                <w:szCs w:val="24"/>
                <w:lang w:eastAsia="pl-PL"/>
              </w:rPr>
              <w:t xml:space="preserve">uwzględnianie indywidualnych stylów uczenia się języków obcych; </w:t>
            </w:r>
          </w:p>
          <w:p w14:paraId="65C5DA57" w14:textId="77777777" w:rsidR="00625B05" w:rsidRPr="00625B05" w:rsidRDefault="00625B05" w:rsidP="00B44C0C">
            <w:pPr>
              <w:pStyle w:val="Akapitzlist"/>
              <w:numPr>
                <w:ilvl w:val="0"/>
                <w:numId w:val="266"/>
              </w:numPr>
              <w:rPr>
                <w:rFonts w:eastAsia="Times New Roman" w:cs="Arial"/>
                <w:szCs w:val="24"/>
                <w:lang w:eastAsia="pl-PL"/>
              </w:rPr>
            </w:pPr>
            <w:r w:rsidRPr="00625B05">
              <w:rPr>
                <w:rFonts w:eastAsia="Times New Roman" w:cs="Arial"/>
                <w:szCs w:val="24"/>
                <w:lang w:eastAsia="pl-PL"/>
              </w:rPr>
              <w:t xml:space="preserve">dostosowanie wymagań wobec uczniów do ich potrzeb i możliwości edukacyjnych, w tym rozwijanie językowych umiejętności komunikacyjnych: recepcja ustna i pisemna, produkcja ustna ciągła lub w interakcji, produkcja pisemna, </w:t>
            </w:r>
          </w:p>
          <w:p w14:paraId="340C90B2" w14:textId="72563224" w:rsidR="00C659B5" w:rsidRPr="00625B05" w:rsidRDefault="00625B05" w:rsidP="00B44C0C">
            <w:pPr>
              <w:pStyle w:val="Akapitzlist"/>
              <w:numPr>
                <w:ilvl w:val="0"/>
                <w:numId w:val="266"/>
              </w:numPr>
              <w:rPr>
                <w:rFonts w:eastAsia="Times New Roman" w:cs="Arial"/>
                <w:b/>
                <w:szCs w:val="24"/>
                <w:lang w:eastAsia="pl-PL"/>
              </w:rPr>
            </w:pPr>
            <w:r w:rsidRPr="00625B05">
              <w:rPr>
                <w:rFonts w:eastAsia="Times New Roman" w:cs="Arial"/>
                <w:szCs w:val="24"/>
                <w:lang w:eastAsia="pl-PL"/>
              </w:rPr>
              <w:t>mediacja, komunikacja niewerbalna w zależności od społecznego i kulturowego kontekstu osobistego, otoczenia, potrzeb oraz zainteresowań uczniów</w:t>
            </w:r>
          </w:p>
          <w:p w14:paraId="6117CB56" w14:textId="77777777" w:rsidR="00DD2070" w:rsidRPr="002B01AF" w:rsidRDefault="00DD2070" w:rsidP="00B44C0C">
            <w:pPr>
              <w:pStyle w:val="Akapitzlist"/>
              <w:numPr>
                <w:ilvl w:val="0"/>
                <w:numId w:val="83"/>
              </w:numPr>
              <w:rPr>
                <w:rFonts w:eastAsia="Times New Roman" w:cs="Arial"/>
                <w:b/>
                <w:szCs w:val="24"/>
                <w:lang w:eastAsia="pl-PL"/>
              </w:rPr>
            </w:pPr>
            <w:r w:rsidRPr="002B01AF">
              <w:rPr>
                <w:rFonts w:eastAsia="Times New Roman" w:cs="Arial"/>
                <w:b/>
                <w:szCs w:val="24"/>
                <w:lang w:eastAsia="pl-PL"/>
              </w:rPr>
              <w:t xml:space="preserve">Podsumowanie - </w:t>
            </w:r>
            <w:r w:rsidRPr="002B01AF">
              <w:rPr>
                <w:rFonts w:eastAsia="Times New Roman" w:cs="Arial"/>
                <w:szCs w:val="24"/>
                <w:lang w:eastAsia="pl-PL"/>
              </w:rPr>
              <w:t xml:space="preserve">Uczestnicy prezentują efekty pracy wizualizowane na </w:t>
            </w:r>
            <w:r>
              <w:rPr>
                <w:rFonts w:eastAsia="Times New Roman" w:cs="Arial"/>
                <w:szCs w:val="24"/>
                <w:lang w:eastAsia="pl-PL"/>
              </w:rPr>
              <w:t xml:space="preserve">formularzu- lub </w:t>
            </w:r>
            <w:r w:rsidRPr="002B01AF">
              <w:rPr>
                <w:rFonts w:eastAsia="Times New Roman" w:cs="Arial"/>
                <w:szCs w:val="24"/>
                <w:lang w:eastAsia="pl-PL"/>
              </w:rPr>
              <w:t>wykonanych przez siebie plakatach.</w:t>
            </w:r>
            <w:r w:rsidRPr="002B01AF">
              <w:rPr>
                <w:rFonts w:eastAsia="Times New Roman" w:cs="Arial"/>
                <w:b/>
                <w:szCs w:val="24"/>
                <w:lang w:eastAsia="pl-PL"/>
              </w:rPr>
              <w:t xml:space="preserve"> </w:t>
            </w:r>
          </w:p>
          <w:p w14:paraId="68E097CD" w14:textId="1F86CCF2" w:rsidR="00DD2070" w:rsidRPr="00274B8D" w:rsidRDefault="00C659B5" w:rsidP="00B44C0C">
            <w:pPr>
              <w:pStyle w:val="Akapitzlist"/>
              <w:numPr>
                <w:ilvl w:val="0"/>
                <w:numId w:val="83"/>
              </w:numPr>
              <w:rPr>
                <w:rFonts w:eastAsia="Times New Roman" w:cs="Arial"/>
                <w:b/>
                <w:szCs w:val="24"/>
                <w:lang w:eastAsia="pl-PL"/>
              </w:rPr>
            </w:pPr>
            <w:r>
              <w:rPr>
                <w:rFonts w:eastAsia="Times New Roman" w:cs="Arial"/>
                <w:b/>
                <w:szCs w:val="24"/>
                <w:lang w:eastAsia="pl-PL"/>
              </w:rPr>
              <w:t>Czas dla obserwatora</w:t>
            </w:r>
            <w:r w:rsidR="00DD2070">
              <w:rPr>
                <w:rFonts w:eastAsia="Times New Roman" w:cs="Arial"/>
                <w:b/>
                <w:szCs w:val="24"/>
                <w:lang w:eastAsia="pl-PL"/>
              </w:rPr>
              <w:t xml:space="preserve"> – </w:t>
            </w:r>
            <w:r w:rsidR="00DD2070" w:rsidRPr="00C869BC">
              <w:rPr>
                <w:rFonts w:eastAsia="Times New Roman" w:cs="Arial"/>
                <w:szCs w:val="24"/>
                <w:lang w:eastAsia="pl-PL"/>
              </w:rPr>
              <w:t xml:space="preserve">Uczestnicy dzielą się refleksją </w:t>
            </w:r>
            <w:r w:rsidR="00F771B7" w:rsidRPr="00C869BC">
              <w:rPr>
                <w:rFonts w:eastAsia="Times New Roman" w:cs="Arial"/>
                <w:szCs w:val="24"/>
                <w:lang w:eastAsia="pl-PL"/>
              </w:rPr>
              <w:t>nt.</w:t>
            </w:r>
            <w:r w:rsidR="00DD2070" w:rsidRPr="00C869BC">
              <w:rPr>
                <w:rFonts w:eastAsia="Times New Roman" w:cs="Arial"/>
                <w:szCs w:val="24"/>
                <w:lang w:eastAsia="pl-PL"/>
              </w:rPr>
              <w:t>: Wykorzystania wiedzy i doświadczenia z warsztatów w procesie wspomagania szkoły.</w:t>
            </w:r>
            <w:r w:rsidR="00DD2070">
              <w:rPr>
                <w:rFonts w:eastAsia="Times New Roman" w:cs="Arial"/>
                <w:b/>
                <w:szCs w:val="24"/>
                <w:lang w:eastAsia="pl-PL"/>
              </w:rPr>
              <w:t xml:space="preserve"> </w:t>
            </w:r>
          </w:p>
        </w:tc>
      </w:tr>
      <w:tr w:rsidR="00C659B5" w:rsidRPr="0011757C" w14:paraId="307BA6D4" w14:textId="77777777" w:rsidTr="00B03DCB">
        <w:trPr>
          <w:trHeight w:val="569"/>
        </w:trPr>
        <w:tc>
          <w:tcPr>
            <w:tcW w:w="644" w:type="dxa"/>
            <w:tcBorders>
              <w:top w:val="single" w:sz="4" w:space="0" w:color="auto"/>
              <w:left w:val="single" w:sz="4" w:space="0" w:color="auto"/>
              <w:bottom w:val="single" w:sz="4" w:space="0" w:color="auto"/>
              <w:right w:val="single" w:sz="4" w:space="0" w:color="auto"/>
            </w:tcBorders>
          </w:tcPr>
          <w:p w14:paraId="482185E8" w14:textId="77777777" w:rsidR="00C659B5" w:rsidRDefault="00C659B5" w:rsidP="008548AB">
            <w:pPr>
              <w:ind w:right="-200"/>
              <w:rPr>
                <w:rFonts w:eastAsia="Times New Roman" w:cs="Arial"/>
                <w:szCs w:val="24"/>
              </w:rPr>
            </w:pPr>
          </w:p>
        </w:tc>
        <w:tc>
          <w:tcPr>
            <w:tcW w:w="9211" w:type="dxa"/>
            <w:gridSpan w:val="2"/>
            <w:tcBorders>
              <w:top w:val="single" w:sz="4" w:space="0" w:color="auto"/>
              <w:left w:val="single" w:sz="4" w:space="0" w:color="auto"/>
              <w:bottom w:val="single" w:sz="4" w:space="0" w:color="auto"/>
              <w:right w:val="single" w:sz="4" w:space="0" w:color="auto"/>
            </w:tcBorders>
          </w:tcPr>
          <w:p w14:paraId="491AFB09" w14:textId="77777777" w:rsidR="00E22682" w:rsidRPr="002F185F" w:rsidRDefault="00E22682" w:rsidP="00E22682">
            <w:pPr>
              <w:rPr>
                <w:rFonts w:cstheme="minorHAnsi"/>
                <w:szCs w:val="24"/>
                <w:lang w:eastAsia="pl-PL"/>
              </w:rPr>
            </w:pPr>
            <w:r w:rsidRPr="002F185F">
              <w:rPr>
                <w:rFonts w:cstheme="minorHAnsi"/>
                <w:b/>
                <w:szCs w:val="24"/>
                <w:lang w:eastAsia="pl-PL"/>
              </w:rPr>
              <w:t>Metody/techniki i formy:</w:t>
            </w:r>
            <w:r w:rsidRPr="002F185F">
              <w:rPr>
                <w:rFonts w:cstheme="minorHAnsi"/>
                <w:szCs w:val="24"/>
                <w:lang w:eastAsia="pl-PL"/>
              </w:rPr>
              <w:t xml:space="preserve"> </w:t>
            </w:r>
          </w:p>
          <w:p w14:paraId="2B1D555F" w14:textId="77777777" w:rsidR="00E22682" w:rsidRPr="002F185F" w:rsidRDefault="00E22682" w:rsidP="00B44C0C">
            <w:pPr>
              <w:pStyle w:val="Akapitzlist"/>
              <w:numPr>
                <w:ilvl w:val="0"/>
                <w:numId w:val="182"/>
              </w:numPr>
              <w:rPr>
                <w:rFonts w:eastAsia="Times New Roman" w:cs="Arial"/>
                <w:szCs w:val="24"/>
                <w:lang w:eastAsia="pl-PL"/>
              </w:rPr>
            </w:pPr>
            <w:r w:rsidRPr="002F185F">
              <w:rPr>
                <w:rFonts w:eastAsia="Times New Roman" w:cs="Arial"/>
                <w:szCs w:val="24"/>
                <w:lang w:eastAsia="pl-PL"/>
              </w:rPr>
              <w:t xml:space="preserve"> dyskusja,</w:t>
            </w:r>
          </w:p>
          <w:p w14:paraId="1F60F3D5" w14:textId="77777777" w:rsidR="00E22682" w:rsidRPr="002F185F" w:rsidRDefault="00E22682" w:rsidP="00B44C0C">
            <w:pPr>
              <w:pStyle w:val="Akapitzlist"/>
              <w:numPr>
                <w:ilvl w:val="0"/>
                <w:numId w:val="182"/>
              </w:numPr>
              <w:rPr>
                <w:szCs w:val="24"/>
              </w:rPr>
            </w:pPr>
            <w:r w:rsidRPr="002F185F">
              <w:rPr>
                <w:rFonts w:eastAsia="Times New Roman" w:cs="Arial"/>
                <w:szCs w:val="24"/>
                <w:lang w:eastAsia="pl-PL"/>
              </w:rPr>
              <w:t>praca w grupach, w parach</w:t>
            </w:r>
          </w:p>
          <w:p w14:paraId="098B17FE" w14:textId="77777777" w:rsidR="002F185F" w:rsidRDefault="00E22682" w:rsidP="00E22682">
            <w:pPr>
              <w:rPr>
                <w:szCs w:val="24"/>
              </w:rPr>
            </w:pPr>
            <w:r w:rsidRPr="002F185F">
              <w:rPr>
                <w:b/>
                <w:szCs w:val="24"/>
              </w:rPr>
              <w:t>Załączniki:</w:t>
            </w:r>
            <w:r w:rsidRPr="002F185F">
              <w:rPr>
                <w:szCs w:val="24"/>
              </w:rPr>
              <w:t xml:space="preserve">  </w:t>
            </w:r>
          </w:p>
          <w:p w14:paraId="6576EF72" w14:textId="2AE9EF02" w:rsidR="00E22682" w:rsidRDefault="002F185F" w:rsidP="00E22682">
            <w:pPr>
              <w:rPr>
                <w:rFonts w:eastAsia="Times New Roman" w:cs="Arial"/>
                <w:szCs w:val="24"/>
                <w:lang w:eastAsia="pl-PL"/>
              </w:rPr>
            </w:pPr>
            <w:r>
              <w:rPr>
                <w:szCs w:val="24"/>
              </w:rPr>
              <w:t xml:space="preserve">Sozańska A., </w:t>
            </w:r>
            <w:r w:rsidR="00D5612C">
              <w:rPr>
                <w:szCs w:val="24"/>
              </w:rPr>
              <w:t xml:space="preserve">Rady nie od parady, czyli jak uczyć języka obcego dzieci ze specjalnymi potrzebami edukacyjnymi. </w:t>
            </w:r>
            <w:r w:rsidRPr="002F185F">
              <w:rPr>
                <w:rFonts w:eastAsia="Times New Roman" w:cs="Arial"/>
                <w:szCs w:val="24"/>
                <w:lang w:eastAsia="pl-PL"/>
              </w:rPr>
              <w:t>Nauka języka obcego dzieci ze specjalnymi potrzebami edukacyjnymi</w:t>
            </w:r>
          </w:p>
          <w:p w14:paraId="2F0E2ED3" w14:textId="28CC22E9" w:rsidR="002F185F" w:rsidRDefault="003F070F" w:rsidP="00E22682">
            <w:pPr>
              <w:rPr>
                <w:rFonts w:eastAsia="Times New Roman" w:cs="Arial"/>
                <w:szCs w:val="24"/>
                <w:lang w:eastAsia="pl-PL"/>
              </w:rPr>
            </w:pPr>
            <w:hyperlink r:id="rId79" w:history="1">
              <w:r w:rsidR="002F185F" w:rsidRPr="0026449B">
                <w:rPr>
                  <w:rStyle w:val="Hipercze"/>
                  <w:rFonts w:eastAsia="Times New Roman" w:cs="Arial"/>
                  <w:szCs w:val="24"/>
                  <w:lang w:eastAsia="pl-PL"/>
                </w:rPr>
                <w:t>https://www.ore.edu.pl/2018/11/nauka-jezyka-obcego-dzieci-ze-specjalnymi-potrzebami-edukacyjnymi/</w:t>
              </w:r>
            </w:hyperlink>
          </w:p>
          <w:p w14:paraId="39DFE606" w14:textId="453F5983" w:rsidR="002F185F" w:rsidRDefault="002F185F" w:rsidP="002F185F">
            <w:pPr>
              <w:rPr>
                <w:rFonts w:eastAsia="Times New Roman" w:cs="Arial"/>
                <w:szCs w:val="24"/>
                <w:lang w:eastAsia="pl-PL"/>
              </w:rPr>
            </w:pPr>
            <w:r>
              <w:t>Ślawska M., Język obcy w klasach o zróżnicowanym poziomie jego znajomości</w:t>
            </w:r>
          </w:p>
          <w:p w14:paraId="5D8855BC" w14:textId="5478284B" w:rsidR="002F185F" w:rsidRDefault="002F185F" w:rsidP="00E22682">
            <w:r>
              <w:t>(Metodyka pracy w grupach o zróżnicowanym poziomie zaawansowania)</w:t>
            </w:r>
          </w:p>
          <w:p w14:paraId="20AEA934" w14:textId="77777777" w:rsidR="002F185F" w:rsidRDefault="002F185F" w:rsidP="00E22682">
            <w:pPr>
              <w:rPr>
                <w:rFonts w:eastAsia="Times New Roman" w:cs="Arial"/>
                <w:szCs w:val="24"/>
                <w:lang w:eastAsia="pl-PL"/>
              </w:rPr>
            </w:pPr>
          </w:p>
          <w:p w14:paraId="1ECCC3AE" w14:textId="51F5422D" w:rsidR="00470E29" w:rsidRPr="00C659B5" w:rsidRDefault="00E22682" w:rsidP="00E22682">
            <w:pPr>
              <w:rPr>
                <w:rFonts w:eastAsia="Times New Roman" w:cs="Arial"/>
                <w:b/>
                <w:szCs w:val="24"/>
                <w:lang w:eastAsia="pl-PL"/>
              </w:rPr>
            </w:pPr>
            <w:r w:rsidRPr="002F185F">
              <w:rPr>
                <w:rFonts w:cs="Arial"/>
                <w:b/>
                <w:kern w:val="1"/>
                <w:szCs w:val="24"/>
                <w:lang w:eastAsia="hi-IN" w:bidi="hi-IN"/>
              </w:rPr>
              <w:t xml:space="preserve">Potrzebne środki dydaktyczne i materiały: </w:t>
            </w:r>
            <w:r w:rsidRPr="002F185F">
              <w:rPr>
                <w:rFonts w:cs="Arial"/>
                <w:kern w:val="1"/>
                <w:szCs w:val="24"/>
                <w:lang w:eastAsia="hi-IN" w:bidi="hi-IN"/>
              </w:rPr>
              <w:t xml:space="preserve">komputer, rzutnik multimedialny, </w:t>
            </w:r>
            <w:r w:rsidR="00FE1AE4" w:rsidRPr="002F185F">
              <w:rPr>
                <w:rFonts w:cs="Arial"/>
                <w:kern w:val="1"/>
                <w:szCs w:val="24"/>
                <w:lang w:eastAsia="hi-IN" w:bidi="hi-IN"/>
              </w:rPr>
              <w:t>ekran</w:t>
            </w:r>
            <w:r w:rsidR="00FE1AE4" w:rsidRPr="002F185F">
              <w:rPr>
                <w:rFonts w:cs="Arial"/>
                <w:b/>
                <w:kern w:val="1"/>
                <w:szCs w:val="24"/>
                <w:lang w:eastAsia="hi-IN" w:bidi="hi-IN"/>
              </w:rPr>
              <w:t xml:space="preserve"> 4</w:t>
            </w:r>
            <w:r w:rsidRPr="002F185F">
              <w:rPr>
                <w:rFonts w:cs="Arial"/>
                <w:kern w:val="1"/>
                <w:szCs w:val="24"/>
                <w:lang w:eastAsia="hi-IN" w:bidi="hi-IN"/>
              </w:rPr>
              <w:t>x 4 kolory</w:t>
            </w:r>
            <w:r w:rsidRPr="002F185F">
              <w:rPr>
                <w:rFonts w:cs="Arial"/>
                <w:szCs w:val="24"/>
              </w:rPr>
              <w:t xml:space="preserve"> pisaki, flipchart, kartki papieru, masa mocująca</w:t>
            </w:r>
          </w:p>
        </w:tc>
      </w:tr>
    </w:tbl>
    <w:p w14:paraId="263708C7" w14:textId="5DBE3140" w:rsidR="00DD2070" w:rsidRPr="001E1404" w:rsidRDefault="00062A3D" w:rsidP="00A946AB">
      <w:pPr>
        <w:pStyle w:val="Nagwek2"/>
      </w:pPr>
      <w:bookmarkStart w:id="56" w:name="_Toc535954974"/>
      <w:r>
        <w:t xml:space="preserve">Scenariusz zajęć moduł </w:t>
      </w:r>
      <w:r w:rsidR="00D358D1" w:rsidRPr="00D358D1">
        <w:t xml:space="preserve">VII. </w:t>
      </w:r>
      <w:r>
        <w:t xml:space="preserve">Temat </w:t>
      </w:r>
      <w:r w:rsidR="00D358D1" w:rsidRPr="00D358D1">
        <w:t xml:space="preserve">3. </w:t>
      </w:r>
      <w:r w:rsidR="00B859B2" w:rsidRPr="00B859B2">
        <w:t xml:space="preserve">Organizacja przestrzeni szkolnej i wyposażenie szkoły jako czynniki wpływające na rozwój kompetencji związanej z porozumiewaniem się w językach obcych na </w:t>
      </w:r>
      <w:r w:rsidR="00DE6B74">
        <w:t>II</w:t>
      </w:r>
      <w:r w:rsidR="00B859B2" w:rsidRPr="00B859B2">
        <w:t xml:space="preserve"> etapie edukacyjnym</w:t>
      </w:r>
      <w:r w:rsidR="00DD2070" w:rsidRPr="001E1404">
        <w:t>.</w:t>
      </w:r>
      <w:bookmarkEnd w:id="56"/>
    </w:p>
    <w:tbl>
      <w:tblPr>
        <w:tblW w:w="0" w:type="auto"/>
        <w:tblLook w:val="04A0" w:firstRow="1" w:lastRow="0" w:firstColumn="1" w:lastColumn="0" w:noHBand="0" w:noVBand="1"/>
      </w:tblPr>
      <w:tblGrid>
        <w:gridCol w:w="644"/>
        <w:gridCol w:w="8911"/>
        <w:gridCol w:w="74"/>
      </w:tblGrid>
      <w:tr w:rsidR="00DD2070" w14:paraId="2C580147" w14:textId="77777777" w:rsidTr="00B03DCB">
        <w:trPr>
          <w:gridAfter w:val="1"/>
          <w:wAfter w:w="76" w:type="dxa"/>
        </w:trPr>
        <w:tc>
          <w:tcPr>
            <w:tcW w:w="9779" w:type="dxa"/>
            <w:gridSpan w:val="2"/>
            <w:tcBorders>
              <w:top w:val="single" w:sz="4" w:space="0" w:color="auto"/>
              <w:left w:val="single" w:sz="4" w:space="0" w:color="auto"/>
              <w:bottom w:val="single" w:sz="4" w:space="0" w:color="auto"/>
              <w:right w:val="single" w:sz="4" w:space="0" w:color="auto"/>
            </w:tcBorders>
          </w:tcPr>
          <w:p w14:paraId="28587E68" w14:textId="77777777" w:rsidR="00DD2070" w:rsidRDefault="00DD2070" w:rsidP="008548AB">
            <w:pPr>
              <w:pStyle w:val="Default"/>
              <w:spacing w:line="360" w:lineRule="auto"/>
            </w:pPr>
            <w:r w:rsidRPr="00EA47AD">
              <w:rPr>
                <w:rFonts w:asciiTheme="minorHAnsi" w:hAnsiTheme="minorHAnsi" w:cstheme="minorHAnsi"/>
                <w:b/>
              </w:rPr>
              <w:t>Cel główny</w:t>
            </w:r>
          </w:p>
          <w:p w14:paraId="0D9FCB3A" w14:textId="5A6A659E" w:rsidR="00DD2070" w:rsidRDefault="005E3C49" w:rsidP="0095583C">
            <w:pPr>
              <w:ind w:right="-200"/>
              <w:rPr>
                <w:rFonts w:cs="Arial"/>
                <w:szCs w:val="24"/>
              </w:rPr>
            </w:pPr>
            <w:r>
              <w:rPr>
                <w:rFonts w:cs="Arial"/>
                <w:szCs w:val="24"/>
              </w:rPr>
              <w:t>U</w:t>
            </w:r>
            <w:r w:rsidRPr="005E3C49">
              <w:rPr>
                <w:rFonts w:cs="Arial"/>
                <w:szCs w:val="24"/>
              </w:rPr>
              <w:t>stala</w:t>
            </w:r>
            <w:r>
              <w:rPr>
                <w:rFonts w:cs="Arial"/>
                <w:szCs w:val="24"/>
              </w:rPr>
              <w:t>nie</w:t>
            </w:r>
            <w:r w:rsidRPr="005E3C49">
              <w:rPr>
                <w:rFonts w:cs="Arial"/>
                <w:szCs w:val="24"/>
              </w:rPr>
              <w:t xml:space="preserve"> możliwości aranżowania przestrzeni </w:t>
            </w:r>
            <w:r w:rsidR="00B94E13">
              <w:rPr>
                <w:rFonts w:cs="Arial"/>
                <w:szCs w:val="24"/>
              </w:rPr>
              <w:t xml:space="preserve">szkolnej </w:t>
            </w:r>
            <w:r w:rsidRPr="005E3C49">
              <w:rPr>
                <w:rFonts w:cs="Arial"/>
                <w:szCs w:val="24"/>
              </w:rPr>
              <w:t>w sposób</w:t>
            </w:r>
            <w:r>
              <w:rPr>
                <w:rFonts w:cs="Arial"/>
                <w:szCs w:val="24"/>
              </w:rPr>
              <w:t xml:space="preserve"> sprzyjający rozwijaniu </w:t>
            </w:r>
            <w:r w:rsidRPr="005E3C49">
              <w:rPr>
                <w:rFonts w:cs="Arial"/>
                <w:szCs w:val="24"/>
              </w:rPr>
              <w:t>kompetencji</w:t>
            </w:r>
            <w:r>
              <w:rPr>
                <w:rFonts w:cs="Arial"/>
                <w:szCs w:val="24"/>
              </w:rPr>
              <w:t xml:space="preserve"> porozumiewania się w językach obcych</w:t>
            </w:r>
          </w:p>
          <w:p w14:paraId="65F61387" w14:textId="66C58899" w:rsidR="0095583C" w:rsidRPr="001E1404" w:rsidRDefault="00B94E13" w:rsidP="0095583C">
            <w:pPr>
              <w:ind w:right="-200"/>
              <w:rPr>
                <w:rFonts w:cs="Arial"/>
                <w:szCs w:val="24"/>
              </w:rPr>
            </w:pPr>
            <w:r>
              <w:rPr>
                <w:rFonts w:cs="Arial"/>
                <w:szCs w:val="24"/>
              </w:rPr>
              <w:t>P</w:t>
            </w:r>
            <w:r w:rsidR="0095583C" w:rsidRPr="0095583C">
              <w:rPr>
                <w:rFonts w:cs="Arial"/>
                <w:szCs w:val="24"/>
              </w:rPr>
              <w:t xml:space="preserve">otrafi wspomagać szkołę w tworzeniu środowiska </w:t>
            </w:r>
            <w:r w:rsidR="0095583C">
              <w:rPr>
                <w:rFonts w:cs="Arial"/>
                <w:szCs w:val="24"/>
              </w:rPr>
              <w:t>przyjaznego rozwijaniu kompeten</w:t>
            </w:r>
            <w:r w:rsidR="0095583C" w:rsidRPr="0095583C">
              <w:rPr>
                <w:rFonts w:cs="Arial"/>
                <w:szCs w:val="24"/>
              </w:rPr>
              <w:t>cji porozumiewania się w językach obcych w szkole podstawowej.</w:t>
            </w:r>
          </w:p>
        </w:tc>
      </w:tr>
      <w:tr w:rsidR="00DD2070" w14:paraId="0F524C71" w14:textId="77777777" w:rsidTr="00B03DCB">
        <w:trPr>
          <w:gridAfter w:val="1"/>
          <w:wAfter w:w="76" w:type="dxa"/>
        </w:trPr>
        <w:tc>
          <w:tcPr>
            <w:tcW w:w="9779" w:type="dxa"/>
            <w:gridSpan w:val="2"/>
            <w:tcBorders>
              <w:top w:val="single" w:sz="4" w:space="0" w:color="auto"/>
              <w:left w:val="single" w:sz="4" w:space="0" w:color="auto"/>
              <w:bottom w:val="single" w:sz="4" w:space="0" w:color="auto"/>
              <w:right w:val="single" w:sz="4" w:space="0" w:color="auto"/>
            </w:tcBorders>
          </w:tcPr>
          <w:p w14:paraId="4735D576" w14:textId="77777777" w:rsidR="00DD2070" w:rsidRDefault="00DD2070" w:rsidP="008548AB">
            <w:pPr>
              <w:pStyle w:val="Default"/>
              <w:rPr>
                <w:rFonts w:asciiTheme="minorHAnsi" w:hAnsiTheme="minorHAnsi" w:cstheme="minorHAnsi"/>
                <w:b/>
              </w:rPr>
            </w:pPr>
            <w:r w:rsidRPr="00EA47AD">
              <w:rPr>
                <w:rFonts w:asciiTheme="minorHAnsi" w:hAnsiTheme="minorHAnsi" w:cstheme="minorHAnsi"/>
                <w:b/>
              </w:rPr>
              <w:t>Cele szczegółowe</w:t>
            </w:r>
            <w:r>
              <w:rPr>
                <w:rFonts w:asciiTheme="minorHAnsi" w:hAnsiTheme="minorHAnsi" w:cstheme="minorHAnsi"/>
                <w:b/>
              </w:rPr>
              <w:t>:</w:t>
            </w:r>
          </w:p>
          <w:p w14:paraId="774AF372" w14:textId="77777777" w:rsidR="005E3C49" w:rsidRPr="005E3C49" w:rsidRDefault="005E3C49" w:rsidP="008548AB">
            <w:pPr>
              <w:pStyle w:val="Default"/>
              <w:rPr>
                <w:rFonts w:asciiTheme="minorHAnsi" w:hAnsiTheme="minorHAnsi" w:cstheme="minorHAnsi"/>
              </w:rPr>
            </w:pPr>
            <w:r w:rsidRPr="005E3C49">
              <w:rPr>
                <w:rFonts w:asciiTheme="minorHAnsi" w:hAnsiTheme="minorHAnsi" w:cstheme="minorHAnsi"/>
              </w:rPr>
              <w:t>Uczestnik:</w:t>
            </w:r>
          </w:p>
          <w:p w14:paraId="43B55A3E" w14:textId="2E37799F" w:rsidR="0095583C" w:rsidRPr="0095583C" w:rsidRDefault="0095583C" w:rsidP="0095583C">
            <w:pPr>
              <w:ind w:right="-200"/>
              <w:rPr>
                <w:rFonts w:cs="Arial"/>
                <w:szCs w:val="24"/>
              </w:rPr>
            </w:pPr>
            <w:r>
              <w:rPr>
                <w:rFonts w:cs="Arial"/>
                <w:szCs w:val="24"/>
              </w:rPr>
              <w:t>Charakteryzuje o</w:t>
            </w:r>
            <w:r w:rsidRPr="0095583C">
              <w:rPr>
                <w:rFonts w:cs="Arial"/>
                <w:szCs w:val="24"/>
              </w:rPr>
              <w:t>rganizacj</w:t>
            </w:r>
            <w:r>
              <w:rPr>
                <w:rFonts w:cs="Arial"/>
                <w:szCs w:val="24"/>
              </w:rPr>
              <w:t>ę</w:t>
            </w:r>
            <w:r w:rsidRPr="0095583C">
              <w:rPr>
                <w:rFonts w:cs="Arial"/>
                <w:szCs w:val="24"/>
              </w:rPr>
              <w:t xml:space="preserve"> pr</w:t>
            </w:r>
            <w:r>
              <w:rPr>
                <w:rFonts w:cs="Arial"/>
                <w:szCs w:val="24"/>
              </w:rPr>
              <w:t>zestrzeni szkolnej i wyposażenia</w:t>
            </w:r>
            <w:r w:rsidRPr="0095583C">
              <w:rPr>
                <w:rFonts w:cs="Arial"/>
                <w:szCs w:val="24"/>
              </w:rPr>
              <w:t xml:space="preserve"> szkoły jako czynniki wpływające na rozwój kompetencji uczniów związanej z porozumiewaniem się w językach obcych na II etapie edukacyjnym: </w:t>
            </w:r>
          </w:p>
          <w:p w14:paraId="1F53DB03" w14:textId="77777777" w:rsidR="0095583C" w:rsidRPr="0095583C" w:rsidRDefault="0095583C" w:rsidP="00B44C0C">
            <w:pPr>
              <w:pStyle w:val="Akapitzlist"/>
              <w:numPr>
                <w:ilvl w:val="0"/>
                <w:numId w:val="145"/>
              </w:numPr>
              <w:ind w:right="-200"/>
              <w:rPr>
                <w:rFonts w:cs="Arial"/>
                <w:szCs w:val="24"/>
              </w:rPr>
            </w:pPr>
            <w:r w:rsidRPr="0095583C">
              <w:rPr>
                <w:rFonts w:cs="Arial"/>
                <w:szCs w:val="24"/>
              </w:rPr>
              <w:t>adaptacja pomieszczeń;</w:t>
            </w:r>
          </w:p>
          <w:p w14:paraId="6F05B770" w14:textId="77777777" w:rsidR="0095583C" w:rsidRPr="0095583C" w:rsidRDefault="0095583C" w:rsidP="00B44C0C">
            <w:pPr>
              <w:pStyle w:val="Akapitzlist"/>
              <w:numPr>
                <w:ilvl w:val="0"/>
                <w:numId w:val="145"/>
              </w:numPr>
              <w:ind w:right="-200"/>
              <w:rPr>
                <w:rFonts w:cs="Arial"/>
                <w:szCs w:val="24"/>
              </w:rPr>
            </w:pPr>
            <w:r w:rsidRPr="0095583C">
              <w:rPr>
                <w:rFonts w:cs="Arial"/>
                <w:szCs w:val="24"/>
              </w:rPr>
              <w:t xml:space="preserve">aranżacja przestrzeni w klasie, która wspiera językową aktywność uczniów, wyposażenie pracowni językowej w materiały autentyczne stanowiące wytwory kultury danego obszaru językowego oraz środki dydaktyczne ułatwiające naukę języka. </w:t>
            </w:r>
          </w:p>
          <w:p w14:paraId="7A28EE7E" w14:textId="65C0B3E7" w:rsidR="0095583C" w:rsidRPr="0095583C" w:rsidRDefault="0095583C" w:rsidP="0095583C">
            <w:pPr>
              <w:ind w:left="75" w:right="-200"/>
              <w:rPr>
                <w:rFonts w:cs="Arial"/>
                <w:szCs w:val="24"/>
              </w:rPr>
            </w:pPr>
            <w:r>
              <w:rPr>
                <w:rFonts w:cs="Arial"/>
                <w:szCs w:val="24"/>
              </w:rPr>
              <w:t>Dostrzega rolę</w:t>
            </w:r>
            <w:r w:rsidRPr="0095583C">
              <w:rPr>
                <w:rFonts w:cs="Arial"/>
                <w:szCs w:val="24"/>
              </w:rPr>
              <w:t xml:space="preserve"> osoby wspomagającej w tworzeniu środowiska przyjaznego rozwijaniu kompetencji porozumiewania się w językach obcych w szkole podstawowej.</w:t>
            </w:r>
          </w:p>
        </w:tc>
      </w:tr>
      <w:tr w:rsidR="00DD2070" w:rsidRPr="0011757C" w14:paraId="579C5EDF" w14:textId="77777777" w:rsidTr="00B03DCB">
        <w:tc>
          <w:tcPr>
            <w:tcW w:w="9855"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634B377B" w14:textId="77777777" w:rsidR="00DD2070" w:rsidRPr="0011757C" w:rsidRDefault="00DD2070" w:rsidP="008548AB">
            <w:pPr>
              <w:ind w:right="-200"/>
              <w:rPr>
                <w:rFonts w:eastAsia="Times New Roman" w:cs="Arial"/>
                <w:b/>
                <w:szCs w:val="24"/>
              </w:rPr>
            </w:pPr>
            <w:r w:rsidRPr="0011757C">
              <w:rPr>
                <w:rFonts w:eastAsia="Times New Roman" w:cs="Arial"/>
                <w:b/>
                <w:szCs w:val="24"/>
              </w:rPr>
              <w:t>Przebieg zajęć</w:t>
            </w:r>
          </w:p>
        </w:tc>
      </w:tr>
      <w:tr w:rsidR="00DD2070" w:rsidRPr="0011757C" w14:paraId="36176101" w14:textId="77777777" w:rsidTr="00B03DCB">
        <w:trPr>
          <w:trHeight w:val="569"/>
        </w:trPr>
        <w:tc>
          <w:tcPr>
            <w:tcW w:w="644" w:type="dxa"/>
            <w:tcBorders>
              <w:top w:val="single" w:sz="4" w:space="0" w:color="auto"/>
              <w:left w:val="single" w:sz="4" w:space="0" w:color="auto"/>
              <w:bottom w:val="single" w:sz="4" w:space="0" w:color="auto"/>
              <w:right w:val="single" w:sz="4" w:space="0" w:color="auto"/>
            </w:tcBorders>
          </w:tcPr>
          <w:p w14:paraId="24F06E26" w14:textId="77777777" w:rsidR="00DD2070" w:rsidRDefault="00CC0C1E" w:rsidP="008548AB">
            <w:pPr>
              <w:ind w:right="-200"/>
              <w:rPr>
                <w:rFonts w:eastAsia="Times New Roman" w:cs="Arial"/>
                <w:szCs w:val="24"/>
              </w:rPr>
            </w:pPr>
            <w:r>
              <w:rPr>
                <w:rFonts w:eastAsia="Times New Roman" w:cs="Arial"/>
                <w:szCs w:val="24"/>
              </w:rPr>
              <w:t>10’</w:t>
            </w:r>
          </w:p>
          <w:p w14:paraId="36BE792D" w14:textId="77777777" w:rsidR="00DD2070" w:rsidRDefault="002132D8" w:rsidP="008548AB">
            <w:pPr>
              <w:ind w:right="-200"/>
              <w:rPr>
                <w:rFonts w:eastAsia="Times New Roman" w:cs="Arial"/>
                <w:szCs w:val="24"/>
              </w:rPr>
            </w:pPr>
            <w:r>
              <w:rPr>
                <w:rFonts w:eastAsia="Times New Roman" w:cs="Arial"/>
                <w:szCs w:val="24"/>
              </w:rPr>
              <w:t>15</w:t>
            </w:r>
            <w:r w:rsidR="00D358D1">
              <w:rPr>
                <w:rFonts w:eastAsia="Times New Roman" w:cs="Arial"/>
                <w:szCs w:val="24"/>
              </w:rPr>
              <w:t>’</w:t>
            </w:r>
          </w:p>
          <w:p w14:paraId="443B973A" w14:textId="77777777" w:rsidR="00DD2070" w:rsidRDefault="00DD2070" w:rsidP="008548AB">
            <w:pPr>
              <w:ind w:right="-200"/>
              <w:rPr>
                <w:rFonts w:eastAsia="Times New Roman" w:cs="Arial"/>
                <w:szCs w:val="24"/>
              </w:rPr>
            </w:pPr>
          </w:p>
          <w:p w14:paraId="3D256AC8" w14:textId="77777777" w:rsidR="00CC0C1E" w:rsidRDefault="00CC0C1E" w:rsidP="008548AB">
            <w:pPr>
              <w:ind w:right="-200"/>
              <w:rPr>
                <w:rFonts w:eastAsia="Times New Roman" w:cs="Arial"/>
                <w:szCs w:val="24"/>
              </w:rPr>
            </w:pPr>
          </w:p>
          <w:p w14:paraId="5F7E44E9" w14:textId="715487E6" w:rsidR="00DD2070" w:rsidRDefault="00B94E13" w:rsidP="008548AB">
            <w:pPr>
              <w:ind w:right="-200"/>
              <w:rPr>
                <w:rFonts w:eastAsia="Times New Roman" w:cs="Arial"/>
                <w:szCs w:val="24"/>
              </w:rPr>
            </w:pPr>
            <w:r>
              <w:rPr>
                <w:rFonts w:eastAsia="Times New Roman" w:cs="Arial"/>
                <w:szCs w:val="24"/>
              </w:rPr>
              <w:t>45</w:t>
            </w:r>
            <w:r w:rsidR="00DD2070">
              <w:rPr>
                <w:rFonts w:eastAsia="Times New Roman" w:cs="Arial"/>
                <w:szCs w:val="24"/>
              </w:rPr>
              <w:t>’</w:t>
            </w:r>
          </w:p>
          <w:p w14:paraId="0A2678B6" w14:textId="77777777" w:rsidR="002132D8" w:rsidRDefault="002132D8" w:rsidP="008548AB">
            <w:pPr>
              <w:ind w:right="-200"/>
              <w:rPr>
                <w:rFonts w:eastAsia="Times New Roman" w:cs="Arial"/>
                <w:szCs w:val="24"/>
              </w:rPr>
            </w:pPr>
          </w:p>
          <w:p w14:paraId="00F19E56" w14:textId="77777777" w:rsidR="002132D8" w:rsidRDefault="002132D8" w:rsidP="008548AB">
            <w:pPr>
              <w:ind w:right="-200"/>
              <w:rPr>
                <w:rFonts w:eastAsia="Times New Roman" w:cs="Arial"/>
                <w:szCs w:val="24"/>
              </w:rPr>
            </w:pPr>
          </w:p>
          <w:p w14:paraId="5053EFE8" w14:textId="77777777" w:rsidR="002132D8" w:rsidRDefault="002132D8" w:rsidP="008548AB">
            <w:pPr>
              <w:ind w:right="-200"/>
              <w:rPr>
                <w:rFonts w:eastAsia="Times New Roman" w:cs="Arial"/>
                <w:szCs w:val="24"/>
              </w:rPr>
            </w:pPr>
          </w:p>
          <w:p w14:paraId="32CB0004" w14:textId="77777777" w:rsidR="00B94E13" w:rsidRDefault="00B94E13" w:rsidP="008548AB">
            <w:pPr>
              <w:ind w:right="-200"/>
              <w:rPr>
                <w:rFonts w:eastAsia="Times New Roman" w:cs="Arial"/>
                <w:szCs w:val="24"/>
              </w:rPr>
            </w:pPr>
          </w:p>
          <w:p w14:paraId="30CC6F19" w14:textId="77777777" w:rsidR="00B94E13" w:rsidRDefault="00B94E13" w:rsidP="008548AB">
            <w:pPr>
              <w:ind w:right="-200"/>
              <w:rPr>
                <w:rFonts w:eastAsia="Times New Roman" w:cs="Arial"/>
                <w:szCs w:val="24"/>
              </w:rPr>
            </w:pPr>
          </w:p>
          <w:p w14:paraId="2DCEDD29" w14:textId="77777777" w:rsidR="00B94E13" w:rsidRDefault="00B94E13" w:rsidP="008548AB">
            <w:pPr>
              <w:ind w:right="-200"/>
              <w:rPr>
                <w:rFonts w:eastAsia="Times New Roman" w:cs="Arial"/>
                <w:szCs w:val="24"/>
              </w:rPr>
            </w:pPr>
          </w:p>
          <w:p w14:paraId="740747E1" w14:textId="77777777" w:rsidR="00B94E13" w:rsidRDefault="00B94E13" w:rsidP="008548AB">
            <w:pPr>
              <w:ind w:right="-200"/>
              <w:rPr>
                <w:rFonts w:eastAsia="Times New Roman" w:cs="Arial"/>
                <w:szCs w:val="24"/>
              </w:rPr>
            </w:pPr>
          </w:p>
          <w:p w14:paraId="565D88B6" w14:textId="77777777" w:rsidR="00B94E13" w:rsidRDefault="00B94E13" w:rsidP="008548AB">
            <w:pPr>
              <w:ind w:right="-200"/>
              <w:rPr>
                <w:rFonts w:eastAsia="Times New Roman" w:cs="Arial"/>
                <w:szCs w:val="24"/>
              </w:rPr>
            </w:pPr>
          </w:p>
          <w:p w14:paraId="5D527F43" w14:textId="77777777" w:rsidR="00B94E13" w:rsidRDefault="00B94E13" w:rsidP="008548AB">
            <w:pPr>
              <w:ind w:right="-200"/>
              <w:rPr>
                <w:rFonts w:eastAsia="Times New Roman" w:cs="Arial"/>
                <w:szCs w:val="24"/>
              </w:rPr>
            </w:pPr>
          </w:p>
          <w:p w14:paraId="40E922AE" w14:textId="77777777" w:rsidR="00B94E13" w:rsidRDefault="00B94E13" w:rsidP="008548AB">
            <w:pPr>
              <w:ind w:right="-200"/>
              <w:rPr>
                <w:rFonts w:eastAsia="Times New Roman" w:cs="Arial"/>
                <w:szCs w:val="24"/>
              </w:rPr>
            </w:pPr>
          </w:p>
          <w:p w14:paraId="4AE431EB" w14:textId="77777777" w:rsidR="00B94E13" w:rsidRDefault="00B94E13" w:rsidP="008548AB">
            <w:pPr>
              <w:ind w:right="-200"/>
              <w:rPr>
                <w:rFonts w:eastAsia="Times New Roman" w:cs="Arial"/>
                <w:szCs w:val="24"/>
              </w:rPr>
            </w:pPr>
          </w:p>
          <w:p w14:paraId="75A749E9" w14:textId="77777777" w:rsidR="00B94E13" w:rsidRDefault="00B94E13" w:rsidP="008548AB">
            <w:pPr>
              <w:ind w:right="-200"/>
              <w:rPr>
                <w:rFonts w:eastAsia="Times New Roman" w:cs="Arial"/>
                <w:szCs w:val="24"/>
              </w:rPr>
            </w:pPr>
          </w:p>
          <w:p w14:paraId="3F2766A2" w14:textId="77777777" w:rsidR="002132D8" w:rsidRDefault="002132D8" w:rsidP="008548AB">
            <w:pPr>
              <w:ind w:right="-200"/>
              <w:rPr>
                <w:rFonts w:eastAsia="Times New Roman" w:cs="Arial"/>
                <w:szCs w:val="24"/>
              </w:rPr>
            </w:pPr>
            <w:r>
              <w:rPr>
                <w:rFonts w:eastAsia="Times New Roman" w:cs="Arial"/>
                <w:szCs w:val="24"/>
              </w:rPr>
              <w:t>10’</w:t>
            </w:r>
          </w:p>
          <w:p w14:paraId="2DCB6DAD" w14:textId="77777777" w:rsidR="00B94E13" w:rsidRDefault="00B94E13" w:rsidP="008548AB">
            <w:pPr>
              <w:ind w:right="-200"/>
              <w:rPr>
                <w:rFonts w:eastAsia="Times New Roman" w:cs="Arial"/>
                <w:szCs w:val="24"/>
              </w:rPr>
            </w:pPr>
          </w:p>
          <w:p w14:paraId="65992180" w14:textId="77777777" w:rsidR="002132D8" w:rsidRPr="0011757C" w:rsidRDefault="002132D8" w:rsidP="008548AB">
            <w:pPr>
              <w:ind w:right="-200"/>
              <w:rPr>
                <w:rFonts w:eastAsia="Times New Roman" w:cs="Arial"/>
                <w:szCs w:val="24"/>
              </w:rPr>
            </w:pPr>
            <w:r>
              <w:rPr>
                <w:rFonts w:eastAsia="Times New Roman" w:cs="Arial"/>
                <w:szCs w:val="24"/>
              </w:rPr>
              <w:t>10’</w:t>
            </w:r>
          </w:p>
        </w:tc>
        <w:tc>
          <w:tcPr>
            <w:tcW w:w="9211" w:type="dxa"/>
            <w:gridSpan w:val="2"/>
            <w:tcBorders>
              <w:top w:val="single" w:sz="4" w:space="0" w:color="auto"/>
              <w:left w:val="single" w:sz="4" w:space="0" w:color="auto"/>
              <w:bottom w:val="single" w:sz="4" w:space="0" w:color="auto"/>
              <w:right w:val="single" w:sz="4" w:space="0" w:color="auto"/>
            </w:tcBorders>
          </w:tcPr>
          <w:p w14:paraId="3EA724BC" w14:textId="64E30A18" w:rsidR="00DD2070" w:rsidRPr="00CD6890" w:rsidRDefault="0095583C" w:rsidP="00B44C0C">
            <w:pPr>
              <w:pStyle w:val="Akapitzlist"/>
              <w:numPr>
                <w:ilvl w:val="0"/>
                <w:numId w:val="84"/>
              </w:numPr>
              <w:rPr>
                <w:rFonts w:eastAsia="Times New Roman" w:cs="Arial"/>
                <w:b/>
                <w:szCs w:val="24"/>
                <w:lang w:eastAsia="pl-PL"/>
              </w:rPr>
            </w:pPr>
            <w:r>
              <w:rPr>
                <w:rFonts w:eastAsia="Times New Roman" w:cs="Arial"/>
                <w:b/>
                <w:szCs w:val="24"/>
                <w:lang w:eastAsia="pl-PL"/>
              </w:rPr>
              <w:t xml:space="preserve">Wprowadzenie </w:t>
            </w:r>
            <w:r>
              <w:rPr>
                <w:rFonts w:eastAsia="Times New Roman" w:cs="Arial"/>
                <w:szCs w:val="24"/>
                <w:lang w:eastAsia="pl-PL"/>
              </w:rPr>
              <w:t xml:space="preserve">Przestrzeń i czas przyjazne komunikacji jak je aranżować i </w:t>
            </w:r>
            <w:r w:rsidR="00B71C61">
              <w:rPr>
                <w:rFonts w:eastAsia="Times New Roman" w:cs="Arial"/>
                <w:szCs w:val="24"/>
                <w:lang w:eastAsia="pl-PL"/>
              </w:rPr>
              <w:t>zapewniać. -</w:t>
            </w:r>
            <w:r>
              <w:rPr>
                <w:rFonts w:eastAsia="Times New Roman" w:cs="Arial"/>
                <w:szCs w:val="24"/>
                <w:lang w:eastAsia="pl-PL"/>
              </w:rPr>
              <w:t xml:space="preserve"> refleksja Trener zapisuje refleksje tworzy mapę </w:t>
            </w:r>
            <w:r w:rsidR="00FE1AE4">
              <w:rPr>
                <w:rFonts w:eastAsia="Times New Roman" w:cs="Arial"/>
                <w:szCs w:val="24"/>
                <w:lang w:eastAsia="pl-PL"/>
              </w:rPr>
              <w:t>myśli.</w:t>
            </w:r>
          </w:p>
          <w:p w14:paraId="2D391617" w14:textId="77777777" w:rsidR="00DD2070" w:rsidRPr="00CC0C1E" w:rsidRDefault="00981645" w:rsidP="00B44C0C">
            <w:pPr>
              <w:pStyle w:val="Akapitzlist"/>
              <w:numPr>
                <w:ilvl w:val="0"/>
                <w:numId w:val="84"/>
              </w:numPr>
              <w:rPr>
                <w:rFonts w:eastAsia="Times New Roman" w:cs="Arial"/>
                <w:b/>
                <w:szCs w:val="24"/>
                <w:lang w:eastAsia="pl-PL"/>
              </w:rPr>
            </w:pPr>
            <w:r>
              <w:rPr>
                <w:rFonts w:eastAsia="Times New Roman" w:cs="Arial"/>
                <w:b/>
                <w:szCs w:val="24"/>
                <w:lang w:eastAsia="pl-PL"/>
              </w:rPr>
              <w:t>A</w:t>
            </w:r>
            <w:r w:rsidRPr="00981645">
              <w:rPr>
                <w:rFonts w:eastAsia="Times New Roman" w:cs="Arial"/>
                <w:b/>
                <w:szCs w:val="24"/>
                <w:lang w:eastAsia="pl-PL"/>
              </w:rPr>
              <w:t xml:space="preserve">ranżacja przestrzeni w klasie, która wspiera językową aktywność uczniów </w:t>
            </w:r>
            <w:r w:rsidR="00DD2070" w:rsidRPr="00E22682">
              <w:rPr>
                <w:rFonts w:eastAsia="Times New Roman" w:cs="Arial"/>
                <w:szCs w:val="24"/>
                <w:lang w:eastAsia="pl-PL"/>
              </w:rPr>
              <w:t>Śnieżna kula:</w:t>
            </w:r>
            <w:r w:rsidR="001B3BFD">
              <w:rPr>
                <w:rFonts w:eastAsia="Times New Roman" w:cs="Arial"/>
                <w:b/>
                <w:szCs w:val="24"/>
                <w:lang w:eastAsia="pl-PL"/>
              </w:rPr>
              <w:t xml:space="preserve"> </w:t>
            </w:r>
            <w:r w:rsidR="00DD2070" w:rsidRPr="002B01AF">
              <w:rPr>
                <w:rFonts w:eastAsia="Times New Roman" w:cs="Arial"/>
                <w:szCs w:val="24"/>
                <w:lang w:eastAsia="pl-PL"/>
              </w:rPr>
              <w:t>Uczestnicy w</w:t>
            </w:r>
            <w:r w:rsidR="00DD2070">
              <w:rPr>
                <w:rFonts w:eastAsia="Times New Roman" w:cs="Arial"/>
                <w:szCs w:val="24"/>
                <w:lang w:eastAsia="pl-PL"/>
              </w:rPr>
              <w:t xml:space="preserve"> parach i w</w:t>
            </w:r>
            <w:r w:rsidR="00DD2070" w:rsidRPr="002B01AF">
              <w:rPr>
                <w:rFonts w:eastAsia="Times New Roman" w:cs="Arial"/>
                <w:szCs w:val="24"/>
                <w:lang w:eastAsia="pl-PL"/>
              </w:rPr>
              <w:t xml:space="preserve"> grupach analizują </w:t>
            </w:r>
            <w:r w:rsidR="00DD2070">
              <w:rPr>
                <w:rFonts w:eastAsia="Times New Roman" w:cs="Arial"/>
                <w:szCs w:val="24"/>
                <w:lang w:eastAsia="pl-PL"/>
              </w:rPr>
              <w:t>sposoby wspierania</w:t>
            </w:r>
            <w:r w:rsidR="001B3BFD">
              <w:rPr>
                <w:rFonts w:eastAsia="Times New Roman" w:cs="Arial"/>
                <w:szCs w:val="24"/>
                <w:lang w:eastAsia="pl-PL"/>
              </w:rPr>
              <w:t xml:space="preserve"> </w:t>
            </w:r>
            <w:r w:rsidR="00DD2070">
              <w:rPr>
                <w:rFonts w:eastAsia="Times New Roman" w:cs="Arial"/>
                <w:szCs w:val="24"/>
                <w:lang w:eastAsia="pl-PL"/>
              </w:rPr>
              <w:t>nauczycieli w kształtowaniu kompetencji ogólnych</w:t>
            </w:r>
            <w:r w:rsidR="00DD2070" w:rsidRPr="001E1404">
              <w:rPr>
                <w:rFonts w:eastAsia="Times New Roman" w:cs="Arial"/>
                <w:szCs w:val="24"/>
                <w:lang w:eastAsia="pl-PL"/>
              </w:rPr>
              <w:t xml:space="preserve"> które stanowią bazę do rozwijania u dzieci kompetencji porozumiewania się w językach obcych</w:t>
            </w:r>
          </w:p>
          <w:p w14:paraId="02114960" w14:textId="1B7E16CD" w:rsidR="00CC0C1E" w:rsidRDefault="002132D8" w:rsidP="00B44C0C">
            <w:pPr>
              <w:pStyle w:val="Akapitzlist"/>
              <w:numPr>
                <w:ilvl w:val="0"/>
                <w:numId w:val="84"/>
              </w:numPr>
              <w:rPr>
                <w:rFonts w:eastAsia="Times New Roman" w:cs="Arial"/>
                <w:szCs w:val="24"/>
                <w:lang w:eastAsia="pl-PL"/>
              </w:rPr>
            </w:pPr>
            <w:r w:rsidRPr="002132D8">
              <w:rPr>
                <w:rFonts w:eastAsia="Times New Roman" w:cs="Arial"/>
                <w:szCs w:val="24"/>
                <w:lang w:eastAsia="pl-PL"/>
              </w:rPr>
              <w:t xml:space="preserve">Uczestnicy analizują </w:t>
            </w:r>
            <w:r w:rsidRPr="002132D8">
              <w:rPr>
                <w:rFonts w:eastAsia="Times New Roman" w:cs="Arial"/>
                <w:b/>
                <w:szCs w:val="24"/>
                <w:lang w:eastAsia="pl-PL"/>
              </w:rPr>
              <w:t>czynniki wpływające na rozwój kompetencji związanej z porozumiewanie się w językach obcych</w:t>
            </w:r>
            <w:r w:rsidRPr="002132D8">
              <w:rPr>
                <w:rFonts w:eastAsia="Times New Roman" w:cs="Arial"/>
                <w:szCs w:val="24"/>
                <w:lang w:eastAsia="pl-PL"/>
              </w:rPr>
              <w:t xml:space="preserve"> praca w </w:t>
            </w:r>
            <w:r>
              <w:rPr>
                <w:rFonts w:eastAsia="Times New Roman" w:cs="Arial"/>
                <w:szCs w:val="24"/>
                <w:lang w:eastAsia="pl-PL"/>
              </w:rPr>
              <w:t xml:space="preserve">4 </w:t>
            </w:r>
            <w:r w:rsidRPr="002132D8">
              <w:rPr>
                <w:rFonts w:eastAsia="Times New Roman" w:cs="Arial"/>
                <w:szCs w:val="24"/>
                <w:lang w:eastAsia="pl-PL"/>
              </w:rPr>
              <w:t>grupach</w:t>
            </w:r>
            <w:r w:rsidR="00B94E13">
              <w:rPr>
                <w:rFonts w:eastAsia="Times New Roman" w:cs="Arial"/>
                <w:szCs w:val="24"/>
                <w:lang w:eastAsia="pl-PL"/>
              </w:rPr>
              <w:t>. Uczestnicy opracowują arkusze obserwacji w zakresie:</w:t>
            </w:r>
          </w:p>
          <w:p w14:paraId="7403F573" w14:textId="77777777" w:rsidR="0095583C" w:rsidRDefault="0095583C" w:rsidP="00B44C0C">
            <w:pPr>
              <w:pStyle w:val="Akapitzlist"/>
              <w:numPr>
                <w:ilvl w:val="0"/>
                <w:numId w:val="188"/>
              </w:numPr>
              <w:rPr>
                <w:rFonts w:eastAsia="Times New Roman" w:cs="Arial"/>
                <w:szCs w:val="24"/>
                <w:lang w:eastAsia="pl-PL"/>
              </w:rPr>
            </w:pPr>
            <w:r w:rsidRPr="0095583C">
              <w:rPr>
                <w:rFonts w:eastAsia="Times New Roman" w:cs="Arial"/>
                <w:szCs w:val="24"/>
                <w:lang w:eastAsia="pl-PL"/>
              </w:rPr>
              <w:t>aranżacja przestrzeni w klasie, która wspiera językową aktywność uczniów (np. ustawienie stolików w sposób stymulujący dyskusję, pracę w parach/grupach) i</w:t>
            </w:r>
          </w:p>
          <w:p w14:paraId="1D756BDE" w14:textId="3A6166B5" w:rsidR="0095583C" w:rsidRPr="0095583C" w:rsidRDefault="0095583C" w:rsidP="00B44C0C">
            <w:pPr>
              <w:pStyle w:val="Akapitzlist"/>
              <w:numPr>
                <w:ilvl w:val="0"/>
                <w:numId w:val="188"/>
              </w:numPr>
              <w:rPr>
                <w:rFonts w:eastAsia="Times New Roman" w:cs="Arial"/>
                <w:szCs w:val="24"/>
                <w:lang w:eastAsia="pl-PL"/>
              </w:rPr>
            </w:pPr>
            <w:r w:rsidRPr="0095583C">
              <w:rPr>
                <w:rFonts w:eastAsia="Times New Roman" w:cs="Arial"/>
                <w:szCs w:val="24"/>
                <w:lang w:eastAsia="pl-PL"/>
              </w:rPr>
              <w:t xml:space="preserve"> aktywność poznawczą (materiały wizualne, mapy, wytwory pracy projektowej);</w:t>
            </w:r>
          </w:p>
          <w:p w14:paraId="3CB7D8C6" w14:textId="77777777" w:rsidR="0095583C" w:rsidRPr="0095583C" w:rsidRDefault="0095583C" w:rsidP="00B44C0C">
            <w:pPr>
              <w:pStyle w:val="Akapitzlist"/>
              <w:numPr>
                <w:ilvl w:val="0"/>
                <w:numId w:val="188"/>
              </w:numPr>
              <w:rPr>
                <w:rFonts w:eastAsia="Times New Roman" w:cs="Arial"/>
                <w:szCs w:val="24"/>
                <w:lang w:eastAsia="pl-PL"/>
              </w:rPr>
            </w:pPr>
            <w:r w:rsidRPr="0095583C">
              <w:rPr>
                <w:rFonts w:eastAsia="Times New Roman" w:cs="Arial"/>
                <w:szCs w:val="24"/>
                <w:lang w:eastAsia="pl-PL"/>
              </w:rPr>
              <w:t>wyposażenie pracowni językowej/biblioteki szkolnej w materiały autentyczne stanowiące wytwory kultury danego obszaru językowego;</w:t>
            </w:r>
          </w:p>
          <w:p w14:paraId="6C389342" w14:textId="492EA2DD" w:rsidR="002132D8" w:rsidRPr="002132D8" w:rsidRDefault="0095583C" w:rsidP="00B44C0C">
            <w:pPr>
              <w:pStyle w:val="Akapitzlist"/>
              <w:numPr>
                <w:ilvl w:val="0"/>
                <w:numId w:val="188"/>
              </w:numPr>
              <w:rPr>
                <w:rFonts w:eastAsia="Times New Roman" w:cs="Arial"/>
                <w:szCs w:val="24"/>
                <w:lang w:eastAsia="pl-PL"/>
              </w:rPr>
            </w:pPr>
            <w:r>
              <w:rPr>
                <w:rFonts w:eastAsia="Times New Roman" w:cs="Arial"/>
                <w:szCs w:val="24"/>
                <w:lang w:eastAsia="pl-PL"/>
              </w:rPr>
              <w:t>w</w:t>
            </w:r>
            <w:r w:rsidR="002132D8" w:rsidRPr="002132D8">
              <w:rPr>
                <w:rFonts w:eastAsia="Times New Roman" w:cs="Arial"/>
                <w:szCs w:val="24"/>
                <w:lang w:eastAsia="pl-PL"/>
              </w:rPr>
              <w:t xml:space="preserve">ykorzystanie rożnych środków dydaktycznych </w:t>
            </w:r>
          </w:p>
          <w:p w14:paraId="2A28E3A6" w14:textId="77777777" w:rsidR="00DD2070" w:rsidRPr="002B01AF" w:rsidRDefault="00DD2070" w:rsidP="00B44C0C">
            <w:pPr>
              <w:pStyle w:val="Akapitzlist"/>
              <w:numPr>
                <w:ilvl w:val="0"/>
                <w:numId w:val="84"/>
              </w:numPr>
              <w:rPr>
                <w:rFonts w:eastAsia="Times New Roman" w:cs="Arial"/>
                <w:b/>
                <w:szCs w:val="24"/>
                <w:lang w:eastAsia="pl-PL"/>
              </w:rPr>
            </w:pPr>
            <w:r w:rsidRPr="002B01AF">
              <w:rPr>
                <w:rFonts w:eastAsia="Times New Roman" w:cs="Arial"/>
                <w:b/>
                <w:szCs w:val="24"/>
                <w:lang w:eastAsia="pl-PL"/>
              </w:rPr>
              <w:t xml:space="preserve">Podsumowanie - </w:t>
            </w:r>
            <w:r w:rsidRPr="002B01AF">
              <w:rPr>
                <w:rFonts w:eastAsia="Times New Roman" w:cs="Arial"/>
                <w:szCs w:val="24"/>
                <w:lang w:eastAsia="pl-PL"/>
              </w:rPr>
              <w:t xml:space="preserve">Uczestnicy prezentują efekty pracy wizualizowane na </w:t>
            </w:r>
            <w:r>
              <w:rPr>
                <w:rFonts w:eastAsia="Times New Roman" w:cs="Arial"/>
                <w:szCs w:val="24"/>
                <w:lang w:eastAsia="pl-PL"/>
              </w:rPr>
              <w:t xml:space="preserve">formularzu- lub </w:t>
            </w:r>
            <w:r w:rsidRPr="002B01AF">
              <w:rPr>
                <w:rFonts w:eastAsia="Times New Roman" w:cs="Arial"/>
                <w:szCs w:val="24"/>
                <w:lang w:eastAsia="pl-PL"/>
              </w:rPr>
              <w:t>wykonanych przez siebie plakatach.</w:t>
            </w:r>
            <w:r w:rsidRPr="002B01AF">
              <w:rPr>
                <w:rFonts w:eastAsia="Times New Roman" w:cs="Arial"/>
                <w:b/>
                <w:szCs w:val="24"/>
                <w:lang w:eastAsia="pl-PL"/>
              </w:rPr>
              <w:t xml:space="preserve"> </w:t>
            </w:r>
          </w:p>
          <w:p w14:paraId="7DB223E1" w14:textId="3BD66FEA" w:rsidR="00DD2070" w:rsidRPr="00274B8D" w:rsidRDefault="00CC0C1E" w:rsidP="00B44C0C">
            <w:pPr>
              <w:pStyle w:val="Akapitzlist"/>
              <w:numPr>
                <w:ilvl w:val="0"/>
                <w:numId w:val="84"/>
              </w:numPr>
              <w:rPr>
                <w:rFonts w:eastAsia="Times New Roman" w:cs="Arial"/>
                <w:b/>
                <w:szCs w:val="24"/>
                <w:lang w:eastAsia="pl-PL"/>
              </w:rPr>
            </w:pPr>
            <w:r>
              <w:rPr>
                <w:rFonts w:eastAsia="Times New Roman" w:cs="Arial"/>
                <w:b/>
                <w:szCs w:val="24"/>
                <w:lang w:eastAsia="pl-PL"/>
              </w:rPr>
              <w:t>Czas dla obserwatora</w:t>
            </w:r>
            <w:r w:rsidR="00DD2070">
              <w:rPr>
                <w:rFonts w:eastAsia="Times New Roman" w:cs="Arial"/>
                <w:b/>
                <w:szCs w:val="24"/>
                <w:lang w:eastAsia="pl-PL"/>
              </w:rPr>
              <w:t xml:space="preserve"> – </w:t>
            </w:r>
            <w:r w:rsidR="00DD2070" w:rsidRPr="00C869BC">
              <w:rPr>
                <w:rFonts w:eastAsia="Times New Roman" w:cs="Arial"/>
                <w:szCs w:val="24"/>
                <w:lang w:eastAsia="pl-PL"/>
              </w:rPr>
              <w:t>Uczestnicy dzielą się refleksją</w:t>
            </w:r>
            <w:r w:rsidR="00B94E13">
              <w:rPr>
                <w:rFonts w:eastAsia="Times New Roman" w:cs="Arial"/>
                <w:szCs w:val="24"/>
                <w:lang w:eastAsia="pl-PL"/>
              </w:rPr>
              <w:t>: Co wykorzystam</w:t>
            </w:r>
            <w:r w:rsidR="00DD2070" w:rsidRPr="00C869BC">
              <w:rPr>
                <w:rFonts w:eastAsia="Times New Roman" w:cs="Arial"/>
                <w:szCs w:val="24"/>
                <w:lang w:eastAsia="pl-PL"/>
              </w:rPr>
              <w:t xml:space="preserve"> z warsztatów w procesie wspomagania szkoły.</w:t>
            </w:r>
            <w:r w:rsidR="00DD2070">
              <w:rPr>
                <w:rFonts w:eastAsia="Times New Roman" w:cs="Arial"/>
                <w:b/>
                <w:szCs w:val="24"/>
                <w:lang w:eastAsia="pl-PL"/>
              </w:rPr>
              <w:t xml:space="preserve"> </w:t>
            </w:r>
          </w:p>
        </w:tc>
      </w:tr>
      <w:tr w:rsidR="00E22682" w:rsidRPr="0011757C" w14:paraId="7D3DE7F1" w14:textId="77777777" w:rsidTr="00B03DCB">
        <w:trPr>
          <w:trHeight w:val="569"/>
        </w:trPr>
        <w:tc>
          <w:tcPr>
            <w:tcW w:w="644" w:type="dxa"/>
            <w:tcBorders>
              <w:top w:val="single" w:sz="4" w:space="0" w:color="auto"/>
              <w:left w:val="single" w:sz="4" w:space="0" w:color="auto"/>
              <w:bottom w:val="single" w:sz="4" w:space="0" w:color="auto"/>
              <w:right w:val="single" w:sz="4" w:space="0" w:color="auto"/>
            </w:tcBorders>
          </w:tcPr>
          <w:p w14:paraId="39F13D5A" w14:textId="77777777" w:rsidR="00E22682" w:rsidRDefault="00E22682" w:rsidP="008548AB">
            <w:pPr>
              <w:ind w:right="-200"/>
              <w:rPr>
                <w:rFonts w:eastAsia="Times New Roman" w:cs="Arial"/>
                <w:szCs w:val="24"/>
              </w:rPr>
            </w:pPr>
          </w:p>
        </w:tc>
        <w:tc>
          <w:tcPr>
            <w:tcW w:w="9211" w:type="dxa"/>
            <w:gridSpan w:val="2"/>
            <w:tcBorders>
              <w:top w:val="single" w:sz="4" w:space="0" w:color="auto"/>
              <w:left w:val="single" w:sz="4" w:space="0" w:color="auto"/>
              <w:bottom w:val="single" w:sz="4" w:space="0" w:color="auto"/>
              <w:right w:val="single" w:sz="4" w:space="0" w:color="auto"/>
            </w:tcBorders>
          </w:tcPr>
          <w:p w14:paraId="76CB854D" w14:textId="77777777" w:rsidR="00E22682" w:rsidRDefault="00E22682" w:rsidP="00E22682">
            <w:pPr>
              <w:rPr>
                <w:rFonts w:cstheme="minorHAnsi"/>
                <w:b/>
                <w:szCs w:val="24"/>
                <w:lang w:eastAsia="pl-PL"/>
              </w:rPr>
            </w:pPr>
            <w:r w:rsidRPr="007A3D5D">
              <w:rPr>
                <w:rFonts w:cstheme="minorHAnsi"/>
                <w:b/>
                <w:szCs w:val="24"/>
                <w:lang w:eastAsia="pl-PL"/>
              </w:rPr>
              <w:t>Metody/techniki</w:t>
            </w:r>
            <w:r>
              <w:rPr>
                <w:rFonts w:cstheme="minorHAnsi"/>
                <w:b/>
                <w:szCs w:val="24"/>
                <w:lang w:eastAsia="pl-PL"/>
              </w:rPr>
              <w:t xml:space="preserve"> i formy</w:t>
            </w:r>
            <w:r w:rsidRPr="007A3D5D">
              <w:rPr>
                <w:rFonts w:cstheme="minorHAnsi"/>
                <w:b/>
                <w:szCs w:val="24"/>
                <w:lang w:eastAsia="pl-PL"/>
              </w:rPr>
              <w:t>:</w:t>
            </w:r>
          </w:p>
          <w:p w14:paraId="78C5D27B" w14:textId="483F0721" w:rsidR="00E22682" w:rsidRPr="000A37E5" w:rsidRDefault="00E22682" w:rsidP="00B44C0C">
            <w:pPr>
              <w:pStyle w:val="Akapitzlist"/>
              <w:numPr>
                <w:ilvl w:val="0"/>
                <w:numId w:val="181"/>
              </w:numPr>
              <w:rPr>
                <w:rFonts w:eastAsia="Times New Roman" w:cs="Arial"/>
                <w:szCs w:val="24"/>
                <w:lang w:eastAsia="pl-PL"/>
              </w:rPr>
            </w:pPr>
            <w:r w:rsidRPr="000A37E5">
              <w:rPr>
                <w:rFonts w:cstheme="minorHAnsi"/>
                <w:szCs w:val="24"/>
                <w:lang w:eastAsia="pl-PL"/>
              </w:rPr>
              <w:t xml:space="preserve">wykład, </w:t>
            </w:r>
            <w:r w:rsidR="00C03407" w:rsidRPr="00E22682">
              <w:rPr>
                <w:rFonts w:eastAsia="Times New Roman" w:cs="Arial"/>
                <w:szCs w:val="24"/>
                <w:lang w:eastAsia="pl-PL"/>
              </w:rPr>
              <w:t>Śnieżna kula</w:t>
            </w:r>
            <w:r w:rsidR="00E05496">
              <w:rPr>
                <w:rFonts w:eastAsia="Times New Roman" w:cs="Arial"/>
                <w:szCs w:val="24"/>
                <w:lang w:eastAsia="pl-PL"/>
              </w:rPr>
              <w:t>, mapa myśli.</w:t>
            </w:r>
          </w:p>
          <w:p w14:paraId="5828AE18" w14:textId="77777777" w:rsidR="00E22682" w:rsidRPr="000D45B9" w:rsidRDefault="00E22682" w:rsidP="00B44C0C">
            <w:pPr>
              <w:pStyle w:val="Akapitzlist"/>
              <w:numPr>
                <w:ilvl w:val="0"/>
                <w:numId w:val="181"/>
              </w:numPr>
              <w:rPr>
                <w:rFonts w:eastAsia="Times New Roman" w:cs="Arial"/>
                <w:b/>
                <w:szCs w:val="24"/>
                <w:lang w:eastAsia="pl-PL"/>
              </w:rPr>
            </w:pPr>
            <w:r w:rsidRPr="000A37E5">
              <w:rPr>
                <w:rFonts w:eastAsia="Times New Roman" w:cs="Arial"/>
                <w:szCs w:val="24"/>
                <w:lang w:eastAsia="pl-PL"/>
              </w:rPr>
              <w:t>praca w grupach, w parach</w:t>
            </w:r>
          </w:p>
          <w:p w14:paraId="2BABC0D6" w14:textId="77777777" w:rsidR="00F83F7E" w:rsidRDefault="00E22682" w:rsidP="00C03407">
            <w:pPr>
              <w:rPr>
                <w:rFonts w:eastAsia="Times New Roman" w:cs="Arial"/>
                <w:b/>
                <w:szCs w:val="24"/>
                <w:lang w:eastAsia="pl-PL"/>
              </w:rPr>
            </w:pPr>
            <w:r>
              <w:rPr>
                <w:rFonts w:eastAsia="Times New Roman" w:cs="Arial"/>
                <w:b/>
                <w:szCs w:val="24"/>
                <w:lang w:eastAsia="pl-PL"/>
              </w:rPr>
              <w:t>Załącznik:</w:t>
            </w:r>
          </w:p>
          <w:p w14:paraId="77119DB7" w14:textId="77777777" w:rsidR="00F83F7E" w:rsidRPr="00F83F7E" w:rsidRDefault="00F83F7E" w:rsidP="00C03407">
            <w:pPr>
              <w:rPr>
                <w:rFonts w:eastAsia="Times New Roman" w:cs="Arial"/>
                <w:szCs w:val="24"/>
                <w:lang w:eastAsia="pl-PL"/>
              </w:rPr>
            </w:pPr>
            <w:r>
              <w:rPr>
                <w:rFonts w:eastAsia="Times New Roman" w:cs="Arial"/>
                <w:szCs w:val="24"/>
                <w:lang w:eastAsia="pl-PL"/>
              </w:rPr>
              <w:t>VII_3_1_ Aktywne słuchanie</w:t>
            </w:r>
          </w:p>
          <w:p w14:paraId="79DC7CB9" w14:textId="77777777" w:rsidR="00F83F7E" w:rsidRDefault="00E22682" w:rsidP="00C03407">
            <w:pPr>
              <w:rPr>
                <w:rFonts w:eastAsia="Times New Roman" w:cs="Arial"/>
                <w:szCs w:val="24"/>
                <w:lang w:eastAsia="pl-PL"/>
              </w:rPr>
            </w:pPr>
            <w:r>
              <w:rPr>
                <w:rFonts w:eastAsia="Times New Roman" w:cs="Arial"/>
                <w:b/>
                <w:szCs w:val="24"/>
                <w:lang w:eastAsia="pl-PL"/>
              </w:rPr>
              <w:t xml:space="preserve"> </w:t>
            </w:r>
            <w:r w:rsidR="00C03407" w:rsidRPr="00C03407">
              <w:rPr>
                <w:rFonts w:eastAsia="Times New Roman" w:cs="Arial"/>
                <w:szCs w:val="24"/>
                <w:lang w:eastAsia="pl-PL"/>
              </w:rPr>
              <w:t xml:space="preserve">Aranżacja przestrzeni w klasie, która wspiera językową aktywność uczniów </w:t>
            </w:r>
          </w:p>
          <w:p w14:paraId="1AA9C02B" w14:textId="36F16F5A" w:rsidR="00E22682" w:rsidRPr="00E22682" w:rsidRDefault="00E22682" w:rsidP="00C03407">
            <w:pPr>
              <w:rPr>
                <w:rFonts w:eastAsia="Times New Roman" w:cs="Arial"/>
                <w:b/>
                <w:szCs w:val="24"/>
                <w:lang w:eastAsia="pl-PL"/>
              </w:rPr>
            </w:pPr>
            <w:r w:rsidRPr="00C03407">
              <w:rPr>
                <w:rFonts w:eastAsia="Times New Roman" w:cs="Arial"/>
                <w:b/>
                <w:szCs w:val="24"/>
                <w:lang w:eastAsia="pl-PL"/>
              </w:rPr>
              <w:t>Potrzebne środki dydaktyczne i materiały:</w:t>
            </w:r>
            <w:r>
              <w:rPr>
                <w:rFonts w:cs="Arial"/>
                <w:b/>
                <w:kern w:val="1"/>
                <w:sz w:val="22"/>
                <w:lang w:eastAsia="hi-IN" w:bidi="hi-IN"/>
              </w:rPr>
              <w:t xml:space="preserve"> </w:t>
            </w:r>
            <w:r w:rsidRPr="00F82EAE">
              <w:rPr>
                <w:rFonts w:cs="Arial"/>
                <w:kern w:val="1"/>
                <w:sz w:val="22"/>
                <w:lang w:eastAsia="hi-IN" w:bidi="hi-IN"/>
              </w:rPr>
              <w:t xml:space="preserve">komputer, rzutnik multimedialny, </w:t>
            </w:r>
            <w:r w:rsidR="00FE1AE4" w:rsidRPr="00F82EAE">
              <w:rPr>
                <w:rFonts w:cs="Arial"/>
                <w:kern w:val="1"/>
                <w:sz w:val="22"/>
                <w:lang w:eastAsia="hi-IN" w:bidi="hi-IN"/>
              </w:rPr>
              <w:t>ekran</w:t>
            </w:r>
            <w:r w:rsidR="00FE1AE4">
              <w:rPr>
                <w:rFonts w:cs="Arial"/>
                <w:b/>
                <w:kern w:val="1"/>
                <w:sz w:val="22"/>
                <w:lang w:eastAsia="hi-IN" w:bidi="hi-IN"/>
              </w:rPr>
              <w:t xml:space="preserve"> </w:t>
            </w:r>
            <w:r w:rsidR="00FE1AE4" w:rsidRPr="00C815C0">
              <w:rPr>
                <w:rFonts w:cs="Arial"/>
                <w:b/>
                <w:kern w:val="1"/>
                <w:sz w:val="22"/>
                <w:lang w:eastAsia="hi-IN" w:bidi="hi-IN"/>
              </w:rPr>
              <w:t>4</w:t>
            </w:r>
            <w:r w:rsidRPr="00C815C0">
              <w:rPr>
                <w:rFonts w:cs="Arial"/>
                <w:kern w:val="1"/>
                <w:sz w:val="22"/>
                <w:lang w:eastAsia="hi-IN" w:bidi="hi-IN"/>
              </w:rPr>
              <w:t>x 4 kolory</w:t>
            </w:r>
            <w:r w:rsidRPr="00C815C0">
              <w:rPr>
                <w:rFonts w:cs="Arial"/>
                <w:sz w:val="22"/>
              </w:rPr>
              <w:t xml:space="preserve"> pisaki, flipchart, kartki papieru, masa mocująca</w:t>
            </w:r>
          </w:p>
        </w:tc>
      </w:tr>
    </w:tbl>
    <w:p w14:paraId="4AF7FCD7" w14:textId="77777777" w:rsidR="00DD2070" w:rsidRDefault="00DD2070" w:rsidP="00DD2070">
      <w:pPr>
        <w:ind w:right="-200"/>
        <w:rPr>
          <w:rFonts w:cs="Arial"/>
          <w:szCs w:val="24"/>
        </w:rPr>
      </w:pPr>
    </w:p>
    <w:p w14:paraId="26AB9A5A" w14:textId="77777777" w:rsidR="00A41E86" w:rsidRPr="004D3F64" w:rsidRDefault="00A41E86" w:rsidP="004D3F64">
      <w:pPr>
        <w:rPr>
          <w:b/>
        </w:rPr>
      </w:pPr>
      <w:r w:rsidRPr="004D3F64">
        <w:rPr>
          <w:b/>
        </w:rPr>
        <w:t>Aranżacja przestrzeni</w:t>
      </w:r>
    </w:p>
    <w:p w14:paraId="204D24CC" w14:textId="030AC249" w:rsidR="00A41E86" w:rsidRDefault="00A41E86" w:rsidP="00DD2070">
      <w:pPr>
        <w:ind w:right="-200"/>
        <w:rPr>
          <w:rFonts w:cs="Arial"/>
          <w:szCs w:val="24"/>
        </w:rPr>
      </w:pPr>
      <w:r>
        <w:rPr>
          <w:rFonts w:cs="Arial"/>
          <w:szCs w:val="24"/>
        </w:rPr>
        <w:t>A</w:t>
      </w:r>
      <w:r w:rsidRPr="005E3C49">
        <w:rPr>
          <w:rFonts w:cs="Arial"/>
          <w:szCs w:val="24"/>
        </w:rPr>
        <w:t>ranżacja przestrzeni w klasie</w:t>
      </w:r>
      <w:r>
        <w:rPr>
          <w:rFonts w:cs="Arial"/>
          <w:szCs w:val="24"/>
        </w:rPr>
        <w:t xml:space="preserve"> może </w:t>
      </w:r>
      <w:r w:rsidRPr="005E3C49">
        <w:rPr>
          <w:rFonts w:cs="Arial"/>
          <w:szCs w:val="24"/>
        </w:rPr>
        <w:t>wspiera</w:t>
      </w:r>
      <w:r>
        <w:rPr>
          <w:rFonts w:cs="Arial"/>
          <w:szCs w:val="24"/>
        </w:rPr>
        <w:t xml:space="preserve">ć językową aktywność uczniów </w:t>
      </w:r>
      <w:r w:rsidRPr="005E3C49">
        <w:rPr>
          <w:rFonts w:cs="Arial"/>
          <w:szCs w:val="24"/>
        </w:rPr>
        <w:t>np. ustawienie stolików w sposób stymulujący dyskusję, pracę w</w:t>
      </w:r>
      <w:r>
        <w:rPr>
          <w:rFonts w:cs="Arial"/>
          <w:szCs w:val="24"/>
        </w:rPr>
        <w:t xml:space="preserve"> parach/grupach. Wykorzystanie w aranżacji </w:t>
      </w:r>
      <w:r w:rsidR="00FE1AE4">
        <w:rPr>
          <w:rFonts w:cs="Arial"/>
          <w:szCs w:val="24"/>
        </w:rPr>
        <w:t xml:space="preserve">sali </w:t>
      </w:r>
      <w:r w:rsidR="00FE1AE4" w:rsidRPr="005E3C49">
        <w:rPr>
          <w:rFonts w:cs="Arial"/>
          <w:szCs w:val="24"/>
        </w:rPr>
        <w:t>materiałów</w:t>
      </w:r>
      <w:r w:rsidRPr="005E3C49">
        <w:rPr>
          <w:rFonts w:cs="Arial"/>
          <w:szCs w:val="24"/>
        </w:rPr>
        <w:t xml:space="preserve"> wizualn</w:t>
      </w:r>
      <w:r>
        <w:rPr>
          <w:rFonts w:cs="Arial"/>
          <w:szCs w:val="24"/>
        </w:rPr>
        <w:t>ych tj.:</w:t>
      </w:r>
      <w:r w:rsidRPr="005E3C49">
        <w:rPr>
          <w:rFonts w:cs="Arial"/>
          <w:szCs w:val="24"/>
        </w:rPr>
        <w:t xml:space="preserve"> mapy, wytwory pracy projektowej</w:t>
      </w:r>
      <w:r>
        <w:rPr>
          <w:rFonts w:cs="Arial"/>
          <w:szCs w:val="24"/>
        </w:rPr>
        <w:t>, postery mogą również</w:t>
      </w:r>
      <w:r w:rsidR="00BA1B33">
        <w:rPr>
          <w:rFonts w:cs="Arial"/>
          <w:szCs w:val="24"/>
        </w:rPr>
        <w:t xml:space="preserve"> wspierać aktywność poznawczą uczniów.</w:t>
      </w:r>
    </w:p>
    <w:p w14:paraId="4A895F21" w14:textId="77777777" w:rsidR="008424EA" w:rsidRPr="004D3F64" w:rsidRDefault="008424EA" w:rsidP="004D3F64">
      <w:pPr>
        <w:rPr>
          <w:b/>
        </w:rPr>
      </w:pPr>
      <w:r w:rsidRPr="004D3F64">
        <w:rPr>
          <w:b/>
        </w:rPr>
        <w:t>Escape room</w:t>
      </w:r>
    </w:p>
    <w:p w14:paraId="13135799" w14:textId="6FF0890E" w:rsidR="00DD2070" w:rsidRDefault="00BA1B33" w:rsidP="00DD2070">
      <w:pPr>
        <w:ind w:right="-200"/>
        <w:rPr>
          <w:rFonts w:cs="Arial"/>
          <w:szCs w:val="24"/>
        </w:rPr>
      </w:pPr>
      <w:r>
        <w:rPr>
          <w:rFonts w:cs="Arial"/>
          <w:szCs w:val="24"/>
        </w:rPr>
        <w:t>Ciekawa propozycją jest również p</w:t>
      </w:r>
      <w:r w:rsidR="00A41E86">
        <w:rPr>
          <w:rFonts w:cs="Arial"/>
          <w:szCs w:val="24"/>
        </w:rPr>
        <w:t>r</w:t>
      </w:r>
      <w:r w:rsidR="00A41E86" w:rsidRPr="00A41E86">
        <w:rPr>
          <w:rFonts w:cs="Arial"/>
          <w:szCs w:val="24"/>
        </w:rPr>
        <w:t>z</w:t>
      </w:r>
      <w:r>
        <w:rPr>
          <w:rFonts w:cs="Arial"/>
          <w:szCs w:val="24"/>
        </w:rPr>
        <w:t>e</w:t>
      </w:r>
      <w:r w:rsidR="00A41E86" w:rsidRPr="00A41E86">
        <w:rPr>
          <w:rFonts w:cs="Arial"/>
          <w:szCs w:val="24"/>
        </w:rPr>
        <w:t>mian</w:t>
      </w:r>
      <w:r>
        <w:rPr>
          <w:rFonts w:cs="Arial"/>
          <w:szCs w:val="24"/>
        </w:rPr>
        <w:t>a</w:t>
      </w:r>
      <w:r w:rsidR="00A41E86" w:rsidRPr="00A41E86">
        <w:rPr>
          <w:rFonts w:cs="Arial"/>
          <w:szCs w:val="24"/>
        </w:rPr>
        <w:t xml:space="preserve"> sali lekcyjnej w „pokój zagadek”, czyli </w:t>
      </w:r>
      <w:r w:rsidR="00A41E86" w:rsidRPr="00BA1B33">
        <w:rPr>
          <w:rFonts w:cs="Arial"/>
          <w:i/>
          <w:szCs w:val="24"/>
        </w:rPr>
        <w:t>escape room</w:t>
      </w:r>
      <w:r>
        <w:rPr>
          <w:rFonts w:cs="Arial"/>
          <w:i/>
          <w:szCs w:val="24"/>
        </w:rPr>
        <w:t>.</w:t>
      </w:r>
      <w:r>
        <w:rPr>
          <w:rFonts w:cs="Arial"/>
          <w:szCs w:val="24"/>
        </w:rPr>
        <w:t xml:space="preserve"> </w:t>
      </w:r>
      <w:r w:rsidRPr="00BA1B33">
        <w:rPr>
          <w:rFonts w:cs="Arial"/>
          <w:szCs w:val="24"/>
        </w:rPr>
        <w:t xml:space="preserve">Planując zamianę sali lekcyjnej w „pokój zagadek”, czyli escape room, warto wykorzystać każdą możliwą przestrzeń do tego, aby ukryć w niej zadania dla uczniów. Ważne jest, aby odpowiedzi na zagadki prowadziły do miejsca, w którym ukryty został klucz do drzwi, dlatego też chowamy zagadki w szafkach, doniczkach, za tablicami, w koszu na śmieci, pod materiałami na gazetkach ściennych, przyklejamy pod krzesłami, ławkami – może nas ograniczać jedynie własna wyobraźnia. Ponieważ uczniowie powinni wydostać się z zamknięcia w określonym </w:t>
      </w:r>
      <w:r w:rsidR="00FE1AE4" w:rsidRPr="00BA1B33">
        <w:rPr>
          <w:rFonts w:cs="Arial"/>
          <w:szCs w:val="24"/>
        </w:rPr>
        <w:t>czasie</w:t>
      </w:r>
      <w:r w:rsidR="00FE1AE4">
        <w:rPr>
          <w:rFonts w:cs="Arial"/>
          <w:szCs w:val="24"/>
        </w:rPr>
        <w:t>, pobyt</w:t>
      </w:r>
      <w:r>
        <w:rPr>
          <w:rFonts w:cs="Arial"/>
          <w:szCs w:val="24"/>
        </w:rPr>
        <w:t xml:space="preserve"> w pokoju w ramach</w:t>
      </w:r>
      <w:r w:rsidRPr="00BA1B33">
        <w:rPr>
          <w:rFonts w:cs="Arial"/>
          <w:szCs w:val="24"/>
        </w:rPr>
        <w:t xml:space="preserve"> lekcj</w:t>
      </w:r>
      <w:r>
        <w:rPr>
          <w:rFonts w:cs="Arial"/>
          <w:szCs w:val="24"/>
        </w:rPr>
        <w:t>i jest ograniczony do 45 minut, stąd można wykorzystać dwa warianty gry; przeznaczając</w:t>
      </w:r>
      <w:r w:rsidRPr="00BA1B33">
        <w:rPr>
          <w:rFonts w:cs="Arial"/>
          <w:szCs w:val="24"/>
        </w:rPr>
        <w:t xml:space="preserve"> 45 minut na znalezienie klucza (lub w innej wersji 45 minut na zebranie odpowiedniej liczby punktów za wykonanie zadań; punkty te pozwalały na zabranie klucza, który był widoczny</w:t>
      </w:r>
      <w:r>
        <w:rPr>
          <w:rFonts w:cs="Arial"/>
          <w:szCs w:val="24"/>
        </w:rPr>
        <w:t>)</w:t>
      </w:r>
      <w:r w:rsidR="001D508B">
        <w:rPr>
          <w:rFonts w:cs="Arial"/>
          <w:szCs w:val="24"/>
        </w:rPr>
        <w:t>.</w:t>
      </w:r>
      <w:r>
        <w:rPr>
          <w:rStyle w:val="Odwoanieprzypisudolnego"/>
          <w:rFonts w:cs="Arial"/>
          <w:szCs w:val="24"/>
        </w:rPr>
        <w:footnoteReference w:id="84"/>
      </w:r>
    </w:p>
    <w:p w14:paraId="68143D8E" w14:textId="77777777" w:rsidR="00856DFF" w:rsidRPr="004D3F64" w:rsidRDefault="00856DFF" w:rsidP="004D3F64">
      <w:pPr>
        <w:rPr>
          <w:b/>
        </w:rPr>
      </w:pPr>
      <w:r w:rsidRPr="004D3F64">
        <w:rPr>
          <w:b/>
        </w:rPr>
        <w:t xml:space="preserve">World Café </w:t>
      </w:r>
    </w:p>
    <w:p w14:paraId="6B8A5A88" w14:textId="069263A4" w:rsidR="005C40BE" w:rsidRDefault="00856DFF" w:rsidP="007008C5">
      <w:pPr>
        <w:jc w:val="both"/>
        <w:rPr>
          <w:rFonts w:cstheme="minorHAnsi"/>
        </w:rPr>
      </w:pPr>
      <w:r w:rsidRPr="00856DFF">
        <w:rPr>
          <w:rFonts w:cstheme="minorHAnsi"/>
          <w:b/>
        </w:rPr>
        <w:t>Rozmowy w Kawiarence</w:t>
      </w:r>
      <w:r w:rsidRPr="00856DFF">
        <w:rPr>
          <w:rFonts w:cstheme="minorHAnsi"/>
        </w:rPr>
        <w:t xml:space="preserve"> to łatwe w użyciu narzędzie tworzenia</w:t>
      </w:r>
      <w:r>
        <w:rPr>
          <w:rFonts w:cstheme="minorHAnsi"/>
        </w:rPr>
        <w:t xml:space="preserve"> </w:t>
      </w:r>
      <w:r w:rsidRPr="00856DFF">
        <w:rPr>
          <w:rFonts w:cstheme="minorHAnsi"/>
        </w:rPr>
        <w:t>żywej sieci dialogu i współpracy dotyczącej ważnych spraw</w:t>
      </w:r>
      <w:r>
        <w:rPr>
          <w:rFonts w:cstheme="minorHAnsi"/>
        </w:rPr>
        <w:t>.</w:t>
      </w:r>
      <w:r w:rsidRPr="00856DFF">
        <w:rPr>
          <w:rFonts w:cstheme="minorHAnsi"/>
        </w:rPr>
        <w:t xml:space="preserve"> </w:t>
      </w:r>
      <w:r w:rsidR="006C6F0E" w:rsidRPr="006C6F0E">
        <w:rPr>
          <w:rFonts w:cstheme="minorHAnsi"/>
        </w:rPr>
        <w:t>Działające Kawiarenki przyjęły różne nazwy zależnie od konkretnych celów, które im przyświecają,</w:t>
      </w:r>
      <w:r w:rsidR="006C6F0E">
        <w:rPr>
          <w:rFonts w:cstheme="minorHAnsi"/>
        </w:rPr>
        <w:t xml:space="preserve"> </w:t>
      </w:r>
      <w:r w:rsidR="006C6F0E" w:rsidRPr="006C6F0E">
        <w:rPr>
          <w:rFonts w:cstheme="minorHAnsi"/>
        </w:rPr>
        <w:t>np. Kawiarenki Kreatywne, Kawiarenki Wiedzy, Kawiarenki Strategii, Kawiarenki Liderów, Kawiarenki</w:t>
      </w:r>
      <w:r w:rsidR="006C6F0E">
        <w:rPr>
          <w:rFonts w:cstheme="minorHAnsi"/>
        </w:rPr>
        <w:t xml:space="preserve"> </w:t>
      </w:r>
      <w:r w:rsidR="006C6F0E" w:rsidRPr="006C6F0E">
        <w:rPr>
          <w:rFonts w:cstheme="minorHAnsi"/>
        </w:rPr>
        <w:t>Marketingu czy Kawiarenki Opracowania Produktów. Większość rozmów w Kawiarenkach odbywa się</w:t>
      </w:r>
      <w:r w:rsidR="006C6F0E">
        <w:rPr>
          <w:rFonts w:cstheme="minorHAnsi"/>
        </w:rPr>
        <w:t xml:space="preserve"> </w:t>
      </w:r>
      <w:r w:rsidR="006C6F0E" w:rsidRPr="006C6F0E">
        <w:rPr>
          <w:rFonts w:cstheme="minorHAnsi"/>
        </w:rPr>
        <w:t>w oparciu o zasady i format spotkań opracowany przez The</w:t>
      </w:r>
      <w:r w:rsidR="00E35302">
        <w:rPr>
          <w:rFonts w:cstheme="minorHAnsi"/>
        </w:rPr>
        <w:t> </w:t>
      </w:r>
      <w:r w:rsidR="006C6F0E" w:rsidRPr="006C6F0E">
        <w:rPr>
          <w:rFonts w:cstheme="minorHAnsi"/>
        </w:rPr>
        <w:t>World Café (zobacz: www.theworldcafe.com), rosnący ogólnoświatowy ruch działający na rzecz ważnych rozmów wśród ludzi biznesu, instytucji</w:t>
      </w:r>
      <w:r w:rsidR="006C6F0E">
        <w:rPr>
          <w:rFonts w:cstheme="minorHAnsi"/>
        </w:rPr>
        <w:t xml:space="preserve"> </w:t>
      </w:r>
      <w:r w:rsidR="006C6F0E" w:rsidRPr="006C6F0E">
        <w:rPr>
          <w:rFonts w:cstheme="minorHAnsi"/>
        </w:rPr>
        <w:t xml:space="preserve">rządowych i społeczności lokalnych na całym świecie. </w:t>
      </w:r>
      <w:r w:rsidR="006C6F0E" w:rsidRPr="00856DFF">
        <w:rPr>
          <w:rFonts w:cstheme="minorHAnsi"/>
        </w:rPr>
        <w:t>Rozmowy w Kawiarence to również prowokacyjna</w:t>
      </w:r>
      <w:r w:rsidR="006C6F0E">
        <w:rPr>
          <w:rFonts w:cstheme="minorHAnsi"/>
        </w:rPr>
        <w:t xml:space="preserve"> </w:t>
      </w:r>
      <w:r w:rsidR="006C6F0E" w:rsidRPr="00856DFF">
        <w:rPr>
          <w:rFonts w:cstheme="minorHAnsi"/>
        </w:rPr>
        <w:t>metafora otwierająca nową perspektywę na sposoby, w jakie</w:t>
      </w:r>
      <w:r w:rsidR="006C6F0E">
        <w:rPr>
          <w:rFonts w:cstheme="minorHAnsi"/>
        </w:rPr>
        <w:t xml:space="preserve"> </w:t>
      </w:r>
      <w:r w:rsidR="006C6F0E" w:rsidRPr="00856DFF">
        <w:rPr>
          <w:rFonts w:cstheme="minorHAnsi"/>
        </w:rPr>
        <w:t xml:space="preserve">możemy zmieniać nasze życie prywatne i zawodowe. </w:t>
      </w:r>
      <w:r>
        <w:rPr>
          <w:rStyle w:val="Odwoanieprzypisudolnego"/>
          <w:rFonts w:cstheme="minorHAnsi"/>
        </w:rPr>
        <w:footnoteReference w:id="85"/>
      </w:r>
      <w:r w:rsidR="006C6F0E">
        <w:rPr>
          <w:rFonts w:cstheme="minorHAnsi"/>
        </w:rPr>
        <w:t xml:space="preserve"> Warto wykorzystywać to narzędzie w kształceniu uczniów na </w:t>
      </w:r>
      <w:r w:rsidR="00DE6B74">
        <w:rPr>
          <w:rFonts w:cstheme="minorHAnsi"/>
        </w:rPr>
        <w:t>II</w:t>
      </w:r>
      <w:r w:rsidR="006C6F0E">
        <w:rPr>
          <w:rFonts w:cstheme="minorHAnsi"/>
        </w:rPr>
        <w:t xml:space="preserve"> etapie edukacyjnym, gdyż przenosi dobre wzorce z biznesu w zakresie kultury organizacji i przygotowuje do odnalezienia się absolwentów w firmach. Warto również wykorzystywać je w szkole zmieniając zakres tematyczny rozmów rady pedagogicznej (tematy dotyczące spraw bieżących, czyli operacyjne na tematy strategiczne) tworząc ku temu odpowiednie warunki.</w:t>
      </w:r>
      <w:r w:rsidR="005C40BE">
        <w:rPr>
          <w:rFonts w:cstheme="minorHAnsi"/>
        </w:rPr>
        <w:t xml:space="preserve"> Ważnym elementem tego narzędzia jest e</w:t>
      </w:r>
      <w:r w:rsidR="005C40BE" w:rsidRPr="005C40BE">
        <w:rPr>
          <w:rFonts w:cstheme="minorHAnsi"/>
        </w:rPr>
        <w:t>tykieta kawiarniana</w:t>
      </w:r>
      <w:r w:rsidR="005C40BE">
        <w:rPr>
          <w:rFonts w:cstheme="minorHAnsi"/>
        </w:rPr>
        <w:t xml:space="preserve"> zawierająca zasady pracy w grupach przy stoliku.</w:t>
      </w:r>
    </w:p>
    <w:p w14:paraId="35C00D77" w14:textId="77777777" w:rsidR="006C7099" w:rsidRPr="004D3F64" w:rsidRDefault="006C7099" w:rsidP="004D3F64">
      <w:pPr>
        <w:jc w:val="center"/>
        <w:rPr>
          <w:b/>
        </w:rPr>
      </w:pPr>
      <w:r w:rsidRPr="004D3F64">
        <w:rPr>
          <w:b/>
        </w:rPr>
        <w:t>Etykieta kawiarniana</w:t>
      </w:r>
    </w:p>
    <w:p w14:paraId="23D16407" w14:textId="77777777" w:rsidR="005C40BE" w:rsidRPr="005C40BE" w:rsidRDefault="005C40BE" w:rsidP="006C7099">
      <w:pPr>
        <w:jc w:val="center"/>
        <w:rPr>
          <w:rFonts w:cstheme="minorHAnsi"/>
        </w:rPr>
      </w:pPr>
      <w:r w:rsidRPr="005C40BE">
        <w:rPr>
          <w:rFonts w:cstheme="minorHAnsi"/>
        </w:rPr>
        <w:t>Skup się na tym, co ważne.</w:t>
      </w:r>
    </w:p>
    <w:p w14:paraId="32F71332" w14:textId="77777777" w:rsidR="005C40BE" w:rsidRPr="005C40BE" w:rsidRDefault="005C40BE" w:rsidP="006C7099">
      <w:pPr>
        <w:jc w:val="center"/>
        <w:rPr>
          <w:rFonts w:cstheme="minorHAnsi"/>
        </w:rPr>
      </w:pPr>
      <w:r w:rsidRPr="005C40BE">
        <w:rPr>
          <w:rFonts w:cstheme="minorHAnsi"/>
        </w:rPr>
        <w:t>Dokładaj swoje pomysły do dyskusji.</w:t>
      </w:r>
    </w:p>
    <w:p w14:paraId="4BA836E9" w14:textId="77777777" w:rsidR="005C40BE" w:rsidRPr="005C40BE" w:rsidRDefault="005C40BE" w:rsidP="006C7099">
      <w:pPr>
        <w:jc w:val="center"/>
        <w:rPr>
          <w:rFonts w:cstheme="minorHAnsi"/>
        </w:rPr>
      </w:pPr>
      <w:r w:rsidRPr="005C40BE">
        <w:rPr>
          <w:rFonts w:cstheme="minorHAnsi"/>
        </w:rPr>
        <w:t>Mów, co myślisz i czujesz.</w:t>
      </w:r>
    </w:p>
    <w:p w14:paraId="0F4F6901" w14:textId="77777777" w:rsidR="005C40BE" w:rsidRPr="005C40BE" w:rsidRDefault="005C40BE" w:rsidP="006C7099">
      <w:pPr>
        <w:jc w:val="center"/>
        <w:rPr>
          <w:rFonts w:cstheme="minorHAnsi"/>
        </w:rPr>
      </w:pPr>
      <w:r w:rsidRPr="005C40BE">
        <w:rPr>
          <w:rFonts w:cstheme="minorHAnsi"/>
        </w:rPr>
        <w:t>Słuchaj, żeby zrozumieć.</w:t>
      </w:r>
    </w:p>
    <w:p w14:paraId="747C1577" w14:textId="77777777" w:rsidR="005C40BE" w:rsidRPr="005C40BE" w:rsidRDefault="005C40BE" w:rsidP="006C7099">
      <w:pPr>
        <w:jc w:val="center"/>
        <w:rPr>
          <w:rFonts w:cstheme="minorHAnsi"/>
        </w:rPr>
      </w:pPr>
      <w:r w:rsidRPr="005C40BE">
        <w:rPr>
          <w:rFonts w:cstheme="minorHAnsi"/>
        </w:rPr>
        <w:t>Łącz ze sobą pomysły.</w:t>
      </w:r>
    </w:p>
    <w:p w14:paraId="575068B8" w14:textId="77777777" w:rsidR="005C40BE" w:rsidRPr="005C40BE" w:rsidRDefault="005C40BE" w:rsidP="006C7099">
      <w:pPr>
        <w:jc w:val="center"/>
        <w:rPr>
          <w:rFonts w:cstheme="minorHAnsi"/>
        </w:rPr>
      </w:pPr>
      <w:r w:rsidRPr="005C40BE">
        <w:rPr>
          <w:rFonts w:cstheme="minorHAnsi"/>
        </w:rPr>
        <w:t>Wspólnie nasłuchuj nowych</w:t>
      </w:r>
    </w:p>
    <w:p w14:paraId="42CE49AA" w14:textId="77777777" w:rsidR="005C40BE" w:rsidRPr="005C40BE" w:rsidRDefault="005C40BE" w:rsidP="006C7099">
      <w:pPr>
        <w:jc w:val="center"/>
        <w:rPr>
          <w:rFonts w:cstheme="minorHAnsi"/>
        </w:rPr>
      </w:pPr>
      <w:r w:rsidRPr="005C40BE">
        <w:rPr>
          <w:rFonts w:cstheme="minorHAnsi"/>
        </w:rPr>
        <w:t>refleksji i głębszych pytań.</w:t>
      </w:r>
    </w:p>
    <w:p w14:paraId="7EECCB08" w14:textId="77777777" w:rsidR="005C40BE" w:rsidRPr="005C40BE" w:rsidRDefault="005C40BE" w:rsidP="006C7099">
      <w:pPr>
        <w:jc w:val="center"/>
        <w:rPr>
          <w:rFonts w:cstheme="minorHAnsi"/>
        </w:rPr>
      </w:pPr>
      <w:r w:rsidRPr="005C40BE">
        <w:rPr>
          <w:rFonts w:cstheme="minorHAnsi"/>
        </w:rPr>
        <w:t>Baw się, bazgraj,</w:t>
      </w:r>
      <w:r w:rsidR="006C7099">
        <w:rPr>
          <w:rFonts w:cstheme="minorHAnsi"/>
        </w:rPr>
        <w:t xml:space="preserve"> </w:t>
      </w:r>
      <w:r w:rsidRPr="005C40BE">
        <w:rPr>
          <w:rFonts w:cstheme="minorHAnsi"/>
        </w:rPr>
        <w:t>rysuj – zachęcamy</w:t>
      </w:r>
      <w:r w:rsidR="006C7099">
        <w:rPr>
          <w:rFonts w:cstheme="minorHAnsi"/>
        </w:rPr>
        <w:t xml:space="preserve"> </w:t>
      </w:r>
      <w:r w:rsidRPr="005C40BE">
        <w:rPr>
          <w:rFonts w:cstheme="minorHAnsi"/>
        </w:rPr>
        <w:t>do pisania na</w:t>
      </w:r>
      <w:r w:rsidR="006C7099">
        <w:rPr>
          <w:rFonts w:cstheme="minorHAnsi"/>
        </w:rPr>
        <w:t xml:space="preserve"> </w:t>
      </w:r>
      <w:r w:rsidRPr="005C40BE">
        <w:rPr>
          <w:rFonts w:cstheme="minorHAnsi"/>
        </w:rPr>
        <w:t>obrusie!</w:t>
      </w:r>
    </w:p>
    <w:p w14:paraId="5D35EEA9" w14:textId="77777777" w:rsidR="006C7099" w:rsidRDefault="005C40BE" w:rsidP="00286467">
      <w:pPr>
        <w:jc w:val="center"/>
        <w:rPr>
          <w:rFonts w:cstheme="minorHAnsi"/>
        </w:rPr>
      </w:pPr>
      <w:r w:rsidRPr="005C40BE">
        <w:rPr>
          <w:rFonts w:cstheme="minorHAnsi"/>
        </w:rPr>
        <w:t>Baw się dobrze!</w:t>
      </w:r>
    </w:p>
    <w:p w14:paraId="7911B3DD" w14:textId="5B566522" w:rsidR="00286467" w:rsidRDefault="006C7099" w:rsidP="006C7099">
      <w:pPr>
        <w:rPr>
          <w:rFonts w:cstheme="minorHAnsi"/>
        </w:rPr>
      </w:pPr>
      <w:r>
        <w:rPr>
          <w:rFonts w:cstheme="minorHAnsi"/>
        </w:rPr>
        <w:t>Oprócz</w:t>
      </w:r>
      <w:r w:rsidR="00286467">
        <w:rPr>
          <w:rFonts w:cstheme="minorHAnsi"/>
        </w:rPr>
        <w:t xml:space="preserve"> </w:t>
      </w:r>
      <w:r w:rsidR="00FE1AE4">
        <w:rPr>
          <w:rFonts w:cstheme="minorHAnsi"/>
        </w:rPr>
        <w:t>warunków rozmowy</w:t>
      </w:r>
      <w:r w:rsidR="00286467">
        <w:rPr>
          <w:rFonts w:cstheme="minorHAnsi"/>
        </w:rPr>
        <w:t xml:space="preserve"> ważne są</w:t>
      </w:r>
      <w:r>
        <w:rPr>
          <w:rFonts w:cstheme="minorHAnsi"/>
        </w:rPr>
        <w:t xml:space="preserve"> role</w:t>
      </w:r>
      <w:r w:rsidR="00286467">
        <w:rPr>
          <w:rFonts w:cstheme="minorHAnsi"/>
        </w:rPr>
        <w:t>,</w:t>
      </w:r>
      <w:r>
        <w:rPr>
          <w:rFonts w:cstheme="minorHAnsi"/>
        </w:rPr>
        <w:t xml:space="preserve"> w które wcielają się uczestnicy.</w:t>
      </w:r>
    </w:p>
    <w:p w14:paraId="372E29C2" w14:textId="77777777" w:rsidR="00891D01" w:rsidRDefault="006C7099" w:rsidP="00C53BAE">
      <w:pPr>
        <w:rPr>
          <w:rFonts w:cstheme="minorHAnsi"/>
        </w:rPr>
      </w:pPr>
      <w:r w:rsidRPr="00286467">
        <w:rPr>
          <w:rFonts w:cstheme="minorHAnsi"/>
          <w:b/>
        </w:rPr>
        <w:t xml:space="preserve"> Gospodarz stolika</w:t>
      </w:r>
      <w:r w:rsidR="00286467" w:rsidRPr="00286467">
        <w:rPr>
          <w:rFonts w:cstheme="minorHAnsi"/>
          <w:b/>
        </w:rPr>
        <w:t xml:space="preserve"> i podróżnicy</w:t>
      </w:r>
      <w:r w:rsidR="00286467">
        <w:rPr>
          <w:rFonts w:cstheme="minorHAnsi"/>
        </w:rPr>
        <w:t>.</w:t>
      </w:r>
      <w:r>
        <w:rPr>
          <w:rFonts w:cstheme="minorHAnsi"/>
        </w:rPr>
        <w:t xml:space="preserve"> Uczestnicy zasiadają przy stolikach do rozmów. </w:t>
      </w:r>
      <w:r w:rsidRPr="006C7099">
        <w:rPr>
          <w:rFonts w:cstheme="minorHAnsi"/>
        </w:rPr>
        <w:t>Po zakończeniu pierwszej tury rozmów</w:t>
      </w:r>
      <w:r>
        <w:rPr>
          <w:rFonts w:cstheme="minorHAnsi"/>
        </w:rPr>
        <w:t xml:space="preserve"> (20 min.)</w:t>
      </w:r>
      <w:r w:rsidRPr="006C7099">
        <w:rPr>
          <w:rFonts w:cstheme="minorHAnsi"/>
        </w:rPr>
        <w:t xml:space="preserve"> poproś jedną osobę</w:t>
      </w:r>
      <w:r>
        <w:rPr>
          <w:rFonts w:cstheme="minorHAnsi"/>
        </w:rPr>
        <w:t xml:space="preserve"> </w:t>
      </w:r>
      <w:r w:rsidRPr="006C7099">
        <w:rPr>
          <w:rFonts w:cstheme="minorHAnsi"/>
        </w:rPr>
        <w:t>o pozostanie przy stole w roli gospodarza, podczas gdy</w:t>
      </w:r>
      <w:r>
        <w:rPr>
          <w:rFonts w:cstheme="minorHAnsi"/>
        </w:rPr>
        <w:t xml:space="preserve"> </w:t>
      </w:r>
      <w:r w:rsidRPr="006C7099">
        <w:rPr>
          <w:rFonts w:cstheme="minorHAnsi"/>
        </w:rPr>
        <w:t>pozostali uczestnicy przyjmą na siebie rolę podróżników lub</w:t>
      </w:r>
      <w:r>
        <w:rPr>
          <w:rFonts w:cstheme="minorHAnsi"/>
        </w:rPr>
        <w:t xml:space="preserve"> </w:t>
      </w:r>
      <w:r w:rsidRPr="006C7099">
        <w:rPr>
          <w:rFonts w:cstheme="minorHAnsi"/>
        </w:rPr>
        <w:t>ambasadorów idei. Podróżnicy mogą przenosić pomysły,</w:t>
      </w:r>
      <w:r>
        <w:rPr>
          <w:rFonts w:cstheme="minorHAnsi"/>
        </w:rPr>
        <w:t xml:space="preserve"> </w:t>
      </w:r>
      <w:r w:rsidRPr="006C7099">
        <w:rPr>
          <w:rFonts w:cstheme="minorHAnsi"/>
        </w:rPr>
        <w:t>tematy i pytania do nowych rozmów</w:t>
      </w:r>
      <w:r w:rsidR="00286467">
        <w:rPr>
          <w:rFonts w:cstheme="minorHAnsi"/>
        </w:rPr>
        <w:t>. Z reguły po trzeciej turze uczestnicy wracają do swoich stolików</w:t>
      </w:r>
      <w:r w:rsidR="00E35302">
        <w:rPr>
          <w:rFonts w:cstheme="minorHAnsi"/>
        </w:rPr>
        <w:t xml:space="preserve"> i </w:t>
      </w:r>
      <w:r w:rsidR="00E35302" w:rsidRPr="00E35302">
        <w:rPr>
          <w:rFonts w:cstheme="minorHAnsi"/>
        </w:rPr>
        <w:t>bardziej zagłębić się w eksplorowaną tematykę</w:t>
      </w:r>
      <w:r w:rsidR="00E35302">
        <w:rPr>
          <w:rFonts w:cstheme="minorHAnsi"/>
        </w:rPr>
        <w:t xml:space="preserve"> przeglądając notatki na obrusie</w:t>
      </w:r>
      <w:r w:rsidR="00286467">
        <w:rPr>
          <w:rFonts w:cstheme="minorHAnsi"/>
        </w:rPr>
        <w:t>.</w:t>
      </w:r>
      <w:r w:rsidR="00286467" w:rsidRPr="00286467">
        <w:rPr>
          <w:rStyle w:val="NagwekZnak"/>
          <w:sz w:val="23"/>
          <w:szCs w:val="23"/>
        </w:rPr>
        <w:t xml:space="preserve"> </w:t>
      </w:r>
      <w:r w:rsidR="00286467" w:rsidRPr="00E35302">
        <w:rPr>
          <w:rFonts w:cstheme="minorHAnsi"/>
        </w:rPr>
        <w:t>Po kilku turach rozmów można rozpocząć etap dzielenia się odkryciami w obrębie całej grupy. Podczas tych rozmów, przypominających narady małych społeczności</w:t>
      </w:r>
      <w:r w:rsidR="00E35302">
        <w:rPr>
          <w:rFonts w:cstheme="minorHAnsi"/>
        </w:rPr>
        <w:t xml:space="preserve"> (referują gospodarze)</w:t>
      </w:r>
      <w:r w:rsidR="00286467" w:rsidRPr="00E35302">
        <w:rPr>
          <w:rFonts w:cstheme="minorHAnsi"/>
        </w:rPr>
        <w:t>, powiększa się zakres zbiorowej wiedzy i wyłaniają się możliwości działania</w:t>
      </w:r>
      <w:r w:rsidR="00E35302">
        <w:rPr>
          <w:rFonts w:cstheme="minorHAnsi"/>
        </w:rPr>
        <w:t>.</w:t>
      </w:r>
      <w:r w:rsidR="00891D01">
        <w:rPr>
          <w:rFonts w:cstheme="minorHAnsi"/>
        </w:rPr>
        <w:t xml:space="preserve"> </w:t>
      </w:r>
      <w:r w:rsidR="00E35302">
        <w:rPr>
          <w:rFonts w:cstheme="minorHAnsi"/>
        </w:rPr>
        <w:t>Adaptując kawiarenkę na potrzeby kształcenia w zakresie kompetencji porozumiewania się w językach obcych np. podczas zajęć języka obcego na gospodarzy stolików wybieramy uczniów bardzie zaawansowanych, a do stolików przydzielamy np. tematy powtórzeniowe z danego działu.</w:t>
      </w:r>
    </w:p>
    <w:p w14:paraId="0104D6B7" w14:textId="77777777" w:rsidR="00891D01" w:rsidRPr="004D3F64" w:rsidRDefault="00E165D7" w:rsidP="004D3F64">
      <w:pPr>
        <w:rPr>
          <w:b/>
        </w:rPr>
      </w:pPr>
      <w:r w:rsidRPr="004D3F64">
        <w:rPr>
          <w:b/>
        </w:rPr>
        <w:t>Kawiarenki językowe</w:t>
      </w:r>
    </w:p>
    <w:p w14:paraId="31ADD8CA" w14:textId="403C3CBE" w:rsidR="00E35302" w:rsidRPr="006C6F0E" w:rsidRDefault="00891D01" w:rsidP="006C7099">
      <w:pPr>
        <w:rPr>
          <w:rFonts w:cstheme="minorHAnsi"/>
        </w:rPr>
      </w:pPr>
      <w:r>
        <w:rPr>
          <w:rFonts w:cstheme="minorHAnsi"/>
        </w:rPr>
        <w:t>Można również organizować debaty szkolne w tej formie, w których uczestniczą uczniowie z rożnych klas.</w:t>
      </w:r>
      <w:r w:rsidR="00E165D7">
        <w:rPr>
          <w:rFonts w:cstheme="minorHAnsi"/>
        </w:rPr>
        <w:t xml:space="preserve"> Nazwa takiej kawiarenki może być związana z tematem debaty lub obejmując cykliczne spotkania nawiązywać do dziedziny np. </w:t>
      </w:r>
      <w:r w:rsidR="00FE1AE4">
        <w:rPr>
          <w:rFonts w:cstheme="minorHAnsi"/>
        </w:rPr>
        <w:t>Traveler’s Cafe</w:t>
      </w:r>
      <w:r w:rsidR="00524A5D">
        <w:rPr>
          <w:rFonts w:cstheme="minorHAnsi"/>
        </w:rPr>
        <w:t xml:space="preserve">. </w:t>
      </w:r>
      <w:r>
        <w:rPr>
          <w:rFonts w:cstheme="minorHAnsi"/>
        </w:rPr>
        <w:t>Umożliwi to uczniom zdol</w:t>
      </w:r>
      <w:r w:rsidR="00524A5D">
        <w:rPr>
          <w:rFonts w:cstheme="minorHAnsi"/>
        </w:rPr>
        <w:t>nym</w:t>
      </w:r>
      <w:r>
        <w:rPr>
          <w:rFonts w:cstheme="minorHAnsi"/>
        </w:rPr>
        <w:t xml:space="preserve"> bardziej zaawansowanym w języku </w:t>
      </w:r>
      <w:r w:rsidR="00FE1AE4">
        <w:rPr>
          <w:rFonts w:cstheme="minorHAnsi"/>
        </w:rPr>
        <w:t>obcym z</w:t>
      </w:r>
      <w:r>
        <w:rPr>
          <w:rFonts w:cstheme="minorHAnsi"/>
        </w:rPr>
        <w:t xml:space="preserve"> klas niższych doskonalić umiejętności porozumie</w:t>
      </w:r>
      <w:r w:rsidR="00524A5D">
        <w:rPr>
          <w:rFonts w:cstheme="minorHAnsi"/>
        </w:rPr>
        <w:t>wania się w </w:t>
      </w:r>
      <w:r>
        <w:rPr>
          <w:rFonts w:cstheme="minorHAnsi"/>
        </w:rPr>
        <w:t>języku obcym</w:t>
      </w:r>
      <w:r w:rsidR="00524A5D">
        <w:rPr>
          <w:rFonts w:cstheme="minorHAnsi"/>
        </w:rPr>
        <w:t>. Do kawiarni można również zaprosić uczniów z innych szkół. Wówczas należy starannie dobrać tematykę rozmów, zaplanować wydarzenie we współpracy w ramach sieci.</w:t>
      </w:r>
    </w:p>
    <w:p w14:paraId="75627A99" w14:textId="77777777" w:rsidR="00572C31" w:rsidRDefault="00572C31" w:rsidP="00A946AB">
      <w:pPr>
        <w:pStyle w:val="Nagwek1"/>
        <w:jc w:val="both"/>
      </w:pPr>
      <w:bookmarkStart w:id="57" w:name="_Toc535954975"/>
      <w:r w:rsidRPr="0011757C">
        <w:t>Moduł VIII. Wspomaganie pracy szkoły w kształtowaniu kompetencji porozumiewania się w językach obcych.</w:t>
      </w:r>
      <w:bookmarkEnd w:id="57"/>
      <w:r w:rsidRPr="0011757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35006" w14:paraId="0F46A06E" w14:textId="77777777" w:rsidTr="007633AD">
        <w:tc>
          <w:tcPr>
            <w:tcW w:w="9779" w:type="dxa"/>
          </w:tcPr>
          <w:p w14:paraId="5E063448" w14:textId="77777777" w:rsidR="00C35006" w:rsidRPr="00C35006" w:rsidRDefault="00C35006" w:rsidP="007633AD">
            <w:pPr>
              <w:rPr>
                <w:rFonts w:cstheme="minorHAnsi"/>
                <w:b/>
                <w:lang w:eastAsia="pl-PL"/>
              </w:rPr>
            </w:pPr>
            <w:r w:rsidRPr="00C35006">
              <w:rPr>
                <w:rFonts w:cstheme="minorHAnsi"/>
                <w:b/>
                <w:lang w:eastAsia="pl-PL"/>
              </w:rPr>
              <w:t>Cele operacyjne modułu</w:t>
            </w:r>
          </w:p>
          <w:p w14:paraId="2F109795" w14:textId="77777777" w:rsidR="004E730C" w:rsidRPr="004E730C" w:rsidRDefault="004E730C" w:rsidP="007633AD">
            <w:pPr>
              <w:rPr>
                <w:rFonts w:cstheme="minorHAnsi"/>
                <w:lang w:eastAsia="pl-PL"/>
              </w:rPr>
            </w:pPr>
            <w:r w:rsidRPr="004E730C">
              <w:rPr>
                <w:rFonts w:cstheme="minorHAnsi"/>
                <w:lang w:eastAsia="pl-PL"/>
              </w:rPr>
              <w:t xml:space="preserve">Uczestnik szkolenia: </w:t>
            </w:r>
          </w:p>
          <w:p w14:paraId="2A93F869" w14:textId="77777777" w:rsidR="004E730C" w:rsidRPr="004E730C" w:rsidRDefault="004E730C" w:rsidP="007633AD">
            <w:pPr>
              <w:pStyle w:val="Akapitzlist"/>
              <w:numPr>
                <w:ilvl w:val="0"/>
                <w:numId w:val="229"/>
              </w:numPr>
              <w:rPr>
                <w:lang w:eastAsia="pl-PL"/>
              </w:rPr>
            </w:pPr>
            <w:r w:rsidRPr="004E730C">
              <w:rPr>
                <w:lang w:eastAsia="pl-PL"/>
              </w:rPr>
              <w:t xml:space="preserve">projektuje lub dostosowuje narzędzia diagnostyczne użyteczne w badaniu potrzeb rozwojowych szkoły; </w:t>
            </w:r>
          </w:p>
          <w:p w14:paraId="09ADA05A" w14:textId="77777777" w:rsidR="004E730C" w:rsidRPr="004E730C" w:rsidRDefault="004E730C" w:rsidP="007633AD">
            <w:pPr>
              <w:pStyle w:val="Akapitzlist"/>
              <w:numPr>
                <w:ilvl w:val="0"/>
                <w:numId w:val="229"/>
              </w:numPr>
              <w:rPr>
                <w:lang w:eastAsia="pl-PL"/>
              </w:rPr>
            </w:pPr>
            <w:r w:rsidRPr="004E730C">
              <w:rPr>
                <w:lang w:eastAsia="pl-PL"/>
              </w:rPr>
              <w:t xml:space="preserve">zna lokalną politykę oświatową oraz potrzeby grup zainteresowanych rozwijaniem kompetencji dotyczącej porozumiewania się w językach obcych; </w:t>
            </w:r>
          </w:p>
          <w:p w14:paraId="64ED45C1" w14:textId="77777777" w:rsidR="004E730C" w:rsidRPr="004E730C" w:rsidRDefault="004E730C" w:rsidP="007633AD">
            <w:pPr>
              <w:pStyle w:val="Akapitzlist"/>
              <w:numPr>
                <w:ilvl w:val="0"/>
                <w:numId w:val="229"/>
              </w:numPr>
              <w:rPr>
                <w:lang w:eastAsia="pl-PL"/>
              </w:rPr>
            </w:pPr>
            <w:r w:rsidRPr="004E730C">
              <w:rPr>
                <w:lang w:eastAsia="pl-PL"/>
              </w:rPr>
              <w:t xml:space="preserve">analizuje informacje niezbędne do formułowania celów rozwojowych oraz definiuje potrzeby szkoły na podstawie zebranych informacji; </w:t>
            </w:r>
          </w:p>
          <w:p w14:paraId="7D99EBA1" w14:textId="77777777" w:rsidR="004E730C" w:rsidRPr="004E730C" w:rsidRDefault="004E730C" w:rsidP="007633AD">
            <w:pPr>
              <w:pStyle w:val="Akapitzlist"/>
              <w:numPr>
                <w:ilvl w:val="0"/>
                <w:numId w:val="229"/>
              </w:numPr>
              <w:rPr>
                <w:lang w:eastAsia="pl-PL"/>
              </w:rPr>
            </w:pPr>
            <w:r w:rsidRPr="004E730C">
              <w:rPr>
                <w:lang w:eastAsia="pl-PL"/>
              </w:rPr>
              <w:t xml:space="preserve">tworzy warunki przyjazne uczeniu się we współpracy, buduje pozytywne relacje i motywację uczestników procesu wspomagania; </w:t>
            </w:r>
          </w:p>
          <w:p w14:paraId="14F17C9F" w14:textId="77777777" w:rsidR="00C35006" w:rsidRPr="004E730C" w:rsidRDefault="004E730C" w:rsidP="007633AD">
            <w:pPr>
              <w:pStyle w:val="Akapitzlist"/>
              <w:numPr>
                <w:ilvl w:val="0"/>
                <w:numId w:val="229"/>
              </w:numPr>
              <w:rPr>
                <w:lang w:eastAsia="pl-PL"/>
              </w:rPr>
            </w:pPr>
            <w:r w:rsidRPr="004E730C">
              <w:rPr>
                <w:lang w:eastAsia="pl-PL"/>
              </w:rPr>
              <w:t xml:space="preserve">planuje działania ewaluacyjne, definiuje wskaźniki efektywności, formułuje wnioski i rekomendacje dotyczące dalszych działań wspomagających. </w:t>
            </w:r>
          </w:p>
        </w:tc>
      </w:tr>
      <w:tr w:rsidR="00C35006" w14:paraId="0D54E99C" w14:textId="77777777" w:rsidTr="007633AD">
        <w:tc>
          <w:tcPr>
            <w:tcW w:w="9779" w:type="dxa"/>
          </w:tcPr>
          <w:p w14:paraId="23854613" w14:textId="77777777" w:rsidR="00C35006" w:rsidRPr="00C35006" w:rsidRDefault="00C35006" w:rsidP="007633AD">
            <w:pPr>
              <w:pStyle w:val="Default"/>
              <w:spacing w:line="360" w:lineRule="auto"/>
              <w:rPr>
                <w:rFonts w:asciiTheme="minorHAnsi" w:hAnsiTheme="minorHAnsi" w:cstheme="minorHAnsi"/>
                <w:sz w:val="22"/>
                <w:szCs w:val="22"/>
              </w:rPr>
            </w:pPr>
            <w:r w:rsidRPr="00C35006">
              <w:rPr>
                <w:rFonts w:asciiTheme="minorHAnsi" w:hAnsiTheme="minorHAnsi" w:cstheme="minorHAnsi"/>
                <w:b/>
                <w:bCs/>
                <w:sz w:val="22"/>
                <w:szCs w:val="22"/>
              </w:rPr>
              <w:t xml:space="preserve">Szczegółowe treści </w:t>
            </w:r>
          </w:p>
          <w:p w14:paraId="4ADDFD86" w14:textId="77777777" w:rsidR="004E730C" w:rsidRPr="004E730C" w:rsidRDefault="004E730C" w:rsidP="007633AD">
            <w:pPr>
              <w:pStyle w:val="Default"/>
              <w:numPr>
                <w:ilvl w:val="0"/>
                <w:numId w:val="110"/>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Diagnoza pracy szkoły w obszarze kompetencji porozumiewania się w językach obcych: </w:t>
            </w:r>
          </w:p>
          <w:p w14:paraId="4153E77B" w14:textId="77777777" w:rsidR="004E730C" w:rsidRPr="004E730C" w:rsidRDefault="004E730C" w:rsidP="007633AD">
            <w:pPr>
              <w:pStyle w:val="Default"/>
              <w:numPr>
                <w:ilvl w:val="1"/>
                <w:numId w:val="110"/>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źródła informacji i danych o efektach pracy szkoły w aspekcie kompetencji porozumiewania się w językach obcych i możliwości ich wykorzystania w procesie wspomagania; </w:t>
            </w:r>
          </w:p>
          <w:p w14:paraId="4AE41F71" w14:textId="77777777" w:rsidR="004E730C" w:rsidRPr="004E730C" w:rsidRDefault="004E730C" w:rsidP="007633AD">
            <w:pPr>
              <w:pStyle w:val="Default"/>
              <w:numPr>
                <w:ilvl w:val="1"/>
                <w:numId w:val="110"/>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wykorzystanie wyników badań ogólnopolskich w procesie diagnozy szkoły nt. efektywności procesu nauczania języków obcych; </w:t>
            </w:r>
          </w:p>
          <w:p w14:paraId="2C971003" w14:textId="77777777" w:rsidR="004E730C" w:rsidRPr="004E730C" w:rsidRDefault="004E730C" w:rsidP="007633AD">
            <w:pPr>
              <w:pStyle w:val="Default"/>
              <w:numPr>
                <w:ilvl w:val="1"/>
                <w:numId w:val="110"/>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narzędzia diagnostyczne, np. kwestionariusze rozmów z uczniami, nauczycielami i rodzicami, schematy pracy grup fokusowych, kwestionariusze analizy raportów i dokumentacji szkolnej – tworzenie i dostosowanie; </w:t>
            </w:r>
          </w:p>
          <w:p w14:paraId="3A4E1463" w14:textId="77777777" w:rsidR="004E730C" w:rsidRPr="004E730C" w:rsidRDefault="004E730C" w:rsidP="007633AD">
            <w:pPr>
              <w:pStyle w:val="Default"/>
              <w:numPr>
                <w:ilvl w:val="1"/>
                <w:numId w:val="110"/>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warsztat diagnostyczno- rozwojowy jako element procesu diagnozy w obszarze kompetencji porozumiewania się w językach obcych przez uczniów; </w:t>
            </w:r>
          </w:p>
          <w:p w14:paraId="6070F6E0" w14:textId="77777777" w:rsidR="004E730C" w:rsidRDefault="004E730C" w:rsidP="007633AD">
            <w:pPr>
              <w:pStyle w:val="Default"/>
              <w:numPr>
                <w:ilvl w:val="1"/>
                <w:numId w:val="110"/>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rola osoby wspomagającej na etapie diagnozy. </w:t>
            </w:r>
          </w:p>
          <w:p w14:paraId="68BBD234" w14:textId="77777777" w:rsidR="004E730C" w:rsidRPr="004E730C" w:rsidRDefault="004E730C" w:rsidP="007633AD">
            <w:pPr>
              <w:pStyle w:val="Default"/>
              <w:numPr>
                <w:ilvl w:val="0"/>
                <w:numId w:val="110"/>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Planowanie działań szkoły na rzecz rozwijania kompetencji porozumiewania się w językach obcych: </w:t>
            </w:r>
          </w:p>
          <w:p w14:paraId="087C0523" w14:textId="77777777" w:rsidR="004E730C" w:rsidRPr="004E730C" w:rsidRDefault="004E730C" w:rsidP="007633AD">
            <w:pPr>
              <w:pStyle w:val="Default"/>
              <w:numPr>
                <w:ilvl w:val="1"/>
                <w:numId w:val="110"/>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wykorzystanie informacji płynących z diagnozy do wytyczania kierunków działań i konstruowania celów; </w:t>
            </w:r>
          </w:p>
          <w:p w14:paraId="18DDC6F1" w14:textId="77777777" w:rsidR="004E730C" w:rsidRPr="004E730C" w:rsidRDefault="004E730C" w:rsidP="007633AD">
            <w:pPr>
              <w:pStyle w:val="Default"/>
              <w:numPr>
                <w:ilvl w:val="1"/>
                <w:numId w:val="110"/>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metody planowania doskonalenia nauczycieli, wdrożenia działań i ewaluacji; </w:t>
            </w:r>
          </w:p>
          <w:p w14:paraId="0F25BA02" w14:textId="77777777" w:rsidR="004E730C" w:rsidRPr="004E730C" w:rsidRDefault="004E730C" w:rsidP="007633AD">
            <w:pPr>
              <w:pStyle w:val="Default"/>
              <w:numPr>
                <w:ilvl w:val="1"/>
                <w:numId w:val="110"/>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formy doskonalenia nauczycieli służące rozwojowi kompetencji uczniów dotyczącej porozumiewania się w językach obcych; </w:t>
            </w:r>
          </w:p>
          <w:p w14:paraId="355DA9E1" w14:textId="77777777" w:rsidR="004E730C" w:rsidRPr="004E730C" w:rsidRDefault="004E730C" w:rsidP="007633AD">
            <w:pPr>
              <w:pStyle w:val="Default"/>
              <w:numPr>
                <w:ilvl w:val="1"/>
                <w:numId w:val="110"/>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odpowiedzialność nauczycieli różnych przedmiotów za realizację działań związanych z kształtowaniem kompetencji porozumiewania się w językach obcych; </w:t>
            </w:r>
          </w:p>
          <w:p w14:paraId="654AFDB2" w14:textId="77777777" w:rsidR="004E730C" w:rsidRPr="004E730C" w:rsidRDefault="004E730C" w:rsidP="007633AD">
            <w:pPr>
              <w:pStyle w:val="Default"/>
              <w:numPr>
                <w:ilvl w:val="1"/>
                <w:numId w:val="110"/>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rola osoby wspomagającej na etapie planowania zmian. </w:t>
            </w:r>
          </w:p>
          <w:p w14:paraId="08F37128" w14:textId="77777777" w:rsidR="004E730C" w:rsidRPr="004E730C" w:rsidRDefault="004E730C" w:rsidP="007633AD">
            <w:pPr>
              <w:pStyle w:val="Default"/>
              <w:numPr>
                <w:ilvl w:val="0"/>
                <w:numId w:val="110"/>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Wdrażanie zmian na etapie realizacji: </w:t>
            </w:r>
          </w:p>
          <w:p w14:paraId="7E48B6B0" w14:textId="77777777" w:rsidR="004E730C" w:rsidRPr="004E730C" w:rsidRDefault="004E730C" w:rsidP="007633AD">
            <w:pPr>
              <w:pStyle w:val="Default"/>
              <w:numPr>
                <w:ilvl w:val="1"/>
                <w:numId w:val="110"/>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rola specjalistów i ekspertów w realizacji zaplanowanych działań; </w:t>
            </w:r>
          </w:p>
          <w:p w14:paraId="46956FC1" w14:textId="77777777" w:rsidR="004E730C" w:rsidRPr="004E730C" w:rsidRDefault="004E730C" w:rsidP="007633AD">
            <w:pPr>
              <w:pStyle w:val="Default"/>
              <w:numPr>
                <w:ilvl w:val="1"/>
                <w:numId w:val="110"/>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praca zespołów nauczycielskich w procesie wdrażania zmian; </w:t>
            </w:r>
          </w:p>
          <w:p w14:paraId="6DED15A7" w14:textId="77777777" w:rsidR="004E730C" w:rsidRPr="004E730C" w:rsidRDefault="004E730C" w:rsidP="007633AD">
            <w:pPr>
              <w:pStyle w:val="Default"/>
              <w:numPr>
                <w:ilvl w:val="1"/>
                <w:numId w:val="110"/>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przekładanie doświadczeń szkoleniowych nauczycieli na codzienną praktykę szkolną; </w:t>
            </w:r>
          </w:p>
          <w:p w14:paraId="3B64A001" w14:textId="77777777" w:rsidR="004E730C" w:rsidRPr="004E730C" w:rsidRDefault="004E730C" w:rsidP="007633AD">
            <w:pPr>
              <w:pStyle w:val="Default"/>
              <w:numPr>
                <w:ilvl w:val="1"/>
                <w:numId w:val="110"/>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utrwalanie zmian oraz nabytych umiejętności; </w:t>
            </w:r>
          </w:p>
          <w:p w14:paraId="1E5B156A" w14:textId="77777777" w:rsidR="004E730C" w:rsidRPr="004E730C" w:rsidRDefault="004E730C" w:rsidP="007633AD">
            <w:pPr>
              <w:pStyle w:val="Default"/>
              <w:numPr>
                <w:ilvl w:val="1"/>
                <w:numId w:val="110"/>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monitorowanie wdrożenia – techniki uzyskiwania bieżącej informacji zwrotnej jako stały element działań wdrożeniowych; </w:t>
            </w:r>
          </w:p>
          <w:p w14:paraId="27514F30" w14:textId="77777777" w:rsidR="004E730C" w:rsidRPr="004E730C" w:rsidRDefault="004E730C" w:rsidP="007633AD">
            <w:pPr>
              <w:pStyle w:val="Default"/>
              <w:numPr>
                <w:ilvl w:val="1"/>
                <w:numId w:val="110"/>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wsparcie szkoły przez osobę wspomagającą na etapie wdrażania zmian. </w:t>
            </w:r>
          </w:p>
          <w:p w14:paraId="7557A972" w14:textId="77777777" w:rsidR="004E730C" w:rsidRPr="004E730C" w:rsidRDefault="004E730C" w:rsidP="007633AD">
            <w:pPr>
              <w:pStyle w:val="Default"/>
              <w:numPr>
                <w:ilvl w:val="0"/>
                <w:numId w:val="110"/>
              </w:numPr>
              <w:spacing w:line="360" w:lineRule="auto"/>
              <w:rPr>
                <w:rFonts w:asciiTheme="minorHAnsi" w:hAnsiTheme="minorHAnsi" w:cstheme="minorHAnsi"/>
                <w:sz w:val="22"/>
                <w:szCs w:val="22"/>
              </w:rPr>
            </w:pPr>
            <w:r w:rsidRPr="004E730C">
              <w:rPr>
                <w:rFonts w:asciiTheme="minorHAnsi" w:hAnsiTheme="minorHAnsi" w:cstheme="minorHAnsi"/>
                <w:sz w:val="22"/>
                <w:szCs w:val="22"/>
              </w:rPr>
              <w:t>Realizacja działań wspomagających szkołę w rozwijaniu kompetencji porozu</w:t>
            </w:r>
            <w:r>
              <w:rPr>
                <w:rFonts w:asciiTheme="minorHAnsi" w:hAnsiTheme="minorHAnsi" w:cstheme="minorHAnsi"/>
                <w:sz w:val="22"/>
                <w:szCs w:val="22"/>
              </w:rPr>
              <w:t>miewania się w językach obcych.</w:t>
            </w:r>
          </w:p>
          <w:p w14:paraId="3F0C5F6B" w14:textId="77777777" w:rsidR="004E730C" w:rsidRPr="004E730C" w:rsidRDefault="004E730C" w:rsidP="007633AD">
            <w:pPr>
              <w:pStyle w:val="Default"/>
              <w:numPr>
                <w:ilvl w:val="0"/>
                <w:numId w:val="110"/>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Podsumowanie działań realizowanych w szkole: </w:t>
            </w:r>
          </w:p>
          <w:p w14:paraId="58B56004" w14:textId="77777777" w:rsidR="004E730C" w:rsidRDefault="004E730C" w:rsidP="007633AD">
            <w:pPr>
              <w:pStyle w:val="Default"/>
              <w:numPr>
                <w:ilvl w:val="1"/>
                <w:numId w:val="110"/>
              </w:numPr>
              <w:spacing w:line="360" w:lineRule="auto"/>
              <w:rPr>
                <w:rFonts w:asciiTheme="minorHAnsi" w:hAnsiTheme="minorHAnsi" w:cstheme="minorHAnsi"/>
                <w:sz w:val="22"/>
                <w:szCs w:val="22"/>
              </w:rPr>
            </w:pPr>
            <w:r w:rsidRPr="004E730C">
              <w:rPr>
                <w:rFonts w:asciiTheme="minorHAnsi" w:hAnsiTheme="minorHAnsi" w:cstheme="minorHAnsi"/>
                <w:sz w:val="22"/>
                <w:szCs w:val="22"/>
              </w:rPr>
              <w:t>metody i narzędzia podsumowywania i e</w:t>
            </w:r>
            <w:r>
              <w:rPr>
                <w:rFonts w:asciiTheme="minorHAnsi" w:hAnsiTheme="minorHAnsi" w:cstheme="minorHAnsi"/>
                <w:sz w:val="22"/>
                <w:szCs w:val="22"/>
              </w:rPr>
              <w:t xml:space="preserve">waluacji procesu wspomagania; </w:t>
            </w:r>
          </w:p>
          <w:p w14:paraId="4131529E" w14:textId="77777777" w:rsidR="004E730C" w:rsidRPr="004E730C" w:rsidRDefault="004E730C" w:rsidP="007633AD">
            <w:pPr>
              <w:pStyle w:val="Default"/>
              <w:numPr>
                <w:ilvl w:val="1"/>
                <w:numId w:val="110"/>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wspólna analiza wniosków i ocena efektów. </w:t>
            </w:r>
          </w:p>
          <w:p w14:paraId="1C3B5716" w14:textId="77777777" w:rsidR="004E730C" w:rsidRPr="004E730C" w:rsidRDefault="004E730C" w:rsidP="007633AD">
            <w:pPr>
              <w:pStyle w:val="Default"/>
              <w:numPr>
                <w:ilvl w:val="0"/>
                <w:numId w:val="110"/>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Sieci współpracy i samokształcenia jako forma działań pomocna w procesie wspomagania szkoły: </w:t>
            </w:r>
          </w:p>
          <w:p w14:paraId="2B8898BF" w14:textId="77777777" w:rsidR="004E730C" w:rsidRPr="004E730C" w:rsidRDefault="004E730C" w:rsidP="007633AD">
            <w:pPr>
              <w:pStyle w:val="Default"/>
              <w:numPr>
                <w:ilvl w:val="1"/>
                <w:numId w:val="110"/>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rola sieci we wspomaganiu i rozwoju zawodowym nauczycieli; </w:t>
            </w:r>
          </w:p>
          <w:p w14:paraId="3258A23E" w14:textId="77777777" w:rsidR="00C35006" w:rsidRPr="006F1C9B" w:rsidRDefault="004E730C" w:rsidP="007633AD">
            <w:pPr>
              <w:pStyle w:val="Default"/>
              <w:numPr>
                <w:ilvl w:val="1"/>
                <w:numId w:val="110"/>
              </w:numPr>
              <w:spacing w:line="360" w:lineRule="auto"/>
              <w:rPr>
                <w:rFonts w:asciiTheme="minorHAnsi" w:hAnsiTheme="minorHAnsi" w:cstheme="minorHAnsi"/>
                <w:sz w:val="22"/>
                <w:szCs w:val="22"/>
              </w:rPr>
            </w:pPr>
            <w:r w:rsidRPr="004E730C">
              <w:rPr>
                <w:rFonts w:asciiTheme="minorHAnsi" w:hAnsiTheme="minorHAnsi" w:cstheme="minorHAnsi"/>
                <w:sz w:val="22"/>
                <w:szCs w:val="22"/>
              </w:rPr>
              <w:t xml:space="preserve">metody pracy w sieci służące wspieraniu nauczycieli w kształtowaniu kompetencji porozumiewania się w językach obcych. </w:t>
            </w:r>
          </w:p>
        </w:tc>
      </w:tr>
      <w:tr w:rsidR="006F1C9B" w14:paraId="538D592E" w14:textId="77777777" w:rsidTr="007633AD">
        <w:tc>
          <w:tcPr>
            <w:tcW w:w="9779" w:type="dxa"/>
          </w:tcPr>
          <w:p w14:paraId="0D92CB49" w14:textId="77777777" w:rsidR="006F1C9B" w:rsidRPr="00C35006" w:rsidRDefault="006F1C9B" w:rsidP="007633AD">
            <w:pPr>
              <w:pStyle w:val="Default"/>
              <w:spacing w:line="360" w:lineRule="auto"/>
              <w:rPr>
                <w:rFonts w:asciiTheme="minorHAnsi" w:hAnsiTheme="minorHAnsi" w:cstheme="minorHAnsi"/>
                <w:b/>
                <w:bCs/>
                <w:sz w:val="22"/>
                <w:szCs w:val="22"/>
              </w:rPr>
            </w:pPr>
            <w:r w:rsidRPr="006F1C9B">
              <w:rPr>
                <w:rFonts w:asciiTheme="minorHAnsi" w:hAnsiTheme="minorHAnsi" w:cstheme="minorHAnsi"/>
                <w:b/>
                <w:bCs/>
                <w:sz w:val="22"/>
                <w:szCs w:val="22"/>
              </w:rPr>
              <w:t xml:space="preserve">Metody warsztatowe: </w:t>
            </w:r>
            <w:r w:rsidRPr="006F1C9B">
              <w:rPr>
                <w:rFonts w:asciiTheme="minorHAnsi" w:hAnsiTheme="minorHAnsi" w:cstheme="minorHAnsi"/>
                <w:bCs/>
                <w:sz w:val="22"/>
                <w:szCs w:val="22"/>
              </w:rPr>
              <w:t>mapa źródeł informacji, drzewo decyzyjne, analiza SWOT, rybi szkielet, procedura U, wyznaczanie celów metodą SMART, profil szkoły – planowanie z przyszłości, gwiazda pytań, diagram Gantta, tworzenie narzędzi pomocnych w zainicjowaniu współpracy, m.in. scenariusza rozmowy z dyrektorem, praca nad scenariuszami, opracowanie bazy pytań kluczowych, koło priorytetów.</w:t>
            </w:r>
          </w:p>
        </w:tc>
      </w:tr>
    </w:tbl>
    <w:p w14:paraId="70A3133F" w14:textId="77777777" w:rsidR="001A782B" w:rsidRDefault="001A782B" w:rsidP="00600E0D"/>
    <w:p w14:paraId="3B265A6A" w14:textId="77777777" w:rsidR="009B1A96" w:rsidRDefault="009B1A96" w:rsidP="00A946AB">
      <w:pPr>
        <w:pStyle w:val="Nagwek2"/>
        <w:rPr>
          <w:szCs w:val="28"/>
        </w:rPr>
      </w:pPr>
      <w:bookmarkStart w:id="58" w:name="_Toc535954976"/>
      <w:r w:rsidRPr="00FD5BDC">
        <w:rPr>
          <w:szCs w:val="28"/>
        </w:rPr>
        <w:t xml:space="preserve">Scenariusz zajęć moduł </w:t>
      </w:r>
      <w:r w:rsidR="00D64108">
        <w:rPr>
          <w:rFonts w:cs="Arial"/>
          <w:szCs w:val="24"/>
        </w:rPr>
        <w:t>VIII.</w:t>
      </w:r>
      <w:r>
        <w:rPr>
          <w:szCs w:val="28"/>
        </w:rPr>
        <w:t xml:space="preserve"> Temat </w:t>
      </w:r>
      <w:r w:rsidRPr="00FD5BDC">
        <w:rPr>
          <w:szCs w:val="28"/>
        </w:rPr>
        <w:t xml:space="preserve">1. </w:t>
      </w:r>
      <w:r w:rsidR="00D64108" w:rsidRPr="00C35006">
        <w:t>Diagnoza pracy szkoły w obszarze kompetencji porozumiewania się w językach obcych</w:t>
      </w:r>
      <w:r>
        <w:rPr>
          <w:szCs w:val="28"/>
        </w:rPr>
        <w:t>.</w:t>
      </w:r>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5"/>
        <w:gridCol w:w="74"/>
      </w:tblGrid>
      <w:tr w:rsidR="009B1A96" w14:paraId="647E761D" w14:textId="77777777" w:rsidTr="00B03DCB">
        <w:trPr>
          <w:gridAfter w:val="1"/>
          <w:wAfter w:w="76" w:type="dxa"/>
        </w:trPr>
        <w:tc>
          <w:tcPr>
            <w:tcW w:w="9779" w:type="dxa"/>
          </w:tcPr>
          <w:p w14:paraId="4967582B" w14:textId="77777777" w:rsidR="00D64108" w:rsidRDefault="009B1A96" w:rsidP="00D64108">
            <w:pPr>
              <w:ind w:right="-200"/>
              <w:rPr>
                <w:rFonts w:cs="Arial"/>
                <w:szCs w:val="24"/>
              </w:rPr>
            </w:pPr>
            <w:r w:rsidRPr="00CD7928">
              <w:rPr>
                <w:rFonts w:cs="Arial"/>
                <w:b/>
                <w:szCs w:val="24"/>
              </w:rPr>
              <w:t>Cel ogólny:</w:t>
            </w:r>
            <w:r w:rsidRPr="00CD7928">
              <w:rPr>
                <w:rFonts w:cs="Arial"/>
                <w:szCs w:val="24"/>
              </w:rPr>
              <w:t xml:space="preserve"> </w:t>
            </w:r>
          </w:p>
          <w:p w14:paraId="1CAE4449" w14:textId="77777777" w:rsidR="009B1A96" w:rsidRPr="00CD7928" w:rsidRDefault="00D64108" w:rsidP="00176AAA">
            <w:pPr>
              <w:ind w:right="-200"/>
              <w:rPr>
                <w:rFonts w:cs="Arial"/>
                <w:szCs w:val="24"/>
              </w:rPr>
            </w:pPr>
            <w:r>
              <w:rPr>
                <w:rFonts w:cstheme="minorHAnsi"/>
                <w:lang w:eastAsia="pl-PL"/>
              </w:rPr>
              <w:t>P</w:t>
            </w:r>
            <w:r w:rsidRPr="00D64108">
              <w:rPr>
                <w:rFonts w:cstheme="minorHAnsi"/>
                <w:lang w:eastAsia="pl-PL"/>
              </w:rPr>
              <w:t>rojekt</w:t>
            </w:r>
            <w:r>
              <w:rPr>
                <w:rFonts w:cstheme="minorHAnsi"/>
                <w:lang w:eastAsia="pl-PL"/>
              </w:rPr>
              <w:t>owanie</w:t>
            </w:r>
            <w:r w:rsidRPr="00D64108">
              <w:rPr>
                <w:rFonts w:cstheme="minorHAnsi"/>
                <w:lang w:eastAsia="pl-PL"/>
              </w:rPr>
              <w:t xml:space="preserve"> lub dostosow</w:t>
            </w:r>
            <w:r>
              <w:rPr>
                <w:rFonts w:cstheme="minorHAnsi"/>
                <w:lang w:eastAsia="pl-PL"/>
              </w:rPr>
              <w:t>ywanie</w:t>
            </w:r>
            <w:r w:rsidRPr="00D64108">
              <w:rPr>
                <w:rFonts w:cstheme="minorHAnsi"/>
                <w:lang w:eastAsia="pl-PL"/>
              </w:rPr>
              <w:t xml:space="preserve"> narzędzi diagnostyczn</w:t>
            </w:r>
            <w:r>
              <w:rPr>
                <w:rFonts w:cstheme="minorHAnsi"/>
                <w:lang w:eastAsia="pl-PL"/>
              </w:rPr>
              <w:t>ych</w:t>
            </w:r>
            <w:r w:rsidRPr="00D64108">
              <w:rPr>
                <w:rFonts w:cstheme="minorHAnsi"/>
                <w:lang w:eastAsia="pl-PL"/>
              </w:rPr>
              <w:t xml:space="preserve"> użyteczne w badaniu potrzeb rozwojowych szkoły</w:t>
            </w:r>
            <w:r w:rsidR="00F6132C">
              <w:rPr>
                <w:rFonts w:cstheme="minorHAnsi"/>
                <w:lang w:eastAsia="pl-PL"/>
              </w:rPr>
              <w:t xml:space="preserve"> w za</w:t>
            </w:r>
            <w:r w:rsidR="006F1C9B">
              <w:rPr>
                <w:rFonts w:cstheme="minorHAnsi"/>
                <w:lang w:eastAsia="pl-PL"/>
              </w:rPr>
              <w:t>kresie kompetencji</w:t>
            </w:r>
            <w:r w:rsidR="001B3BFD">
              <w:rPr>
                <w:rFonts w:cstheme="minorHAnsi"/>
                <w:lang w:eastAsia="pl-PL"/>
              </w:rPr>
              <w:t xml:space="preserve"> </w:t>
            </w:r>
            <w:r w:rsidR="006F1C9B">
              <w:rPr>
                <w:rFonts w:cstheme="minorHAnsi"/>
                <w:lang w:eastAsia="pl-PL"/>
              </w:rPr>
              <w:t>kluczowej porozumiewanie się w językach obcych</w:t>
            </w:r>
            <w:r w:rsidRPr="00D64108">
              <w:rPr>
                <w:rFonts w:cstheme="minorHAnsi"/>
                <w:lang w:eastAsia="pl-PL"/>
              </w:rPr>
              <w:t>;</w:t>
            </w:r>
          </w:p>
        </w:tc>
      </w:tr>
      <w:tr w:rsidR="009B1A96" w14:paraId="50D3F138" w14:textId="77777777" w:rsidTr="00B03DCB">
        <w:trPr>
          <w:gridAfter w:val="1"/>
          <w:wAfter w:w="76" w:type="dxa"/>
        </w:trPr>
        <w:tc>
          <w:tcPr>
            <w:tcW w:w="9779" w:type="dxa"/>
          </w:tcPr>
          <w:p w14:paraId="62862F51" w14:textId="77777777" w:rsidR="009B1A96" w:rsidRPr="00CD7928" w:rsidRDefault="009B1A96" w:rsidP="00176AAA">
            <w:pPr>
              <w:ind w:right="-200"/>
              <w:rPr>
                <w:rFonts w:cs="Arial"/>
                <w:b/>
                <w:szCs w:val="24"/>
              </w:rPr>
            </w:pPr>
            <w:r w:rsidRPr="00CD7928">
              <w:rPr>
                <w:rFonts w:cs="Arial"/>
                <w:b/>
                <w:szCs w:val="24"/>
              </w:rPr>
              <w:t>Cele szczegółowe</w:t>
            </w:r>
          </w:p>
          <w:p w14:paraId="50D22F22" w14:textId="77777777" w:rsidR="009B1A96" w:rsidRPr="00CD7928" w:rsidRDefault="009B1A96" w:rsidP="00176AAA">
            <w:pPr>
              <w:ind w:right="-200"/>
              <w:rPr>
                <w:rFonts w:cs="Arial"/>
                <w:szCs w:val="24"/>
              </w:rPr>
            </w:pPr>
            <w:r w:rsidRPr="00CD7928">
              <w:rPr>
                <w:rFonts w:cs="Arial"/>
                <w:szCs w:val="24"/>
              </w:rPr>
              <w:t>Uczestnik szkolenia:</w:t>
            </w:r>
          </w:p>
          <w:p w14:paraId="2A671D18" w14:textId="77777777" w:rsidR="009B1A96" w:rsidRPr="006F1C9B" w:rsidRDefault="00D64108" w:rsidP="00B44C0C">
            <w:pPr>
              <w:pStyle w:val="Akapitzlist"/>
              <w:numPr>
                <w:ilvl w:val="0"/>
                <w:numId w:val="90"/>
              </w:numPr>
              <w:ind w:right="-200"/>
              <w:rPr>
                <w:rFonts w:cs="Arial"/>
                <w:szCs w:val="24"/>
              </w:rPr>
            </w:pPr>
            <w:r>
              <w:rPr>
                <w:rFonts w:cs="Arial"/>
                <w:szCs w:val="24"/>
                <w:lang w:eastAsia="pl-PL"/>
              </w:rPr>
              <w:t>Charakteryzuje narzędzia</w:t>
            </w:r>
            <w:r w:rsidR="00176AAA" w:rsidRPr="00176AAA">
              <w:rPr>
                <w:rFonts w:cs="Arial"/>
                <w:szCs w:val="24"/>
                <w:lang w:eastAsia="pl-PL"/>
              </w:rPr>
              <w:t xml:space="preserve"> diagnostyczne użyteczne w badaniu potrzeb rozwojowych szkoły</w:t>
            </w:r>
            <w:r w:rsidR="006F1C9B">
              <w:rPr>
                <w:rFonts w:cs="Arial"/>
                <w:szCs w:val="24"/>
              </w:rPr>
              <w:t>.</w:t>
            </w:r>
          </w:p>
        </w:tc>
      </w:tr>
      <w:tr w:rsidR="009B1A96" w:rsidRPr="0011757C" w14:paraId="55B98E3D" w14:textId="77777777" w:rsidTr="00B03DCB">
        <w:tc>
          <w:tcPr>
            <w:tcW w:w="9855" w:type="dxa"/>
            <w:gridSpan w:val="2"/>
            <w:shd w:val="clear" w:color="auto" w:fill="E7E6E6" w:themeFill="background2"/>
          </w:tcPr>
          <w:p w14:paraId="6DD9C077" w14:textId="77777777" w:rsidR="009B1A96" w:rsidRPr="0011757C" w:rsidRDefault="009B1A96" w:rsidP="00176AAA">
            <w:pPr>
              <w:ind w:right="-200"/>
              <w:rPr>
                <w:rFonts w:eastAsia="Times New Roman" w:cs="Arial"/>
                <w:b/>
                <w:szCs w:val="24"/>
              </w:rPr>
            </w:pPr>
            <w:r w:rsidRPr="0011757C">
              <w:rPr>
                <w:rFonts w:eastAsia="Times New Roman" w:cs="Arial"/>
                <w:b/>
                <w:szCs w:val="24"/>
              </w:rPr>
              <w:t>Przebieg zajęć</w:t>
            </w:r>
          </w:p>
        </w:tc>
      </w:tr>
    </w:tbl>
    <w:p w14:paraId="4A92A17C" w14:textId="77777777" w:rsidR="001A782B" w:rsidRDefault="001A782B"/>
    <w:tbl>
      <w:tblPr>
        <w:tblW w:w="0" w:type="auto"/>
        <w:tblLook w:val="04A0" w:firstRow="1" w:lastRow="0" w:firstColumn="1" w:lastColumn="0" w:noHBand="0" w:noVBand="1"/>
      </w:tblPr>
      <w:tblGrid>
        <w:gridCol w:w="640"/>
        <w:gridCol w:w="8989"/>
      </w:tblGrid>
      <w:tr w:rsidR="00A5655C" w:rsidRPr="0011757C" w14:paraId="24A570FD" w14:textId="77777777" w:rsidTr="00F771B7">
        <w:trPr>
          <w:trHeight w:val="4383"/>
        </w:trPr>
        <w:tc>
          <w:tcPr>
            <w:tcW w:w="644" w:type="dxa"/>
            <w:tcBorders>
              <w:top w:val="single" w:sz="4" w:space="0" w:color="auto"/>
              <w:left w:val="single" w:sz="4" w:space="0" w:color="auto"/>
              <w:bottom w:val="single" w:sz="4" w:space="0" w:color="auto"/>
              <w:right w:val="single" w:sz="4" w:space="0" w:color="auto"/>
            </w:tcBorders>
          </w:tcPr>
          <w:p w14:paraId="3AA99F7D" w14:textId="77777777" w:rsidR="00A5655C" w:rsidRDefault="00A5655C" w:rsidP="00176AAA">
            <w:pPr>
              <w:ind w:right="-200"/>
              <w:rPr>
                <w:rFonts w:eastAsia="Times New Roman" w:cs="Arial"/>
                <w:szCs w:val="24"/>
              </w:rPr>
            </w:pPr>
            <w:r>
              <w:rPr>
                <w:rFonts w:eastAsia="Times New Roman" w:cs="Arial"/>
                <w:szCs w:val="24"/>
              </w:rPr>
              <w:t>10’</w:t>
            </w:r>
          </w:p>
          <w:p w14:paraId="0F838955" w14:textId="77777777" w:rsidR="00F771B7" w:rsidRPr="00F771B7" w:rsidRDefault="00F771B7" w:rsidP="00F771B7">
            <w:pPr>
              <w:rPr>
                <w:rFonts w:eastAsia="Times New Roman" w:cs="Arial"/>
                <w:szCs w:val="24"/>
              </w:rPr>
            </w:pPr>
          </w:p>
          <w:p w14:paraId="3B3897AC" w14:textId="77777777" w:rsidR="00F771B7" w:rsidRPr="00F771B7" w:rsidRDefault="00F771B7" w:rsidP="00F771B7">
            <w:pPr>
              <w:rPr>
                <w:rFonts w:eastAsia="Times New Roman" w:cs="Arial"/>
                <w:szCs w:val="24"/>
              </w:rPr>
            </w:pPr>
          </w:p>
          <w:p w14:paraId="217DAB57" w14:textId="77777777" w:rsidR="00F771B7" w:rsidRPr="00F771B7" w:rsidRDefault="00F771B7" w:rsidP="00F771B7">
            <w:pPr>
              <w:rPr>
                <w:rFonts w:eastAsia="Times New Roman" w:cs="Arial"/>
                <w:szCs w:val="24"/>
              </w:rPr>
            </w:pPr>
          </w:p>
          <w:p w14:paraId="6D7042A7" w14:textId="77777777" w:rsidR="00F771B7" w:rsidRPr="00F771B7" w:rsidRDefault="00F771B7" w:rsidP="00F771B7">
            <w:pPr>
              <w:rPr>
                <w:rFonts w:eastAsia="Times New Roman" w:cs="Arial"/>
                <w:szCs w:val="24"/>
              </w:rPr>
            </w:pPr>
          </w:p>
          <w:p w14:paraId="259B60F9" w14:textId="77777777" w:rsidR="00F771B7" w:rsidRPr="00F771B7" w:rsidRDefault="00F771B7" w:rsidP="00F771B7">
            <w:pPr>
              <w:rPr>
                <w:rFonts w:eastAsia="Times New Roman" w:cs="Arial"/>
                <w:szCs w:val="24"/>
              </w:rPr>
            </w:pPr>
          </w:p>
          <w:p w14:paraId="47192912" w14:textId="77777777" w:rsidR="00F771B7" w:rsidRDefault="00F771B7" w:rsidP="00F771B7">
            <w:pPr>
              <w:rPr>
                <w:rFonts w:eastAsia="Times New Roman" w:cs="Arial"/>
                <w:szCs w:val="24"/>
              </w:rPr>
            </w:pPr>
          </w:p>
          <w:p w14:paraId="2B497EA4" w14:textId="77777777" w:rsidR="00F771B7" w:rsidRDefault="00F771B7" w:rsidP="00F771B7">
            <w:pPr>
              <w:ind w:right="-200"/>
              <w:rPr>
                <w:rFonts w:eastAsia="Times New Roman" w:cs="Arial"/>
                <w:szCs w:val="24"/>
              </w:rPr>
            </w:pPr>
            <w:r>
              <w:rPr>
                <w:rFonts w:eastAsia="Times New Roman" w:cs="Arial"/>
                <w:szCs w:val="24"/>
              </w:rPr>
              <w:t>10’</w:t>
            </w:r>
          </w:p>
          <w:p w14:paraId="7649FE64" w14:textId="54E3ED73" w:rsidR="00F771B7" w:rsidRPr="00F771B7" w:rsidRDefault="00F771B7" w:rsidP="00F771B7">
            <w:pPr>
              <w:rPr>
                <w:rFonts w:eastAsia="Times New Roman" w:cs="Arial"/>
                <w:szCs w:val="24"/>
              </w:rPr>
            </w:pPr>
          </w:p>
        </w:tc>
        <w:tc>
          <w:tcPr>
            <w:tcW w:w="9211" w:type="dxa"/>
            <w:tcBorders>
              <w:top w:val="single" w:sz="4" w:space="0" w:color="auto"/>
              <w:left w:val="single" w:sz="4" w:space="0" w:color="auto"/>
              <w:bottom w:val="single" w:sz="4" w:space="0" w:color="auto"/>
              <w:right w:val="single" w:sz="4" w:space="0" w:color="auto"/>
            </w:tcBorders>
          </w:tcPr>
          <w:p w14:paraId="0FB13532" w14:textId="0594F8D2" w:rsidR="00A5655C" w:rsidRDefault="00A5655C" w:rsidP="00B44C0C">
            <w:pPr>
              <w:pStyle w:val="Akapitzlist"/>
              <w:numPr>
                <w:ilvl w:val="0"/>
                <w:numId w:val="111"/>
              </w:numPr>
              <w:ind w:left="527" w:right="-108"/>
              <w:rPr>
                <w:rFonts w:cstheme="minorHAnsi"/>
                <w:szCs w:val="24"/>
              </w:rPr>
            </w:pPr>
            <w:r w:rsidRPr="004E3DCB">
              <w:rPr>
                <w:rFonts w:cstheme="minorHAnsi"/>
                <w:b/>
                <w:szCs w:val="24"/>
              </w:rPr>
              <w:t xml:space="preserve">Wprowadzenie – inicjowanie współpracy - rozmowa z dyrektorem. </w:t>
            </w:r>
            <w:r w:rsidRPr="004E3DCB">
              <w:rPr>
                <w:rFonts w:cstheme="minorHAnsi"/>
                <w:szCs w:val="24"/>
              </w:rPr>
              <w:t>Uczestnicy w parach dzielą się doświadczeniem ze spotkań z dyrektorem.</w:t>
            </w:r>
            <w:r>
              <w:rPr>
                <w:rFonts w:cstheme="minorHAnsi"/>
                <w:szCs w:val="24"/>
              </w:rPr>
              <w:t xml:space="preserve"> Co jest najważniejsze o czym warto pamiętać podczas rozmowy z dyrektorem. Na forum dzielą się refleksją – trener tworzy listę dobrych rad na spotkanie z dyrektorem: „O czym warto pamiętać podczas rozmowy z dyrektorem?”. W zależności od poruszanych zagadnień – wiedzy i zainteresowania uczestników trener prezentuje wykład o zasadach autoprezentacji albo jeśli te zagadnienia zostały poruszone tylko je porządkuje.</w:t>
            </w:r>
          </w:p>
          <w:p w14:paraId="6C64965B" w14:textId="77777777" w:rsidR="00F771B7" w:rsidRDefault="00F771B7" w:rsidP="00F771B7">
            <w:pPr>
              <w:pStyle w:val="Akapitzlist"/>
              <w:numPr>
                <w:ilvl w:val="0"/>
                <w:numId w:val="111"/>
              </w:numPr>
              <w:ind w:left="527" w:right="-108"/>
              <w:rPr>
                <w:rFonts w:cstheme="minorHAnsi"/>
                <w:szCs w:val="24"/>
              </w:rPr>
            </w:pPr>
            <w:r>
              <w:rPr>
                <w:rFonts w:cstheme="minorHAnsi"/>
                <w:b/>
                <w:szCs w:val="24"/>
              </w:rPr>
              <w:t>Nawiązanie współpracy z dyrektorem -</w:t>
            </w:r>
            <w:r>
              <w:rPr>
                <w:rFonts w:cstheme="minorHAnsi"/>
                <w:szCs w:val="24"/>
              </w:rPr>
              <w:t xml:space="preserve"> wykład: </w:t>
            </w:r>
            <w:r w:rsidRPr="002F6FA6">
              <w:rPr>
                <w:rFonts w:cstheme="minorHAnsi"/>
                <w:i/>
                <w:szCs w:val="24"/>
              </w:rPr>
              <w:t>Zasady korzystnej autoprezentacji</w:t>
            </w:r>
            <w:r>
              <w:rPr>
                <w:rFonts w:cstheme="minorHAnsi"/>
                <w:szCs w:val="24"/>
              </w:rPr>
              <w:t xml:space="preserve">: </w:t>
            </w:r>
          </w:p>
          <w:p w14:paraId="69E92202" w14:textId="77777777" w:rsidR="00F771B7" w:rsidRDefault="00F771B7" w:rsidP="00F771B7">
            <w:pPr>
              <w:pStyle w:val="Akapitzlist"/>
              <w:numPr>
                <w:ilvl w:val="0"/>
                <w:numId w:val="112"/>
              </w:numPr>
              <w:ind w:left="527" w:right="-108"/>
              <w:rPr>
                <w:rFonts w:cstheme="minorHAnsi"/>
                <w:szCs w:val="24"/>
              </w:rPr>
            </w:pPr>
            <w:r>
              <w:rPr>
                <w:rFonts w:cstheme="minorHAnsi"/>
                <w:szCs w:val="24"/>
              </w:rPr>
              <w:t>Korzystne pierwsze wrażenie wytwarza się w pierwszych sekundach spotkania - zasada 30x30x30 tzn.30 pierwszych sekund spotkania, 30 pierwszych słowach, 30 cm twarzy- trójkąt: usta-oczy;</w:t>
            </w:r>
          </w:p>
          <w:p w14:paraId="2FCA97CB" w14:textId="77777777" w:rsidR="00F771B7" w:rsidRDefault="00F771B7" w:rsidP="00F771B7">
            <w:pPr>
              <w:pStyle w:val="Akapitzlist"/>
              <w:numPr>
                <w:ilvl w:val="0"/>
                <w:numId w:val="112"/>
              </w:numPr>
              <w:ind w:left="527" w:right="-108"/>
              <w:rPr>
                <w:rFonts w:cstheme="minorHAnsi"/>
                <w:szCs w:val="24"/>
              </w:rPr>
            </w:pPr>
            <w:r>
              <w:rPr>
                <w:rFonts w:cstheme="minorHAnsi"/>
                <w:szCs w:val="24"/>
              </w:rPr>
              <w:t>Rytm, czyli umiejętność dopasowania się do dynamizmu drugiej osoby,</w:t>
            </w:r>
          </w:p>
          <w:p w14:paraId="0A2E2443" w14:textId="77777777" w:rsidR="00F771B7" w:rsidRDefault="00F771B7" w:rsidP="00F771B7">
            <w:pPr>
              <w:pStyle w:val="Akapitzlist"/>
              <w:numPr>
                <w:ilvl w:val="0"/>
                <w:numId w:val="112"/>
              </w:numPr>
              <w:ind w:left="527" w:right="-108"/>
              <w:rPr>
                <w:rFonts w:cstheme="minorHAnsi"/>
                <w:szCs w:val="24"/>
              </w:rPr>
            </w:pPr>
            <w:r>
              <w:rPr>
                <w:rFonts w:cstheme="minorHAnsi"/>
                <w:szCs w:val="24"/>
              </w:rPr>
              <w:t>Mimika, czyli uśmiech i kontakt wzrokowy, brak grymasów, tików,</w:t>
            </w:r>
          </w:p>
          <w:p w14:paraId="2731C5D4" w14:textId="77777777" w:rsidR="00F771B7" w:rsidRDefault="00F771B7" w:rsidP="00F771B7">
            <w:pPr>
              <w:pStyle w:val="Akapitzlist"/>
              <w:numPr>
                <w:ilvl w:val="0"/>
                <w:numId w:val="112"/>
              </w:numPr>
              <w:ind w:left="527" w:right="-108"/>
              <w:rPr>
                <w:rFonts w:cstheme="minorHAnsi"/>
                <w:szCs w:val="24"/>
              </w:rPr>
            </w:pPr>
            <w:r>
              <w:rPr>
                <w:rFonts w:cstheme="minorHAnsi"/>
                <w:szCs w:val="24"/>
              </w:rPr>
              <w:t>Gestykulacja podkreślająca, spokojna.</w:t>
            </w:r>
          </w:p>
          <w:p w14:paraId="3B7F254A" w14:textId="77777777" w:rsidR="00F771B7" w:rsidRDefault="00F771B7" w:rsidP="00F771B7">
            <w:pPr>
              <w:pStyle w:val="Akapitzlist"/>
              <w:numPr>
                <w:ilvl w:val="0"/>
                <w:numId w:val="112"/>
              </w:numPr>
              <w:ind w:left="527" w:right="-108"/>
              <w:rPr>
                <w:rFonts w:cstheme="minorHAnsi"/>
                <w:szCs w:val="24"/>
              </w:rPr>
            </w:pPr>
            <w:r>
              <w:rPr>
                <w:rFonts w:cstheme="minorHAnsi"/>
                <w:szCs w:val="24"/>
              </w:rPr>
              <w:t>Postawa (sposób siedzenia, chód, utrzymanie dystansu) wyrażająca pewność siebie i szacunek dla drugiej osoby,</w:t>
            </w:r>
          </w:p>
          <w:p w14:paraId="17C66878" w14:textId="77777777" w:rsidR="00F771B7" w:rsidRDefault="00F771B7" w:rsidP="00F771B7">
            <w:pPr>
              <w:pStyle w:val="Akapitzlist"/>
              <w:numPr>
                <w:ilvl w:val="0"/>
                <w:numId w:val="112"/>
              </w:numPr>
              <w:ind w:left="527" w:right="-108"/>
              <w:rPr>
                <w:rFonts w:cstheme="minorHAnsi"/>
                <w:szCs w:val="24"/>
              </w:rPr>
            </w:pPr>
            <w:r>
              <w:rPr>
                <w:rFonts w:cstheme="minorHAnsi"/>
                <w:szCs w:val="24"/>
              </w:rPr>
              <w:t>Witanie się adekwatne do sytuacji, nie narzucające się i nie ulegle;</w:t>
            </w:r>
          </w:p>
          <w:p w14:paraId="31A27C3E" w14:textId="77777777" w:rsidR="00F771B7" w:rsidRDefault="00F771B7" w:rsidP="00F771B7">
            <w:pPr>
              <w:pStyle w:val="Akapitzlist"/>
              <w:numPr>
                <w:ilvl w:val="0"/>
                <w:numId w:val="112"/>
              </w:numPr>
              <w:ind w:left="527" w:right="-108"/>
              <w:rPr>
                <w:rFonts w:cstheme="minorHAnsi"/>
                <w:szCs w:val="24"/>
              </w:rPr>
            </w:pPr>
            <w:r>
              <w:rPr>
                <w:rFonts w:cstheme="minorHAnsi"/>
                <w:szCs w:val="24"/>
              </w:rPr>
              <w:t>Operowanie głosem;</w:t>
            </w:r>
          </w:p>
          <w:p w14:paraId="4185164A" w14:textId="77777777" w:rsidR="00F771B7" w:rsidRDefault="00F771B7" w:rsidP="00F771B7">
            <w:pPr>
              <w:pStyle w:val="Akapitzlist"/>
              <w:numPr>
                <w:ilvl w:val="0"/>
                <w:numId w:val="112"/>
              </w:numPr>
              <w:ind w:left="527" w:right="-108"/>
              <w:rPr>
                <w:rFonts w:cstheme="minorHAnsi"/>
                <w:szCs w:val="24"/>
              </w:rPr>
            </w:pPr>
            <w:r>
              <w:rPr>
                <w:rFonts w:cstheme="minorHAnsi"/>
                <w:szCs w:val="24"/>
              </w:rPr>
              <w:t>Wygląd – fryzura, ubiór, higien, koloryt</w:t>
            </w:r>
          </w:p>
          <w:p w14:paraId="78A94544" w14:textId="4796A508" w:rsidR="00F771B7" w:rsidRPr="00F771B7" w:rsidRDefault="00F771B7" w:rsidP="00F771B7">
            <w:pPr>
              <w:pStyle w:val="Akapitzlist"/>
              <w:numPr>
                <w:ilvl w:val="0"/>
                <w:numId w:val="112"/>
              </w:numPr>
              <w:ind w:left="527" w:right="-108"/>
              <w:rPr>
                <w:rFonts w:cstheme="minorHAnsi"/>
                <w:szCs w:val="24"/>
              </w:rPr>
            </w:pPr>
            <w:r>
              <w:rPr>
                <w:rFonts w:cstheme="minorHAnsi"/>
                <w:szCs w:val="24"/>
              </w:rPr>
              <w:t xml:space="preserve">Wiarygodność – utożsamianie się z tym, o czym mówimy, wiara w to, co robimy i czym się zajmujemy </w:t>
            </w:r>
          </w:p>
          <w:p w14:paraId="1C52842D" w14:textId="77777777" w:rsidR="00A5655C" w:rsidRPr="004E3DCB" w:rsidRDefault="00A5655C" w:rsidP="00A5655C">
            <w:pPr>
              <w:pStyle w:val="Akapitzlist"/>
              <w:ind w:left="527" w:right="-108"/>
              <w:rPr>
                <w:rFonts w:cstheme="minorHAnsi"/>
                <w:b/>
                <w:szCs w:val="24"/>
              </w:rPr>
            </w:pPr>
          </w:p>
        </w:tc>
      </w:tr>
      <w:tr w:rsidR="009B1A96" w:rsidRPr="0011757C" w14:paraId="2A85F788" w14:textId="77777777" w:rsidTr="00F771B7">
        <w:trPr>
          <w:trHeight w:val="7940"/>
        </w:trPr>
        <w:tc>
          <w:tcPr>
            <w:tcW w:w="644" w:type="dxa"/>
            <w:tcBorders>
              <w:top w:val="single" w:sz="4" w:space="0" w:color="auto"/>
              <w:left w:val="single" w:sz="4" w:space="0" w:color="auto"/>
              <w:bottom w:val="single" w:sz="4" w:space="0" w:color="auto"/>
              <w:right w:val="single" w:sz="4" w:space="0" w:color="auto"/>
            </w:tcBorders>
          </w:tcPr>
          <w:p w14:paraId="5CD31569" w14:textId="77777777" w:rsidR="009C2F30" w:rsidRDefault="009C2F30" w:rsidP="00176AAA">
            <w:pPr>
              <w:ind w:right="-200"/>
              <w:rPr>
                <w:rFonts w:eastAsia="Times New Roman" w:cs="Arial"/>
                <w:szCs w:val="24"/>
              </w:rPr>
            </w:pPr>
            <w:r>
              <w:rPr>
                <w:rFonts w:eastAsia="Times New Roman" w:cs="Arial"/>
                <w:szCs w:val="24"/>
              </w:rPr>
              <w:t>10’</w:t>
            </w:r>
          </w:p>
          <w:p w14:paraId="28E93C74" w14:textId="77777777" w:rsidR="00613FC9" w:rsidRDefault="00613FC9" w:rsidP="00176AAA">
            <w:pPr>
              <w:ind w:right="-200"/>
              <w:rPr>
                <w:rFonts w:eastAsia="Times New Roman" w:cs="Arial"/>
                <w:szCs w:val="24"/>
              </w:rPr>
            </w:pPr>
          </w:p>
          <w:p w14:paraId="16C109C8" w14:textId="77777777" w:rsidR="002F6FA6" w:rsidRDefault="002F6FA6" w:rsidP="00176AAA">
            <w:pPr>
              <w:ind w:right="-200"/>
              <w:rPr>
                <w:rFonts w:eastAsia="Times New Roman" w:cs="Arial"/>
                <w:szCs w:val="24"/>
              </w:rPr>
            </w:pPr>
          </w:p>
          <w:p w14:paraId="06A0F6C1" w14:textId="77777777" w:rsidR="002F6FA6" w:rsidRDefault="002F6FA6" w:rsidP="00176AAA">
            <w:pPr>
              <w:ind w:right="-200"/>
              <w:rPr>
                <w:rFonts w:eastAsia="Times New Roman" w:cs="Arial"/>
                <w:szCs w:val="24"/>
              </w:rPr>
            </w:pPr>
          </w:p>
          <w:p w14:paraId="68270D52" w14:textId="77777777" w:rsidR="002F6FA6" w:rsidRDefault="002F6FA6" w:rsidP="00176AAA">
            <w:pPr>
              <w:ind w:right="-200"/>
              <w:rPr>
                <w:rFonts w:eastAsia="Times New Roman" w:cs="Arial"/>
                <w:szCs w:val="24"/>
              </w:rPr>
            </w:pPr>
          </w:p>
          <w:p w14:paraId="3D37005F" w14:textId="77777777" w:rsidR="002F6FA6" w:rsidRDefault="002F6FA6" w:rsidP="00176AAA">
            <w:pPr>
              <w:ind w:right="-200"/>
              <w:rPr>
                <w:rFonts w:eastAsia="Times New Roman" w:cs="Arial"/>
                <w:szCs w:val="24"/>
              </w:rPr>
            </w:pPr>
          </w:p>
          <w:p w14:paraId="0216007A" w14:textId="77777777" w:rsidR="002F6FA6" w:rsidRDefault="002F6FA6" w:rsidP="00176AAA">
            <w:pPr>
              <w:ind w:right="-200"/>
              <w:rPr>
                <w:rFonts w:eastAsia="Times New Roman" w:cs="Arial"/>
                <w:szCs w:val="24"/>
              </w:rPr>
            </w:pPr>
          </w:p>
          <w:p w14:paraId="393449F4" w14:textId="464165AE" w:rsidR="002F6FA6" w:rsidRDefault="00F771B7" w:rsidP="00176AAA">
            <w:pPr>
              <w:ind w:right="-200"/>
              <w:rPr>
                <w:rFonts w:eastAsia="Times New Roman" w:cs="Arial"/>
                <w:szCs w:val="24"/>
              </w:rPr>
            </w:pPr>
            <w:r>
              <w:rPr>
                <w:rFonts w:eastAsia="Times New Roman" w:cs="Arial"/>
                <w:szCs w:val="24"/>
              </w:rPr>
              <w:t>1</w:t>
            </w:r>
            <w:r w:rsidR="002F6FA6">
              <w:rPr>
                <w:rFonts w:eastAsia="Times New Roman" w:cs="Arial"/>
                <w:szCs w:val="24"/>
              </w:rPr>
              <w:t>5’</w:t>
            </w:r>
          </w:p>
          <w:p w14:paraId="2605D914" w14:textId="77777777" w:rsidR="00613FC9" w:rsidRDefault="00613FC9" w:rsidP="00176AAA">
            <w:pPr>
              <w:ind w:right="-200"/>
              <w:rPr>
                <w:rFonts w:eastAsia="Times New Roman" w:cs="Arial"/>
                <w:szCs w:val="24"/>
              </w:rPr>
            </w:pPr>
          </w:p>
          <w:p w14:paraId="2D067997" w14:textId="127A355C" w:rsidR="009A7754" w:rsidRDefault="007633AD" w:rsidP="00176AAA">
            <w:pPr>
              <w:ind w:right="-200"/>
              <w:rPr>
                <w:rFonts w:eastAsia="Times New Roman" w:cs="Arial"/>
                <w:szCs w:val="24"/>
              </w:rPr>
            </w:pPr>
            <w:r>
              <w:rPr>
                <w:rFonts w:eastAsia="Times New Roman" w:cs="Arial"/>
                <w:szCs w:val="24"/>
              </w:rPr>
              <w:t>10</w:t>
            </w:r>
          </w:p>
          <w:p w14:paraId="6C735072" w14:textId="77777777" w:rsidR="009A7754" w:rsidRDefault="009A7754" w:rsidP="00176AAA">
            <w:pPr>
              <w:ind w:right="-200"/>
              <w:rPr>
                <w:rFonts w:eastAsia="Times New Roman" w:cs="Arial"/>
                <w:szCs w:val="24"/>
              </w:rPr>
            </w:pPr>
          </w:p>
          <w:p w14:paraId="1EE22744" w14:textId="4D87F57A" w:rsidR="009C475E" w:rsidRDefault="007633AD" w:rsidP="00176AAA">
            <w:pPr>
              <w:ind w:right="-200"/>
              <w:rPr>
                <w:rFonts w:eastAsia="Times New Roman" w:cs="Arial"/>
                <w:szCs w:val="24"/>
              </w:rPr>
            </w:pPr>
            <w:r>
              <w:rPr>
                <w:rFonts w:eastAsia="Times New Roman" w:cs="Arial"/>
                <w:szCs w:val="24"/>
              </w:rPr>
              <w:t>35’</w:t>
            </w:r>
          </w:p>
          <w:p w14:paraId="65092D4C" w14:textId="77777777" w:rsidR="009C475E" w:rsidRDefault="009C475E" w:rsidP="00176AAA">
            <w:pPr>
              <w:ind w:right="-200"/>
              <w:rPr>
                <w:rFonts w:eastAsia="Times New Roman" w:cs="Arial"/>
                <w:szCs w:val="24"/>
              </w:rPr>
            </w:pPr>
          </w:p>
          <w:p w14:paraId="2C1BB565" w14:textId="77777777" w:rsidR="009C475E" w:rsidRDefault="009C475E" w:rsidP="00176AAA">
            <w:pPr>
              <w:ind w:right="-200"/>
              <w:rPr>
                <w:rFonts w:eastAsia="Times New Roman" w:cs="Arial"/>
                <w:szCs w:val="24"/>
              </w:rPr>
            </w:pPr>
          </w:p>
          <w:p w14:paraId="3E0AB60A" w14:textId="77777777" w:rsidR="009A7754" w:rsidRDefault="009A7754" w:rsidP="00176AAA">
            <w:pPr>
              <w:ind w:right="-200"/>
              <w:rPr>
                <w:rFonts w:eastAsia="Times New Roman" w:cs="Arial"/>
                <w:szCs w:val="24"/>
              </w:rPr>
            </w:pPr>
          </w:p>
          <w:p w14:paraId="3BF66903" w14:textId="77777777" w:rsidR="009A7754" w:rsidRDefault="009A7754" w:rsidP="00176AAA">
            <w:pPr>
              <w:ind w:right="-200"/>
              <w:rPr>
                <w:rFonts w:eastAsia="Times New Roman" w:cs="Arial"/>
                <w:szCs w:val="24"/>
              </w:rPr>
            </w:pPr>
          </w:p>
          <w:p w14:paraId="0DBCCE34" w14:textId="215404EC" w:rsidR="009A7754" w:rsidRDefault="009A7754" w:rsidP="00176AAA">
            <w:pPr>
              <w:ind w:right="-200"/>
              <w:rPr>
                <w:rFonts w:eastAsia="Times New Roman" w:cs="Arial"/>
                <w:szCs w:val="24"/>
              </w:rPr>
            </w:pPr>
          </w:p>
          <w:p w14:paraId="5EDBC60E" w14:textId="77777777" w:rsidR="00F771B7" w:rsidRDefault="00F771B7" w:rsidP="00176AAA">
            <w:pPr>
              <w:ind w:right="-200"/>
              <w:rPr>
                <w:rFonts w:eastAsia="Times New Roman" w:cs="Arial"/>
                <w:szCs w:val="24"/>
              </w:rPr>
            </w:pPr>
          </w:p>
          <w:p w14:paraId="20D8CCA5" w14:textId="77777777" w:rsidR="00F771B7" w:rsidRDefault="00F771B7" w:rsidP="00176AAA">
            <w:pPr>
              <w:ind w:right="-200"/>
              <w:rPr>
                <w:rFonts w:eastAsia="Times New Roman" w:cs="Arial"/>
                <w:szCs w:val="24"/>
              </w:rPr>
            </w:pPr>
          </w:p>
          <w:p w14:paraId="177A68B6" w14:textId="77777777" w:rsidR="00F771B7" w:rsidRDefault="00F771B7" w:rsidP="00176AAA">
            <w:pPr>
              <w:ind w:right="-200"/>
              <w:rPr>
                <w:rFonts w:eastAsia="Times New Roman" w:cs="Arial"/>
                <w:szCs w:val="24"/>
              </w:rPr>
            </w:pPr>
          </w:p>
          <w:p w14:paraId="77276796" w14:textId="4B13A52F" w:rsidR="00F771B7" w:rsidRPr="0011757C" w:rsidRDefault="00F771B7" w:rsidP="00176AAA">
            <w:pPr>
              <w:ind w:right="-200"/>
              <w:rPr>
                <w:rFonts w:eastAsia="Times New Roman" w:cs="Arial"/>
                <w:szCs w:val="24"/>
              </w:rPr>
            </w:pPr>
            <w:r>
              <w:rPr>
                <w:rFonts w:eastAsia="Times New Roman" w:cs="Arial"/>
                <w:szCs w:val="24"/>
              </w:rPr>
              <w:t>10’</w:t>
            </w:r>
          </w:p>
        </w:tc>
        <w:tc>
          <w:tcPr>
            <w:tcW w:w="9211" w:type="dxa"/>
            <w:tcBorders>
              <w:top w:val="single" w:sz="4" w:space="0" w:color="auto"/>
              <w:left w:val="single" w:sz="4" w:space="0" w:color="auto"/>
              <w:bottom w:val="single" w:sz="4" w:space="0" w:color="auto"/>
              <w:right w:val="single" w:sz="4" w:space="0" w:color="auto"/>
            </w:tcBorders>
          </w:tcPr>
          <w:p w14:paraId="24E33CEA" w14:textId="77777777" w:rsidR="00DB536B" w:rsidRPr="00DB536B" w:rsidRDefault="009C2F30" w:rsidP="00B44C0C">
            <w:pPr>
              <w:pStyle w:val="Akapitzlist"/>
              <w:numPr>
                <w:ilvl w:val="0"/>
                <w:numId w:val="111"/>
              </w:numPr>
              <w:ind w:left="527" w:right="-108"/>
              <w:rPr>
                <w:rFonts w:cstheme="minorHAnsi"/>
                <w:b/>
                <w:szCs w:val="24"/>
              </w:rPr>
            </w:pPr>
            <w:r w:rsidRPr="009C2F30">
              <w:rPr>
                <w:rFonts w:cstheme="minorHAnsi"/>
                <w:b/>
                <w:szCs w:val="24"/>
              </w:rPr>
              <w:t>Pytania, które warto zadać dyrektorowi</w:t>
            </w:r>
            <w:r>
              <w:rPr>
                <w:rFonts w:cstheme="minorHAnsi"/>
                <w:szCs w:val="24"/>
              </w:rPr>
              <w:t>. Uczestnicy</w:t>
            </w:r>
            <w:r w:rsidR="001B3BFD">
              <w:rPr>
                <w:rFonts w:cstheme="minorHAnsi"/>
                <w:szCs w:val="24"/>
              </w:rPr>
              <w:t xml:space="preserve"> </w:t>
            </w:r>
            <w:r>
              <w:rPr>
                <w:rFonts w:cstheme="minorHAnsi"/>
                <w:szCs w:val="24"/>
              </w:rPr>
              <w:t xml:space="preserve">pracują w </w:t>
            </w:r>
            <w:r w:rsidR="002F6FA6">
              <w:rPr>
                <w:rFonts w:cstheme="minorHAnsi"/>
                <w:szCs w:val="24"/>
              </w:rPr>
              <w:t xml:space="preserve">parach </w:t>
            </w:r>
            <w:r w:rsidR="001F6B76">
              <w:rPr>
                <w:rFonts w:cstheme="minorHAnsi"/>
                <w:szCs w:val="24"/>
              </w:rPr>
              <w:t>określając cele pierwszego spotkania z dyrektorem.</w:t>
            </w:r>
          </w:p>
          <w:p w14:paraId="3CA493DB" w14:textId="77777777" w:rsidR="00DB536B" w:rsidRDefault="00DB536B" w:rsidP="001A782B">
            <w:pPr>
              <w:pStyle w:val="Akapitzlist"/>
              <w:ind w:left="527" w:right="-108"/>
              <w:rPr>
                <w:rFonts w:cstheme="minorHAnsi"/>
                <w:szCs w:val="24"/>
              </w:rPr>
            </w:pPr>
            <w:r>
              <w:rPr>
                <w:rFonts w:cstheme="minorHAnsi"/>
                <w:b/>
                <w:szCs w:val="24"/>
              </w:rPr>
              <w:t xml:space="preserve">Co my chcemy wiedzieć </w:t>
            </w:r>
            <w:r>
              <w:rPr>
                <w:rFonts w:cstheme="minorHAnsi"/>
                <w:szCs w:val="24"/>
              </w:rPr>
              <w:t>–</w:t>
            </w:r>
            <w:r w:rsidR="009C2F30">
              <w:rPr>
                <w:rFonts w:cstheme="minorHAnsi"/>
                <w:szCs w:val="24"/>
              </w:rPr>
              <w:t xml:space="preserve"> Przykład</w:t>
            </w:r>
            <w:r>
              <w:rPr>
                <w:rFonts w:cstheme="minorHAnsi"/>
                <w:szCs w:val="24"/>
              </w:rPr>
              <w:t>y</w:t>
            </w:r>
          </w:p>
          <w:p w14:paraId="10C910E7" w14:textId="47B18D6C" w:rsidR="001F6B76" w:rsidRDefault="00DB536B" w:rsidP="001A782B">
            <w:pPr>
              <w:pStyle w:val="Akapitzlist"/>
              <w:ind w:left="527" w:right="-108"/>
              <w:rPr>
                <w:i/>
                <w:szCs w:val="24"/>
              </w:rPr>
            </w:pPr>
            <w:r w:rsidRPr="0011757C">
              <w:rPr>
                <w:b/>
                <w:szCs w:val="24"/>
              </w:rPr>
              <w:t xml:space="preserve">Co dyrektor powinien wiedzieć w zakresie kształtowania kompetencji porozumiewania się w językach obcych? </w:t>
            </w:r>
            <w:r w:rsidRPr="0011757C">
              <w:rPr>
                <w:i/>
                <w:szCs w:val="24"/>
              </w:rPr>
              <w:t xml:space="preserve">Czy to </w:t>
            </w:r>
            <w:r w:rsidR="00FE1AE4" w:rsidRPr="0011757C">
              <w:rPr>
                <w:i/>
                <w:szCs w:val="24"/>
              </w:rPr>
              <w:t>wie?</w:t>
            </w:r>
            <w:r w:rsidRPr="0011757C">
              <w:rPr>
                <w:i/>
                <w:szCs w:val="24"/>
              </w:rPr>
              <w:t xml:space="preserve"> Czy ma świadomość że wie/nie wie? </w:t>
            </w:r>
          </w:p>
          <w:p w14:paraId="0C9A2751" w14:textId="77777777" w:rsidR="009F4342" w:rsidRDefault="001F6B76" w:rsidP="009B13F3">
            <w:pPr>
              <w:pStyle w:val="Akapitzlist"/>
              <w:ind w:left="527" w:right="-108"/>
              <w:rPr>
                <w:szCs w:val="24"/>
              </w:rPr>
            </w:pPr>
            <w:r w:rsidRPr="0011757C">
              <w:rPr>
                <w:szCs w:val="24"/>
              </w:rPr>
              <w:t xml:space="preserve">Czy wsparcie w zakresie kształtowania kompetencji kluczowych jest uświadomioną potrzebą szkoły/placówki? </w:t>
            </w:r>
          </w:p>
          <w:p w14:paraId="10E30726" w14:textId="77777777" w:rsidR="001F6B76" w:rsidRPr="009A7754" w:rsidRDefault="001F6B76" w:rsidP="00B44C0C">
            <w:pPr>
              <w:pStyle w:val="Akapitzlist"/>
              <w:numPr>
                <w:ilvl w:val="0"/>
                <w:numId w:val="111"/>
              </w:numPr>
              <w:ind w:left="527" w:right="-108"/>
              <w:rPr>
                <w:rFonts w:cstheme="minorHAnsi"/>
                <w:b/>
                <w:szCs w:val="24"/>
              </w:rPr>
            </w:pPr>
            <w:r w:rsidRPr="00C53BAE">
              <w:rPr>
                <w:rFonts w:cstheme="minorHAnsi"/>
                <w:b/>
                <w:szCs w:val="24"/>
              </w:rPr>
              <w:t>Rama problemu – rama rezultatu.</w:t>
            </w:r>
            <w:r>
              <w:rPr>
                <w:rFonts w:cstheme="minorHAnsi"/>
                <w:szCs w:val="24"/>
              </w:rPr>
              <w:t xml:space="preserve"> </w:t>
            </w:r>
            <w:r w:rsidRPr="001F6B76">
              <w:rPr>
                <w:rFonts w:cstheme="minorHAnsi"/>
                <w:szCs w:val="24"/>
              </w:rPr>
              <w:t>Wykład</w:t>
            </w:r>
            <w:r>
              <w:rPr>
                <w:rFonts w:cstheme="minorHAnsi"/>
                <w:szCs w:val="24"/>
              </w:rPr>
              <w:t>.</w:t>
            </w:r>
            <w:r w:rsidRPr="001F6B76">
              <w:rPr>
                <w:rFonts w:cstheme="minorHAnsi"/>
                <w:szCs w:val="24"/>
              </w:rPr>
              <w:t xml:space="preserve"> </w:t>
            </w:r>
            <w:r>
              <w:rPr>
                <w:rFonts w:cstheme="minorHAnsi"/>
                <w:szCs w:val="24"/>
              </w:rPr>
              <w:t>Wstępne określenie potrzeb w zakresie wspomagania.</w:t>
            </w:r>
          </w:p>
          <w:p w14:paraId="70960389" w14:textId="77777777" w:rsidR="00C53BAE" w:rsidRPr="00C53BAE" w:rsidRDefault="009A7754" w:rsidP="00B44C0C">
            <w:pPr>
              <w:pStyle w:val="Akapitzlist"/>
              <w:numPr>
                <w:ilvl w:val="0"/>
                <w:numId w:val="111"/>
              </w:numPr>
              <w:ind w:left="527" w:right="-108"/>
              <w:rPr>
                <w:rFonts w:cstheme="minorHAnsi"/>
                <w:szCs w:val="24"/>
              </w:rPr>
            </w:pPr>
            <w:r w:rsidRPr="00C53BAE">
              <w:rPr>
                <w:rFonts w:cstheme="minorHAnsi"/>
                <w:b/>
                <w:szCs w:val="24"/>
              </w:rPr>
              <w:t>Prezentacja przykładowych narzędzi diagnostycznych</w:t>
            </w:r>
            <w:r w:rsidR="001B3BFD" w:rsidRPr="00C53BAE">
              <w:rPr>
                <w:rFonts w:cstheme="minorHAnsi"/>
                <w:b/>
                <w:szCs w:val="24"/>
              </w:rPr>
              <w:t xml:space="preserve"> </w:t>
            </w:r>
            <w:r w:rsidR="00C53BAE">
              <w:rPr>
                <w:rFonts w:cstheme="minorHAnsi"/>
                <w:b/>
                <w:szCs w:val="24"/>
              </w:rPr>
              <w:t xml:space="preserve">- </w:t>
            </w:r>
            <w:r w:rsidR="00C53BAE" w:rsidRPr="00C53BAE">
              <w:rPr>
                <w:rFonts w:cstheme="minorHAnsi"/>
                <w:szCs w:val="24"/>
              </w:rPr>
              <w:t>wykład</w:t>
            </w:r>
          </w:p>
          <w:p w14:paraId="46128A97" w14:textId="77777777" w:rsidR="004E3DCB" w:rsidRPr="00C53BAE" w:rsidRDefault="004E3DCB" w:rsidP="00B44C0C">
            <w:pPr>
              <w:pStyle w:val="Akapitzlist"/>
              <w:numPr>
                <w:ilvl w:val="0"/>
                <w:numId w:val="111"/>
              </w:numPr>
              <w:ind w:left="527" w:right="-108"/>
              <w:rPr>
                <w:rFonts w:cstheme="minorHAnsi"/>
                <w:szCs w:val="24"/>
              </w:rPr>
            </w:pPr>
            <w:r w:rsidRPr="00C53BAE">
              <w:rPr>
                <w:rFonts w:cstheme="minorHAnsi"/>
                <w:b/>
                <w:szCs w:val="24"/>
              </w:rPr>
              <w:t xml:space="preserve">Scenariusz rozmowy z dyrektorem. </w:t>
            </w:r>
            <w:r w:rsidRPr="00C53BAE">
              <w:rPr>
                <w:rFonts w:cstheme="minorHAnsi"/>
                <w:szCs w:val="24"/>
              </w:rPr>
              <w:t xml:space="preserve">Uczestnicy w grupach 4 grupach opracowują scenariusz rozmowy z dyrektorem odnosząc się </w:t>
            </w:r>
            <w:r w:rsidR="00613FC9" w:rsidRPr="00C53BAE">
              <w:rPr>
                <w:rFonts w:cstheme="minorHAnsi"/>
                <w:szCs w:val="24"/>
              </w:rPr>
              <w:t>do zagadnień:</w:t>
            </w:r>
          </w:p>
          <w:p w14:paraId="505BAB61" w14:textId="3F2639C5" w:rsidR="00613FC9" w:rsidRPr="00613FC9" w:rsidRDefault="00613FC9" w:rsidP="00B44C0C">
            <w:pPr>
              <w:pStyle w:val="Akapitzlist"/>
              <w:numPr>
                <w:ilvl w:val="0"/>
                <w:numId w:val="114"/>
              </w:numPr>
              <w:ind w:left="527" w:right="-108"/>
              <w:rPr>
                <w:rFonts w:cstheme="minorHAnsi"/>
                <w:szCs w:val="24"/>
              </w:rPr>
            </w:pPr>
            <w:r w:rsidRPr="00613FC9">
              <w:rPr>
                <w:rFonts w:cstheme="minorHAnsi"/>
                <w:szCs w:val="24"/>
              </w:rPr>
              <w:t>Umawianie się na spotkani</w:t>
            </w:r>
            <w:r w:rsidR="00853DA8">
              <w:rPr>
                <w:rFonts w:cstheme="minorHAnsi"/>
                <w:szCs w:val="24"/>
              </w:rPr>
              <w:t xml:space="preserve">a, przydatne narzędzia – dokumentacja </w:t>
            </w:r>
            <w:r w:rsidR="00F771B7">
              <w:rPr>
                <w:rFonts w:cstheme="minorHAnsi"/>
                <w:szCs w:val="24"/>
              </w:rPr>
              <w:t>spotkań;</w:t>
            </w:r>
            <w:r w:rsidR="001B3BFD">
              <w:rPr>
                <w:rFonts w:cstheme="minorHAnsi"/>
                <w:szCs w:val="24"/>
              </w:rPr>
              <w:t xml:space="preserve">  </w:t>
            </w:r>
          </w:p>
          <w:p w14:paraId="67CA90FC" w14:textId="77777777" w:rsidR="00613FC9" w:rsidRPr="00613FC9" w:rsidRDefault="009F4342" w:rsidP="00B44C0C">
            <w:pPr>
              <w:pStyle w:val="Akapitzlist"/>
              <w:numPr>
                <w:ilvl w:val="0"/>
                <w:numId w:val="114"/>
              </w:numPr>
              <w:ind w:left="527" w:right="-108"/>
              <w:rPr>
                <w:rFonts w:cstheme="minorHAnsi"/>
                <w:szCs w:val="24"/>
              </w:rPr>
            </w:pPr>
            <w:r>
              <w:rPr>
                <w:rFonts w:cstheme="minorHAnsi"/>
                <w:szCs w:val="24"/>
              </w:rPr>
              <w:t>Przebieg spotkania: przedstawienie się, omówienie roli osoby wspomagającej, uwspólnienie z dyrektorem informacji o roli wsparcia</w:t>
            </w:r>
            <w:r w:rsidR="00613FC9" w:rsidRPr="00613FC9">
              <w:rPr>
                <w:rFonts w:cstheme="minorHAnsi"/>
                <w:szCs w:val="24"/>
              </w:rPr>
              <w:t xml:space="preserve"> </w:t>
            </w:r>
            <w:r>
              <w:rPr>
                <w:rFonts w:cstheme="minorHAnsi"/>
                <w:szCs w:val="24"/>
              </w:rPr>
              <w:t>(istoty kompleksowego rozwoju), omówienie zasad współpracy</w:t>
            </w:r>
            <w:r w:rsidR="00CF0931">
              <w:rPr>
                <w:rFonts w:cstheme="minorHAnsi"/>
                <w:szCs w:val="24"/>
              </w:rPr>
              <w:t xml:space="preserve">, </w:t>
            </w:r>
            <w:r w:rsidR="009655E8">
              <w:rPr>
                <w:rFonts w:cstheme="minorHAnsi"/>
                <w:szCs w:val="24"/>
              </w:rPr>
              <w:t>wstępne określenie potrzeb</w:t>
            </w:r>
            <w:r w:rsidR="009A7754">
              <w:rPr>
                <w:rFonts w:cstheme="minorHAnsi"/>
                <w:szCs w:val="24"/>
              </w:rPr>
              <w:t>.</w:t>
            </w:r>
          </w:p>
          <w:p w14:paraId="61291133" w14:textId="77777777" w:rsidR="009B1A96" w:rsidRDefault="00853DA8" w:rsidP="00B44C0C">
            <w:pPr>
              <w:pStyle w:val="Akapitzlist"/>
              <w:numPr>
                <w:ilvl w:val="0"/>
                <w:numId w:val="114"/>
              </w:numPr>
              <w:ind w:left="527" w:right="-108"/>
              <w:rPr>
                <w:rFonts w:cstheme="minorHAnsi"/>
                <w:szCs w:val="24"/>
              </w:rPr>
            </w:pPr>
            <w:r>
              <w:rPr>
                <w:rFonts w:cstheme="minorHAnsi"/>
                <w:szCs w:val="24"/>
              </w:rPr>
              <w:t>T</w:t>
            </w:r>
            <w:r w:rsidR="009655E8" w:rsidRPr="00853DA8">
              <w:rPr>
                <w:rFonts w:cstheme="minorHAnsi"/>
                <w:szCs w:val="24"/>
              </w:rPr>
              <w:t>worzenie narzędzi pomocnych przy</w:t>
            </w:r>
            <w:r w:rsidR="00525830" w:rsidRPr="00853DA8">
              <w:rPr>
                <w:rFonts w:cstheme="minorHAnsi"/>
                <w:szCs w:val="24"/>
              </w:rPr>
              <w:t xml:space="preserve"> inicjowaniu współpracy</w:t>
            </w:r>
            <w:r w:rsidR="009655E8" w:rsidRPr="00853DA8">
              <w:rPr>
                <w:rFonts w:cstheme="minorHAnsi"/>
                <w:szCs w:val="24"/>
              </w:rPr>
              <w:t xml:space="preserve"> np. lista pytań</w:t>
            </w:r>
            <w:r>
              <w:rPr>
                <w:rFonts w:cstheme="minorHAnsi"/>
                <w:szCs w:val="24"/>
              </w:rPr>
              <w:t>, przykładowe arkusze samooceny</w:t>
            </w:r>
            <w:r w:rsidR="00CC376D">
              <w:rPr>
                <w:rFonts w:cstheme="minorHAnsi"/>
                <w:szCs w:val="24"/>
              </w:rPr>
              <w:t>,</w:t>
            </w:r>
            <w:r w:rsidR="001B3BFD">
              <w:rPr>
                <w:rFonts w:cstheme="minorHAnsi"/>
                <w:szCs w:val="24"/>
              </w:rPr>
              <w:t xml:space="preserve"> </w:t>
            </w:r>
            <w:r>
              <w:rPr>
                <w:rFonts w:cstheme="minorHAnsi"/>
                <w:szCs w:val="24"/>
              </w:rPr>
              <w:t>itp</w:t>
            </w:r>
            <w:r w:rsidR="009B1A96">
              <w:rPr>
                <w:rFonts w:cstheme="minorHAnsi"/>
                <w:szCs w:val="24"/>
              </w:rPr>
              <w:t>.</w:t>
            </w:r>
          </w:p>
          <w:p w14:paraId="7F85C2D1" w14:textId="77777777" w:rsidR="009A7754" w:rsidRPr="00C53BAE" w:rsidRDefault="00853DA8" w:rsidP="00B44C0C">
            <w:pPr>
              <w:pStyle w:val="Akapitzlist"/>
              <w:numPr>
                <w:ilvl w:val="0"/>
                <w:numId w:val="114"/>
              </w:numPr>
              <w:ind w:left="527" w:right="-108"/>
              <w:rPr>
                <w:rFonts w:cstheme="minorHAnsi"/>
                <w:szCs w:val="24"/>
              </w:rPr>
            </w:pPr>
            <w:r w:rsidRPr="00C53BAE">
              <w:rPr>
                <w:rFonts w:cstheme="minorHAnsi"/>
                <w:szCs w:val="24"/>
              </w:rPr>
              <w:t xml:space="preserve">Mapa źródeł informacji dla </w:t>
            </w:r>
            <w:r w:rsidR="00CC376D" w:rsidRPr="00C53BAE">
              <w:rPr>
                <w:rFonts w:cstheme="minorHAnsi"/>
                <w:szCs w:val="24"/>
              </w:rPr>
              <w:t>diagnozy.</w:t>
            </w:r>
            <w:r w:rsidR="00C53BAE">
              <w:rPr>
                <w:rFonts w:cstheme="minorHAnsi"/>
                <w:szCs w:val="24"/>
              </w:rPr>
              <w:t xml:space="preserve"> </w:t>
            </w:r>
            <w:r w:rsidR="009A7754" w:rsidRPr="00C53BAE">
              <w:rPr>
                <w:rFonts w:cstheme="minorHAnsi"/>
                <w:szCs w:val="24"/>
              </w:rPr>
              <w:t>P</w:t>
            </w:r>
            <w:r w:rsidR="0041099C" w:rsidRPr="00C53BAE">
              <w:rPr>
                <w:rFonts w:cstheme="minorHAnsi"/>
                <w:szCs w:val="24"/>
              </w:rPr>
              <w:t>rezentują</w:t>
            </w:r>
            <w:r w:rsidR="009A7754" w:rsidRPr="00C53BAE">
              <w:rPr>
                <w:rFonts w:cstheme="minorHAnsi"/>
                <w:szCs w:val="24"/>
              </w:rPr>
              <w:t xml:space="preserve"> </w:t>
            </w:r>
            <w:r w:rsidR="00CC376D" w:rsidRPr="00C53BAE">
              <w:rPr>
                <w:rFonts w:cstheme="minorHAnsi"/>
                <w:szCs w:val="24"/>
              </w:rPr>
              <w:t>wyniki pracy w grupie</w:t>
            </w:r>
            <w:r w:rsidR="009A7754" w:rsidRPr="00C53BAE">
              <w:rPr>
                <w:rFonts w:cstheme="minorHAnsi"/>
                <w:szCs w:val="24"/>
              </w:rPr>
              <w:t xml:space="preserve"> na forum</w:t>
            </w:r>
            <w:r w:rsidR="0041099C" w:rsidRPr="00C53BAE">
              <w:rPr>
                <w:rFonts w:cstheme="minorHAnsi"/>
                <w:szCs w:val="24"/>
              </w:rPr>
              <w:t xml:space="preserve">. Trener dopytuje porządkując i zwracając uwagę na realizację celów spotkania. </w:t>
            </w:r>
          </w:p>
          <w:p w14:paraId="498FBE57" w14:textId="167C396C" w:rsidR="009B1A96" w:rsidRPr="00157DF9" w:rsidRDefault="009B1A96" w:rsidP="00B44C0C">
            <w:pPr>
              <w:pStyle w:val="Akapitzlist"/>
              <w:numPr>
                <w:ilvl w:val="0"/>
                <w:numId w:val="111"/>
              </w:numPr>
              <w:ind w:left="527" w:right="-108"/>
              <w:rPr>
                <w:rFonts w:eastAsia="Times New Roman" w:cs="Arial"/>
                <w:szCs w:val="24"/>
              </w:rPr>
            </w:pPr>
            <w:r>
              <w:rPr>
                <w:rFonts w:cstheme="minorHAnsi"/>
                <w:b/>
                <w:szCs w:val="24"/>
              </w:rPr>
              <w:t xml:space="preserve">Podsumowanie – </w:t>
            </w:r>
            <w:r w:rsidR="009A7754" w:rsidRPr="00C53BAE">
              <w:rPr>
                <w:rFonts w:cstheme="minorHAnsi"/>
                <w:szCs w:val="24"/>
              </w:rPr>
              <w:t xml:space="preserve">rundka pytań Z czym </w:t>
            </w:r>
            <w:r w:rsidR="00F771B7" w:rsidRPr="00C53BAE">
              <w:rPr>
                <w:rFonts w:cstheme="minorHAnsi"/>
                <w:szCs w:val="24"/>
              </w:rPr>
              <w:t>wychodzę?</w:t>
            </w:r>
            <w:r w:rsidR="009A7754" w:rsidRPr="00C53BAE">
              <w:rPr>
                <w:rFonts w:cstheme="minorHAnsi"/>
                <w:szCs w:val="24"/>
              </w:rPr>
              <w:t xml:space="preserve"> Co bardzo przyda się w pracy specjalisty ds. wspomagania?</w:t>
            </w:r>
            <w:r w:rsidR="001B3BFD">
              <w:rPr>
                <w:rFonts w:cstheme="minorHAnsi"/>
                <w:szCs w:val="24"/>
              </w:rPr>
              <w:t xml:space="preserve"> </w:t>
            </w:r>
          </w:p>
        </w:tc>
      </w:tr>
      <w:tr w:rsidR="009B1A96" w:rsidRPr="0011757C" w14:paraId="02F0CB30" w14:textId="77777777" w:rsidTr="00F771B7">
        <w:trPr>
          <w:trHeight w:val="1562"/>
        </w:trPr>
        <w:tc>
          <w:tcPr>
            <w:tcW w:w="644" w:type="dxa"/>
            <w:tcBorders>
              <w:top w:val="single" w:sz="4" w:space="0" w:color="auto"/>
              <w:left w:val="single" w:sz="4" w:space="0" w:color="auto"/>
              <w:bottom w:val="single" w:sz="4" w:space="0" w:color="auto"/>
              <w:right w:val="single" w:sz="4" w:space="0" w:color="auto"/>
            </w:tcBorders>
          </w:tcPr>
          <w:p w14:paraId="7075F3C5" w14:textId="77777777" w:rsidR="009B1A96" w:rsidRDefault="009B1A96" w:rsidP="00176AAA">
            <w:pPr>
              <w:ind w:right="-200"/>
              <w:rPr>
                <w:rFonts w:eastAsia="Times New Roman" w:cs="Arial"/>
                <w:szCs w:val="24"/>
              </w:rPr>
            </w:pPr>
          </w:p>
        </w:tc>
        <w:tc>
          <w:tcPr>
            <w:tcW w:w="9211" w:type="dxa"/>
            <w:tcBorders>
              <w:top w:val="single" w:sz="4" w:space="0" w:color="auto"/>
              <w:left w:val="single" w:sz="4" w:space="0" w:color="auto"/>
              <w:bottom w:val="single" w:sz="4" w:space="0" w:color="auto"/>
              <w:right w:val="single" w:sz="4" w:space="0" w:color="auto"/>
            </w:tcBorders>
          </w:tcPr>
          <w:p w14:paraId="7815C4D3" w14:textId="77777777" w:rsidR="00C53BAE" w:rsidRDefault="00C53BAE" w:rsidP="00C53BAE">
            <w:pPr>
              <w:rPr>
                <w:rFonts w:cstheme="minorHAnsi"/>
                <w:b/>
                <w:szCs w:val="24"/>
                <w:lang w:eastAsia="pl-PL"/>
              </w:rPr>
            </w:pPr>
            <w:r w:rsidRPr="007A3D5D">
              <w:rPr>
                <w:rFonts w:cstheme="minorHAnsi"/>
                <w:b/>
                <w:szCs w:val="24"/>
                <w:lang w:eastAsia="pl-PL"/>
              </w:rPr>
              <w:t>Metody/techniki</w:t>
            </w:r>
            <w:r>
              <w:rPr>
                <w:rFonts w:cstheme="minorHAnsi"/>
                <w:b/>
                <w:szCs w:val="24"/>
                <w:lang w:eastAsia="pl-PL"/>
              </w:rPr>
              <w:t xml:space="preserve"> i formy</w:t>
            </w:r>
            <w:r w:rsidRPr="007A3D5D">
              <w:rPr>
                <w:rFonts w:cstheme="minorHAnsi"/>
                <w:b/>
                <w:szCs w:val="24"/>
                <w:lang w:eastAsia="pl-PL"/>
              </w:rPr>
              <w:t>:</w:t>
            </w:r>
          </w:p>
          <w:p w14:paraId="762CC105" w14:textId="77777777" w:rsidR="00C53BAE" w:rsidRPr="000A37E5" w:rsidRDefault="00C53BAE" w:rsidP="00B44C0C">
            <w:pPr>
              <w:pStyle w:val="Akapitzlist"/>
              <w:numPr>
                <w:ilvl w:val="0"/>
                <w:numId w:val="181"/>
              </w:numPr>
              <w:rPr>
                <w:rFonts w:eastAsia="Times New Roman" w:cs="Arial"/>
                <w:szCs w:val="24"/>
                <w:lang w:eastAsia="pl-PL"/>
              </w:rPr>
            </w:pPr>
            <w:r w:rsidRPr="000A37E5">
              <w:rPr>
                <w:rFonts w:cstheme="minorHAnsi"/>
                <w:szCs w:val="24"/>
                <w:lang w:eastAsia="pl-PL"/>
              </w:rPr>
              <w:t xml:space="preserve">wykład, </w:t>
            </w:r>
            <w:r w:rsidRPr="00E22682">
              <w:rPr>
                <w:rFonts w:eastAsia="Times New Roman" w:cs="Arial"/>
                <w:szCs w:val="24"/>
                <w:lang w:eastAsia="pl-PL"/>
              </w:rPr>
              <w:t>Śnieżna kula:</w:t>
            </w:r>
          </w:p>
          <w:p w14:paraId="2DF5CC16" w14:textId="77777777" w:rsidR="00C53BAE" w:rsidRPr="000D45B9" w:rsidRDefault="00C53BAE" w:rsidP="00B44C0C">
            <w:pPr>
              <w:pStyle w:val="Akapitzlist"/>
              <w:numPr>
                <w:ilvl w:val="0"/>
                <w:numId w:val="181"/>
              </w:numPr>
              <w:rPr>
                <w:rFonts w:eastAsia="Times New Roman" w:cs="Arial"/>
                <w:b/>
                <w:szCs w:val="24"/>
                <w:lang w:eastAsia="pl-PL"/>
              </w:rPr>
            </w:pPr>
            <w:r w:rsidRPr="000A37E5">
              <w:rPr>
                <w:rFonts w:eastAsia="Times New Roman" w:cs="Arial"/>
                <w:szCs w:val="24"/>
                <w:lang w:eastAsia="pl-PL"/>
              </w:rPr>
              <w:t>praca w grupach, w parach</w:t>
            </w:r>
          </w:p>
          <w:p w14:paraId="49A337CA" w14:textId="77777777" w:rsidR="00E0410E" w:rsidRDefault="009B1A96" w:rsidP="003E6EC7">
            <w:pPr>
              <w:suppressAutoHyphens/>
              <w:rPr>
                <w:rFonts w:cstheme="minorHAnsi"/>
                <w:szCs w:val="24"/>
              </w:rPr>
            </w:pPr>
            <w:r w:rsidRPr="00B83E59">
              <w:rPr>
                <w:rFonts w:cstheme="minorHAnsi"/>
                <w:b/>
                <w:kern w:val="1"/>
                <w:szCs w:val="24"/>
                <w:lang w:eastAsia="hi-IN" w:bidi="hi-IN"/>
              </w:rPr>
              <w:t>Załączniki:</w:t>
            </w:r>
            <w:r w:rsidR="003E6EC7">
              <w:rPr>
                <w:rFonts w:cstheme="minorHAnsi"/>
                <w:b/>
                <w:kern w:val="1"/>
                <w:szCs w:val="24"/>
                <w:lang w:eastAsia="hi-IN" w:bidi="hi-IN"/>
              </w:rPr>
              <w:t xml:space="preserve"> </w:t>
            </w:r>
            <w:r w:rsidR="00E0410E">
              <w:rPr>
                <w:rFonts w:cstheme="minorHAnsi"/>
                <w:kern w:val="1"/>
                <w:szCs w:val="24"/>
                <w:lang w:eastAsia="hi-IN" w:bidi="hi-IN"/>
              </w:rPr>
              <w:t>Z</w:t>
            </w:r>
            <w:r w:rsidR="00E0410E" w:rsidRPr="00E0410E">
              <w:rPr>
                <w:rFonts w:cstheme="minorHAnsi"/>
                <w:kern w:val="1"/>
                <w:szCs w:val="24"/>
                <w:lang w:eastAsia="hi-IN" w:bidi="hi-IN"/>
              </w:rPr>
              <w:t>ałącznik</w:t>
            </w:r>
            <w:r w:rsidR="00E0410E">
              <w:rPr>
                <w:rFonts w:cstheme="minorHAnsi"/>
                <w:b/>
                <w:kern w:val="1"/>
                <w:szCs w:val="24"/>
                <w:lang w:eastAsia="hi-IN" w:bidi="hi-IN"/>
              </w:rPr>
              <w:t xml:space="preserve"> </w:t>
            </w:r>
            <w:r w:rsidR="00E0410E" w:rsidRPr="00E0410E">
              <w:rPr>
                <w:rFonts w:cstheme="minorHAnsi"/>
                <w:kern w:val="1"/>
                <w:szCs w:val="24"/>
                <w:lang w:eastAsia="hi-IN" w:bidi="hi-IN"/>
              </w:rPr>
              <w:t>VIII_1_1</w:t>
            </w:r>
            <w:r w:rsidR="00E0410E">
              <w:rPr>
                <w:rFonts w:cstheme="minorHAnsi"/>
                <w:b/>
                <w:kern w:val="1"/>
                <w:szCs w:val="24"/>
                <w:lang w:eastAsia="hi-IN" w:bidi="hi-IN"/>
              </w:rPr>
              <w:t xml:space="preserve"> </w:t>
            </w:r>
            <w:r w:rsidR="00E0410E">
              <w:rPr>
                <w:rFonts w:cstheme="minorHAnsi"/>
                <w:szCs w:val="24"/>
              </w:rPr>
              <w:t>Mapa źródeł informacji</w:t>
            </w:r>
          </w:p>
          <w:p w14:paraId="15A02B62" w14:textId="77777777" w:rsidR="001F69D8" w:rsidRDefault="003074DA" w:rsidP="003E6EC7">
            <w:pPr>
              <w:suppressAutoHyphens/>
              <w:rPr>
                <w:rFonts w:cstheme="minorHAnsi"/>
              </w:rPr>
            </w:pPr>
            <w:r>
              <w:rPr>
                <w:rFonts w:cstheme="minorHAnsi"/>
                <w:szCs w:val="24"/>
              </w:rPr>
              <w:t xml:space="preserve">Załącznik </w:t>
            </w:r>
            <w:r w:rsidR="001F69D8">
              <w:rPr>
                <w:rFonts w:cstheme="minorHAnsi"/>
                <w:szCs w:val="24"/>
              </w:rPr>
              <w:t>VIII_1_2</w:t>
            </w:r>
            <w:r w:rsidR="001F69D8">
              <w:rPr>
                <w:rFonts w:cstheme="minorHAnsi"/>
                <w:sz w:val="22"/>
              </w:rPr>
              <w:t xml:space="preserve"> L</w:t>
            </w:r>
            <w:r w:rsidR="001F69D8" w:rsidRPr="008D544A">
              <w:rPr>
                <w:rFonts w:cstheme="minorHAnsi"/>
              </w:rPr>
              <w:t xml:space="preserve">ista przykładowych wskaźników kompetencji porozumiewania się w językach </w:t>
            </w:r>
            <w:r w:rsidR="001F69D8">
              <w:rPr>
                <w:rFonts w:cstheme="minorHAnsi"/>
              </w:rPr>
              <w:t>obcych –</w:t>
            </w:r>
            <w:r w:rsidR="001F69D8" w:rsidRPr="008D544A">
              <w:rPr>
                <w:rFonts w:cstheme="minorHAnsi"/>
              </w:rPr>
              <w:t xml:space="preserve"> nauczyciel</w:t>
            </w:r>
          </w:p>
          <w:p w14:paraId="3CAD10C4" w14:textId="77777777" w:rsidR="001F69D8" w:rsidRDefault="001F69D8" w:rsidP="003E6EC7">
            <w:pPr>
              <w:suppressAutoHyphens/>
              <w:rPr>
                <w:rFonts w:cstheme="minorHAnsi"/>
              </w:rPr>
            </w:pPr>
            <w:r w:rsidRPr="00B04D6E">
              <w:rPr>
                <w:rFonts w:cstheme="minorHAnsi"/>
                <w:sz w:val="22"/>
              </w:rPr>
              <w:t xml:space="preserve">Załącznik </w:t>
            </w:r>
            <w:r>
              <w:rPr>
                <w:rFonts w:cstheme="minorHAnsi"/>
                <w:sz w:val="22"/>
              </w:rPr>
              <w:t xml:space="preserve">VIII_1_3 </w:t>
            </w:r>
            <w:r w:rsidRPr="00EF2D20">
              <w:rPr>
                <w:rFonts w:cstheme="minorHAnsi"/>
              </w:rPr>
              <w:t>Lista przykładowych wskaźników kompetencji porozumiewania się w językach ob</w:t>
            </w:r>
            <w:r>
              <w:rPr>
                <w:rFonts w:cstheme="minorHAnsi"/>
              </w:rPr>
              <w:t xml:space="preserve">cych </w:t>
            </w:r>
            <w:r w:rsidR="005B583E">
              <w:rPr>
                <w:rFonts w:cstheme="minorHAnsi"/>
              </w:rPr>
              <w:t>–</w:t>
            </w:r>
            <w:r w:rsidRPr="00EF2D20">
              <w:rPr>
                <w:rFonts w:cstheme="minorHAnsi"/>
              </w:rPr>
              <w:t xml:space="preserve"> ucz</w:t>
            </w:r>
            <w:r>
              <w:rPr>
                <w:rFonts w:cstheme="minorHAnsi"/>
              </w:rPr>
              <w:t>eń</w:t>
            </w:r>
          </w:p>
          <w:p w14:paraId="5668F197" w14:textId="77777777" w:rsidR="005B583E" w:rsidRDefault="005B583E" w:rsidP="003E6EC7">
            <w:pPr>
              <w:suppressAutoHyphens/>
              <w:rPr>
                <w:rFonts w:cstheme="minorHAnsi"/>
              </w:rPr>
            </w:pPr>
            <w:r w:rsidRPr="00B04D6E">
              <w:rPr>
                <w:rFonts w:cstheme="minorHAnsi"/>
              </w:rPr>
              <w:t xml:space="preserve">Załącznik </w:t>
            </w:r>
            <w:r>
              <w:rPr>
                <w:rFonts w:cstheme="minorHAnsi"/>
              </w:rPr>
              <w:t>VIII_1_4</w:t>
            </w:r>
            <w:r w:rsidR="00995F7C" w:rsidRPr="00995F7C">
              <w:rPr>
                <w:rFonts w:cstheme="minorHAnsi"/>
              </w:rPr>
              <w:t xml:space="preserve"> </w:t>
            </w:r>
            <w:r w:rsidR="00995F7C">
              <w:rPr>
                <w:rFonts w:cstheme="minorHAnsi"/>
              </w:rPr>
              <w:t>P</w:t>
            </w:r>
            <w:r w:rsidR="00995F7C" w:rsidRPr="00995F7C">
              <w:rPr>
                <w:rFonts w:cstheme="minorHAnsi"/>
              </w:rPr>
              <w:t>rzebieg procesu wsparcia szkoły</w:t>
            </w:r>
          </w:p>
          <w:p w14:paraId="13090526" w14:textId="77777777" w:rsidR="00B04D6E" w:rsidRPr="00995F7C" w:rsidRDefault="00B04D6E" w:rsidP="003E6EC7">
            <w:pPr>
              <w:suppressAutoHyphens/>
              <w:rPr>
                <w:rFonts w:cstheme="minorHAnsi"/>
              </w:rPr>
            </w:pPr>
            <w:r w:rsidRPr="00B04D6E">
              <w:rPr>
                <w:rFonts w:cstheme="minorHAnsi"/>
              </w:rPr>
              <w:t>Załącznik</w:t>
            </w:r>
            <w:r w:rsidR="003074DA">
              <w:rPr>
                <w:rFonts w:cstheme="minorHAnsi"/>
              </w:rPr>
              <w:t xml:space="preserve"> </w:t>
            </w:r>
            <w:r>
              <w:rPr>
                <w:rFonts w:cstheme="minorHAnsi"/>
              </w:rPr>
              <w:t>VIII_1_5 Pan wspomagania</w:t>
            </w:r>
          </w:p>
          <w:p w14:paraId="5C174DBB" w14:textId="77777777" w:rsidR="009B1A96" w:rsidRPr="003E6EC7" w:rsidRDefault="009B1A96" w:rsidP="003E6EC7">
            <w:pPr>
              <w:suppressAutoHyphens/>
              <w:rPr>
                <w:rFonts w:cstheme="minorHAnsi"/>
                <w:szCs w:val="24"/>
              </w:rPr>
            </w:pPr>
            <w:r>
              <w:rPr>
                <w:rFonts w:cstheme="minorHAnsi"/>
                <w:szCs w:val="24"/>
              </w:rPr>
              <w:t>Prezentacje ppt:</w:t>
            </w:r>
            <w:r w:rsidR="002F6FA6">
              <w:rPr>
                <w:rFonts w:cstheme="minorHAnsi"/>
                <w:szCs w:val="24"/>
              </w:rPr>
              <w:t xml:space="preserve"> </w:t>
            </w:r>
            <w:r w:rsidR="002F6FA6" w:rsidRPr="002F6FA6">
              <w:rPr>
                <w:rFonts w:cstheme="minorHAnsi"/>
                <w:i/>
                <w:szCs w:val="24"/>
              </w:rPr>
              <w:t>Zasady korzystnej autoprezentacji</w:t>
            </w:r>
            <w:r w:rsidR="002F6FA6">
              <w:rPr>
                <w:rFonts w:cstheme="minorHAnsi"/>
                <w:i/>
                <w:szCs w:val="24"/>
              </w:rPr>
              <w:t>;</w:t>
            </w:r>
            <w:r w:rsidRPr="00B83E59">
              <w:rPr>
                <w:rFonts w:cstheme="minorHAnsi"/>
                <w:szCs w:val="24"/>
              </w:rPr>
              <w:t xml:space="preserve"> </w:t>
            </w:r>
            <w:r w:rsidR="002F6FA6" w:rsidRPr="002F6FA6">
              <w:rPr>
                <w:rFonts w:cstheme="minorHAnsi"/>
                <w:i/>
                <w:szCs w:val="24"/>
              </w:rPr>
              <w:t>Pięć poziomów komunikowania się jak je rozpoznać;</w:t>
            </w:r>
            <w:r w:rsidR="001B3BFD">
              <w:rPr>
                <w:rFonts w:cstheme="minorHAnsi"/>
                <w:i/>
                <w:szCs w:val="24"/>
              </w:rPr>
              <w:t xml:space="preserve"> </w:t>
            </w:r>
            <w:r w:rsidR="002F6FA6" w:rsidRPr="002F6FA6">
              <w:rPr>
                <w:rFonts w:cstheme="minorHAnsi"/>
                <w:i/>
                <w:szCs w:val="24"/>
              </w:rPr>
              <w:t>Rama problemu – rama rezultatu</w:t>
            </w:r>
            <w:r w:rsidR="008331D5">
              <w:rPr>
                <w:rFonts w:cstheme="minorHAnsi"/>
                <w:i/>
                <w:szCs w:val="24"/>
              </w:rPr>
              <w:t>;</w:t>
            </w:r>
            <w:r w:rsidR="008331D5">
              <w:rPr>
                <w:rFonts w:cstheme="minorHAnsi"/>
                <w:i/>
                <w:szCs w:val="24"/>
              </w:rPr>
              <w:tab/>
              <w:t>P</w:t>
            </w:r>
            <w:r w:rsidR="008331D5" w:rsidRPr="008331D5">
              <w:rPr>
                <w:rFonts w:cstheme="minorHAnsi"/>
                <w:i/>
                <w:szCs w:val="24"/>
              </w:rPr>
              <w:t>rzykładow</w:t>
            </w:r>
            <w:r w:rsidR="008331D5">
              <w:rPr>
                <w:rFonts w:cstheme="minorHAnsi"/>
                <w:i/>
                <w:szCs w:val="24"/>
              </w:rPr>
              <w:t>e</w:t>
            </w:r>
            <w:r w:rsidR="008331D5" w:rsidRPr="008331D5">
              <w:rPr>
                <w:rFonts w:cstheme="minorHAnsi"/>
                <w:i/>
                <w:szCs w:val="24"/>
              </w:rPr>
              <w:t xml:space="preserve"> narzędzi</w:t>
            </w:r>
            <w:r w:rsidR="008331D5">
              <w:rPr>
                <w:rFonts w:cstheme="minorHAnsi"/>
                <w:i/>
                <w:szCs w:val="24"/>
              </w:rPr>
              <w:t>a</w:t>
            </w:r>
            <w:r w:rsidR="008331D5" w:rsidRPr="008331D5">
              <w:rPr>
                <w:rFonts w:cstheme="minorHAnsi"/>
                <w:i/>
                <w:szCs w:val="24"/>
              </w:rPr>
              <w:t xml:space="preserve"> diagnostyczn</w:t>
            </w:r>
            <w:r w:rsidR="008331D5">
              <w:rPr>
                <w:rFonts w:cstheme="minorHAnsi"/>
                <w:i/>
                <w:szCs w:val="24"/>
              </w:rPr>
              <w:t>e wykorzystywane w zakresie kształtowania kompetencji kluczowej porozumiewanie się w językach obcych.</w:t>
            </w:r>
            <w:r w:rsidR="001B3BFD">
              <w:rPr>
                <w:rFonts w:cstheme="minorHAnsi"/>
                <w:i/>
                <w:szCs w:val="24"/>
              </w:rPr>
              <w:t xml:space="preserve"> </w:t>
            </w:r>
          </w:p>
          <w:p w14:paraId="050DF15A" w14:textId="5D2A6E73" w:rsidR="00C53BAE" w:rsidRDefault="00C53BAE" w:rsidP="00C53BAE">
            <w:pPr>
              <w:shd w:val="clear" w:color="auto" w:fill="FFFFFF"/>
              <w:suppressAutoHyphens/>
              <w:rPr>
                <w:rFonts w:cs="Arial"/>
                <w:b/>
                <w:szCs w:val="24"/>
              </w:rPr>
            </w:pPr>
            <w:r w:rsidRPr="00C03407">
              <w:rPr>
                <w:rFonts w:eastAsia="Times New Roman" w:cs="Arial"/>
                <w:b/>
                <w:szCs w:val="24"/>
                <w:lang w:eastAsia="pl-PL"/>
              </w:rPr>
              <w:t>Potrzebne środki dydaktyczne i materiały:</w:t>
            </w:r>
            <w:r>
              <w:rPr>
                <w:rFonts w:cs="Arial"/>
                <w:b/>
                <w:kern w:val="1"/>
                <w:sz w:val="22"/>
                <w:lang w:eastAsia="hi-IN" w:bidi="hi-IN"/>
              </w:rPr>
              <w:t xml:space="preserve"> </w:t>
            </w:r>
            <w:r w:rsidRPr="00C53BAE">
              <w:rPr>
                <w:rFonts w:cs="Arial"/>
                <w:kern w:val="1"/>
                <w:szCs w:val="24"/>
                <w:lang w:eastAsia="hi-IN" w:bidi="hi-IN"/>
              </w:rPr>
              <w:t xml:space="preserve">komputer, rzutnik multimedialny, </w:t>
            </w:r>
            <w:r w:rsidR="007633AD" w:rsidRPr="00C53BAE">
              <w:rPr>
                <w:rFonts w:cs="Arial"/>
                <w:kern w:val="1"/>
                <w:szCs w:val="24"/>
                <w:lang w:eastAsia="hi-IN" w:bidi="hi-IN"/>
              </w:rPr>
              <w:t>ekran</w:t>
            </w:r>
            <w:r w:rsidR="007633AD" w:rsidRPr="00C53BAE">
              <w:rPr>
                <w:rFonts w:cs="Arial"/>
                <w:b/>
                <w:kern w:val="1"/>
                <w:szCs w:val="24"/>
                <w:lang w:eastAsia="hi-IN" w:bidi="hi-IN"/>
              </w:rPr>
              <w:t xml:space="preserve"> 4</w:t>
            </w:r>
            <w:r w:rsidRPr="00C53BAE">
              <w:rPr>
                <w:rFonts w:cs="Arial"/>
                <w:kern w:val="1"/>
                <w:szCs w:val="24"/>
                <w:lang w:eastAsia="hi-IN" w:bidi="hi-IN"/>
              </w:rPr>
              <w:t>x 4 kolory</w:t>
            </w:r>
            <w:r w:rsidRPr="00C53BAE">
              <w:rPr>
                <w:rFonts w:cs="Arial"/>
                <w:szCs w:val="24"/>
              </w:rPr>
              <w:t xml:space="preserve"> pisaki, flipchart, kartki papieru, masa mocująca</w:t>
            </w:r>
          </w:p>
        </w:tc>
      </w:tr>
    </w:tbl>
    <w:p w14:paraId="6AAF9A78" w14:textId="77777777" w:rsidR="003E33C5" w:rsidRPr="009C475E" w:rsidRDefault="003E33C5" w:rsidP="003E33C5">
      <w:pPr>
        <w:ind w:right="-108"/>
        <w:rPr>
          <w:rFonts w:cstheme="minorHAnsi"/>
          <w:szCs w:val="24"/>
        </w:rPr>
      </w:pPr>
      <w:r w:rsidRPr="009C475E">
        <w:rPr>
          <w:rFonts w:cstheme="minorHAnsi"/>
          <w:b/>
          <w:szCs w:val="24"/>
        </w:rPr>
        <w:t xml:space="preserve">Pięć poziomów komunikowania się </w:t>
      </w:r>
    </w:p>
    <w:p w14:paraId="6DC5E9F9" w14:textId="77777777" w:rsidR="003E33C5" w:rsidRPr="009C475E" w:rsidRDefault="003E33C5" w:rsidP="009C475E">
      <w:pPr>
        <w:ind w:right="-108"/>
        <w:rPr>
          <w:rFonts w:cstheme="minorHAnsi"/>
          <w:szCs w:val="24"/>
        </w:rPr>
      </w:pPr>
      <w:r w:rsidRPr="009C475E">
        <w:rPr>
          <w:rFonts w:cstheme="minorHAnsi"/>
          <w:b/>
          <w:szCs w:val="24"/>
        </w:rPr>
        <w:t>Poziom atakowanie</w:t>
      </w:r>
      <w:r w:rsidRPr="009C475E">
        <w:rPr>
          <w:rFonts w:cstheme="minorHAnsi"/>
          <w:szCs w:val="24"/>
        </w:rPr>
        <w:t xml:space="preserve"> – zachowania manifestujące naszą siłę tj.: groźba, ośmieszanie, krytykowanie, protekcjonalne traktowanie, lekceważenie;</w:t>
      </w:r>
    </w:p>
    <w:p w14:paraId="5CADFA61" w14:textId="77777777" w:rsidR="003E33C5" w:rsidRPr="009C475E" w:rsidRDefault="003E33C5" w:rsidP="009C475E">
      <w:pPr>
        <w:ind w:right="-108"/>
        <w:rPr>
          <w:rFonts w:cstheme="minorHAnsi"/>
          <w:szCs w:val="24"/>
        </w:rPr>
      </w:pPr>
      <w:r w:rsidRPr="009C475E">
        <w:rPr>
          <w:rFonts w:cstheme="minorHAnsi"/>
          <w:b/>
          <w:szCs w:val="24"/>
        </w:rPr>
        <w:t>Poziom ignorowanie</w:t>
      </w:r>
      <w:r w:rsidRPr="009C475E">
        <w:rPr>
          <w:rFonts w:cstheme="minorHAnsi"/>
          <w:szCs w:val="24"/>
        </w:rPr>
        <w:t xml:space="preserve"> – pojawia się gdy jedna lub obie strony nie są w stanie dostrzec jakiegokolwiek aspektu problemu: wrogie ignorowanie (zmiana tematu, pomijanie niektórych kwestii, nieudzielanie odpowiedzi) i pozytywne ignorowanie (odkładanie tematu na później, podejmowanie tematów łatwiejszych itp.)</w:t>
      </w:r>
      <w:r w:rsidR="00871633">
        <w:rPr>
          <w:rFonts w:cstheme="minorHAnsi"/>
          <w:szCs w:val="24"/>
        </w:rPr>
        <w:t>.</w:t>
      </w:r>
    </w:p>
    <w:p w14:paraId="196B3E12" w14:textId="77777777" w:rsidR="003E33C5" w:rsidRPr="009C475E" w:rsidRDefault="003E33C5" w:rsidP="009C475E">
      <w:pPr>
        <w:ind w:right="-108"/>
        <w:rPr>
          <w:rFonts w:cstheme="minorHAnsi"/>
          <w:szCs w:val="24"/>
        </w:rPr>
      </w:pPr>
      <w:r w:rsidRPr="009C475E">
        <w:rPr>
          <w:rFonts w:cstheme="minorHAnsi"/>
          <w:b/>
          <w:szCs w:val="24"/>
        </w:rPr>
        <w:t xml:space="preserve">Poziom informowanie </w:t>
      </w:r>
      <w:r w:rsidRPr="009C475E">
        <w:rPr>
          <w:rFonts w:cstheme="minorHAnsi"/>
          <w:szCs w:val="24"/>
        </w:rPr>
        <w:t>– postawa asertywna - zachowanie, które bezpośrednio lub pośrednio objaśnia drugiej stronie własna perspektywę (bez atakowania). Dzielenie się informacjami w zakresie m.in. potrzeb, emocji, wartości, stanowisk, uzasadnień.</w:t>
      </w:r>
    </w:p>
    <w:p w14:paraId="4239026B" w14:textId="77777777" w:rsidR="003E33C5" w:rsidRPr="009C475E" w:rsidRDefault="003E33C5" w:rsidP="009C475E">
      <w:pPr>
        <w:ind w:right="-108"/>
        <w:rPr>
          <w:rFonts w:cstheme="minorHAnsi"/>
          <w:szCs w:val="24"/>
        </w:rPr>
      </w:pPr>
      <w:r w:rsidRPr="009C475E">
        <w:rPr>
          <w:rFonts w:cstheme="minorHAnsi"/>
          <w:b/>
          <w:szCs w:val="24"/>
        </w:rPr>
        <w:t xml:space="preserve">Poziom otwieranie </w:t>
      </w:r>
      <w:r w:rsidRPr="009C475E">
        <w:rPr>
          <w:rFonts w:cstheme="minorHAnsi"/>
          <w:szCs w:val="24"/>
        </w:rPr>
        <w:t>– postawa nastawiona na zrozumienie drugiej osoby. Polegająca na zaproszeniu do dzielenia się informacjami, obejmuje takie zachowania komunikacyjne jak: zadawanie pytań dotyczących stanowiska drugiej strony, jej potrzeb i wartości (bez komentowania i oceniania), budowanie pytań otwartych, uważne słuchanie tego, co mówi druga strona (np. parafraza, klaryfikacja wypowiedzi, podsumowanie)</w:t>
      </w:r>
    </w:p>
    <w:p w14:paraId="201EA075" w14:textId="795FEAED" w:rsidR="003E33C5" w:rsidRPr="009C475E" w:rsidRDefault="009C475E" w:rsidP="009C475E">
      <w:pPr>
        <w:ind w:right="-108"/>
        <w:rPr>
          <w:rFonts w:cstheme="minorHAnsi"/>
          <w:szCs w:val="24"/>
        </w:rPr>
      </w:pPr>
      <w:r w:rsidRPr="009C475E">
        <w:rPr>
          <w:rFonts w:cstheme="minorHAnsi"/>
          <w:b/>
          <w:szCs w:val="24"/>
        </w:rPr>
        <w:t>P</w:t>
      </w:r>
      <w:r w:rsidR="003E33C5" w:rsidRPr="009C475E">
        <w:rPr>
          <w:rFonts w:cstheme="minorHAnsi"/>
          <w:b/>
          <w:szCs w:val="24"/>
        </w:rPr>
        <w:t xml:space="preserve">arafraza – </w:t>
      </w:r>
      <w:r w:rsidR="003E33C5" w:rsidRPr="009C475E">
        <w:rPr>
          <w:rFonts w:cstheme="minorHAnsi"/>
          <w:szCs w:val="24"/>
        </w:rPr>
        <w:t xml:space="preserve">to zwrotna reakcja słuchacza na wypowiedź polegająca na odtworzeniu własnymi słowami tego, co przed chwilą powiedział mówiący. Jest to słuchanie odzwierciedlające </w:t>
      </w:r>
      <w:r w:rsidR="007633AD" w:rsidRPr="009C475E">
        <w:rPr>
          <w:rFonts w:cstheme="minorHAnsi"/>
          <w:szCs w:val="24"/>
        </w:rPr>
        <w:t>(„Popraw</w:t>
      </w:r>
      <w:r w:rsidR="003E33C5" w:rsidRPr="009C475E">
        <w:rPr>
          <w:rFonts w:cstheme="minorHAnsi"/>
          <w:szCs w:val="24"/>
        </w:rPr>
        <w:t xml:space="preserve"> mnie, jeśli się mylę…’, ‘chodzi o to, że…” Ja to rozumiem, tak…”, „Jeśli dobrze zrozumiałem, to chodzi o to, że…”). Parafraza to jedynie odtworzenie przez słuchającego zapamiętanych treści (bez wyciągania wniosków, stawiania hipotez, interpretowania czy wyrażania opinii)</w:t>
      </w:r>
    </w:p>
    <w:p w14:paraId="51FE7D52" w14:textId="77777777" w:rsidR="003E33C5" w:rsidRPr="009C475E" w:rsidRDefault="009C475E" w:rsidP="009C475E">
      <w:pPr>
        <w:ind w:right="-108"/>
        <w:rPr>
          <w:rFonts w:cstheme="minorHAnsi"/>
          <w:szCs w:val="24"/>
        </w:rPr>
      </w:pPr>
      <w:r w:rsidRPr="009C475E">
        <w:rPr>
          <w:rFonts w:cstheme="minorHAnsi"/>
          <w:b/>
          <w:szCs w:val="24"/>
        </w:rPr>
        <w:t xml:space="preserve"> </w:t>
      </w:r>
      <w:r w:rsidRPr="009C475E">
        <w:rPr>
          <w:rFonts w:cstheme="minorHAnsi"/>
          <w:szCs w:val="24"/>
        </w:rPr>
        <w:t>F</w:t>
      </w:r>
      <w:r w:rsidR="003E33C5" w:rsidRPr="009C475E">
        <w:rPr>
          <w:rFonts w:cstheme="minorHAnsi"/>
          <w:szCs w:val="24"/>
        </w:rPr>
        <w:t xml:space="preserve">unkcje komunikacyjne parafrazy – mówiący czuje że jest słuchany, gdy: słuchający sprawdza, czy dobrze usłyszał i zrozumiał komunikat; mówiący ma możliwość weryfikacji poziomu zrozumienia komunikatu (może doprecyzować); słuchający utrwala sobie treść komunikatu; parafraza to zachęta do szerszego wypowiedzenia się na dany temat. </w:t>
      </w:r>
    </w:p>
    <w:p w14:paraId="2B1AA44F" w14:textId="61E543C5" w:rsidR="003E33C5" w:rsidRPr="009C475E" w:rsidRDefault="009C475E" w:rsidP="009C475E">
      <w:pPr>
        <w:ind w:right="-108"/>
        <w:rPr>
          <w:rFonts w:cstheme="minorHAnsi"/>
          <w:szCs w:val="24"/>
        </w:rPr>
      </w:pPr>
      <w:r w:rsidRPr="009C475E">
        <w:rPr>
          <w:rFonts w:cstheme="minorHAnsi"/>
          <w:b/>
          <w:szCs w:val="24"/>
        </w:rPr>
        <w:t>K</w:t>
      </w:r>
      <w:r w:rsidR="003E33C5" w:rsidRPr="009C475E">
        <w:rPr>
          <w:rFonts w:cstheme="minorHAnsi"/>
          <w:b/>
          <w:szCs w:val="24"/>
        </w:rPr>
        <w:t xml:space="preserve">laryfikacja wypowiedzi </w:t>
      </w:r>
      <w:r w:rsidR="003E33C5" w:rsidRPr="009C475E">
        <w:rPr>
          <w:rFonts w:cstheme="minorHAnsi"/>
          <w:szCs w:val="24"/>
        </w:rPr>
        <w:t xml:space="preserve">– uporządkowanie i uogólnienie istotnych elementów wypowiedzi partnera. Może być kontynuacją parafrazy, dodatkowo pełni rolę podsumowania. Porządkuje informację, uzyskujemy powiedzenia, czy treść została dobrze zrozumiana. </w:t>
      </w:r>
      <w:r w:rsidR="007633AD" w:rsidRPr="009C475E">
        <w:rPr>
          <w:rFonts w:cstheme="minorHAnsi"/>
          <w:szCs w:val="24"/>
        </w:rPr>
        <w:t>(„jeśli</w:t>
      </w:r>
      <w:r w:rsidR="003E33C5" w:rsidRPr="009C475E">
        <w:rPr>
          <w:rFonts w:cstheme="minorHAnsi"/>
          <w:szCs w:val="24"/>
        </w:rPr>
        <w:t xml:space="preserve"> dobrze cię zrozumiałam, to chodzi…’ Z tego co powiedziałeś wynika, że…”, „a więc rzecz w tym, że…, a nie w tym, że…).</w:t>
      </w:r>
    </w:p>
    <w:p w14:paraId="381E254B" w14:textId="77777777" w:rsidR="003E33C5" w:rsidRPr="009C475E" w:rsidRDefault="009C475E" w:rsidP="009C475E">
      <w:pPr>
        <w:ind w:right="-108"/>
        <w:rPr>
          <w:rFonts w:cstheme="minorHAnsi"/>
          <w:szCs w:val="24"/>
        </w:rPr>
      </w:pPr>
      <w:r w:rsidRPr="009C475E">
        <w:rPr>
          <w:rFonts w:cstheme="minorHAnsi"/>
          <w:szCs w:val="24"/>
        </w:rPr>
        <w:t>F</w:t>
      </w:r>
      <w:r w:rsidR="003E33C5" w:rsidRPr="009C475E">
        <w:rPr>
          <w:rFonts w:cstheme="minorHAnsi"/>
          <w:szCs w:val="24"/>
        </w:rPr>
        <w:t xml:space="preserve">unkcje komunikacyjne klaryfikacji – klaryfikacja to weryfikator zrozumienia mówiącego, który pomaga mówiącemu zobaczyć własną wypowiedź w uporządkowanej formie, w pozytywny sposób wymusza na partnerze jasność i klarowność wypowiedzi, często skuteczna obrona przed werbalną manipulacją. </w:t>
      </w:r>
    </w:p>
    <w:p w14:paraId="778989BB" w14:textId="55DD2B4C" w:rsidR="003E33C5" w:rsidRPr="009C475E" w:rsidRDefault="003E33C5" w:rsidP="009C475E">
      <w:pPr>
        <w:ind w:right="-108"/>
        <w:rPr>
          <w:rFonts w:cstheme="minorHAnsi"/>
          <w:szCs w:val="24"/>
        </w:rPr>
      </w:pPr>
      <w:r w:rsidRPr="009C475E">
        <w:rPr>
          <w:rFonts w:cstheme="minorHAnsi"/>
          <w:b/>
          <w:szCs w:val="24"/>
        </w:rPr>
        <w:t xml:space="preserve">Poziom jednoczenie </w:t>
      </w:r>
      <w:r w:rsidRPr="009C475E">
        <w:rPr>
          <w:rFonts w:cstheme="minorHAnsi"/>
          <w:szCs w:val="24"/>
        </w:rPr>
        <w:t xml:space="preserve">– to określenie relacji między stronami. Ten typ zachowania jest pomostem do współpracy między stronami w sytuacji różnicy zdań. Do typów zachowań jednoczących należą: tworzenie wzajemnych relacji (współdziałanie); poszukiwanie tego co łączy </w:t>
      </w:r>
      <w:r w:rsidR="007633AD" w:rsidRPr="009C475E">
        <w:rPr>
          <w:rFonts w:cstheme="minorHAnsi"/>
          <w:szCs w:val="24"/>
        </w:rPr>
        <w:t>(tworzenie</w:t>
      </w:r>
      <w:r w:rsidRPr="009C475E">
        <w:rPr>
          <w:rFonts w:cstheme="minorHAnsi"/>
          <w:szCs w:val="24"/>
        </w:rPr>
        <w:t xml:space="preserve"> listy uzgodnień, szukanie wspólnych zainteresowań, potrzeb); nadawanie nowych ram odniesienia kwestiom spornym </w:t>
      </w:r>
      <w:r w:rsidR="00FE1AE4" w:rsidRPr="009C475E">
        <w:rPr>
          <w:rFonts w:cstheme="minorHAnsi"/>
          <w:szCs w:val="24"/>
        </w:rPr>
        <w:t>(jak</w:t>
      </w:r>
      <w:r w:rsidRPr="009C475E">
        <w:rPr>
          <w:rFonts w:cstheme="minorHAnsi"/>
          <w:szCs w:val="24"/>
        </w:rPr>
        <w:t xml:space="preserve"> możemy zaspokoić priorytetowe potrzeby obu stron?); dialog, proponowanie nowych rozwiązań, techniki burzy mózgów. </w:t>
      </w:r>
    </w:p>
    <w:p w14:paraId="7275C2D1" w14:textId="77777777" w:rsidR="00847F39" w:rsidRPr="0011757C" w:rsidRDefault="00847F39" w:rsidP="002F6FA6">
      <w:pPr>
        <w:rPr>
          <w:szCs w:val="24"/>
        </w:rPr>
      </w:pPr>
      <w:r w:rsidRPr="0011757C">
        <w:rPr>
          <w:szCs w:val="24"/>
        </w:rPr>
        <w:t>Podejmując współpracę, że szkołą w zakresie kształtowania u uczniów kompetencji kluczowej porozumiewanie się w językach obcych warto pamiętać, że…</w:t>
      </w:r>
    </w:p>
    <w:p w14:paraId="2ABFBDBE" w14:textId="77777777" w:rsidR="00847F39" w:rsidRPr="0011757C" w:rsidRDefault="00847F39" w:rsidP="00B44C0C">
      <w:pPr>
        <w:pStyle w:val="Akapitzlist"/>
        <w:numPr>
          <w:ilvl w:val="0"/>
          <w:numId w:val="46"/>
        </w:numPr>
        <w:jc w:val="both"/>
        <w:rPr>
          <w:szCs w:val="24"/>
        </w:rPr>
      </w:pPr>
      <w:r w:rsidRPr="0011757C">
        <w:rPr>
          <w:szCs w:val="24"/>
        </w:rPr>
        <w:t>Kompleksowe i procesowe wspomaganie, to zapisany w prawie oświatowym, nowy model systemowego wsparcia placówek oświatowych, którego</w:t>
      </w:r>
      <w:r w:rsidR="00C86F86">
        <w:rPr>
          <w:szCs w:val="24"/>
        </w:rPr>
        <w:t xml:space="preserve"> </w:t>
      </w:r>
      <w:r w:rsidRPr="0011757C">
        <w:rPr>
          <w:szCs w:val="24"/>
        </w:rPr>
        <w:t>głównym założeniem jest towarzyszenie placówkom oświatowym w drodze do tworzenia org</w:t>
      </w:r>
      <w:r w:rsidR="00871633">
        <w:rPr>
          <w:szCs w:val="24"/>
        </w:rPr>
        <w:t>anizacji uczącej się. (Moduł I).</w:t>
      </w:r>
    </w:p>
    <w:p w14:paraId="18DEF891" w14:textId="77777777" w:rsidR="00847F39" w:rsidRPr="0011757C" w:rsidRDefault="00847F39" w:rsidP="00B44C0C">
      <w:pPr>
        <w:pStyle w:val="Akapitzlist"/>
        <w:numPr>
          <w:ilvl w:val="0"/>
          <w:numId w:val="46"/>
        </w:numPr>
        <w:jc w:val="both"/>
        <w:rPr>
          <w:szCs w:val="24"/>
        </w:rPr>
      </w:pPr>
      <w:r w:rsidRPr="0011757C">
        <w:rPr>
          <w:szCs w:val="24"/>
        </w:rPr>
        <w:t>Wspomaganie to proces</w:t>
      </w:r>
      <w:r w:rsidR="00C86F86">
        <w:rPr>
          <w:szCs w:val="24"/>
        </w:rPr>
        <w:t xml:space="preserve"> </w:t>
      </w:r>
      <w:r w:rsidRPr="0011757C">
        <w:rPr>
          <w:szCs w:val="24"/>
        </w:rPr>
        <w:t xml:space="preserve">mających na celu poprawę jakości pracy szkoły lub placówki w zakresie wynikającym z jej potrzeb. </w:t>
      </w:r>
    </w:p>
    <w:p w14:paraId="3CF2A4A6" w14:textId="77777777" w:rsidR="00847F39" w:rsidRDefault="00847F39" w:rsidP="00B44C0C">
      <w:pPr>
        <w:pStyle w:val="Akapitzlist"/>
        <w:numPr>
          <w:ilvl w:val="0"/>
          <w:numId w:val="46"/>
        </w:numPr>
        <w:jc w:val="both"/>
        <w:rPr>
          <w:szCs w:val="24"/>
        </w:rPr>
      </w:pPr>
      <w:r w:rsidRPr="0011757C">
        <w:rPr>
          <w:szCs w:val="24"/>
        </w:rPr>
        <w:t>Polega na działaniach systemowych, obejmujących dostosowanie oferty wsparcia do zdiagnozowanych, rzeczywistych potrzeb instytucjonalnych (szkoły/placówki) i indywidualnych nauczycieli pracujących w konkretnej szkole)</w:t>
      </w:r>
      <w:r w:rsidR="006F1C9B">
        <w:rPr>
          <w:szCs w:val="24"/>
        </w:rPr>
        <w:t>.</w:t>
      </w:r>
    </w:p>
    <w:p w14:paraId="43A34334" w14:textId="77777777" w:rsidR="003E6EC7" w:rsidRPr="003E6EC7" w:rsidRDefault="003E6EC7" w:rsidP="009B13F3">
      <w:pPr>
        <w:jc w:val="both"/>
        <w:rPr>
          <w:szCs w:val="24"/>
        </w:rPr>
      </w:pPr>
      <w:r w:rsidRPr="003E6EC7">
        <w:rPr>
          <w:szCs w:val="24"/>
        </w:rPr>
        <w:t>Rozmowa z dyrektorem szkoły to pier</w:t>
      </w:r>
      <w:r>
        <w:rPr>
          <w:szCs w:val="24"/>
        </w:rPr>
        <w:t>wsze działanie podejmowane przez osobę wspomagającą</w:t>
      </w:r>
      <w:r w:rsidR="00F14A70">
        <w:rPr>
          <w:szCs w:val="24"/>
        </w:rPr>
        <w:t>, które zasadniczo wpływa na proces wspomagania.</w:t>
      </w:r>
      <w:r>
        <w:rPr>
          <w:szCs w:val="24"/>
        </w:rPr>
        <w:t xml:space="preserve"> </w:t>
      </w:r>
      <w:r w:rsidR="00F14A70">
        <w:rPr>
          <w:szCs w:val="24"/>
        </w:rPr>
        <w:t>Tematem spotkania Identyfikacja potrzeb szkoły i określenie obszaru wspomagania oraz warunków współpracy.</w:t>
      </w:r>
      <w:r>
        <w:rPr>
          <w:szCs w:val="24"/>
        </w:rPr>
        <w:t xml:space="preserve"> </w:t>
      </w:r>
      <w:r w:rsidR="00F14A70">
        <w:rPr>
          <w:szCs w:val="24"/>
        </w:rPr>
        <w:t>Należy wówczas rozpoznać:</w:t>
      </w:r>
    </w:p>
    <w:p w14:paraId="695605FE" w14:textId="77777777" w:rsidR="00847F39" w:rsidRPr="0011757C" w:rsidRDefault="00847F39" w:rsidP="009B13F3">
      <w:pPr>
        <w:jc w:val="both"/>
        <w:rPr>
          <w:szCs w:val="24"/>
        </w:rPr>
      </w:pPr>
      <w:r w:rsidRPr="0011757C">
        <w:rPr>
          <w:szCs w:val="24"/>
        </w:rPr>
        <w:t xml:space="preserve">Czy wsparcie w zakresie kształtowania kompetencji kluczowych jest rzeczywistą potrzebą szkoły/placówki? </w:t>
      </w:r>
    </w:p>
    <w:p w14:paraId="2430D4E4" w14:textId="77777777" w:rsidR="00847F39" w:rsidRPr="0011757C" w:rsidRDefault="00847F39" w:rsidP="009B13F3">
      <w:pPr>
        <w:jc w:val="both"/>
        <w:rPr>
          <w:szCs w:val="24"/>
        </w:rPr>
      </w:pPr>
      <w:r w:rsidRPr="0011757C">
        <w:rPr>
          <w:szCs w:val="24"/>
        </w:rPr>
        <w:t xml:space="preserve">Czy wsparcie w zakresie kształtowania kompetencji kluczowych jest uświadomioną potrzebą szkoły/placówki? </w:t>
      </w:r>
    </w:p>
    <w:p w14:paraId="0063ECB9" w14:textId="77777777" w:rsidR="00847F39" w:rsidRPr="0011757C" w:rsidRDefault="00847F39" w:rsidP="009B13F3">
      <w:pPr>
        <w:jc w:val="both"/>
        <w:rPr>
          <w:szCs w:val="24"/>
        </w:rPr>
      </w:pPr>
      <w:r w:rsidRPr="0011757C">
        <w:rPr>
          <w:szCs w:val="24"/>
        </w:rPr>
        <w:t>Z doświadczeń w diagnozowaniu potrzeb w zakresie doskonalenia nauczycieli wynika, że uwzględniając kryterium świadomości można mówić o potrzebach w zakresie:</w:t>
      </w:r>
    </w:p>
    <w:p w14:paraId="147D2A09" w14:textId="77777777" w:rsidR="00847F39" w:rsidRPr="0011757C" w:rsidRDefault="00847F39" w:rsidP="00B44C0C">
      <w:pPr>
        <w:pStyle w:val="Akapitzlist"/>
        <w:numPr>
          <w:ilvl w:val="0"/>
          <w:numId w:val="197"/>
        </w:numPr>
        <w:jc w:val="both"/>
        <w:rPr>
          <w:szCs w:val="24"/>
        </w:rPr>
      </w:pPr>
      <w:r w:rsidRPr="0011757C">
        <w:rPr>
          <w:szCs w:val="24"/>
        </w:rPr>
        <w:t>nieświadomej niekompetencji (ni</w:t>
      </w:r>
      <w:r w:rsidR="00871633">
        <w:rPr>
          <w:szCs w:val="24"/>
        </w:rPr>
        <w:t>e wiem, że nie wiem / potrafię);</w:t>
      </w:r>
    </w:p>
    <w:p w14:paraId="20C250EC" w14:textId="77777777" w:rsidR="00847F39" w:rsidRPr="0011757C" w:rsidRDefault="00847F39" w:rsidP="00B44C0C">
      <w:pPr>
        <w:pStyle w:val="Akapitzlist"/>
        <w:numPr>
          <w:ilvl w:val="0"/>
          <w:numId w:val="197"/>
        </w:numPr>
        <w:spacing w:after="200"/>
        <w:jc w:val="both"/>
        <w:rPr>
          <w:szCs w:val="24"/>
        </w:rPr>
      </w:pPr>
      <w:r w:rsidRPr="0011757C">
        <w:rPr>
          <w:szCs w:val="24"/>
        </w:rPr>
        <w:t xml:space="preserve">świadomej niekompetencji </w:t>
      </w:r>
      <w:r w:rsidR="00871633">
        <w:rPr>
          <w:szCs w:val="24"/>
        </w:rPr>
        <w:t>(wiem, że nie wiem / potrafię);</w:t>
      </w:r>
    </w:p>
    <w:p w14:paraId="59A731AD" w14:textId="77777777" w:rsidR="00847F39" w:rsidRPr="0011757C" w:rsidRDefault="00847F39" w:rsidP="00B44C0C">
      <w:pPr>
        <w:pStyle w:val="Akapitzlist"/>
        <w:numPr>
          <w:ilvl w:val="0"/>
          <w:numId w:val="197"/>
        </w:numPr>
        <w:spacing w:after="200"/>
        <w:jc w:val="both"/>
        <w:rPr>
          <w:szCs w:val="24"/>
        </w:rPr>
      </w:pPr>
      <w:r w:rsidRPr="0011757C">
        <w:rPr>
          <w:szCs w:val="24"/>
        </w:rPr>
        <w:t>świadomej kompetencji (wiem, że wiem / potrafię)</w:t>
      </w:r>
      <w:r w:rsidR="00871633">
        <w:rPr>
          <w:szCs w:val="24"/>
        </w:rPr>
        <w:t>;</w:t>
      </w:r>
    </w:p>
    <w:p w14:paraId="7E2991E3" w14:textId="77777777" w:rsidR="00847F39" w:rsidRPr="0011757C" w:rsidRDefault="00847F39" w:rsidP="00B44C0C">
      <w:pPr>
        <w:pStyle w:val="Akapitzlist"/>
        <w:numPr>
          <w:ilvl w:val="0"/>
          <w:numId w:val="197"/>
        </w:numPr>
        <w:spacing w:after="200"/>
        <w:jc w:val="both"/>
        <w:rPr>
          <w:szCs w:val="24"/>
        </w:rPr>
      </w:pPr>
      <w:r w:rsidRPr="0011757C">
        <w:rPr>
          <w:szCs w:val="24"/>
        </w:rPr>
        <w:t>nieświadomej kompetencji (nie wiem, że wiem / potrafię)</w:t>
      </w:r>
      <w:r w:rsidR="00871633">
        <w:rPr>
          <w:szCs w:val="24"/>
        </w:rPr>
        <w:t>.</w:t>
      </w:r>
    </w:p>
    <w:p w14:paraId="1BCE9BB7" w14:textId="77777777" w:rsidR="00847F39" w:rsidRPr="0011757C" w:rsidRDefault="00847F39" w:rsidP="009B13F3">
      <w:pPr>
        <w:jc w:val="both"/>
        <w:rPr>
          <w:szCs w:val="24"/>
        </w:rPr>
      </w:pPr>
      <w:r w:rsidRPr="0011757C">
        <w:rPr>
          <w:szCs w:val="24"/>
        </w:rPr>
        <w:t>Diagnoza w zakresie potrzeb szkoły/placówki wymaga odpowiedzi na podstawowe pytanie:</w:t>
      </w:r>
    </w:p>
    <w:p w14:paraId="603884D5" w14:textId="77777777" w:rsidR="00847F39" w:rsidRPr="0011757C" w:rsidRDefault="00847F39" w:rsidP="009B13F3">
      <w:pPr>
        <w:jc w:val="both"/>
        <w:rPr>
          <w:b/>
          <w:szCs w:val="24"/>
        </w:rPr>
      </w:pPr>
      <w:r w:rsidRPr="0011757C">
        <w:rPr>
          <w:b/>
          <w:szCs w:val="24"/>
        </w:rPr>
        <w:t xml:space="preserve">Co dyrektor powinien wiedzieć w zakresie kształtowania kompetencji porozumiewania się w językach obcych? </w:t>
      </w:r>
    </w:p>
    <w:p w14:paraId="734CD8E9" w14:textId="0A900390" w:rsidR="00847F39" w:rsidRPr="0011757C" w:rsidRDefault="00847F39" w:rsidP="009B13F3">
      <w:pPr>
        <w:jc w:val="both"/>
        <w:rPr>
          <w:i/>
          <w:szCs w:val="24"/>
        </w:rPr>
      </w:pPr>
      <w:r w:rsidRPr="0011757C">
        <w:rPr>
          <w:i/>
          <w:szCs w:val="24"/>
        </w:rPr>
        <w:t xml:space="preserve">Czy to </w:t>
      </w:r>
      <w:r w:rsidR="007633AD" w:rsidRPr="0011757C">
        <w:rPr>
          <w:i/>
          <w:szCs w:val="24"/>
        </w:rPr>
        <w:t>wie?</w:t>
      </w:r>
      <w:r w:rsidRPr="0011757C">
        <w:rPr>
          <w:i/>
          <w:szCs w:val="24"/>
        </w:rPr>
        <w:t xml:space="preserve"> Czy ma świadomość że wie/nie wie? </w:t>
      </w:r>
    </w:p>
    <w:p w14:paraId="662A544F" w14:textId="77777777" w:rsidR="00847F39" w:rsidRPr="0011757C" w:rsidRDefault="00847F39" w:rsidP="009B13F3">
      <w:pPr>
        <w:jc w:val="both"/>
        <w:rPr>
          <w:b/>
          <w:szCs w:val="24"/>
        </w:rPr>
      </w:pPr>
      <w:r w:rsidRPr="0011757C">
        <w:rPr>
          <w:b/>
          <w:szCs w:val="24"/>
        </w:rPr>
        <w:t xml:space="preserve">Co powinni wiedzieć/umieć nauczyciele w zakresie kształtowania kompetencji porozumiewania się w językach obcych? </w:t>
      </w:r>
    </w:p>
    <w:p w14:paraId="00F149AC" w14:textId="77777777" w:rsidR="00847F39" w:rsidRPr="0011757C" w:rsidRDefault="00847F39" w:rsidP="009B13F3">
      <w:pPr>
        <w:jc w:val="both"/>
        <w:rPr>
          <w:szCs w:val="24"/>
        </w:rPr>
      </w:pPr>
      <w:r w:rsidRPr="0011757C">
        <w:rPr>
          <w:szCs w:val="24"/>
        </w:rPr>
        <w:t>Czy to wiedzą? Czy mają świadomość że wiedzą/ nie wiedzą?</w:t>
      </w:r>
    </w:p>
    <w:p w14:paraId="43A3FF56" w14:textId="77777777" w:rsidR="00847F39" w:rsidRPr="0011757C" w:rsidRDefault="00847F39" w:rsidP="009B13F3">
      <w:pPr>
        <w:jc w:val="both"/>
        <w:rPr>
          <w:szCs w:val="24"/>
        </w:rPr>
      </w:pPr>
      <w:r w:rsidRPr="0011757C">
        <w:rPr>
          <w:szCs w:val="24"/>
        </w:rPr>
        <w:t>Czy potrafią kształtować</w:t>
      </w:r>
      <w:r w:rsidR="00C86F86">
        <w:rPr>
          <w:szCs w:val="24"/>
        </w:rPr>
        <w:t xml:space="preserve"> </w:t>
      </w:r>
      <w:r w:rsidRPr="0011757C">
        <w:rPr>
          <w:szCs w:val="24"/>
        </w:rPr>
        <w:t>u uczniów kompetencje porozumiewania się w językach obcych? Czy mają świadomość że potrafią / nie potrafią</w:t>
      </w:r>
    </w:p>
    <w:p w14:paraId="05875466" w14:textId="77777777" w:rsidR="00847F39" w:rsidRPr="0011757C" w:rsidRDefault="00847F39" w:rsidP="009B13F3">
      <w:pPr>
        <w:jc w:val="both"/>
        <w:rPr>
          <w:szCs w:val="24"/>
        </w:rPr>
      </w:pPr>
      <w:r w:rsidRPr="0011757C">
        <w:rPr>
          <w:szCs w:val="24"/>
        </w:rPr>
        <w:t>Czy dyrektor/ nauczyciele mają świadomość, że nauczyciele potrafią/ nie potrafią kształtować kompetencje porozumiewania się w językach obcych?</w:t>
      </w:r>
    </w:p>
    <w:p w14:paraId="33BD76F1" w14:textId="77777777" w:rsidR="00A6106C" w:rsidRPr="00A6106C" w:rsidRDefault="00847F39" w:rsidP="009B13F3">
      <w:pPr>
        <w:jc w:val="both"/>
        <w:rPr>
          <w:szCs w:val="24"/>
        </w:rPr>
      </w:pPr>
      <w:r w:rsidRPr="0011757C">
        <w:rPr>
          <w:szCs w:val="24"/>
        </w:rPr>
        <w:t>Te pytania obejmuje diagnoza wstępna, którą prowadzimy, aby wyłonić</w:t>
      </w:r>
      <w:r w:rsidR="00C86F86">
        <w:rPr>
          <w:szCs w:val="24"/>
        </w:rPr>
        <w:t xml:space="preserve"> </w:t>
      </w:r>
      <w:r w:rsidRPr="0011757C">
        <w:rPr>
          <w:szCs w:val="24"/>
        </w:rPr>
        <w:t>w obszary wspomagania. Współpraca z osobą wspomagającą daje szanse szkole/ placówce w dostrzeganiu i uwzględnianiu nie tylko tych uświadomionych potrzeb. Jako osoba spoglądająca na szkolę z innej perspektywy, znająca lokalną politykę oświatową i wiedzę z zakresu kształtowania kompetencji kluczowych może wesprzeć dyrektora w uświadomieniu nauczycielom konieczności pojęcia</w:t>
      </w:r>
      <w:r w:rsidR="00C86F86">
        <w:rPr>
          <w:szCs w:val="24"/>
        </w:rPr>
        <w:t xml:space="preserve"> </w:t>
      </w:r>
      <w:r w:rsidRPr="0011757C">
        <w:rPr>
          <w:szCs w:val="24"/>
        </w:rPr>
        <w:t>nieznanych lub nieuświadomionych obszarów do zmiany.</w:t>
      </w:r>
      <w:r w:rsidR="00A6106C">
        <w:rPr>
          <w:szCs w:val="24"/>
        </w:rPr>
        <w:t xml:space="preserve"> Wówczas warto zaplanować grupę fokusową</w:t>
      </w:r>
      <w:r w:rsidR="00A6106C" w:rsidRPr="00A6106C">
        <w:rPr>
          <w:szCs w:val="24"/>
        </w:rPr>
        <w:t xml:space="preserve"> jako badanie wstępne</w:t>
      </w:r>
      <w:r w:rsidR="00A6106C">
        <w:rPr>
          <w:szCs w:val="24"/>
        </w:rPr>
        <w:t xml:space="preserve">: do rozeznania tematu, </w:t>
      </w:r>
      <w:r w:rsidR="00A6106C" w:rsidRPr="00A6106C">
        <w:rPr>
          <w:szCs w:val="24"/>
        </w:rPr>
        <w:t>generowania pomysłów,</w:t>
      </w:r>
      <w:r w:rsidR="00A6106C">
        <w:rPr>
          <w:szCs w:val="24"/>
        </w:rPr>
        <w:t xml:space="preserve"> czy też</w:t>
      </w:r>
      <w:r w:rsidR="00A6106C" w:rsidRPr="00A6106C">
        <w:rPr>
          <w:szCs w:val="24"/>
        </w:rPr>
        <w:t xml:space="preserve"> do badania reakcji</w:t>
      </w:r>
      <w:r w:rsidR="00A6106C">
        <w:rPr>
          <w:szCs w:val="24"/>
        </w:rPr>
        <w:t xml:space="preserve"> nauczycieli na</w:t>
      </w:r>
      <w:r w:rsidR="001B3BFD">
        <w:rPr>
          <w:szCs w:val="24"/>
        </w:rPr>
        <w:t xml:space="preserve"> </w:t>
      </w:r>
      <w:r w:rsidR="00A6106C" w:rsidRPr="00A6106C">
        <w:rPr>
          <w:szCs w:val="24"/>
        </w:rPr>
        <w:t>pomysł</w:t>
      </w:r>
      <w:r w:rsidR="00A6106C">
        <w:rPr>
          <w:szCs w:val="24"/>
        </w:rPr>
        <w:t xml:space="preserve"> na wspomaganie - kształtowania kompetencji kluczowej porozumiewanie się w językach obcych</w:t>
      </w:r>
      <w:r w:rsidR="00A6106C" w:rsidRPr="00A6106C">
        <w:rPr>
          <w:szCs w:val="24"/>
        </w:rPr>
        <w:t>,</w:t>
      </w:r>
      <w:r w:rsidR="00A6106C">
        <w:rPr>
          <w:szCs w:val="24"/>
        </w:rPr>
        <w:t xml:space="preserve"> przy okazji przyczyniając się do</w:t>
      </w:r>
      <w:r w:rsidR="00A6106C" w:rsidRPr="00A6106C">
        <w:rPr>
          <w:szCs w:val="24"/>
        </w:rPr>
        <w:t xml:space="preserve"> budowania partnerstwa strategicznego.</w:t>
      </w:r>
    </w:p>
    <w:p w14:paraId="0688C3A3" w14:textId="77777777" w:rsidR="00A6106C" w:rsidRPr="004D3F64" w:rsidRDefault="00A6106C" w:rsidP="004D3F64">
      <w:pPr>
        <w:rPr>
          <w:b/>
        </w:rPr>
      </w:pPr>
      <w:r w:rsidRPr="004D3F64">
        <w:rPr>
          <w:b/>
        </w:rPr>
        <w:t>Grupa fokusowa</w:t>
      </w:r>
    </w:p>
    <w:p w14:paraId="47C5EDA6" w14:textId="77777777" w:rsidR="00A6106C" w:rsidRPr="00A6106C" w:rsidRDefault="00A6106C" w:rsidP="009B13F3">
      <w:pPr>
        <w:jc w:val="both"/>
        <w:rPr>
          <w:rFonts w:cstheme="minorHAnsi"/>
          <w:szCs w:val="24"/>
        </w:rPr>
      </w:pPr>
      <w:r>
        <w:rPr>
          <w:rFonts w:cstheme="minorHAnsi"/>
        </w:rPr>
        <w:t>Z</w:t>
      </w:r>
      <w:r w:rsidRPr="00A6106C">
        <w:rPr>
          <w:rFonts w:cstheme="minorHAnsi"/>
        </w:rPr>
        <w:t>ogniskowany wywiad grupowy to metoda badań jakościowych polegająca na dyskusji nad konkretnym tematem w grupie wcześniej wybranych osób. Grupą fokusową kieruje moderator, który zachęca uczestników do dyskusji. Fokus jest bardzo przyjazną i popularną metodą, dzięki której możemy poznać opinie i wiedzę partnerów na interesujące nas tematy, zrozumieć, jak myślą, jak oceniają i podejmują decyzje. W trakcie dyskusji można też obserwować interakcje między uczestnikami oraz zmiany ich postaw. Wartość wyników uzyskanych dzięki fokusowi zależy przede wszystkim od tego, czy uda się wytworzyć atmosferę, która zachęci uczestników do wypowiedzi i sięgnięcia do własnych opinii, odczuć i doświadczeń.</w:t>
      </w:r>
    </w:p>
    <w:p w14:paraId="0F3AE44E" w14:textId="77777777" w:rsidR="001F6B76" w:rsidRDefault="001F6B76" w:rsidP="009B13F3">
      <w:pPr>
        <w:ind w:right="-108"/>
        <w:jc w:val="both"/>
        <w:rPr>
          <w:rFonts w:cstheme="minorHAnsi"/>
          <w:szCs w:val="24"/>
        </w:rPr>
      </w:pPr>
      <w:r w:rsidRPr="001F6B76">
        <w:rPr>
          <w:rFonts w:cstheme="minorHAnsi"/>
          <w:szCs w:val="24"/>
        </w:rPr>
        <w:t>Wstępne określenie potrzeb w zakresie wspomagania</w:t>
      </w:r>
      <w:r w:rsidR="008C7178">
        <w:rPr>
          <w:rFonts w:cstheme="minorHAnsi"/>
          <w:szCs w:val="24"/>
        </w:rPr>
        <w:t xml:space="preserve"> może wskazywać, że należy </w:t>
      </w:r>
      <w:r w:rsidR="00127C35">
        <w:rPr>
          <w:rFonts w:cstheme="minorHAnsi"/>
          <w:szCs w:val="24"/>
        </w:rPr>
        <w:t>przeprowadzić</w:t>
      </w:r>
      <w:r w:rsidR="008C7178">
        <w:rPr>
          <w:rFonts w:cstheme="minorHAnsi"/>
          <w:szCs w:val="24"/>
        </w:rPr>
        <w:t xml:space="preserve"> warsztat rozwojowo – diagnostyczny dla rady pedagogicznej</w:t>
      </w:r>
      <w:r w:rsidRPr="001F6B76">
        <w:rPr>
          <w:rFonts w:cstheme="minorHAnsi"/>
          <w:szCs w:val="24"/>
        </w:rPr>
        <w:t>.</w:t>
      </w:r>
    </w:p>
    <w:p w14:paraId="6155467F" w14:textId="77777777" w:rsidR="001F6B76" w:rsidRPr="004D3F64" w:rsidRDefault="001F6B76" w:rsidP="004D3F64">
      <w:pPr>
        <w:rPr>
          <w:b/>
        </w:rPr>
      </w:pPr>
      <w:r w:rsidRPr="004D3F64">
        <w:rPr>
          <w:b/>
        </w:rPr>
        <w:t>Rama problemu - rama rezultatu</w:t>
      </w:r>
    </w:p>
    <w:p w14:paraId="1F7E5EE4" w14:textId="77777777" w:rsidR="001E70F2" w:rsidRDefault="001E70F2" w:rsidP="009B13F3">
      <w:pPr>
        <w:jc w:val="both"/>
        <w:rPr>
          <w:szCs w:val="24"/>
        </w:rPr>
      </w:pPr>
      <w:r>
        <w:rPr>
          <w:szCs w:val="24"/>
        </w:rPr>
        <w:t>Definiując problem</w:t>
      </w:r>
      <w:r w:rsidR="001B3BFD">
        <w:rPr>
          <w:szCs w:val="24"/>
        </w:rPr>
        <w:t xml:space="preserve"> </w:t>
      </w:r>
      <w:r>
        <w:rPr>
          <w:szCs w:val="24"/>
        </w:rPr>
        <w:t>nie</w:t>
      </w:r>
      <w:r w:rsidR="00E615FD">
        <w:rPr>
          <w:szCs w:val="24"/>
        </w:rPr>
        <w:t xml:space="preserve"> zawsze uświadamiamy sobie, że od tego jak go sformułujemy zależy proces poszukiwania rozwiązań. Stosując ramę problemu i ramę rezultatu unikamy pułapki związanej z jednostronnym spojrzeniem na problem.</w:t>
      </w:r>
      <w:r w:rsidR="001B3BFD">
        <w:rPr>
          <w:szCs w:val="24"/>
        </w:rPr>
        <w:t xml:space="preserve"> </w:t>
      </w:r>
    </w:p>
    <w:p w14:paraId="4E0B01C1" w14:textId="77777777" w:rsidR="00E615FD" w:rsidRDefault="00E615FD" w:rsidP="009B13F3">
      <w:pPr>
        <w:jc w:val="both"/>
        <w:rPr>
          <w:szCs w:val="24"/>
        </w:rPr>
      </w:pPr>
      <w:r>
        <w:rPr>
          <w:szCs w:val="24"/>
        </w:rPr>
        <w:t>Przykład.</w:t>
      </w:r>
    </w:p>
    <w:p w14:paraId="174F3A68" w14:textId="77777777" w:rsidR="001F6B76" w:rsidRDefault="001F6B76" w:rsidP="009B13F3">
      <w:pPr>
        <w:jc w:val="both"/>
        <w:rPr>
          <w:szCs w:val="24"/>
        </w:rPr>
      </w:pPr>
      <w:r w:rsidRPr="00E615FD">
        <w:rPr>
          <w:b/>
          <w:szCs w:val="24"/>
        </w:rPr>
        <w:t>Problem</w:t>
      </w:r>
      <w:r>
        <w:rPr>
          <w:szCs w:val="24"/>
        </w:rPr>
        <w:t>: niektórzy nauczyciel szkoły uczą, nie stosując się do nowej podstawy programowej</w:t>
      </w:r>
      <w:r w:rsidR="00E615FD">
        <w:rPr>
          <w:szCs w:val="24"/>
        </w:rPr>
        <w:t>.</w:t>
      </w:r>
    </w:p>
    <w:p w14:paraId="558073D5" w14:textId="77777777" w:rsidR="001E70F2" w:rsidRDefault="001E70F2" w:rsidP="009B13F3">
      <w:pPr>
        <w:jc w:val="both"/>
        <w:rPr>
          <w:szCs w:val="24"/>
        </w:rPr>
      </w:pPr>
      <w:r>
        <w:rPr>
          <w:szCs w:val="24"/>
        </w:rPr>
        <w:t>Rama problemu</w:t>
      </w:r>
      <w:r w:rsidR="00E615FD">
        <w:rPr>
          <w:szCs w:val="24"/>
        </w:rPr>
        <w:t xml:space="preserve"> ujmuje go następująco</w:t>
      </w:r>
      <w:r>
        <w:rPr>
          <w:szCs w:val="24"/>
        </w:rPr>
        <w:t>: Co wynika z tego, że „</w:t>
      </w:r>
      <w:r w:rsidRPr="001E70F2">
        <w:rPr>
          <w:szCs w:val="24"/>
        </w:rPr>
        <w:t>niektórzy nauczyciel szkoły uczą, nie stosując się do nowej podstawy programowej</w:t>
      </w:r>
      <w:r>
        <w:rPr>
          <w:szCs w:val="24"/>
        </w:rPr>
        <w:t>”?</w:t>
      </w:r>
    </w:p>
    <w:p w14:paraId="3BE89A3B" w14:textId="77777777" w:rsidR="001E70F2" w:rsidRDefault="001E70F2" w:rsidP="009B13F3">
      <w:pPr>
        <w:jc w:val="both"/>
        <w:rPr>
          <w:szCs w:val="24"/>
        </w:rPr>
      </w:pPr>
      <w:r>
        <w:rPr>
          <w:szCs w:val="24"/>
        </w:rPr>
        <w:t>Rama rezultatu</w:t>
      </w:r>
      <w:r w:rsidR="00E615FD">
        <w:rPr>
          <w:szCs w:val="24"/>
        </w:rPr>
        <w:t xml:space="preserve"> określa problem doprecyzowując go</w:t>
      </w:r>
      <w:r>
        <w:rPr>
          <w:szCs w:val="24"/>
        </w:rPr>
        <w:t>: Jakie korzyści przyniesie doprowadzenie do sytuacji, w której „wszyscy nauczyciele szko</w:t>
      </w:r>
      <w:r w:rsidR="00E615FD">
        <w:rPr>
          <w:szCs w:val="24"/>
        </w:rPr>
        <w:t>ł</w:t>
      </w:r>
      <w:r>
        <w:rPr>
          <w:szCs w:val="24"/>
        </w:rPr>
        <w:t>y uczą, stosując si</w:t>
      </w:r>
      <w:r w:rsidR="00E615FD">
        <w:rPr>
          <w:szCs w:val="24"/>
        </w:rPr>
        <w:t xml:space="preserve">ę do nowej podstawy </w:t>
      </w:r>
      <w:r w:rsidR="00871633">
        <w:rPr>
          <w:szCs w:val="24"/>
        </w:rPr>
        <w:t>programowej</w:t>
      </w:r>
      <w:r w:rsidR="00E615FD">
        <w:rPr>
          <w:szCs w:val="24"/>
        </w:rPr>
        <w:t>”?</w:t>
      </w:r>
    </w:p>
    <w:p w14:paraId="657199D4" w14:textId="77777777" w:rsidR="001E70F2" w:rsidRPr="004D3F64" w:rsidRDefault="00844BC4" w:rsidP="004D3F64">
      <w:pPr>
        <w:rPr>
          <w:b/>
        </w:rPr>
      </w:pPr>
      <w:r w:rsidRPr="004D3F64">
        <w:rPr>
          <w:b/>
        </w:rPr>
        <w:t>Rozwiązania</w:t>
      </w:r>
      <w:r w:rsidR="00E615FD" w:rsidRPr="004D3F64">
        <w:rPr>
          <w:b/>
        </w:rPr>
        <w:t xml:space="preserve"> problemu</w:t>
      </w:r>
      <w:r w:rsidRPr="004D3F64">
        <w:rPr>
          <w:b/>
        </w:rPr>
        <w:t>:</w:t>
      </w:r>
      <w:r w:rsidR="00E615FD" w:rsidRPr="004D3F64">
        <w:rPr>
          <w:b/>
        </w:rPr>
        <w:t xml:space="preserve"> </w:t>
      </w:r>
    </w:p>
    <w:p w14:paraId="52275665" w14:textId="77777777" w:rsidR="00E615FD" w:rsidRPr="00844BC4" w:rsidRDefault="00E615FD" w:rsidP="00B44C0C">
      <w:pPr>
        <w:pStyle w:val="Akapitzlist"/>
        <w:numPr>
          <w:ilvl w:val="0"/>
          <w:numId w:val="113"/>
        </w:numPr>
        <w:jc w:val="both"/>
        <w:rPr>
          <w:szCs w:val="24"/>
        </w:rPr>
      </w:pPr>
      <w:r w:rsidRPr="00844BC4">
        <w:rPr>
          <w:szCs w:val="24"/>
        </w:rPr>
        <w:t>Rozwiązanie z punktu widzenia problemu – Wszyscy nauczyciele szkoły uczą, stosując się do nowej podstawy programowej.</w:t>
      </w:r>
    </w:p>
    <w:p w14:paraId="4A2A4E9C" w14:textId="77777777" w:rsidR="00E615FD" w:rsidRPr="00844BC4" w:rsidRDefault="00E615FD" w:rsidP="00B44C0C">
      <w:pPr>
        <w:pStyle w:val="Akapitzlist"/>
        <w:numPr>
          <w:ilvl w:val="0"/>
          <w:numId w:val="113"/>
        </w:numPr>
        <w:jc w:val="both"/>
        <w:rPr>
          <w:szCs w:val="24"/>
        </w:rPr>
      </w:pPr>
      <w:r w:rsidRPr="00844BC4">
        <w:rPr>
          <w:szCs w:val="24"/>
        </w:rPr>
        <w:t>Rozwiązanie z punktu widzenia rezultatu – Uczniowie uczą się treści, które mogą być sprawdzone na egzaminie, a przez to wzrastają ich szanse na uzyskanie dobrego wyniku.</w:t>
      </w:r>
    </w:p>
    <w:p w14:paraId="5416A26B" w14:textId="77777777" w:rsidR="00E615FD" w:rsidRDefault="00E615FD" w:rsidP="00B44C0C">
      <w:pPr>
        <w:pStyle w:val="Akapitzlist"/>
        <w:numPr>
          <w:ilvl w:val="0"/>
          <w:numId w:val="113"/>
        </w:numPr>
        <w:jc w:val="both"/>
        <w:rPr>
          <w:szCs w:val="24"/>
        </w:rPr>
      </w:pPr>
      <w:r w:rsidRPr="00844BC4">
        <w:rPr>
          <w:szCs w:val="24"/>
        </w:rPr>
        <w:t>Rozwiązanie z punktu widzenia rezultatu - Uczniowie uczą się w sposób, który kształtuje kompetencje kluczowe zapewniając sukces na rynku pracy i w dorosłym życiu.</w:t>
      </w:r>
    </w:p>
    <w:p w14:paraId="0361C45B" w14:textId="77777777" w:rsidR="00CC376D" w:rsidRPr="004D3F64" w:rsidRDefault="00CC376D" w:rsidP="004D3F64">
      <w:pPr>
        <w:rPr>
          <w:b/>
        </w:rPr>
      </w:pPr>
      <w:r w:rsidRPr="004D3F64">
        <w:rPr>
          <w:b/>
        </w:rPr>
        <w:t>Struktura wywiadu z dyrektorem – nastawienie na rezultaty</w:t>
      </w:r>
    </w:p>
    <w:p w14:paraId="58B69699" w14:textId="77777777" w:rsidR="00CC376D" w:rsidRDefault="00CC376D" w:rsidP="00B44C0C">
      <w:pPr>
        <w:pStyle w:val="Akapitzlist"/>
        <w:numPr>
          <w:ilvl w:val="0"/>
          <w:numId w:val="115"/>
        </w:numPr>
        <w:jc w:val="both"/>
        <w:rPr>
          <w:szCs w:val="24"/>
        </w:rPr>
      </w:pPr>
      <w:r w:rsidRPr="00CC376D">
        <w:rPr>
          <w:szCs w:val="24"/>
        </w:rPr>
        <w:t>Pytania o rzeczywistość (tzw. rama problemu)</w:t>
      </w:r>
      <w:r w:rsidR="004C7E12">
        <w:rPr>
          <w:szCs w:val="24"/>
        </w:rPr>
        <w:t>:</w:t>
      </w:r>
    </w:p>
    <w:p w14:paraId="6FBC469E" w14:textId="77777777" w:rsidR="00CC376D" w:rsidRDefault="00CC376D" w:rsidP="00B44C0C">
      <w:pPr>
        <w:pStyle w:val="Akapitzlist"/>
        <w:numPr>
          <w:ilvl w:val="0"/>
          <w:numId w:val="116"/>
        </w:numPr>
        <w:jc w:val="both"/>
        <w:rPr>
          <w:szCs w:val="24"/>
        </w:rPr>
      </w:pPr>
      <w:r>
        <w:rPr>
          <w:szCs w:val="24"/>
        </w:rPr>
        <w:t xml:space="preserve">Co w </w:t>
      </w:r>
      <w:r w:rsidR="004C7E12">
        <w:rPr>
          <w:szCs w:val="24"/>
        </w:rPr>
        <w:t>bieżącym roku szkolnym było sukcesem szkoły?</w:t>
      </w:r>
    </w:p>
    <w:p w14:paraId="24EE0FD7" w14:textId="77777777" w:rsidR="004C7E12" w:rsidRDefault="004C7E12" w:rsidP="00B44C0C">
      <w:pPr>
        <w:pStyle w:val="Akapitzlist"/>
        <w:numPr>
          <w:ilvl w:val="0"/>
          <w:numId w:val="116"/>
        </w:numPr>
        <w:jc w:val="both"/>
        <w:rPr>
          <w:szCs w:val="24"/>
        </w:rPr>
      </w:pPr>
      <w:r>
        <w:rPr>
          <w:szCs w:val="24"/>
        </w:rPr>
        <w:t>Co w Pani/Pana ocenie warto zmienić, aby…?</w:t>
      </w:r>
    </w:p>
    <w:p w14:paraId="5BE26912" w14:textId="77777777" w:rsidR="004C7E12" w:rsidRDefault="004C7E12" w:rsidP="00B44C0C">
      <w:pPr>
        <w:pStyle w:val="Akapitzlist"/>
        <w:numPr>
          <w:ilvl w:val="0"/>
          <w:numId w:val="116"/>
        </w:numPr>
        <w:jc w:val="both"/>
        <w:rPr>
          <w:szCs w:val="24"/>
        </w:rPr>
      </w:pPr>
      <w:r>
        <w:rPr>
          <w:szCs w:val="24"/>
        </w:rPr>
        <w:t>Pytania o przyczyny takiego wyboru.</w:t>
      </w:r>
    </w:p>
    <w:p w14:paraId="17E5B9B3" w14:textId="77777777" w:rsidR="004C7E12" w:rsidRDefault="004C7E12" w:rsidP="00B44C0C">
      <w:pPr>
        <w:pStyle w:val="Akapitzlist"/>
        <w:numPr>
          <w:ilvl w:val="0"/>
          <w:numId w:val="115"/>
        </w:numPr>
        <w:jc w:val="both"/>
        <w:rPr>
          <w:szCs w:val="24"/>
        </w:rPr>
      </w:pPr>
      <w:r>
        <w:rPr>
          <w:szCs w:val="24"/>
        </w:rPr>
        <w:t>Pytania o stan</w:t>
      </w:r>
      <w:r w:rsidR="001B3BFD">
        <w:rPr>
          <w:szCs w:val="24"/>
        </w:rPr>
        <w:t xml:space="preserve"> </w:t>
      </w:r>
      <w:r>
        <w:rPr>
          <w:szCs w:val="24"/>
        </w:rPr>
        <w:t>pożądany (tzw. rama rezultatu):</w:t>
      </w:r>
    </w:p>
    <w:p w14:paraId="6311B98E" w14:textId="77777777" w:rsidR="004C7E12" w:rsidRDefault="004C7E12" w:rsidP="00B44C0C">
      <w:pPr>
        <w:pStyle w:val="Akapitzlist"/>
        <w:numPr>
          <w:ilvl w:val="0"/>
          <w:numId w:val="118"/>
        </w:numPr>
        <w:jc w:val="both"/>
        <w:rPr>
          <w:szCs w:val="24"/>
        </w:rPr>
      </w:pPr>
      <w:r>
        <w:rPr>
          <w:szCs w:val="24"/>
        </w:rPr>
        <w:t>Co chce Pan/Pani osiągnąć?</w:t>
      </w:r>
    </w:p>
    <w:p w14:paraId="3A0858E6" w14:textId="77777777" w:rsidR="004C7E12" w:rsidRDefault="004C7E12" w:rsidP="00B44C0C">
      <w:pPr>
        <w:pStyle w:val="Akapitzlist"/>
        <w:numPr>
          <w:ilvl w:val="0"/>
          <w:numId w:val="118"/>
        </w:numPr>
        <w:jc w:val="both"/>
        <w:rPr>
          <w:szCs w:val="24"/>
        </w:rPr>
      </w:pPr>
      <w:r>
        <w:rPr>
          <w:szCs w:val="24"/>
        </w:rPr>
        <w:t>Jak wyglądałby stan idealny?</w:t>
      </w:r>
    </w:p>
    <w:p w14:paraId="6D474100" w14:textId="77777777" w:rsidR="004C7E12" w:rsidRDefault="004C7E12" w:rsidP="00B44C0C">
      <w:pPr>
        <w:pStyle w:val="Akapitzlist"/>
        <w:numPr>
          <w:ilvl w:val="0"/>
          <w:numId w:val="118"/>
        </w:numPr>
        <w:jc w:val="both"/>
        <w:rPr>
          <w:szCs w:val="24"/>
        </w:rPr>
      </w:pPr>
      <w:r>
        <w:rPr>
          <w:szCs w:val="24"/>
        </w:rPr>
        <w:t>Co ważnego dzięki temu osiągnie szkoła?</w:t>
      </w:r>
    </w:p>
    <w:p w14:paraId="619587D9" w14:textId="77777777" w:rsidR="004C7E12" w:rsidRDefault="004C7E12" w:rsidP="00B44C0C">
      <w:pPr>
        <w:pStyle w:val="Akapitzlist"/>
        <w:numPr>
          <w:ilvl w:val="0"/>
          <w:numId w:val="115"/>
        </w:numPr>
        <w:jc w:val="both"/>
        <w:rPr>
          <w:szCs w:val="24"/>
        </w:rPr>
      </w:pPr>
      <w:r>
        <w:rPr>
          <w:szCs w:val="24"/>
        </w:rPr>
        <w:t>Pytania o zmianę – określenie rezultatu:</w:t>
      </w:r>
    </w:p>
    <w:p w14:paraId="40896A92" w14:textId="77777777" w:rsidR="004C7E12" w:rsidRDefault="004C7E12" w:rsidP="00B44C0C">
      <w:pPr>
        <w:pStyle w:val="Akapitzlist"/>
        <w:numPr>
          <w:ilvl w:val="0"/>
          <w:numId w:val="117"/>
        </w:numPr>
        <w:jc w:val="both"/>
        <w:rPr>
          <w:szCs w:val="24"/>
        </w:rPr>
      </w:pPr>
      <w:r>
        <w:rPr>
          <w:szCs w:val="24"/>
        </w:rPr>
        <w:t>Po czym poznam rezultat/ że osiągnęliśmy</w:t>
      </w:r>
      <w:r w:rsidR="008C7178">
        <w:rPr>
          <w:szCs w:val="24"/>
        </w:rPr>
        <w:t xml:space="preserve"> cel</w:t>
      </w:r>
      <w:r>
        <w:rPr>
          <w:szCs w:val="24"/>
        </w:rPr>
        <w:t>?</w:t>
      </w:r>
    </w:p>
    <w:p w14:paraId="72CA3B9A" w14:textId="77777777" w:rsidR="008C7178" w:rsidRDefault="00871633" w:rsidP="00B44C0C">
      <w:pPr>
        <w:pStyle w:val="Akapitzlist"/>
        <w:numPr>
          <w:ilvl w:val="0"/>
          <w:numId w:val="117"/>
        </w:numPr>
        <w:jc w:val="both"/>
        <w:rPr>
          <w:szCs w:val="24"/>
        </w:rPr>
      </w:pPr>
      <w:r>
        <w:rPr>
          <w:szCs w:val="24"/>
        </w:rPr>
        <w:t>Co się zmieni w szkole?</w:t>
      </w:r>
    </w:p>
    <w:p w14:paraId="535D779C" w14:textId="77777777" w:rsidR="008C7178" w:rsidRDefault="008C7178" w:rsidP="00B44C0C">
      <w:pPr>
        <w:pStyle w:val="Akapitzlist"/>
        <w:numPr>
          <w:ilvl w:val="0"/>
          <w:numId w:val="117"/>
        </w:numPr>
        <w:jc w:val="both"/>
        <w:rPr>
          <w:szCs w:val="24"/>
        </w:rPr>
      </w:pPr>
      <w:r>
        <w:rPr>
          <w:szCs w:val="24"/>
        </w:rPr>
        <w:t>Co wyniknie z tego, że…?</w:t>
      </w:r>
    </w:p>
    <w:p w14:paraId="43C26E78" w14:textId="77777777" w:rsidR="004C7E12" w:rsidRDefault="008C7178" w:rsidP="00B44C0C">
      <w:pPr>
        <w:pStyle w:val="Akapitzlist"/>
        <w:numPr>
          <w:ilvl w:val="0"/>
          <w:numId w:val="115"/>
        </w:numPr>
        <w:jc w:val="both"/>
        <w:rPr>
          <w:szCs w:val="24"/>
        </w:rPr>
      </w:pPr>
      <w:r>
        <w:rPr>
          <w:szCs w:val="24"/>
        </w:rPr>
        <w:t>Pytania o opcje:</w:t>
      </w:r>
    </w:p>
    <w:p w14:paraId="1514C06C" w14:textId="77777777" w:rsidR="008C7178" w:rsidRDefault="008C7178" w:rsidP="00B44C0C">
      <w:pPr>
        <w:pStyle w:val="Akapitzlist"/>
        <w:numPr>
          <w:ilvl w:val="0"/>
          <w:numId w:val="119"/>
        </w:numPr>
        <w:jc w:val="both"/>
        <w:rPr>
          <w:szCs w:val="24"/>
        </w:rPr>
      </w:pPr>
      <w:r>
        <w:rPr>
          <w:szCs w:val="24"/>
        </w:rPr>
        <w:t>Jakie działania warto podjąć, aby w szkole zaszła zmiana?</w:t>
      </w:r>
    </w:p>
    <w:p w14:paraId="5826A601" w14:textId="77777777" w:rsidR="008C7178" w:rsidRDefault="008C7178" w:rsidP="00B44C0C">
      <w:pPr>
        <w:pStyle w:val="Akapitzlist"/>
        <w:numPr>
          <w:ilvl w:val="0"/>
          <w:numId w:val="119"/>
        </w:numPr>
        <w:jc w:val="both"/>
        <w:rPr>
          <w:szCs w:val="24"/>
        </w:rPr>
      </w:pPr>
      <w:r>
        <w:rPr>
          <w:szCs w:val="24"/>
        </w:rPr>
        <w:t>Jak wyobraża sobie Pani/Pan w tym moja rolę?</w:t>
      </w:r>
    </w:p>
    <w:p w14:paraId="5DBB6C19" w14:textId="77777777" w:rsidR="008C7178" w:rsidRPr="00CC376D" w:rsidRDefault="008C7178" w:rsidP="00B44C0C">
      <w:pPr>
        <w:pStyle w:val="Akapitzlist"/>
        <w:numPr>
          <w:ilvl w:val="0"/>
          <w:numId w:val="119"/>
        </w:numPr>
        <w:jc w:val="both"/>
        <w:rPr>
          <w:szCs w:val="24"/>
        </w:rPr>
      </w:pPr>
      <w:r>
        <w:rPr>
          <w:szCs w:val="24"/>
        </w:rPr>
        <w:t>Uzgodnienie planu działania i ustalenie terminów.</w:t>
      </w:r>
    </w:p>
    <w:p w14:paraId="7A2EDEF5" w14:textId="77777777" w:rsidR="00CC376D" w:rsidRPr="004D3F64" w:rsidRDefault="00CC376D" w:rsidP="004D3F64">
      <w:pPr>
        <w:rPr>
          <w:b/>
        </w:rPr>
      </w:pPr>
      <w:r w:rsidRPr="004D3F64">
        <w:rPr>
          <w:b/>
        </w:rPr>
        <w:t>Zadania osoby wspomagającej</w:t>
      </w:r>
    </w:p>
    <w:p w14:paraId="732C6213" w14:textId="77777777" w:rsidR="00CC376D" w:rsidRPr="00434828" w:rsidRDefault="00CC376D" w:rsidP="009B13F3">
      <w:pPr>
        <w:jc w:val="both"/>
        <w:rPr>
          <w:rFonts w:cs="Arial"/>
          <w:szCs w:val="24"/>
        </w:rPr>
      </w:pPr>
      <w:r>
        <w:rPr>
          <w:rFonts w:cs="Arial"/>
          <w:szCs w:val="24"/>
        </w:rPr>
        <w:t>Osoba wspomagająca na etapie diagnozy</w:t>
      </w:r>
      <w:r w:rsidRPr="00434828">
        <w:rPr>
          <w:rFonts w:cs="Arial"/>
          <w:szCs w:val="24"/>
        </w:rPr>
        <w:t xml:space="preserve"> </w:t>
      </w:r>
      <w:r>
        <w:rPr>
          <w:rFonts w:cs="Arial"/>
          <w:szCs w:val="24"/>
        </w:rPr>
        <w:t>ma za zadanie wzbudzić refleksję</w:t>
      </w:r>
      <w:r w:rsidR="001B3BFD">
        <w:rPr>
          <w:rFonts w:cs="Arial"/>
          <w:szCs w:val="24"/>
        </w:rPr>
        <w:t xml:space="preserve"> </w:t>
      </w:r>
      <w:r>
        <w:rPr>
          <w:rFonts w:cs="Arial"/>
          <w:szCs w:val="24"/>
        </w:rPr>
        <w:t>nauczycieli i dyrektora szkoły,</w:t>
      </w:r>
      <w:r w:rsidR="001B3BFD">
        <w:rPr>
          <w:rFonts w:cs="Arial"/>
          <w:szCs w:val="24"/>
        </w:rPr>
        <w:t xml:space="preserve"> </w:t>
      </w:r>
      <w:r>
        <w:rPr>
          <w:rFonts w:cs="Arial"/>
          <w:szCs w:val="24"/>
        </w:rPr>
        <w:t>aby to oni</w:t>
      </w:r>
      <w:r w:rsidRPr="00434828">
        <w:rPr>
          <w:rFonts w:cs="Arial"/>
          <w:szCs w:val="24"/>
        </w:rPr>
        <w:t xml:space="preserve"> szuka</w:t>
      </w:r>
      <w:r>
        <w:rPr>
          <w:rFonts w:cs="Arial"/>
          <w:szCs w:val="24"/>
        </w:rPr>
        <w:t>li</w:t>
      </w:r>
      <w:r w:rsidRPr="00434828">
        <w:rPr>
          <w:rFonts w:cs="Arial"/>
          <w:szCs w:val="24"/>
        </w:rPr>
        <w:t xml:space="preserve"> odpowiedzi na pytania postawione w czasie diagnozy wstępnej i rzetelnie odpowiada</w:t>
      </w:r>
      <w:r>
        <w:rPr>
          <w:rFonts w:cs="Arial"/>
          <w:szCs w:val="24"/>
        </w:rPr>
        <w:t>li</w:t>
      </w:r>
      <w:r w:rsidRPr="00434828">
        <w:rPr>
          <w:rFonts w:cs="Arial"/>
          <w:szCs w:val="24"/>
        </w:rPr>
        <w:t xml:space="preserve"> (przed sobą) na pytania, także te niełatwe bądź niewygodne. Refleksję trzeba rozumieć w tym wypadku jako krytyczny namysł nad sytuacją zawodową na podstawie różnych źródeł danych uzyskanych na temat tej sytuacji</w:t>
      </w:r>
      <w:r>
        <w:rPr>
          <w:rFonts w:cs="Arial"/>
          <w:szCs w:val="24"/>
        </w:rPr>
        <w:t>. Ważne, aby</w:t>
      </w:r>
      <w:r w:rsidR="001B3BFD">
        <w:rPr>
          <w:rFonts w:cs="Arial"/>
          <w:szCs w:val="24"/>
        </w:rPr>
        <w:t xml:space="preserve"> </w:t>
      </w:r>
      <w:r w:rsidRPr="00434828">
        <w:rPr>
          <w:rFonts w:cs="Arial"/>
          <w:szCs w:val="24"/>
        </w:rPr>
        <w:t>towarzyszy</w:t>
      </w:r>
      <w:r>
        <w:rPr>
          <w:rFonts w:cs="Arial"/>
          <w:szCs w:val="24"/>
        </w:rPr>
        <w:t>ło temu</w:t>
      </w:r>
      <w:r w:rsidRPr="00434828">
        <w:rPr>
          <w:rFonts w:cs="Arial"/>
          <w:szCs w:val="24"/>
        </w:rPr>
        <w:t xml:space="preserve"> przekonanie o potrzebie stałego kwestionowania własnej praktyki i gotowość do zmiany (poglądów, metod postępowania). </w:t>
      </w:r>
    </w:p>
    <w:p w14:paraId="08BB6386" w14:textId="77777777" w:rsidR="00CC376D" w:rsidRDefault="00CC376D" w:rsidP="009B13F3">
      <w:pPr>
        <w:jc w:val="both"/>
        <w:rPr>
          <w:rFonts w:cs="Arial"/>
          <w:szCs w:val="24"/>
        </w:rPr>
      </w:pPr>
      <w:r w:rsidRPr="00434828">
        <w:rPr>
          <w:rFonts w:cs="Arial"/>
          <w:szCs w:val="24"/>
        </w:rPr>
        <w:t>N</w:t>
      </w:r>
      <w:r>
        <w:rPr>
          <w:rFonts w:cs="Arial"/>
          <w:szCs w:val="24"/>
        </w:rPr>
        <w:t>a etapie diagnozy ważne jest ustalenie mapy źródeł informacji, które posłużą do pozyskania informacji dotyczących obszaru i problemu, który będzie się szkoła zajmować w procesie wspomagania. Istotne jest aby osoba wspomagająca wiedziała jakie informacje zawierają te źródła.</w:t>
      </w:r>
    </w:p>
    <w:p w14:paraId="17E5BF75" w14:textId="77777777" w:rsidR="00CC376D" w:rsidRPr="00434828" w:rsidRDefault="00CC376D" w:rsidP="009B13F3">
      <w:pPr>
        <w:jc w:val="both"/>
        <w:rPr>
          <w:rFonts w:cs="Arial"/>
          <w:szCs w:val="24"/>
        </w:rPr>
      </w:pPr>
      <w:r>
        <w:rPr>
          <w:rFonts w:cs="Arial"/>
          <w:szCs w:val="24"/>
        </w:rPr>
        <w:t>Osoba wspomagająca pracę szkoły</w:t>
      </w:r>
      <w:r w:rsidRPr="00434828">
        <w:rPr>
          <w:rFonts w:cs="Arial"/>
          <w:szCs w:val="24"/>
        </w:rPr>
        <w:t>, poszukująca źródeł informacji o pracy placówki nie ma ani formalnych uprawnień, ani etycznego prawa do wglądu w w</w:t>
      </w:r>
      <w:r>
        <w:rPr>
          <w:rFonts w:cs="Arial"/>
          <w:szCs w:val="24"/>
        </w:rPr>
        <w:t xml:space="preserve">iele dokumentów wewnętrznych </w:t>
      </w:r>
      <w:r w:rsidRPr="00434828">
        <w:rPr>
          <w:rFonts w:cs="Arial"/>
          <w:szCs w:val="24"/>
        </w:rPr>
        <w:t>szko</w:t>
      </w:r>
      <w:r>
        <w:rPr>
          <w:rFonts w:cs="Arial"/>
          <w:szCs w:val="24"/>
        </w:rPr>
        <w:t>ły</w:t>
      </w:r>
      <w:r w:rsidRPr="00434828">
        <w:rPr>
          <w:rFonts w:cs="Arial"/>
          <w:szCs w:val="24"/>
        </w:rPr>
        <w:t>. Musi również pamiętać o zachowaniu dużej ostrożności w</w:t>
      </w:r>
      <w:r>
        <w:rPr>
          <w:rFonts w:cs="Arial"/>
          <w:szCs w:val="24"/>
        </w:rPr>
        <w:t xml:space="preserve"> formułowaniu własnych opinii i </w:t>
      </w:r>
      <w:r w:rsidRPr="00434828">
        <w:rPr>
          <w:rFonts w:cs="Arial"/>
          <w:szCs w:val="24"/>
        </w:rPr>
        <w:t xml:space="preserve">wniosków z analizy treści źródeł informacji o pracy szkoły, także tych, które są powszechnie dostępne. </w:t>
      </w:r>
      <w:r>
        <w:rPr>
          <w:rFonts w:cs="Arial"/>
          <w:szCs w:val="24"/>
        </w:rPr>
        <w:t>Z</w:t>
      </w:r>
      <w:r w:rsidRPr="00434828">
        <w:rPr>
          <w:rFonts w:cs="Arial"/>
          <w:szCs w:val="24"/>
        </w:rPr>
        <w:t>adaniem osoby wspomagającej oraz ekspertów/trenerów uczestniczących w procesie wspomagania jest zachęcenie nauczycieli do profesjonalnej refleksji zawodowej na temat wartości własnych działań, opartej na analizie różnych źródeł informacji – odnoszących się zarówno do mocnych, jak i słabszych stron pracy własnej i pracy szkoły jako organizacji.</w:t>
      </w:r>
      <w:r w:rsidR="001B3BFD">
        <w:rPr>
          <w:rFonts w:cs="Arial"/>
          <w:szCs w:val="24"/>
        </w:rPr>
        <w:t xml:space="preserve"> </w:t>
      </w:r>
      <w:r>
        <w:rPr>
          <w:rFonts w:cs="Arial"/>
          <w:szCs w:val="24"/>
        </w:rPr>
        <w:t>N</w:t>
      </w:r>
      <w:r w:rsidRPr="00434828">
        <w:rPr>
          <w:rFonts w:cs="Arial"/>
          <w:szCs w:val="24"/>
        </w:rPr>
        <w:t>auczyciele i dyrektor ma</w:t>
      </w:r>
      <w:r>
        <w:rPr>
          <w:rFonts w:cs="Arial"/>
          <w:szCs w:val="24"/>
        </w:rPr>
        <w:t>ją</w:t>
      </w:r>
      <w:r w:rsidRPr="00434828">
        <w:rPr>
          <w:rFonts w:cs="Arial"/>
          <w:szCs w:val="24"/>
        </w:rPr>
        <w:t xml:space="preserve"> możliwość sprawdzenia – przez wgląd do</w:t>
      </w:r>
      <w:r>
        <w:rPr>
          <w:rFonts w:cs="Arial"/>
          <w:szCs w:val="24"/>
        </w:rPr>
        <w:t xml:space="preserve"> </w:t>
      </w:r>
      <w:r w:rsidRPr="00434828">
        <w:rPr>
          <w:rFonts w:cs="Arial"/>
          <w:szCs w:val="24"/>
        </w:rPr>
        <w:t>d</w:t>
      </w:r>
      <w:r>
        <w:rPr>
          <w:rFonts w:cs="Arial"/>
          <w:szCs w:val="24"/>
        </w:rPr>
        <w:t xml:space="preserve">okumentacji wewnętrznej, co </w:t>
      </w:r>
      <w:r w:rsidRPr="00434828">
        <w:rPr>
          <w:rFonts w:cs="Arial"/>
          <w:szCs w:val="24"/>
        </w:rPr>
        <w:t>szko</w:t>
      </w:r>
      <w:r>
        <w:rPr>
          <w:rFonts w:cs="Arial"/>
          <w:szCs w:val="24"/>
        </w:rPr>
        <w:t>ła</w:t>
      </w:r>
      <w:r w:rsidRPr="00434828">
        <w:rPr>
          <w:rFonts w:cs="Arial"/>
          <w:szCs w:val="24"/>
        </w:rPr>
        <w:t xml:space="preserve"> deklaruje w oficjalnych przekazach (statut, programy, regulaminy, </w:t>
      </w:r>
      <w:proofErr w:type="spellStart"/>
      <w:r w:rsidRPr="00434828">
        <w:rPr>
          <w:rFonts w:cs="Arial"/>
          <w:szCs w:val="24"/>
        </w:rPr>
        <w:t>protokolarze</w:t>
      </w:r>
      <w:proofErr w:type="spellEnd"/>
      <w:r w:rsidRPr="00434828">
        <w:rPr>
          <w:rFonts w:cs="Arial"/>
          <w:szCs w:val="24"/>
        </w:rPr>
        <w:t xml:space="preserve"> i księgi uchwał rady pedagogicznej, dzienniki zajęć itp.) w zakresie</w:t>
      </w:r>
      <w:r w:rsidRPr="007C2E65">
        <w:t xml:space="preserve"> </w:t>
      </w:r>
      <w:r w:rsidRPr="007C2E65">
        <w:rPr>
          <w:rFonts w:cs="Arial"/>
          <w:szCs w:val="24"/>
        </w:rPr>
        <w:t>rozwijania</w:t>
      </w:r>
      <w:r>
        <w:rPr>
          <w:rFonts w:cs="Arial"/>
          <w:szCs w:val="24"/>
        </w:rPr>
        <w:t xml:space="preserve"> kompetencji kluczowych. </w:t>
      </w:r>
    </w:p>
    <w:p w14:paraId="63EEB2AF" w14:textId="77777777" w:rsidR="00CC376D" w:rsidRPr="00D35F0D" w:rsidRDefault="00CC376D" w:rsidP="009B13F3">
      <w:pPr>
        <w:jc w:val="both"/>
        <w:rPr>
          <w:b/>
          <w:szCs w:val="24"/>
        </w:rPr>
      </w:pPr>
      <w:r w:rsidRPr="00D35F0D">
        <w:rPr>
          <w:rFonts w:cs="Arial"/>
          <w:b/>
          <w:szCs w:val="24"/>
        </w:rPr>
        <w:t>Wykorzystanie informacji płynących z diagnozy do wytyczania kierunków działań i konstruowania celów</w:t>
      </w:r>
    </w:p>
    <w:p w14:paraId="5749D2D7" w14:textId="77777777" w:rsidR="00CC376D" w:rsidRPr="00D975B9" w:rsidRDefault="00CC376D" w:rsidP="009B13F3">
      <w:pPr>
        <w:pStyle w:val="NormalnyWeb"/>
        <w:spacing w:line="360" w:lineRule="auto"/>
        <w:jc w:val="both"/>
        <w:rPr>
          <w:rFonts w:asciiTheme="minorHAnsi" w:hAnsiTheme="minorHAnsi"/>
        </w:rPr>
      </w:pPr>
      <w:r w:rsidRPr="00D35F0D">
        <w:rPr>
          <w:rFonts w:asciiTheme="minorHAnsi" w:hAnsiTheme="minorHAnsi"/>
        </w:rPr>
        <w:t>Gł</w:t>
      </w:r>
      <w:r>
        <w:rPr>
          <w:rFonts w:asciiTheme="minorHAnsi" w:hAnsiTheme="minorHAnsi"/>
        </w:rPr>
        <w:t>ówną funkcją diagnozy jest opis i</w:t>
      </w:r>
      <w:r w:rsidRPr="00D35F0D">
        <w:rPr>
          <w:rFonts w:asciiTheme="minorHAnsi" w:hAnsiTheme="minorHAnsi"/>
        </w:rPr>
        <w:t xml:space="preserve"> wyjaśnienie</w:t>
      </w:r>
      <w:r>
        <w:rPr>
          <w:rFonts w:asciiTheme="minorHAnsi" w:hAnsiTheme="minorHAnsi"/>
        </w:rPr>
        <w:t xml:space="preserve"> przyczyn</w:t>
      </w:r>
      <w:r w:rsidRPr="00D35F0D">
        <w:rPr>
          <w:rFonts w:asciiTheme="minorHAnsi" w:hAnsiTheme="minorHAnsi"/>
        </w:rPr>
        <w:t xml:space="preserve"> aktualnego stanu</w:t>
      </w:r>
      <w:r>
        <w:rPr>
          <w:rFonts w:asciiTheme="minorHAnsi" w:hAnsiTheme="minorHAnsi"/>
        </w:rPr>
        <w:t>. Diagnoza pełni również funkcję i</w:t>
      </w:r>
      <w:r w:rsidRPr="0097718C">
        <w:rPr>
          <w:rFonts w:asciiTheme="minorHAnsi" w:hAnsiTheme="minorHAnsi"/>
        </w:rPr>
        <w:t>nformacyjną</w:t>
      </w:r>
      <w:r w:rsidRPr="0037618F">
        <w:rPr>
          <w:rFonts w:asciiTheme="minorHAnsi" w:hAnsiTheme="minorHAnsi"/>
        </w:rPr>
        <w:t xml:space="preserve"> gdyż </w:t>
      </w:r>
      <w:r w:rsidRPr="00D975B9">
        <w:rPr>
          <w:rFonts w:asciiTheme="minorHAnsi" w:hAnsiTheme="minorHAnsi"/>
        </w:rPr>
        <w:t>jej wynik stanowi punkt wyjścia w procesie projektowania działań</w:t>
      </w:r>
      <w:r>
        <w:rPr>
          <w:rFonts w:asciiTheme="minorHAnsi" w:hAnsiTheme="minorHAnsi"/>
        </w:rPr>
        <w:t xml:space="preserve">. Funkcja kontrolną diagnozy </w:t>
      </w:r>
      <w:r w:rsidRPr="0037618F">
        <w:rPr>
          <w:rFonts w:asciiTheme="minorHAnsi" w:hAnsiTheme="minorHAnsi"/>
        </w:rPr>
        <w:t>umożliwia systematyczne gromadzenie wiedzy o procesie kształcenia</w:t>
      </w:r>
      <w:r>
        <w:rPr>
          <w:rFonts w:asciiTheme="minorHAnsi" w:hAnsiTheme="minorHAnsi"/>
        </w:rPr>
        <w:t>, a jej funkcja w</w:t>
      </w:r>
      <w:r w:rsidRPr="0037618F">
        <w:rPr>
          <w:rFonts w:asciiTheme="minorHAnsi" w:hAnsiTheme="minorHAnsi"/>
        </w:rPr>
        <w:t>artościując</w:t>
      </w:r>
      <w:r>
        <w:rPr>
          <w:rFonts w:asciiTheme="minorHAnsi" w:hAnsiTheme="minorHAnsi"/>
        </w:rPr>
        <w:t>a</w:t>
      </w:r>
      <w:r w:rsidRPr="0037618F">
        <w:rPr>
          <w:rFonts w:asciiTheme="minorHAnsi" w:hAnsiTheme="minorHAnsi"/>
        </w:rPr>
        <w:t xml:space="preserve"> (oceniając</w:t>
      </w:r>
      <w:r>
        <w:rPr>
          <w:rFonts w:asciiTheme="minorHAnsi" w:hAnsiTheme="minorHAnsi"/>
        </w:rPr>
        <w:t>a</w:t>
      </w:r>
      <w:r w:rsidRPr="0037618F">
        <w:rPr>
          <w:rFonts w:asciiTheme="minorHAnsi" w:hAnsiTheme="minorHAnsi"/>
        </w:rPr>
        <w:t xml:space="preserve">) </w:t>
      </w:r>
      <w:r>
        <w:rPr>
          <w:rFonts w:asciiTheme="minorHAnsi" w:hAnsiTheme="minorHAnsi"/>
        </w:rPr>
        <w:t xml:space="preserve">może </w:t>
      </w:r>
      <w:r w:rsidRPr="00D975B9">
        <w:rPr>
          <w:rFonts w:asciiTheme="minorHAnsi" w:hAnsiTheme="minorHAnsi"/>
        </w:rPr>
        <w:t>służy</w:t>
      </w:r>
      <w:r>
        <w:rPr>
          <w:rFonts w:asciiTheme="minorHAnsi" w:hAnsiTheme="minorHAnsi"/>
        </w:rPr>
        <w:t>ć</w:t>
      </w:r>
      <w:r w:rsidRPr="00D975B9">
        <w:rPr>
          <w:rFonts w:asciiTheme="minorHAnsi" w:hAnsiTheme="minorHAnsi"/>
        </w:rPr>
        <w:t xml:space="preserve"> ocenie efektów </w:t>
      </w:r>
      <w:r>
        <w:rPr>
          <w:rFonts w:asciiTheme="minorHAnsi" w:hAnsiTheme="minorHAnsi"/>
        </w:rPr>
        <w:t>podjętych działań dla wprowadzenia</w:t>
      </w:r>
      <w:r w:rsidRPr="00D975B9">
        <w:rPr>
          <w:rFonts w:asciiTheme="minorHAnsi" w:hAnsiTheme="minorHAnsi"/>
        </w:rPr>
        <w:t xml:space="preserve"> potrzebnych zmian</w:t>
      </w:r>
      <w:r>
        <w:rPr>
          <w:rFonts w:asciiTheme="minorHAnsi" w:hAnsiTheme="minorHAnsi"/>
        </w:rPr>
        <w:t>.</w:t>
      </w:r>
    </w:p>
    <w:p w14:paraId="462A7831" w14:textId="77777777" w:rsidR="00CC376D" w:rsidRPr="00362B96" w:rsidRDefault="00CC376D" w:rsidP="00AD6512">
      <w:pPr>
        <w:jc w:val="both"/>
        <w:rPr>
          <w:szCs w:val="24"/>
        </w:rPr>
      </w:pPr>
      <w:r w:rsidRPr="00362B96">
        <w:rPr>
          <w:szCs w:val="24"/>
        </w:rPr>
        <w:t xml:space="preserve">Istnieją różne klasyfikacje rodzajów diagnoz. Np. T. Pilch i </w:t>
      </w:r>
      <w:proofErr w:type="spellStart"/>
      <w:r w:rsidRPr="00362B96">
        <w:rPr>
          <w:szCs w:val="24"/>
        </w:rPr>
        <w:t>I</w:t>
      </w:r>
      <w:proofErr w:type="spellEnd"/>
      <w:r w:rsidRPr="00362B96">
        <w:rPr>
          <w:szCs w:val="24"/>
        </w:rPr>
        <w:t>. Lepalczyk</w:t>
      </w:r>
      <w:r w:rsidR="00AD6512">
        <w:rPr>
          <w:rStyle w:val="Odwoanieprzypisudolnego"/>
          <w:szCs w:val="24"/>
        </w:rPr>
        <w:footnoteReference w:id="86"/>
      </w:r>
      <w:r w:rsidRPr="00AD6512">
        <w:rPr>
          <w:rFonts w:cstheme="minorHAnsi"/>
          <w:szCs w:val="24"/>
        </w:rPr>
        <w:t xml:space="preserve"> </w:t>
      </w:r>
      <w:r w:rsidRPr="00362B96">
        <w:rPr>
          <w:szCs w:val="24"/>
        </w:rPr>
        <w:t>wyróżnili diagnozę decyzyjną, która jest opisem wyników badania określonego wycinka rzeczywistości, zawierającym elementy istotne z punktu widzenia działania praktycznego:</w:t>
      </w:r>
    </w:p>
    <w:p w14:paraId="6651D3D4" w14:textId="77777777" w:rsidR="00CC376D" w:rsidRPr="00591B02" w:rsidRDefault="00871633" w:rsidP="00B44C0C">
      <w:pPr>
        <w:pStyle w:val="Akapitzlist"/>
        <w:numPr>
          <w:ilvl w:val="0"/>
          <w:numId w:val="216"/>
        </w:numPr>
        <w:jc w:val="both"/>
        <w:rPr>
          <w:szCs w:val="24"/>
        </w:rPr>
      </w:pPr>
      <w:r w:rsidRPr="00591B02">
        <w:rPr>
          <w:szCs w:val="24"/>
        </w:rPr>
        <w:t>Pedagogicznego;</w:t>
      </w:r>
    </w:p>
    <w:p w14:paraId="6C3858A9" w14:textId="77777777" w:rsidR="00CC376D" w:rsidRPr="00591B02" w:rsidRDefault="00871633" w:rsidP="00B44C0C">
      <w:pPr>
        <w:pStyle w:val="Akapitzlist"/>
        <w:numPr>
          <w:ilvl w:val="0"/>
          <w:numId w:val="216"/>
        </w:numPr>
        <w:jc w:val="both"/>
        <w:rPr>
          <w:szCs w:val="24"/>
        </w:rPr>
      </w:pPr>
      <w:r w:rsidRPr="00591B02">
        <w:rPr>
          <w:szCs w:val="24"/>
        </w:rPr>
        <w:t>Kreacyjnego;</w:t>
      </w:r>
    </w:p>
    <w:p w14:paraId="48AE33C5" w14:textId="77777777" w:rsidR="00CC376D" w:rsidRPr="00591B02" w:rsidRDefault="00871633" w:rsidP="00B44C0C">
      <w:pPr>
        <w:pStyle w:val="Akapitzlist"/>
        <w:numPr>
          <w:ilvl w:val="0"/>
          <w:numId w:val="216"/>
        </w:numPr>
        <w:jc w:val="both"/>
        <w:rPr>
          <w:szCs w:val="24"/>
        </w:rPr>
      </w:pPr>
      <w:r w:rsidRPr="00591B02">
        <w:rPr>
          <w:szCs w:val="24"/>
        </w:rPr>
        <w:t>Profilaktycznego;</w:t>
      </w:r>
    </w:p>
    <w:p w14:paraId="5E04E774" w14:textId="77777777" w:rsidR="00CC376D" w:rsidRPr="00591B02" w:rsidRDefault="00871633" w:rsidP="00B44C0C">
      <w:pPr>
        <w:pStyle w:val="Akapitzlist"/>
        <w:numPr>
          <w:ilvl w:val="0"/>
          <w:numId w:val="216"/>
        </w:numPr>
        <w:jc w:val="both"/>
        <w:rPr>
          <w:szCs w:val="24"/>
        </w:rPr>
      </w:pPr>
      <w:r w:rsidRPr="00591B02">
        <w:rPr>
          <w:szCs w:val="24"/>
        </w:rPr>
        <w:t>Kompensacyjnego;</w:t>
      </w:r>
    </w:p>
    <w:p w14:paraId="7D3033A4" w14:textId="77777777" w:rsidR="00CC376D" w:rsidRPr="00591B02" w:rsidRDefault="00CC376D" w:rsidP="00B44C0C">
      <w:pPr>
        <w:pStyle w:val="Akapitzlist"/>
        <w:numPr>
          <w:ilvl w:val="0"/>
          <w:numId w:val="216"/>
        </w:numPr>
        <w:jc w:val="both"/>
        <w:rPr>
          <w:szCs w:val="24"/>
        </w:rPr>
      </w:pPr>
      <w:r w:rsidRPr="00591B02">
        <w:rPr>
          <w:szCs w:val="24"/>
        </w:rPr>
        <w:t>naprawczego</w:t>
      </w:r>
      <w:r w:rsidR="00871633" w:rsidRPr="00591B02">
        <w:rPr>
          <w:szCs w:val="24"/>
        </w:rPr>
        <w:t>.</w:t>
      </w:r>
    </w:p>
    <w:p w14:paraId="3D3A0700" w14:textId="77777777" w:rsidR="00CC376D" w:rsidRPr="00E458D5" w:rsidRDefault="00CC376D" w:rsidP="009B13F3">
      <w:pPr>
        <w:jc w:val="both"/>
        <w:rPr>
          <w:szCs w:val="24"/>
        </w:rPr>
      </w:pPr>
      <w:r>
        <w:rPr>
          <w:szCs w:val="24"/>
        </w:rPr>
        <w:t>Jak wynika z omówionych w module I założeń kompleksowego wspomagania szkół w zakresie kompetencji kluczowych diagnoza zgodnie z tą klasyfikacją jest zależna od przesłanek i powodów jej przeprowadzenia. Jeśli przesłanki to związane są z planem naprawczym wynikającym z ewaluacji zewnętrznej może być ona zaliczona do rodzaju kompensacyjnego lub naprawczego, jeśli zaś wynika z ewaluacji wewnętrznej to</w:t>
      </w:r>
      <w:r w:rsidR="00AD6512">
        <w:rPr>
          <w:szCs w:val="24"/>
        </w:rPr>
        <w:t xml:space="preserve"> jest</w:t>
      </w:r>
      <w:r>
        <w:rPr>
          <w:szCs w:val="24"/>
        </w:rPr>
        <w:t xml:space="preserve"> k</w:t>
      </w:r>
      <w:r w:rsidR="00AD6512">
        <w:rPr>
          <w:szCs w:val="24"/>
        </w:rPr>
        <w:t>lasyfikowana jako</w:t>
      </w:r>
      <w:r>
        <w:rPr>
          <w:szCs w:val="24"/>
        </w:rPr>
        <w:t xml:space="preserve"> kreacyjna lub pedagogiczna. </w:t>
      </w:r>
      <w:r w:rsidRPr="00E24584">
        <w:rPr>
          <w:szCs w:val="24"/>
        </w:rPr>
        <w:t>W projekcie „Doskonalenie trenerów wspomagania oświaty</w:t>
      </w:r>
      <w:r>
        <w:rPr>
          <w:szCs w:val="24"/>
        </w:rPr>
        <w:t>”</w:t>
      </w:r>
      <w:r w:rsidRPr="00E24584">
        <w:rPr>
          <w:szCs w:val="24"/>
        </w:rPr>
        <w:t xml:space="preserve"> diagnoza</w:t>
      </w:r>
      <w:r w:rsidRPr="00E458D5">
        <w:rPr>
          <w:szCs w:val="24"/>
        </w:rPr>
        <w:t xml:space="preserve"> obejmuje rozpoznanie:</w:t>
      </w:r>
    </w:p>
    <w:p w14:paraId="762B5E8B" w14:textId="77777777" w:rsidR="00CC376D" w:rsidRPr="00591B02" w:rsidRDefault="00CC376D" w:rsidP="00B44C0C">
      <w:pPr>
        <w:pStyle w:val="Akapitzlist"/>
        <w:numPr>
          <w:ilvl w:val="0"/>
          <w:numId w:val="217"/>
        </w:numPr>
        <w:ind w:left="709"/>
        <w:jc w:val="both"/>
        <w:rPr>
          <w:szCs w:val="24"/>
        </w:rPr>
      </w:pPr>
      <w:r w:rsidRPr="00591B02">
        <w:rPr>
          <w:szCs w:val="24"/>
        </w:rPr>
        <w:t>potrzeb indywidualnych (dyrektora, członków rady pedagogicznej) oraz instytucjonalnych zgłaszanych szkoły – związanych z planowaniem i organizowaniem procesów edukacyjnych w sposób służący kształtowaniu kompetencji kluczowych uczniów niezbędnych do poruszania się na rynku pracy</w:t>
      </w:r>
      <w:r w:rsidR="00871633" w:rsidRPr="00591B02">
        <w:rPr>
          <w:szCs w:val="24"/>
        </w:rPr>
        <w:t>;</w:t>
      </w:r>
    </w:p>
    <w:p w14:paraId="78D6E8A3" w14:textId="77777777" w:rsidR="00CC376D" w:rsidRPr="00591B02" w:rsidRDefault="00CC376D" w:rsidP="00B44C0C">
      <w:pPr>
        <w:pStyle w:val="Akapitzlist"/>
        <w:numPr>
          <w:ilvl w:val="0"/>
          <w:numId w:val="217"/>
        </w:numPr>
        <w:ind w:left="709"/>
        <w:jc w:val="both"/>
        <w:rPr>
          <w:szCs w:val="24"/>
        </w:rPr>
      </w:pPr>
      <w:r w:rsidRPr="00591B02">
        <w:rPr>
          <w:szCs w:val="24"/>
        </w:rPr>
        <w:t>oczekiwań oraz potencjału dyrektorów, nauczycielek i nauczycieli dotyczących</w:t>
      </w:r>
      <w:r w:rsidR="001B3BFD" w:rsidRPr="00591B02">
        <w:rPr>
          <w:szCs w:val="24"/>
        </w:rPr>
        <w:t xml:space="preserve"> </w:t>
      </w:r>
      <w:r w:rsidRPr="00591B02">
        <w:rPr>
          <w:szCs w:val="24"/>
        </w:rPr>
        <w:t>nabywania/wzbogacania wiedzy i kształtowania umiejętności związanych z kształtowaniem kompetencji kluczowych uczniów</w:t>
      </w:r>
      <w:r w:rsidR="00871633" w:rsidRPr="00591B02">
        <w:rPr>
          <w:szCs w:val="24"/>
        </w:rPr>
        <w:t>;</w:t>
      </w:r>
    </w:p>
    <w:p w14:paraId="67A7B604" w14:textId="77777777" w:rsidR="00CC376D" w:rsidRPr="00591B02" w:rsidRDefault="00CC376D" w:rsidP="00B44C0C">
      <w:pPr>
        <w:pStyle w:val="Akapitzlist"/>
        <w:numPr>
          <w:ilvl w:val="0"/>
          <w:numId w:val="217"/>
        </w:numPr>
        <w:ind w:left="709"/>
        <w:jc w:val="both"/>
        <w:rPr>
          <w:szCs w:val="24"/>
        </w:rPr>
      </w:pPr>
      <w:r w:rsidRPr="00591B02">
        <w:rPr>
          <w:szCs w:val="24"/>
        </w:rPr>
        <w:t xml:space="preserve">zasobów wszystkich podmiotów zewnętrznych udzielających wsparcia. </w:t>
      </w:r>
    </w:p>
    <w:p w14:paraId="27FE9A96" w14:textId="77777777" w:rsidR="00FE7D06" w:rsidRPr="00FE7D06" w:rsidRDefault="00FE7D06" w:rsidP="00A946AB">
      <w:pPr>
        <w:pStyle w:val="Nagwek2"/>
        <w:rPr>
          <w:rFonts w:cstheme="minorHAnsi"/>
          <w:szCs w:val="28"/>
        </w:rPr>
      </w:pPr>
      <w:bookmarkStart w:id="59" w:name="_Toc535954977"/>
      <w:r w:rsidRPr="00062A3D">
        <w:rPr>
          <w:rStyle w:val="Nagwek2Znak"/>
        </w:rPr>
        <w:t>Scenariusz zajęć moduł VIII. Temat 2.</w:t>
      </w:r>
      <w:r w:rsidR="001B3BFD" w:rsidRPr="00062A3D">
        <w:rPr>
          <w:rStyle w:val="Nagwek2Znak"/>
        </w:rPr>
        <w:t xml:space="preserve"> </w:t>
      </w:r>
      <w:r w:rsidRPr="00062A3D">
        <w:rPr>
          <w:rStyle w:val="Nagwek2Znak"/>
        </w:rPr>
        <w:t>Planowanie działań</w:t>
      </w:r>
      <w:r w:rsidR="001B3BFD" w:rsidRPr="00062A3D">
        <w:rPr>
          <w:rStyle w:val="Nagwek2Znak"/>
        </w:rPr>
        <w:t xml:space="preserve"> </w:t>
      </w:r>
      <w:r w:rsidR="00741879" w:rsidRPr="00062A3D">
        <w:rPr>
          <w:rStyle w:val="Nagwek2Znak"/>
        </w:rPr>
        <w:t>- opracowanie planu wspomagania</w:t>
      </w:r>
      <w:r w:rsidR="005E6724">
        <w:rPr>
          <w:rFonts w:cstheme="minorHAnsi"/>
          <w:szCs w:val="28"/>
        </w:rPr>
        <w:t>.</w:t>
      </w:r>
      <w:bookmarkEnd w:id="59"/>
    </w:p>
    <w:tbl>
      <w:tblPr>
        <w:tblW w:w="10031" w:type="dxa"/>
        <w:tblLook w:val="04A0" w:firstRow="1" w:lastRow="0" w:firstColumn="1" w:lastColumn="0" w:noHBand="0" w:noVBand="1"/>
      </w:tblPr>
      <w:tblGrid>
        <w:gridCol w:w="644"/>
        <w:gridCol w:w="9135"/>
        <w:gridCol w:w="252"/>
      </w:tblGrid>
      <w:tr w:rsidR="00FE7D06" w14:paraId="40694BA1" w14:textId="77777777" w:rsidTr="00B03DCB">
        <w:trPr>
          <w:gridAfter w:val="1"/>
          <w:wAfter w:w="252" w:type="dxa"/>
        </w:trPr>
        <w:tc>
          <w:tcPr>
            <w:tcW w:w="9779" w:type="dxa"/>
            <w:gridSpan w:val="2"/>
            <w:tcBorders>
              <w:top w:val="single" w:sz="4" w:space="0" w:color="auto"/>
              <w:left w:val="single" w:sz="4" w:space="0" w:color="auto"/>
              <w:bottom w:val="single" w:sz="4" w:space="0" w:color="auto"/>
              <w:right w:val="single" w:sz="4" w:space="0" w:color="auto"/>
            </w:tcBorders>
          </w:tcPr>
          <w:p w14:paraId="6D7D2BE1" w14:textId="77777777" w:rsidR="00FE7D06" w:rsidRPr="00CD7928" w:rsidRDefault="00FE7D06" w:rsidP="009B13F3">
            <w:pPr>
              <w:ind w:right="-200"/>
              <w:jc w:val="both"/>
              <w:rPr>
                <w:rFonts w:cs="Arial"/>
                <w:szCs w:val="24"/>
              </w:rPr>
            </w:pPr>
            <w:r w:rsidRPr="00CD7928">
              <w:rPr>
                <w:rFonts w:cs="Arial"/>
                <w:b/>
                <w:szCs w:val="24"/>
              </w:rPr>
              <w:t>Cel ogólny:</w:t>
            </w:r>
            <w:r w:rsidRPr="00CD7928">
              <w:rPr>
                <w:rFonts w:cs="Arial"/>
                <w:szCs w:val="24"/>
              </w:rPr>
              <w:t xml:space="preserve"> </w:t>
            </w:r>
          </w:p>
          <w:p w14:paraId="76094A33" w14:textId="77777777" w:rsidR="00741879" w:rsidRDefault="00741879" w:rsidP="009B13F3">
            <w:pPr>
              <w:ind w:right="-200"/>
              <w:jc w:val="both"/>
              <w:rPr>
                <w:rFonts w:cs="Arial"/>
                <w:szCs w:val="24"/>
              </w:rPr>
            </w:pPr>
            <w:r>
              <w:rPr>
                <w:rFonts w:cs="Arial"/>
                <w:szCs w:val="24"/>
              </w:rPr>
              <w:t>A</w:t>
            </w:r>
            <w:r w:rsidRPr="00741879">
              <w:rPr>
                <w:rFonts w:cs="Arial"/>
                <w:szCs w:val="24"/>
              </w:rPr>
              <w:t>naliz</w:t>
            </w:r>
            <w:r>
              <w:rPr>
                <w:rFonts w:cs="Arial"/>
                <w:szCs w:val="24"/>
              </w:rPr>
              <w:t>owanie</w:t>
            </w:r>
            <w:r w:rsidRPr="00741879">
              <w:rPr>
                <w:rFonts w:cs="Arial"/>
                <w:szCs w:val="24"/>
              </w:rPr>
              <w:t xml:space="preserve"> informacje niezbędne do for</w:t>
            </w:r>
            <w:r>
              <w:rPr>
                <w:rFonts w:cs="Arial"/>
                <w:szCs w:val="24"/>
              </w:rPr>
              <w:t>mułowania celów rozwojowych</w:t>
            </w:r>
          </w:p>
          <w:p w14:paraId="5D708348" w14:textId="77777777" w:rsidR="00741879" w:rsidRPr="00CD7928" w:rsidRDefault="00741879" w:rsidP="009B13F3">
            <w:pPr>
              <w:ind w:right="-200"/>
              <w:jc w:val="both"/>
              <w:rPr>
                <w:rFonts w:cs="Arial"/>
                <w:szCs w:val="24"/>
              </w:rPr>
            </w:pPr>
            <w:r>
              <w:rPr>
                <w:rFonts w:cs="Arial"/>
                <w:szCs w:val="24"/>
              </w:rPr>
              <w:t>D</w:t>
            </w:r>
            <w:r w:rsidRPr="00741879">
              <w:rPr>
                <w:rFonts w:cs="Arial"/>
                <w:szCs w:val="24"/>
              </w:rPr>
              <w:t>efini</w:t>
            </w:r>
            <w:r>
              <w:rPr>
                <w:rFonts w:cs="Arial"/>
                <w:szCs w:val="24"/>
              </w:rPr>
              <w:t>owanie</w:t>
            </w:r>
            <w:r w:rsidRPr="00741879">
              <w:rPr>
                <w:rFonts w:cs="Arial"/>
                <w:szCs w:val="24"/>
              </w:rPr>
              <w:t xml:space="preserve"> potrzeb szkoły na podstawie zebranych informacji</w:t>
            </w:r>
          </w:p>
        </w:tc>
      </w:tr>
      <w:tr w:rsidR="00FE7D06" w14:paraId="31D35BA4" w14:textId="77777777" w:rsidTr="00B03DCB">
        <w:tc>
          <w:tcPr>
            <w:tcW w:w="10031" w:type="dxa"/>
            <w:gridSpan w:val="3"/>
            <w:tcBorders>
              <w:top w:val="single" w:sz="4" w:space="0" w:color="auto"/>
              <w:left w:val="single" w:sz="4" w:space="0" w:color="auto"/>
              <w:bottom w:val="single" w:sz="4" w:space="0" w:color="auto"/>
              <w:right w:val="single" w:sz="4" w:space="0" w:color="auto"/>
            </w:tcBorders>
          </w:tcPr>
          <w:p w14:paraId="22873D9A" w14:textId="77777777" w:rsidR="00FE7D06" w:rsidRPr="00CD7928" w:rsidRDefault="00FE7D06" w:rsidP="009B13F3">
            <w:pPr>
              <w:ind w:right="-200"/>
              <w:jc w:val="both"/>
              <w:rPr>
                <w:rFonts w:cs="Arial"/>
                <w:b/>
                <w:szCs w:val="24"/>
              </w:rPr>
            </w:pPr>
            <w:r w:rsidRPr="00CD7928">
              <w:rPr>
                <w:rFonts w:cs="Arial"/>
                <w:b/>
                <w:szCs w:val="24"/>
              </w:rPr>
              <w:t>Cele szczegółowe</w:t>
            </w:r>
          </w:p>
          <w:p w14:paraId="3952F5D1" w14:textId="77777777" w:rsidR="00FE7D06" w:rsidRPr="00CD7928" w:rsidRDefault="00FE7D06" w:rsidP="009B13F3">
            <w:pPr>
              <w:ind w:right="-200"/>
              <w:jc w:val="both"/>
              <w:rPr>
                <w:rFonts w:cs="Arial"/>
                <w:szCs w:val="24"/>
              </w:rPr>
            </w:pPr>
            <w:r w:rsidRPr="00CD7928">
              <w:rPr>
                <w:rFonts w:cs="Arial"/>
                <w:szCs w:val="24"/>
              </w:rPr>
              <w:t>Uczestnik szkolenia:</w:t>
            </w:r>
          </w:p>
          <w:p w14:paraId="3EAD2798" w14:textId="77777777" w:rsidR="00343E12" w:rsidRPr="00741879" w:rsidRDefault="00343E12" w:rsidP="00343E12">
            <w:pPr>
              <w:ind w:right="-200"/>
              <w:jc w:val="both"/>
              <w:rPr>
                <w:rFonts w:cs="Arial"/>
                <w:szCs w:val="24"/>
              </w:rPr>
            </w:pPr>
            <w:r w:rsidRPr="00741879">
              <w:rPr>
                <w:rFonts w:cs="Arial"/>
                <w:szCs w:val="24"/>
              </w:rPr>
              <w:t>Planowanie działań szkoły na rzecz rozwijania kompetencji porozumiewania się w językach obcych:</w:t>
            </w:r>
          </w:p>
          <w:p w14:paraId="13D4D5CD" w14:textId="77777777" w:rsidR="00343E12" w:rsidRPr="00741879" w:rsidRDefault="00343E12" w:rsidP="00B44C0C">
            <w:pPr>
              <w:pStyle w:val="Akapitzlist"/>
              <w:numPr>
                <w:ilvl w:val="0"/>
                <w:numId w:val="90"/>
              </w:numPr>
              <w:ind w:right="176"/>
              <w:jc w:val="both"/>
              <w:rPr>
                <w:rFonts w:cs="Arial"/>
                <w:szCs w:val="24"/>
              </w:rPr>
            </w:pPr>
            <w:r w:rsidRPr="00741879">
              <w:rPr>
                <w:rFonts w:cs="Arial"/>
                <w:szCs w:val="24"/>
              </w:rPr>
              <w:t xml:space="preserve"> wykorzystanie informacji płynących z diagnozy do wytyczania kierunków działań i konstruowania celów;</w:t>
            </w:r>
          </w:p>
          <w:p w14:paraId="671ADC4E" w14:textId="77777777" w:rsidR="00343E12" w:rsidRPr="00CB6C19" w:rsidRDefault="00343E12" w:rsidP="00B44C0C">
            <w:pPr>
              <w:pStyle w:val="Akapitzlist"/>
              <w:numPr>
                <w:ilvl w:val="0"/>
                <w:numId w:val="90"/>
              </w:numPr>
              <w:ind w:right="-200"/>
              <w:jc w:val="both"/>
              <w:rPr>
                <w:rFonts w:cs="Arial"/>
                <w:szCs w:val="24"/>
              </w:rPr>
            </w:pPr>
            <w:r w:rsidRPr="00741879">
              <w:rPr>
                <w:rFonts w:cs="Arial"/>
                <w:szCs w:val="24"/>
              </w:rPr>
              <w:t>metody planowania doskonalenia nauczycieli, wdrożenia działań i ewaluacji;</w:t>
            </w:r>
          </w:p>
          <w:p w14:paraId="0C829D71" w14:textId="77777777" w:rsidR="00343E12" w:rsidRPr="00D138DF" w:rsidRDefault="00343E12" w:rsidP="00B44C0C">
            <w:pPr>
              <w:pStyle w:val="Akapitzlist"/>
              <w:numPr>
                <w:ilvl w:val="0"/>
                <w:numId w:val="90"/>
              </w:numPr>
              <w:ind w:right="-108"/>
              <w:rPr>
                <w:rFonts w:cs="Arial"/>
                <w:szCs w:val="24"/>
              </w:rPr>
            </w:pPr>
            <w:r w:rsidRPr="00D138DF">
              <w:rPr>
                <w:rFonts w:cs="Arial"/>
                <w:szCs w:val="24"/>
              </w:rPr>
              <w:t xml:space="preserve">źródła informacji i danych o efektach pracy szkoły w aspekcie kompetencji porozumiewania się </w:t>
            </w:r>
            <w:r>
              <w:rPr>
                <w:rFonts w:cs="Arial"/>
                <w:szCs w:val="24"/>
              </w:rPr>
              <w:br/>
            </w:r>
            <w:r w:rsidRPr="00D138DF">
              <w:rPr>
                <w:rFonts w:cs="Arial"/>
                <w:szCs w:val="24"/>
              </w:rPr>
              <w:t>w językach obcych i możliwości ich wykorzystania w procesie wspomagania;</w:t>
            </w:r>
          </w:p>
          <w:p w14:paraId="09DEAA42" w14:textId="77777777" w:rsidR="00343E12" w:rsidRPr="00D138DF" w:rsidRDefault="00343E12" w:rsidP="00B44C0C">
            <w:pPr>
              <w:pStyle w:val="Akapitzlist"/>
              <w:numPr>
                <w:ilvl w:val="0"/>
                <w:numId w:val="90"/>
              </w:numPr>
              <w:ind w:right="-200"/>
              <w:rPr>
                <w:rFonts w:cs="Arial"/>
                <w:szCs w:val="24"/>
              </w:rPr>
            </w:pPr>
            <w:r w:rsidRPr="00D138DF">
              <w:rPr>
                <w:rFonts w:cs="Arial"/>
                <w:szCs w:val="24"/>
              </w:rPr>
              <w:t>wykorzystanie wyników badań ogólnopolskich w procesie diagnozy szkoły nt. efektywności procesu nauczania języków obcych;</w:t>
            </w:r>
          </w:p>
          <w:p w14:paraId="3E364DEA" w14:textId="77777777" w:rsidR="00343E12" w:rsidRPr="00D138DF" w:rsidRDefault="00343E12" w:rsidP="00B44C0C">
            <w:pPr>
              <w:pStyle w:val="Akapitzlist"/>
              <w:numPr>
                <w:ilvl w:val="0"/>
                <w:numId w:val="90"/>
              </w:numPr>
              <w:ind w:right="-200"/>
              <w:rPr>
                <w:rFonts w:cs="Arial"/>
                <w:szCs w:val="24"/>
              </w:rPr>
            </w:pPr>
            <w:r w:rsidRPr="00D138DF">
              <w:rPr>
                <w:rFonts w:cs="Arial"/>
                <w:szCs w:val="24"/>
              </w:rPr>
              <w:t>rola osoby wspomagającej na etapie diagnozy;</w:t>
            </w:r>
          </w:p>
          <w:p w14:paraId="4457DCBB" w14:textId="77777777" w:rsidR="00343E12" w:rsidRPr="00D138DF" w:rsidRDefault="00343E12" w:rsidP="00B44C0C">
            <w:pPr>
              <w:pStyle w:val="Akapitzlist"/>
              <w:numPr>
                <w:ilvl w:val="0"/>
                <w:numId w:val="90"/>
              </w:numPr>
              <w:ind w:right="-200"/>
              <w:rPr>
                <w:rFonts w:cs="Arial"/>
                <w:szCs w:val="24"/>
              </w:rPr>
            </w:pPr>
            <w:r w:rsidRPr="00D138DF">
              <w:rPr>
                <w:rFonts w:cs="Arial"/>
                <w:szCs w:val="24"/>
              </w:rPr>
              <w:t>narzędzia diagnostyczne, np. kwestionariusze rozmów z uczniami, nauczycielami, rodzicami, schematy pracy grup fokusowych, kwestionariusze analizy raportów i dokumentacji szkolnej – tworzenie i dostosowanie;</w:t>
            </w:r>
          </w:p>
          <w:p w14:paraId="79BBB9C9" w14:textId="77777777" w:rsidR="00D138DF" w:rsidRPr="00CD7928" w:rsidRDefault="00343E12" w:rsidP="00B44C0C">
            <w:pPr>
              <w:pStyle w:val="Akapitzlist"/>
              <w:numPr>
                <w:ilvl w:val="0"/>
                <w:numId w:val="90"/>
              </w:numPr>
              <w:ind w:right="-200"/>
              <w:rPr>
                <w:rFonts w:cs="Arial"/>
                <w:b/>
                <w:szCs w:val="24"/>
              </w:rPr>
            </w:pPr>
            <w:r w:rsidRPr="00D138DF">
              <w:rPr>
                <w:rFonts w:cs="Arial"/>
                <w:szCs w:val="24"/>
              </w:rPr>
              <w:t>warsztat diagnostyczno-rozwojowy jako element procesu diagnozy w obszarze kompetencji porozumiewania się w językach obcych przez uczniów.</w:t>
            </w:r>
          </w:p>
        </w:tc>
      </w:tr>
      <w:tr w:rsidR="00FE7D06" w:rsidRPr="0011757C" w14:paraId="12B7758C" w14:textId="77777777" w:rsidTr="00B03DCB">
        <w:tc>
          <w:tcPr>
            <w:tcW w:w="10031"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146F73BA" w14:textId="77777777" w:rsidR="00FE7D06" w:rsidRPr="0011757C" w:rsidRDefault="00FE7D06" w:rsidP="009B13F3">
            <w:pPr>
              <w:ind w:right="-200"/>
              <w:rPr>
                <w:rFonts w:eastAsia="Times New Roman" w:cs="Arial"/>
                <w:b/>
                <w:szCs w:val="24"/>
              </w:rPr>
            </w:pPr>
            <w:r w:rsidRPr="0011757C">
              <w:rPr>
                <w:rFonts w:eastAsia="Times New Roman" w:cs="Arial"/>
                <w:b/>
                <w:szCs w:val="24"/>
              </w:rPr>
              <w:t>Przebieg zajęć</w:t>
            </w:r>
          </w:p>
        </w:tc>
      </w:tr>
      <w:tr w:rsidR="00FE7D06" w:rsidRPr="0011757C" w14:paraId="62702236" w14:textId="77777777" w:rsidTr="00B03DCB">
        <w:trPr>
          <w:trHeight w:val="995"/>
        </w:trPr>
        <w:tc>
          <w:tcPr>
            <w:tcW w:w="644" w:type="dxa"/>
            <w:tcBorders>
              <w:top w:val="single" w:sz="4" w:space="0" w:color="auto"/>
              <w:left w:val="single" w:sz="4" w:space="0" w:color="auto"/>
              <w:bottom w:val="single" w:sz="4" w:space="0" w:color="auto"/>
              <w:right w:val="single" w:sz="4" w:space="0" w:color="auto"/>
            </w:tcBorders>
          </w:tcPr>
          <w:p w14:paraId="23254092" w14:textId="77777777" w:rsidR="007958EB" w:rsidRDefault="00A31582" w:rsidP="009B13F3">
            <w:pPr>
              <w:ind w:right="-200"/>
              <w:rPr>
                <w:rFonts w:eastAsia="Times New Roman" w:cs="Arial"/>
                <w:szCs w:val="24"/>
              </w:rPr>
            </w:pPr>
            <w:r>
              <w:rPr>
                <w:rFonts w:eastAsia="Times New Roman" w:cs="Arial"/>
                <w:szCs w:val="24"/>
              </w:rPr>
              <w:t>5</w:t>
            </w:r>
            <w:r w:rsidR="00FE7D06">
              <w:rPr>
                <w:rFonts w:eastAsia="Times New Roman" w:cs="Arial"/>
                <w:szCs w:val="24"/>
              </w:rPr>
              <w:t>’</w:t>
            </w:r>
          </w:p>
          <w:p w14:paraId="672AEA2B" w14:textId="77777777" w:rsidR="00CE4B63" w:rsidRDefault="00CE4B63" w:rsidP="009B13F3">
            <w:pPr>
              <w:ind w:right="-200"/>
              <w:rPr>
                <w:rFonts w:eastAsia="Times New Roman" w:cs="Arial"/>
                <w:szCs w:val="24"/>
              </w:rPr>
            </w:pPr>
          </w:p>
          <w:p w14:paraId="7466583F" w14:textId="77777777" w:rsidR="007958EB" w:rsidRDefault="00CE4B63" w:rsidP="009B13F3">
            <w:pPr>
              <w:ind w:right="-200"/>
              <w:rPr>
                <w:rFonts w:eastAsia="Times New Roman" w:cs="Arial"/>
                <w:szCs w:val="24"/>
              </w:rPr>
            </w:pPr>
            <w:r>
              <w:rPr>
                <w:rFonts w:eastAsia="Times New Roman" w:cs="Arial"/>
                <w:szCs w:val="24"/>
              </w:rPr>
              <w:t>1</w:t>
            </w:r>
            <w:r w:rsidR="001319CF">
              <w:rPr>
                <w:rFonts w:eastAsia="Times New Roman" w:cs="Arial"/>
                <w:szCs w:val="24"/>
              </w:rPr>
              <w:t>0</w:t>
            </w:r>
            <w:r>
              <w:rPr>
                <w:rFonts w:eastAsia="Times New Roman" w:cs="Arial"/>
                <w:szCs w:val="24"/>
              </w:rPr>
              <w:t>’</w:t>
            </w:r>
          </w:p>
          <w:p w14:paraId="155466EB" w14:textId="77777777" w:rsidR="00FE7D06" w:rsidRDefault="00FE7D06" w:rsidP="009B13F3">
            <w:pPr>
              <w:ind w:right="-200"/>
              <w:rPr>
                <w:rFonts w:eastAsia="Times New Roman" w:cs="Arial"/>
                <w:szCs w:val="24"/>
              </w:rPr>
            </w:pPr>
          </w:p>
          <w:p w14:paraId="61FD0CED" w14:textId="77777777" w:rsidR="00A31582" w:rsidRDefault="00A31582" w:rsidP="009B13F3">
            <w:pPr>
              <w:ind w:right="-200"/>
              <w:rPr>
                <w:rFonts w:eastAsia="Times New Roman" w:cs="Arial"/>
                <w:szCs w:val="24"/>
              </w:rPr>
            </w:pPr>
          </w:p>
          <w:p w14:paraId="43E5CBD8" w14:textId="77777777" w:rsidR="00CE4B63" w:rsidRDefault="00CE4B63" w:rsidP="009B13F3">
            <w:pPr>
              <w:ind w:right="-200"/>
              <w:rPr>
                <w:rFonts w:eastAsia="Times New Roman" w:cs="Arial"/>
                <w:szCs w:val="24"/>
              </w:rPr>
            </w:pPr>
          </w:p>
          <w:p w14:paraId="61C9FEF3" w14:textId="77777777" w:rsidR="00A31582" w:rsidRDefault="00A31582" w:rsidP="009B13F3">
            <w:pPr>
              <w:ind w:right="-200"/>
              <w:rPr>
                <w:rFonts w:eastAsia="Times New Roman" w:cs="Arial"/>
                <w:szCs w:val="24"/>
              </w:rPr>
            </w:pPr>
          </w:p>
          <w:p w14:paraId="322411F2" w14:textId="77777777" w:rsidR="00124B10" w:rsidRDefault="00124B10" w:rsidP="009B13F3">
            <w:pPr>
              <w:ind w:right="-200"/>
              <w:rPr>
                <w:rFonts w:eastAsia="Times New Roman" w:cs="Arial"/>
                <w:szCs w:val="24"/>
              </w:rPr>
            </w:pPr>
          </w:p>
          <w:p w14:paraId="2CD14B81" w14:textId="77777777" w:rsidR="00124B10" w:rsidRDefault="00124B10" w:rsidP="009B13F3">
            <w:pPr>
              <w:ind w:right="-200"/>
              <w:rPr>
                <w:rFonts w:eastAsia="Times New Roman" w:cs="Arial"/>
                <w:szCs w:val="24"/>
              </w:rPr>
            </w:pPr>
          </w:p>
          <w:p w14:paraId="1D46962F" w14:textId="77777777" w:rsidR="00AD6512" w:rsidRDefault="001319CF" w:rsidP="009B13F3">
            <w:pPr>
              <w:ind w:right="-200"/>
              <w:rPr>
                <w:rFonts w:eastAsia="Times New Roman" w:cs="Arial"/>
                <w:szCs w:val="24"/>
              </w:rPr>
            </w:pPr>
            <w:r>
              <w:rPr>
                <w:rFonts w:eastAsia="Times New Roman" w:cs="Arial"/>
                <w:szCs w:val="24"/>
              </w:rPr>
              <w:t>45</w:t>
            </w:r>
            <w:r w:rsidR="00AD6512">
              <w:rPr>
                <w:rFonts w:eastAsia="Times New Roman" w:cs="Arial"/>
                <w:szCs w:val="24"/>
              </w:rPr>
              <w:t>’</w:t>
            </w:r>
          </w:p>
          <w:p w14:paraId="37FC3DC0" w14:textId="77777777" w:rsidR="00AD6512" w:rsidRDefault="00AD6512" w:rsidP="009B13F3">
            <w:pPr>
              <w:ind w:right="-200"/>
              <w:rPr>
                <w:rFonts w:eastAsia="Times New Roman" w:cs="Arial"/>
                <w:szCs w:val="24"/>
              </w:rPr>
            </w:pPr>
          </w:p>
          <w:p w14:paraId="62D9BCD3" w14:textId="77777777" w:rsidR="00AD6512" w:rsidRDefault="00AD6512" w:rsidP="009B13F3">
            <w:pPr>
              <w:ind w:right="-200"/>
              <w:rPr>
                <w:rFonts w:eastAsia="Times New Roman" w:cs="Arial"/>
                <w:szCs w:val="24"/>
              </w:rPr>
            </w:pPr>
          </w:p>
          <w:p w14:paraId="562DCED5" w14:textId="77777777" w:rsidR="00AD6512" w:rsidRDefault="00AD6512" w:rsidP="009B13F3">
            <w:pPr>
              <w:ind w:right="-200"/>
              <w:rPr>
                <w:rFonts w:eastAsia="Times New Roman" w:cs="Arial"/>
                <w:szCs w:val="24"/>
              </w:rPr>
            </w:pPr>
          </w:p>
          <w:p w14:paraId="36649599" w14:textId="77777777" w:rsidR="00AD6512" w:rsidRDefault="00AD6512" w:rsidP="009B13F3">
            <w:pPr>
              <w:ind w:right="-200"/>
              <w:rPr>
                <w:rFonts w:eastAsia="Times New Roman" w:cs="Arial"/>
                <w:szCs w:val="24"/>
              </w:rPr>
            </w:pPr>
          </w:p>
          <w:p w14:paraId="4BCBEEB7" w14:textId="77777777" w:rsidR="00AD6512" w:rsidRDefault="00AD6512" w:rsidP="009B13F3">
            <w:pPr>
              <w:ind w:right="-200"/>
              <w:rPr>
                <w:rFonts w:eastAsia="Times New Roman" w:cs="Arial"/>
                <w:szCs w:val="24"/>
              </w:rPr>
            </w:pPr>
          </w:p>
          <w:p w14:paraId="6991BE0A" w14:textId="77777777" w:rsidR="00AD6512" w:rsidRDefault="00AD6512" w:rsidP="009B13F3">
            <w:pPr>
              <w:ind w:right="-200"/>
              <w:rPr>
                <w:rFonts w:eastAsia="Times New Roman" w:cs="Arial"/>
                <w:szCs w:val="24"/>
              </w:rPr>
            </w:pPr>
          </w:p>
          <w:p w14:paraId="395BDD80" w14:textId="77777777" w:rsidR="00124B10" w:rsidRDefault="00124B10" w:rsidP="009B13F3">
            <w:pPr>
              <w:ind w:right="-200"/>
              <w:rPr>
                <w:rFonts w:eastAsia="Times New Roman" w:cs="Arial"/>
                <w:szCs w:val="24"/>
              </w:rPr>
            </w:pPr>
          </w:p>
          <w:p w14:paraId="380BD9D7" w14:textId="77777777" w:rsidR="00124B10" w:rsidRDefault="00124B10" w:rsidP="009B13F3">
            <w:pPr>
              <w:ind w:right="-200"/>
              <w:rPr>
                <w:rFonts w:eastAsia="Times New Roman" w:cs="Arial"/>
                <w:szCs w:val="24"/>
              </w:rPr>
            </w:pPr>
          </w:p>
          <w:p w14:paraId="39B0F16F" w14:textId="77777777" w:rsidR="00124B10" w:rsidRDefault="00124B10" w:rsidP="009B13F3">
            <w:pPr>
              <w:ind w:right="-200"/>
              <w:rPr>
                <w:rFonts w:eastAsia="Times New Roman" w:cs="Arial"/>
                <w:szCs w:val="24"/>
              </w:rPr>
            </w:pPr>
          </w:p>
          <w:p w14:paraId="1734847D" w14:textId="77777777" w:rsidR="001319CF" w:rsidRDefault="001319CF" w:rsidP="009B13F3">
            <w:pPr>
              <w:ind w:right="-200"/>
              <w:rPr>
                <w:rFonts w:eastAsia="Times New Roman" w:cs="Arial"/>
                <w:szCs w:val="24"/>
              </w:rPr>
            </w:pPr>
            <w:r>
              <w:rPr>
                <w:rFonts w:eastAsia="Times New Roman" w:cs="Arial"/>
                <w:szCs w:val="24"/>
              </w:rPr>
              <w:t>30’</w:t>
            </w:r>
          </w:p>
          <w:p w14:paraId="54CB76BE" w14:textId="77777777" w:rsidR="001319CF" w:rsidRDefault="001319CF" w:rsidP="009B13F3">
            <w:pPr>
              <w:ind w:right="-200"/>
              <w:rPr>
                <w:rFonts w:eastAsia="Times New Roman" w:cs="Arial"/>
                <w:szCs w:val="24"/>
              </w:rPr>
            </w:pPr>
          </w:p>
          <w:p w14:paraId="1C972DDE" w14:textId="77777777" w:rsidR="00AD6512" w:rsidRDefault="00AD6512" w:rsidP="009B13F3">
            <w:pPr>
              <w:ind w:right="-200"/>
              <w:rPr>
                <w:rFonts w:eastAsia="Times New Roman" w:cs="Arial"/>
                <w:szCs w:val="24"/>
              </w:rPr>
            </w:pPr>
            <w:r>
              <w:rPr>
                <w:rFonts w:eastAsia="Times New Roman" w:cs="Arial"/>
                <w:szCs w:val="24"/>
              </w:rPr>
              <w:t>10’</w:t>
            </w:r>
          </w:p>
          <w:p w14:paraId="6EC76521" w14:textId="77777777" w:rsidR="00A31582" w:rsidRPr="0011757C" w:rsidRDefault="00A31582" w:rsidP="009B13F3">
            <w:pPr>
              <w:ind w:right="-200"/>
              <w:rPr>
                <w:rFonts w:eastAsia="Times New Roman" w:cs="Arial"/>
                <w:szCs w:val="24"/>
              </w:rPr>
            </w:pPr>
          </w:p>
        </w:tc>
        <w:tc>
          <w:tcPr>
            <w:tcW w:w="9387" w:type="dxa"/>
            <w:gridSpan w:val="2"/>
            <w:tcBorders>
              <w:top w:val="single" w:sz="4" w:space="0" w:color="auto"/>
              <w:left w:val="single" w:sz="4" w:space="0" w:color="auto"/>
              <w:bottom w:val="single" w:sz="4" w:space="0" w:color="auto"/>
              <w:right w:val="single" w:sz="4" w:space="0" w:color="auto"/>
            </w:tcBorders>
          </w:tcPr>
          <w:p w14:paraId="727F87C4" w14:textId="664D0A3E" w:rsidR="008747A0" w:rsidRPr="00CE4B63" w:rsidRDefault="00320758" w:rsidP="00B44C0C">
            <w:pPr>
              <w:pStyle w:val="Akapitzlist"/>
              <w:numPr>
                <w:ilvl w:val="0"/>
                <w:numId w:val="189"/>
              </w:numPr>
              <w:ind w:right="-108"/>
              <w:rPr>
                <w:rFonts w:cstheme="minorHAnsi"/>
                <w:b/>
                <w:szCs w:val="24"/>
              </w:rPr>
            </w:pPr>
            <w:r w:rsidRPr="00CE4B63">
              <w:rPr>
                <w:rFonts w:cstheme="minorHAnsi"/>
                <w:b/>
                <w:szCs w:val="24"/>
              </w:rPr>
              <w:t>Wprowadzenie -</w:t>
            </w:r>
            <w:r w:rsidR="008747A0" w:rsidRPr="00CE4B63">
              <w:rPr>
                <w:rFonts w:cstheme="minorHAnsi"/>
                <w:szCs w:val="24"/>
              </w:rPr>
              <w:t>Definicja i funkcja celu.</w:t>
            </w:r>
            <w:r w:rsidR="008747A0" w:rsidRPr="00CE4B63">
              <w:rPr>
                <w:rFonts w:cstheme="minorHAnsi"/>
                <w:b/>
                <w:szCs w:val="24"/>
              </w:rPr>
              <w:t xml:space="preserve"> </w:t>
            </w:r>
            <w:r w:rsidR="008747A0" w:rsidRPr="00CE4B63">
              <w:rPr>
                <w:rFonts w:cstheme="minorHAnsi"/>
                <w:szCs w:val="24"/>
              </w:rPr>
              <w:t xml:space="preserve">Uczestnicy w parach dyskutują czym jest cel. Czy cel jest </w:t>
            </w:r>
            <w:r w:rsidR="007633AD" w:rsidRPr="00CE4B63">
              <w:rPr>
                <w:rFonts w:cstheme="minorHAnsi"/>
                <w:szCs w:val="24"/>
              </w:rPr>
              <w:t>ważny?</w:t>
            </w:r>
            <w:r w:rsidR="008747A0" w:rsidRPr="00CE4B63">
              <w:rPr>
                <w:rFonts w:cstheme="minorHAnsi"/>
                <w:szCs w:val="24"/>
              </w:rPr>
              <w:t xml:space="preserve"> Jakie cele są stosowane w edukacji?</w:t>
            </w:r>
          </w:p>
          <w:p w14:paraId="2A40AAB7" w14:textId="77777777" w:rsidR="00124B10" w:rsidRDefault="008747A0" w:rsidP="00B44C0C">
            <w:pPr>
              <w:pStyle w:val="Akapitzlist"/>
              <w:numPr>
                <w:ilvl w:val="0"/>
                <w:numId w:val="189"/>
              </w:numPr>
              <w:ind w:right="-108"/>
              <w:rPr>
                <w:rFonts w:cstheme="minorHAnsi"/>
                <w:szCs w:val="24"/>
              </w:rPr>
            </w:pPr>
            <w:r>
              <w:rPr>
                <w:rFonts w:cstheme="minorHAnsi"/>
                <w:b/>
                <w:szCs w:val="24"/>
              </w:rPr>
              <w:t>Zasady formułowania celów wspomagania</w:t>
            </w:r>
            <w:r w:rsidRPr="00A31582">
              <w:rPr>
                <w:rFonts w:cstheme="minorHAnsi"/>
                <w:b/>
                <w:szCs w:val="24"/>
              </w:rPr>
              <w:t>-</w:t>
            </w:r>
            <w:r>
              <w:rPr>
                <w:rFonts w:cstheme="minorHAnsi"/>
                <w:b/>
                <w:szCs w:val="24"/>
              </w:rPr>
              <w:t xml:space="preserve"> </w:t>
            </w:r>
            <w:r w:rsidRPr="00CE4B63">
              <w:rPr>
                <w:rFonts w:cstheme="minorHAnsi"/>
                <w:szCs w:val="24"/>
              </w:rPr>
              <w:t xml:space="preserve">Uczestnicy w grupach rozszyfrowują akronim SMART. Analizują akronimy SMARTER i SMART EDISON. Zastanawiają się w grupach nad różnicą pomiędzy tymi zasadami. Grupa wybiera najodpowiedniejszą zasadę dla </w:t>
            </w:r>
            <w:r w:rsidR="00124B10">
              <w:rPr>
                <w:rFonts w:cstheme="minorHAnsi"/>
                <w:szCs w:val="24"/>
              </w:rPr>
              <w:t>w</w:t>
            </w:r>
            <w:r w:rsidRPr="00CE4B63">
              <w:rPr>
                <w:rFonts w:cstheme="minorHAnsi"/>
                <w:szCs w:val="24"/>
              </w:rPr>
              <w:t>yznaczania celów wspomagania w zakresie kompetencji kluczowych.</w:t>
            </w:r>
          </w:p>
          <w:p w14:paraId="21884FE2" w14:textId="0DE1FFEE" w:rsidR="008747A0" w:rsidRPr="00CE4B63" w:rsidRDefault="008747A0" w:rsidP="00124B10">
            <w:pPr>
              <w:pStyle w:val="Akapitzlist"/>
              <w:ind w:right="-108"/>
              <w:rPr>
                <w:rFonts w:cstheme="minorHAnsi"/>
                <w:szCs w:val="24"/>
              </w:rPr>
            </w:pPr>
            <w:r w:rsidRPr="00CE4B63">
              <w:rPr>
                <w:rFonts w:cstheme="minorHAnsi"/>
                <w:szCs w:val="24"/>
              </w:rPr>
              <w:t xml:space="preserve"> Dzielą się refleksja na forum</w:t>
            </w:r>
            <w:r w:rsidR="00A31582" w:rsidRPr="00CE4B63">
              <w:rPr>
                <w:rFonts w:cstheme="minorHAnsi"/>
                <w:szCs w:val="24"/>
              </w:rPr>
              <w:t xml:space="preserve"> uzasadniając swój wybór</w:t>
            </w:r>
            <w:r w:rsidRPr="00CE4B63">
              <w:rPr>
                <w:rFonts w:cstheme="minorHAnsi"/>
                <w:szCs w:val="24"/>
              </w:rPr>
              <w:t>.</w:t>
            </w:r>
            <w:r w:rsidR="00A31582" w:rsidRPr="00CE4B63">
              <w:rPr>
                <w:rFonts w:cstheme="minorHAnsi"/>
                <w:szCs w:val="24"/>
              </w:rPr>
              <w:t xml:space="preserve"> Trener podkreśla rolę motywacji (emocji) we wprowadzaniu zmian.</w:t>
            </w:r>
          </w:p>
          <w:p w14:paraId="056D5750" w14:textId="77777777" w:rsidR="00212930" w:rsidRPr="001319CF" w:rsidRDefault="008747A0" w:rsidP="00B44C0C">
            <w:pPr>
              <w:pStyle w:val="Akapitzlist"/>
              <w:numPr>
                <w:ilvl w:val="0"/>
                <w:numId w:val="189"/>
              </w:numPr>
              <w:ind w:right="-108"/>
              <w:rPr>
                <w:rFonts w:cstheme="minorHAnsi"/>
                <w:szCs w:val="24"/>
              </w:rPr>
            </w:pPr>
            <w:r w:rsidRPr="00EC25B8">
              <w:rPr>
                <w:rFonts w:cstheme="minorHAnsi"/>
                <w:b/>
                <w:szCs w:val="24"/>
              </w:rPr>
              <w:t>Wykorzystanie wyników diagnozy d</w:t>
            </w:r>
            <w:r w:rsidR="00A31582">
              <w:rPr>
                <w:rFonts w:cstheme="minorHAnsi"/>
                <w:b/>
                <w:szCs w:val="24"/>
              </w:rPr>
              <w:t xml:space="preserve">o planowania działań. </w:t>
            </w:r>
            <w:r w:rsidR="00A31582" w:rsidRPr="001319CF">
              <w:rPr>
                <w:rFonts w:cstheme="minorHAnsi"/>
                <w:szCs w:val="24"/>
              </w:rPr>
              <w:t>Uczestnicy w grupach</w:t>
            </w:r>
            <w:r w:rsidR="001B3BFD" w:rsidRPr="001319CF">
              <w:rPr>
                <w:rFonts w:cstheme="minorHAnsi"/>
                <w:szCs w:val="24"/>
              </w:rPr>
              <w:t xml:space="preserve"> </w:t>
            </w:r>
            <w:r w:rsidR="00A31582" w:rsidRPr="001319CF">
              <w:rPr>
                <w:rFonts w:cstheme="minorHAnsi"/>
                <w:szCs w:val="24"/>
              </w:rPr>
              <w:t xml:space="preserve">dokonują analizy problemów/ sytuacji </w:t>
            </w:r>
            <w:r w:rsidR="00995F7C" w:rsidRPr="001319CF">
              <w:rPr>
                <w:rFonts w:cstheme="minorHAnsi"/>
                <w:szCs w:val="24"/>
              </w:rPr>
              <w:t xml:space="preserve">planują zmianę (Załącznik VIII_2_6 Diagnoza potrzeb). </w:t>
            </w:r>
            <w:r w:rsidR="00212930" w:rsidRPr="001319CF">
              <w:rPr>
                <w:rFonts w:cstheme="minorHAnsi"/>
                <w:szCs w:val="24"/>
              </w:rPr>
              <w:t xml:space="preserve">Każda grupa wykorzystuje inną metodę: </w:t>
            </w:r>
          </w:p>
          <w:p w14:paraId="4EBB531B" w14:textId="69CBF0DC" w:rsidR="00212930" w:rsidRPr="00CE4B63" w:rsidRDefault="00871633" w:rsidP="00B44C0C">
            <w:pPr>
              <w:pStyle w:val="Akapitzlist"/>
              <w:numPr>
                <w:ilvl w:val="0"/>
                <w:numId w:val="122"/>
              </w:numPr>
              <w:ind w:right="-108"/>
              <w:rPr>
                <w:rFonts w:cstheme="minorHAnsi"/>
                <w:szCs w:val="24"/>
              </w:rPr>
            </w:pPr>
            <w:r>
              <w:rPr>
                <w:rFonts w:cstheme="minorHAnsi"/>
                <w:szCs w:val="24"/>
              </w:rPr>
              <w:t xml:space="preserve">drzewo </w:t>
            </w:r>
            <w:r w:rsidR="007633AD">
              <w:rPr>
                <w:rFonts w:cstheme="minorHAnsi"/>
                <w:szCs w:val="24"/>
              </w:rPr>
              <w:t>decyzyjne,</w:t>
            </w:r>
          </w:p>
          <w:p w14:paraId="037011BF" w14:textId="77777777" w:rsidR="00212930" w:rsidRPr="00CE4B63" w:rsidRDefault="00871633" w:rsidP="00B44C0C">
            <w:pPr>
              <w:pStyle w:val="Akapitzlist"/>
              <w:numPr>
                <w:ilvl w:val="0"/>
                <w:numId w:val="122"/>
              </w:numPr>
              <w:ind w:right="-108"/>
              <w:rPr>
                <w:rFonts w:cstheme="minorHAnsi"/>
                <w:szCs w:val="24"/>
              </w:rPr>
            </w:pPr>
            <w:r>
              <w:rPr>
                <w:rFonts w:cstheme="minorHAnsi"/>
                <w:szCs w:val="24"/>
              </w:rPr>
              <w:t>analiza SWOT;</w:t>
            </w:r>
          </w:p>
          <w:p w14:paraId="7D65852E" w14:textId="77777777" w:rsidR="00212930" w:rsidRPr="00CE4B63" w:rsidRDefault="00871633" w:rsidP="00B44C0C">
            <w:pPr>
              <w:pStyle w:val="Akapitzlist"/>
              <w:numPr>
                <w:ilvl w:val="0"/>
                <w:numId w:val="122"/>
              </w:numPr>
              <w:ind w:right="-108"/>
              <w:rPr>
                <w:rFonts w:cstheme="minorHAnsi"/>
                <w:szCs w:val="24"/>
              </w:rPr>
            </w:pPr>
            <w:r>
              <w:rPr>
                <w:rFonts w:cstheme="minorHAnsi"/>
                <w:szCs w:val="24"/>
              </w:rPr>
              <w:t>rybi szkielet;</w:t>
            </w:r>
          </w:p>
          <w:p w14:paraId="3AB329C7" w14:textId="77777777" w:rsidR="00212930" w:rsidRPr="00CE4B63" w:rsidRDefault="00212930" w:rsidP="00B44C0C">
            <w:pPr>
              <w:pStyle w:val="Akapitzlist"/>
              <w:numPr>
                <w:ilvl w:val="0"/>
                <w:numId w:val="122"/>
              </w:numPr>
              <w:ind w:right="-108"/>
              <w:rPr>
                <w:rFonts w:cstheme="minorHAnsi"/>
                <w:szCs w:val="24"/>
              </w:rPr>
            </w:pPr>
            <w:r w:rsidRPr="00CE4B63">
              <w:rPr>
                <w:rFonts w:cstheme="minorHAnsi"/>
                <w:szCs w:val="24"/>
              </w:rPr>
              <w:t>procedura U</w:t>
            </w:r>
            <w:r w:rsidR="00871633">
              <w:rPr>
                <w:rFonts w:cstheme="minorHAnsi"/>
                <w:szCs w:val="24"/>
              </w:rPr>
              <w:t>;</w:t>
            </w:r>
          </w:p>
          <w:p w14:paraId="065678B6" w14:textId="77777777" w:rsidR="00212930" w:rsidRPr="00CE4B63" w:rsidRDefault="00212930" w:rsidP="00B44C0C">
            <w:pPr>
              <w:pStyle w:val="Akapitzlist"/>
              <w:numPr>
                <w:ilvl w:val="0"/>
                <w:numId w:val="122"/>
              </w:numPr>
              <w:ind w:right="-108"/>
              <w:rPr>
                <w:rFonts w:cstheme="minorHAnsi"/>
                <w:szCs w:val="24"/>
              </w:rPr>
            </w:pPr>
            <w:r w:rsidRPr="00CE4B63">
              <w:rPr>
                <w:rFonts w:cstheme="minorHAnsi"/>
                <w:szCs w:val="24"/>
              </w:rPr>
              <w:t>profil szkoły – planowanie z przyszłości</w:t>
            </w:r>
            <w:r w:rsidR="00871633">
              <w:rPr>
                <w:rFonts w:cstheme="minorHAnsi"/>
                <w:szCs w:val="24"/>
              </w:rPr>
              <w:t>.</w:t>
            </w:r>
          </w:p>
          <w:p w14:paraId="3E61812F" w14:textId="77777777" w:rsidR="008747A0" w:rsidRPr="001319CF" w:rsidRDefault="00212930" w:rsidP="001A782B">
            <w:pPr>
              <w:pStyle w:val="Akapitzlist"/>
              <w:ind w:right="-108"/>
              <w:rPr>
                <w:rFonts w:cstheme="minorHAnsi"/>
                <w:szCs w:val="24"/>
              </w:rPr>
            </w:pPr>
            <w:r w:rsidRPr="001319CF">
              <w:rPr>
                <w:rFonts w:cstheme="minorHAnsi"/>
                <w:szCs w:val="24"/>
              </w:rPr>
              <w:t>Wyniki prac prezentowane są na forum. Uczestnicy dzielą się refleksją i odpowiadają na pytania dotyczące wykorzystanej metody.</w:t>
            </w:r>
          </w:p>
          <w:p w14:paraId="3DA5C237" w14:textId="77777777" w:rsidR="00AD6512" w:rsidRDefault="00AD6512" w:rsidP="00B44C0C">
            <w:pPr>
              <w:pStyle w:val="Akapitzlist"/>
              <w:numPr>
                <w:ilvl w:val="0"/>
                <w:numId w:val="89"/>
              </w:numPr>
              <w:ind w:right="-108"/>
              <w:rPr>
                <w:rFonts w:cstheme="minorHAnsi"/>
                <w:b/>
                <w:szCs w:val="24"/>
              </w:rPr>
            </w:pPr>
            <w:r>
              <w:rPr>
                <w:rFonts w:cstheme="minorHAnsi"/>
                <w:b/>
                <w:szCs w:val="24"/>
              </w:rPr>
              <w:t>Wykorzystanie narzędzi planowania i monitorowani diagram Gantta</w:t>
            </w:r>
          </w:p>
          <w:p w14:paraId="1B187F2A" w14:textId="77777777" w:rsidR="00AD6512" w:rsidRPr="001319CF" w:rsidRDefault="00AD6512" w:rsidP="009B13F3">
            <w:pPr>
              <w:pStyle w:val="Akapitzlist"/>
              <w:ind w:right="-108"/>
              <w:rPr>
                <w:rFonts w:cstheme="minorHAnsi"/>
                <w:szCs w:val="24"/>
              </w:rPr>
            </w:pPr>
            <w:r w:rsidRPr="001319CF">
              <w:rPr>
                <w:rFonts w:cstheme="minorHAnsi"/>
                <w:szCs w:val="24"/>
              </w:rPr>
              <w:t>Uczestnicy wypełniają formularz na podst</w:t>
            </w:r>
            <w:r w:rsidR="00871633">
              <w:rPr>
                <w:rFonts w:cstheme="minorHAnsi"/>
                <w:szCs w:val="24"/>
              </w:rPr>
              <w:t>awie wypracowanych rekomendacji.</w:t>
            </w:r>
          </w:p>
          <w:p w14:paraId="15D3372A" w14:textId="77777777" w:rsidR="00FE7D06" w:rsidRPr="00157DF9" w:rsidRDefault="00FE7D06" w:rsidP="00B44C0C">
            <w:pPr>
              <w:pStyle w:val="Akapitzlist"/>
              <w:numPr>
                <w:ilvl w:val="0"/>
                <w:numId w:val="89"/>
              </w:numPr>
              <w:ind w:right="-108"/>
              <w:rPr>
                <w:rFonts w:cstheme="minorHAnsi"/>
                <w:b/>
                <w:szCs w:val="24"/>
              </w:rPr>
            </w:pPr>
            <w:r>
              <w:rPr>
                <w:rFonts w:cstheme="minorHAnsi"/>
                <w:b/>
                <w:szCs w:val="24"/>
              </w:rPr>
              <w:t xml:space="preserve">Podsumowanie – </w:t>
            </w:r>
            <w:r w:rsidRPr="001319CF">
              <w:rPr>
                <w:rFonts w:cstheme="minorHAnsi"/>
                <w:szCs w:val="24"/>
              </w:rPr>
              <w:t>odpowiedzi na pytania uczestników</w:t>
            </w:r>
            <w:r w:rsidRPr="00157DF9">
              <w:rPr>
                <w:rFonts w:cstheme="minorHAnsi"/>
                <w:b/>
                <w:szCs w:val="24"/>
              </w:rPr>
              <w:t xml:space="preserve"> </w:t>
            </w:r>
          </w:p>
          <w:p w14:paraId="62F815FB" w14:textId="77777777" w:rsidR="00FE7D06" w:rsidRPr="00157DF9" w:rsidRDefault="00FE7D06" w:rsidP="009B13F3">
            <w:pPr>
              <w:ind w:right="-108"/>
              <w:rPr>
                <w:rFonts w:eastAsia="Times New Roman" w:cs="Arial"/>
                <w:szCs w:val="24"/>
              </w:rPr>
            </w:pPr>
            <w:r w:rsidRPr="00157DF9">
              <w:rPr>
                <w:rFonts w:eastAsia="Times New Roman" w:cs="Arial"/>
                <w:szCs w:val="24"/>
              </w:rPr>
              <w:t xml:space="preserve">Trener tworzy plakat słownik pojęć podstawowych – zapisując hasła/ pojęcia, o które dopytywali </w:t>
            </w:r>
            <w:r w:rsidR="00871633" w:rsidRPr="00157DF9">
              <w:rPr>
                <w:rFonts w:eastAsia="Times New Roman" w:cs="Arial"/>
                <w:szCs w:val="24"/>
              </w:rPr>
              <w:t>się</w:t>
            </w:r>
            <w:r w:rsidRPr="00157DF9">
              <w:rPr>
                <w:rFonts w:eastAsia="Times New Roman" w:cs="Arial"/>
                <w:szCs w:val="24"/>
              </w:rPr>
              <w:t xml:space="preserve"> uczestnicy.</w:t>
            </w:r>
            <w:r>
              <w:rPr>
                <w:rFonts w:eastAsia="Times New Roman" w:cs="Arial"/>
                <w:szCs w:val="24"/>
              </w:rPr>
              <w:t xml:space="preserve"> Przekazuje informacje organizacyjne (formę kontaktów, plan dnia)</w:t>
            </w:r>
            <w:r w:rsidR="00871633">
              <w:rPr>
                <w:rFonts w:eastAsia="Times New Roman" w:cs="Arial"/>
                <w:szCs w:val="24"/>
              </w:rPr>
              <w:t>.</w:t>
            </w:r>
          </w:p>
        </w:tc>
      </w:tr>
      <w:tr w:rsidR="00FE7D06" w:rsidRPr="0011757C" w14:paraId="586BC3E9" w14:textId="77777777" w:rsidTr="00B03DCB">
        <w:trPr>
          <w:trHeight w:val="1798"/>
        </w:trPr>
        <w:tc>
          <w:tcPr>
            <w:tcW w:w="644" w:type="dxa"/>
            <w:tcBorders>
              <w:top w:val="single" w:sz="4" w:space="0" w:color="auto"/>
              <w:left w:val="single" w:sz="4" w:space="0" w:color="auto"/>
              <w:bottom w:val="single" w:sz="4" w:space="0" w:color="auto"/>
              <w:right w:val="single" w:sz="4" w:space="0" w:color="auto"/>
            </w:tcBorders>
          </w:tcPr>
          <w:p w14:paraId="02DD5E44" w14:textId="77777777" w:rsidR="00FE7D06" w:rsidRDefault="00FE7D06" w:rsidP="009B13F3">
            <w:pPr>
              <w:ind w:right="-200"/>
              <w:rPr>
                <w:rFonts w:eastAsia="Times New Roman" w:cs="Arial"/>
                <w:szCs w:val="24"/>
              </w:rPr>
            </w:pPr>
          </w:p>
        </w:tc>
        <w:tc>
          <w:tcPr>
            <w:tcW w:w="9387" w:type="dxa"/>
            <w:gridSpan w:val="2"/>
            <w:tcBorders>
              <w:top w:val="single" w:sz="4" w:space="0" w:color="auto"/>
              <w:left w:val="single" w:sz="4" w:space="0" w:color="auto"/>
              <w:bottom w:val="single" w:sz="4" w:space="0" w:color="auto"/>
              <w:right w:val="single" w:sz="4" w:space="0" w:color="auto"/>
            </w:tcBorders>
          </w:tcPr>
          <w:p w14:paraId="017618B8" w14:textId="77777777" w:rsidR="009C475E" w:rsidRDefault="009C475E" w:rsidP="009C475E">
            <w:pPr>
              <w:ind w:right="-200"/>
              <w:rPr>
                <w:rFonts w:cs="Arial"/>
              </w:rPr>
            </w:pPr>
            <w:r>
              <w:rPr>
                <w:rFonts w:cs="Arial"/>
                <w:b/>
              </w:rPr>
              <w:t>M</w:t>
            </w:r>
            <w:r w:rsidRPr="00224B37">
              <w:rPr>
                <w:rFonts w:cs="Arial"/>
                <w:b/>
              </w:rPr>
              <w:t>etody</w:t>
            </w:r>
            <w:r>
              <w:rPr>
                <w:rFonts w:cs="Arial"/>
                <w:b/>
              </w:rPr>
              <w:t>/</w:t>
            </w:r>
            <w:r w:rsidRPr="00224B37">
              <w:rPr>
                <w:rFonts w:cs="Arial"/>
                <w:b/>
              </w:rPr>
              <w:t>techniki</w:t>
            </w:r>
            <w:r>
              <w:rPr>
                <w:rFonts w:cs="Arial"/>
                <w:b/>
              </w:rPr>
              <w:t xml:space="preserve"> i formy:</w:t>
            </w:r>
            <w:r w:rsidRPr="00741879">
              <w:rPr>
                <w:rFonts w:cs="Arial"/>
              </w:rPr>
              <w:t xml:space="preserve"> </w:t>
            </w:r>
          </w:p>
          <w:p w14:paraId="2A9EFF4C" w14:textId="77777777" w:rsidR="009C475E" w:rsidRPr="009C475E" w:rsidRDefault="009C475E" w:rsidP="00B44C0C">
            <w:pPr>
              <w:pStyle w:val="Akapitzlist"/>
              <w:numPr>
                <w:ilvl w:val="0"/>
                <w:numId w:val="183"/>
              </w:numPr>
              <w:ind w:right="-200"/>
              <w:rPr>
                <w:rFonts w:cs="Arial"/>
                <w:b/>
                <w:szCs w:val="24"/>
              </w:rPr>
            </w:pPr>
            <w:r w:rsidRPr="009C475E">
              <w:rPr>
                <w:rFonts w:cs="Arial"/>
              </w:rPr>
              <w:t>drzewo decyzyjne, analiza SWOT, rybi szkielet, procedura U, wyznaczanie celów metodą SMART, profil szkoły – planowanie z przyszłości, gwiazda pytań, diagram Gant</w:t>
            </w:r>
            <w:r>
              <w:rPr>
                <w:rFonts w:cs="Arial"/>
              </w:rPr>
              <w:t>ta</w:t>
            </w:r>
            <w:r w:rsidR="00871633">
              <w:rPr>
                <w:rFonts w:cs="Arial"/>
              </w:rPr>
              <w:t>;</w:t>
            </w:r>
          </w:p>
          <w:p w14:paraId="30B4D6C7" w14:textId="77777777" w:rsidR="00FE7D06" w:rsidRPr="009C475E" w:rsidRDefault="009C475E" w:rsidP="00B44C0C">
            <w:pPr>
              <w:pStyle w:val="Akapitzlist"/>
              <w:numPr>
                <w:ilvl w:val="0"/>
                <w:numId w:val="183"/>
              </w:numPr>
              <w:ind w:right="-200"/>
              <w:rPr>
                <w:rFonts w:cs="Arial"/>
                <w:b/>
                <w:szCs w:val="24"/>
              </w:rPr>
            </w:pPr>
            <w:r w:rsidRPr="009C475E">
              <w:rPr>
                <w:rFonts w:cs="Arial"/>
                <w:szCs w:val="24"/>
              </w:rPr>
              <w:t>praca w parach, praca w grupie</w:t>
            </w:r>
            <w:r w:rsidR="00871633">
              <w:rPr>
                <w:rFonts w:cs="Arial"/>
                <w:szCs w:val="24"/>
              </w:rPr>
              <w:t>.</w:t>
            </w:r>
          </w:p>
          <w:p w14:paraId="24A064A0" w14:textId="77777777" w:rsidR="007958EB" w:rsidRDefault="00FE7D06" w:rsidP="009B13F3">
            <w:pPr>
              <w:rPr>
                <w:rFonts w:cstheme="minorHAnsi"/>
                <w:szCs w:val="24"/>
              </w:rPr>
            </w:pPr>
            <w:r w:rsidRPr="00B83E59">
              <w:rPr>
                <w:rFonts w:cstheme="minorHAnsi"/>
                <w:b/>
                <w:kern w:val="1"/>
                <w:szCs w:val="24"/>
                <w:lang w:eastAsia="hi-IN" w:bidi="hi-IN"/>
              </w:rPr>
              <w:t>Załączniki:</w:t>
            </w:r>
            <w:r w:rsidR="009A76CC">
              <w:rPr>
                <w:rFonts w:cstheme="minorHAnsi"/>
                <w:b/>
                <w:kern w:val="1"/>
                <w:szCs w:val="24"/>
                <w:lang w:eastAsia="hi-IN" w:bidi="hi-IN"/>
              </w:rPr>
              <w:t xml:space="preserve"> </w:t>
            </w:r>
            <w:r w:rsidR="00012E6D">
              <w:rPr>
                <w:rFonts w:cstheme="minorHAnsi"/>
                <w:szCs w:val="24"/>
              </w:rPr>
              <w:t>Załącznik</w:t>
            </w:r>
            <w:r w:rsidR="007958EB" w:rsidRPr="007958EB">
              <w:rPr>
                <w:rFonts w:cstheme="minorHAnsi"/>
                <w:szCs w:val="24"/>
              </w:rPr>
              <w:t xml:space="preserve"> VIII_2_1 Metoda trzech kroków</w:t>
            </w:r>
            <w:r w:rsidR="005E0E17">
              <w:rPr>
                <w:rFonts w:cstheme="minorHAnsi"/>
                <w:szCs w:val="24"/>
              </w:rPr>
              <w:t xml:space="preserve">; </w:t>
            </w:r>
            <w:r w:rsidR="005E0E17" w:rsidRPr="005E0E17">
              <w:rPr>
                <w:rFonts w:cstheme="minorHAnsi"/>
                <w:szCs w:val="24"/>
              </w:rPr>
              <w:t>Załącznik</w:t>
            </w:r>
            <w:r w:rsidR="001B3BFD">
              <w:rPr>
                <w:rFonts w:cstheme="minorHAnsi"/>
                <w:szCs w:val="24"/>
              </w:rPr>
              <w:t xml:space="preserve"> </w:t>
            </w:r>
            <w:r w:rsidR="005E0E17" w:rsidRPr="005E0E17">
              <w:rPr>
                <w:rFonts w:cstheme="minorHAnsi"/>
                <w:szCs w:val="24"/>
              </w:rPr>
              <w:t>VIII_2_2 Procedura U</w:t>
            </w:r>
            <w:r w:rsidR="00C8678F">
              <w:rPr>
                <w:rFonts w:cstheme="minorHAnsi"/>
                <w:szCs w:val="24"/>
              </w:rPr>
              <w:t>;</w:t>
            </w:r>
          </w:p>
          <w:p w14:paraId="38412588" w14:textId="77777777" w:rsidR="00AD2605" w:rsidRPr="00124B10" w:rsidRDefault="009D4FFB" w:rsidP="00CA7928">
            <w:r w:rsidRPr="00124B10">
              <w:t>Załącznik VIII_2_3 analiza SWOT;</w:t>
            </w:r>
            <w:r w:rsidR="00AA315F" w:rsidRPr="00124B10">
              <w:t xml:space="preserve"> Załącznik VIII_2_4 drzewo decyzyjne</w:t>
            </w:r>
            <w:r w:rsidR="00C8678F" w:rsidRPr="00124B10">
              <w:t>;</w:t>
            </w:r>
            <w:r w:rsidR="005B583E" w:rsidRPr="00124B10">
              <w:t xml:space="preserve"> Załącznik VIII_2_5 rybi szkielet</w:t>
            </w:r>
            <w:r w:rsidR="00C8678F" w:rsidRPr="00124B10">
              <w:t xml:space="preserve">; </w:t>
            </w:r>
            <w:r w:rsidR="00012E6D" w:rsidRPr="00124B10">
              <w:t xml:space="preserve">Załącznik VIII_2_6 Diagnoza potrzeb, </w:t>
            </w:r>
            <w:r w:rsidR="00C8678F" w:rsidRPr="00124B10">
              <w:t xml:space="preserve">VIII_2_7 Analiza </w:t>
            </w:r>
            <w:proofErr w:type="spellStart"/>
            <w:r w:rsidR="00C8678F" w:rsidRPr="00124B10">
              <w:t>Pareto</w:t>
            </w:r>
            <w:proofErr w:type="spellEnd"/>
            <w:r w:rsidR="00AD2605" w:rsidRPr="00124B10">
              <w:t xml:space="preserve">, </w:t>
            </w:r>
            <w:bookmarkStart w:id="60" w:name="_Toc535793569"/>
            <w:r w:rsidR="00AD2605" w:rsidRPr="00124B10">
              <w:rPr>
                <w:lang w:eastAsia="ja-JP"/>
              </w:rPr>
              <w:t>Załącznik VIII_2_6_ DIAGNOZA POTRZEB SZKOŁY W ZAKRESIE KSZTAŁTOWANIA U UCZNIÓW KOMPETENCJI KLUCZOWEJ POROZUMIEWANIE SIĘ W JĘZYKACH OBCYCH</w:t>
            </w:r>
            <w:bookmarkEnd w:id="60"/>
          </w:p>
          <w:p w14:paraId="3649949B" w14:textId="77777777" w:rsidR="009D4FFB" w:rsidRDefault="009D4FFB" w:rsidP="009B13F3">
            <w:pPr>
              <w:rPr>
                <w:rFonts w:cstheme="minorHAnsi"/>
                <w:szCs w:val="24"/>
              </w:rPr>
            </w:pPr>
          </w:p>
          <w:p w14:paraId="3FD6D753" w14:textId="77777777" w:rsidR="00FE7D06" w:rsidRPr="00B83E59" w:rsidRDefault="00FE7D06" w:rsidP="009B13F3">
            <w:pPr>
              <w:suppressAutoHyphens/>
              <w:rPr>
                <w:rFonts w:cstheme="minorHAnsi"/>
                <w:szCs w:val="24"/>
              </w:rPr>
            </w:pPr>
            <w:r>
              <w:rPr>
                <w:rFonts w:cstheme="minorHAnsi"/>
                <w:szCs w:val="24"/>
              </w:rPr>
              <w:t xml:space="preserve">Prezentacje ppt: </w:t>
            </w:r>
          </w:p>
          <w:p w14:paraId="300F5CE7" w14:textId="77777777" w:rsidR="00FE7D06" w:rsidRDefault="00FE7D06" w:rsidP="009C475E">
            <w:pPr>
              <w:shd w:val="clear" w:color="auto" w:fill="FFFFFF"/>
              <w:suppressAutoHyphens/>
              <w:rPr>
                <w:rFonts w:cs="Arial"/>
                <w:b/>
                <w:szCs w:val="24"/>
              </w:rPr>
            </w:pPr>
            <w:r w:rsidRPr="00B83E59">
              <w:rPr>
                <w:rFonts w:cstheme="minorHAnsi"/>
                <w:b/>
                <w:kern w:val="1"/>
                <w:szCs w:val="24"/>
                <w:lang w:eastAsia="hi-IN" w:bidi="hi-IN"/>
              </w:rPr>
              <w:t>Potrzebne</w:t>
            </w:r>
            <w:r w:rsidR="009C475E" w:rsidRPr="00B83E59">
              <w:rPr>
                <w:rFonts w:cstheme="minorHAnsi"/>
                <w:b/>
                <w:szCs w:val="24"/>
              </w:rPr>
              <w:t xml:space="preserve"> </w:t>
            </w:r>
            <w:r w:rsidR="009C475E">
              <w:rPr>
                <w:rFonts w:cstheme="minorHAnsi"/>
                <w:b/>
                <w:szCs w:val="24"/>
              </w:rPr>
              <w:t>ś</w:t>
            </w:r>
            <w:r w:rsidR="009C475E" w:rsidRPr="00B83E59">
              <w:rPr>
                <w:rFonts w:cstheme="minorHAnsi"/>
                <w:b/>
                <w:szCs w:val="24"/>
              </w:rPr>
              <w:t>rodki dydaktyczne</w:t>
            </w:r>
            <w:r w:rsidR="009C475E">
              <w:rPr>
                <w:rFonts w:cstheme="minorHAnsi"/>
                <w:b/>
                <w:szCs w:val="24"/>
              </w:rPr>
              <w:t xml:space="preserve"> </w:t>
            </w:r>
            <w:r w:rsidRPr="00B83E59">
              <w:rPr>
                <w:rFonts w:cstheme="minorHAnsi"/>
                <w:b/>
                <w:kern w:val="1"/>
                <w:szCs w:val="24"/>
                <w:lang w:eastAsia="hi-IN" w:bidi="hi-IN"/>
              </w:rPr>
              <w:t>materiały:</w:t>
            </w:r>
            <w:r w:rsidRPr="00B83E59">
              <w:rPr>
                <w:rFonts w:cstheme="minorHAnsi"/>
                <w:szCs w:val="24"/>
              </w:rPr>
              <w:t xml:space="preserve"> </w:t>
            </w:r>
            <w:r w:rsidR="009C475E">
              <w:rPr>
                <w:rFonts w:cstheme="minorHAnsi"/>
                <w:szCs w:val="24"/>
              </w:rPr>
              <w:t xml:space="preserve">komputer, </w:t>
            </w:r>
            <w:r w:rsidR="009C475E" w:rsidRPr="00B83E59">
              <w:rPr>
                <w:rFonts w:cstheme="minorHAnsi"/>
                <w:kern w:val="1"/>
                <w:szCs w:val="24"/>
                <w:lang w:eastAsia="hi-IN" w:bidi="hi-IN"/>
              </w:rPr>
              <w:t>projektor multimedialny</w:t>
            </w:r>
            <w:r w:rsidR="009C475E">
              <w:rPr>
                <w:rFonts w:cstheme="minorHAnsi"/>
                <w:kern w:val="1"/>
                <w:szCs w:val="24"/>
                <w:lang w:eastAsia="hi-IN" w:bidi="hi-IN"/>
              </w:rPr>
              <w:t>,</w:t>
            </w:r>
            <w:r w:rsidR="00C2763B">
              <w:rPr>
                <w:rFonts w:cstheme="minorHAnsi"/>
                <w:kern w:val="1"/>
                <w:szCs w:val="24"/>
                <w:lang w:eastAsia="hi-IN" w:bidi="hi-IN"/>
              </w:rPr>
              <w:t xml:space="preserve"> </w:t>
            </w:r>
            <w:r w:rsidR="009C475E">
              <w:rPr>
                <w:rFonts w:cstheme="minorHAnsi"/>
                <w:kern w:val="1"/>
                <w:szCs w:val="24"/>
                <w:lang w:eastAsia="hi-IN" w:bidi="hi-IN"/>
              </w:rPr>
              <w:t>ekran,</w:t>
            </w:r>
            <w:r w:rsidR="009C475E" w:rsidRPr="00B83E59">
              <w:rPr>
                <w:rFonts w:cstheme="minorHAnsi"/>
                <w:b/>
                <w:kern w:val="1"/>
                <w:szCs w:val="24"/>
                <w:lang w:eastAsia="hi-IN" w:bidi="hi-IN"/>
              </w:rPr>
              <w:t xml:space="preserve"> </w:t>
            </w:r>
            <w:r w:rsidRPr="00B83E59">
              <w:rPr>
                <w:rFonts w:cstheme="minorHAnsi"/>
                <w:szCs w:val="24"/>
              </w:rPr>
              <w:t>pisaki</w:t>
            </w:r>
            <w:r>
              <w:rPr>
                <w:rFonts w:cstheme="minorHAnsi"/>
                <w:szCs w:val="24"/>
              </w:rPr>
              <w:t xml:space="preserve"> (3 kolory)</w:t>
            </w:r>
            <w:r w:rsidRPr="00B83E59">
              <w:rPr>
                <w:rFonts w:cstheme="minorHAnsi"/>
                <w:szCs w:val="24"/>
              </w:rPr>
              <w:t xml:space="preserve">, kartki </w:t>
            </w:r>
            <w:r>
              <w:rPr>
                <w:rFonts w:cstheme="minorHAnsi"/>
                <w:szCs w:val="24"/>
              </w:rPr>
              <w:t>samoprzylepne,</w:t>
            </w:r>
            <w:r w:rsidRPr="00B83E59">
              <w:rPr>
                <w:rFonts w:cstheme="minorHAnsi"/>
                <w:szCs w:val="24"/>
              </w:rPr>
              <w:t xml:space="preserve"> flipchart</w:t>
            </w:r>
            <w:r>
              <w:rPr>
                <w:rFonts w:cstheme="minorHAnsi"/>
                <w:szCs w:val="24"/>
              </w:rPr>
              <w:t xml:space="preserve"> </w:t>
            </w:r>
          </w:p>
        </w:tc>
      </w:tr>
    </w:tbl>
    <w:p w14:paraId="3947B21D" w14:textId="77777777" w:rsidR="005E6724" w:rsidRPr="0011757C" w:rsidRDefault="005E6724" w:rsidP="009B13F3">
      <w:pPr>
        <w:jc w:val="both"/>
        <w:rPr>
          <w:szCs w:val="24"/>
        </w:rPr>
      </w:pPr>
      <w:r w:rsidRPr="0011757C">
        <w:rPr>
          <w:b/>
          <w:szCs w:val="24"/>
        </w:rPr>
        <w:t>Wynik diagnozy to zdefiniowanie kluczowych wyzwań, które dostrzegają dyrektorzy i nauczyciele w swoich szkołach</w:t>
      </w:r>
      <w:r w:rsidRPr="0011757C">
        <w:rPr>
          <w:szCs w:val="24"/>
        </w:rPr>
        <w:t xml:space="preserve">. </w:t>
      </w:r>
    </w:p>
    <w:p w14:paraId="0E88CEAA" w14:textId="77777777" w:rsidR="005E6724" w:rsidRPr="0011757C" w:rsidRDefault="005E6724" w:rsidP="009B13F3">
      <w:pPr>
        <w:jc w:val="both"/>
        <w:rPr>
          <w:szCs w:val="24"/>
        </w:rPr>
      </w:pPr>
      <w:r w:rsidRPr="0011757C">
        <w:rPr>
          <w:szCs w:val="24"/>
        </w:rPr>
        <w:t>Czy będzie to kształtowanie kompetencji kluczowej porozumiewanie się w języku obcym? Jakie działania nal</w:t>
      </w:r>
      <w:r>
        <w:rPr>
          <w:szCs w:val="24"/>
        </w:rPr>
        <w:t>eży podjąć, J</w:t>
      </w:r>
      <w:r w:rsidRPr="0011757C">
        <w:rPr>
          <w:szCs w:val="24"/>
        </w:rPr>
        <w:t>akie metody diagnozy dobrać i jakie narzędzia diagnostyczne wykorzystać?</w:t>
      </w:r>
    </w:p>
    <w:p w14:paraId="316D1837" w14:textId="77777777" w:rsidR="005E6724" w:rsidRPr="00C2763B" w:rsidRDefault="005E6724" w:rsidP="00B44C0C">
      <w:pPr>
        <w:pStyle w:val="Akapitzlist"/>
        <w:numPr>
          <w:ilvl w:val="0"/>
          <w:numId w:val="198"/>
        </w:numPr>
        <w:jc w:val="both"/>
        <w:rPr>
          <w:szCs w:val="24"/>
        </w:rPr>
      </w:pPr>
      <w:r w:rsidRPr="00C2763B">
        <w:rPr>
          <w:szCs w:val="24"/>
        </w:rPr>
        <w:t>W tej fazie diagnozy warto podjąć prace w zakresie analizy dokumentacji</w:t>
      </w:r>
      <w:r w:rsidR="00C2763B" w:rsidRPr="00C2763B">
        <w:rPr>
          <w:szCs w:val="24"/>
        </w:rPr>
        <w:t>.</w:t>
      </w:r>
    </w:p>
    <w:p w14:paraId="4146C242" w14:textId="77777777" w:rsidR="005E6724" w:rsidRPr="00C2763B" w:rsidRDefault="005E6724" w:rsidP="00B44C0C">
      <w:pPr>
        <w:pStyle w:val="Akapitzlist"/>
        <w:numPr>
          <w:ilvl w:val="0"/>
          <w:numId w:val="198"/>
        </w:numPr>
        <w:jc w:val="both"/>
        <w:rPr>
          <w:szCs w:val="24"/>
        </w:rPr>
      </w:pPr>
      <w:r w:rsidRPr="00C2763B">
        <w:rPr>
          <w:szCs w:val="24"/>
        </w:rPr>
        <w:t>Wyodrębnienie kluczowych grup tematycznych wśród zdefiniowanych wyzwań</w:t>
      </w:r>
      <w:r w:rsidR="00C2763B" w:rsidRPr="00C2763B">
        <w:rPr>
          <w:szCs w:val="24"/>
        </w:rPr>
        <w:t>.</w:t>
      </w:r>
    </w:p>
    <w:p w14:paraId="5297345E" w14:textId="77777777" w:rsidR="005E6724" w:rsidRPr="00C2763B" w:rsidRDefault="005E6724" w:rsidP="00B44C0C">
      <w:pPr>
        <w:pStyle w:val="Akapitzlist"/>
        <w:numPr>
          <w:ilvl w:val="0"/>
          <w:numId w:val="198"/>
        </w:numPr>
        <w:jc w:val="both"/>
        <w:rPr>
          <w:szCs w:val="24"/>
        </w:rPr>
      </w:pPr>
      <w:r w:rsidRPr="00C2763B">
        <w:rPr>
          <w:szCs w:val="24"/>
        </w:rPr>
        <w:t>Określenie „ważności dla szkoły” i „poziomu trudności w realizacji”</w:t>
      </w:r>
      <w:r w:rsidR="00C2763B" w:rsidRPr="00C2763B">
        <w:rPr>
          <w:szCs w:val="24"/>
        </w:rPr>
        <w:t>.</w:t>
      </w:r>
    </w:p>
    <w:p w14:paraId="0DC0E48D" w14:textId="77777777" w:rsidR="005E6724" w:rsidRPr="00C2763B" w:rsidRDefault="005E6724" w:rsidP="00B44C0C">
      <w:pPr>
        <w:pStyle w:val="Akapitzlist"/>
        <w:numPr>
          <w:ilvl w:val="0"/>
          <w:numId w:val="198"/>
        </w:numPr>
        <w:jc w:val="both"/>
        <w:rPr>
          <w:szCs w:val="24"/>
        </w:rPr>
      </w:pPr>
      <w:r w:rsidRPr="00C2763B">
        <w:rPr>
          <w:szCs w:val="24"/>
        </w:rPr>
        <w:t>Wybór 1 -3 ważnych grup tematycznych mających największe szanse realizacji w obecnych warunkach</w:t>
      </w:r>
      <w:r w:rsidR="00C2763B" w:rsidRPr="00C2763B">
        <w:rPr>
          <w:szCs w:val="24"/>
        </w:rPr>
        <w:t>.</w:t>
      </w:r>
    </w:p>
    <w:p w14:paraId="3C0CA600" w14:textId="77777777" w:rsidR="005E6724" w:rsidRPr="00C2763B" w:rsidRDefault="005E6724" w:rsidP="00B44C0C">
      <w:pPr>
        <w:pStyle w:val="Akapitzlist"/>
        <w:numPr>
          <w:ilvl w:val="0"/>
          <w:numId w:val="198"/>
        </w:numPr>
        <w:jc w:val="both"/>
        <w:rPr>
          <w:szCs w:val="24"/>
        </w:rPr>
      </w:pPr>
      <w:r w:rsidRPr="00C2763B">
        <w:rPr>
          <w:szCs w:val="24"/>
        </w:rPr>
        <w:t>Przyporządkowanie osób do dalszej pracy nad grupami tematycznymi</w:t>
      </w:r>
      <w:r w:rsidR="00C2763B" w:rsidRPr="00C2763B">
        <w:rPr>
          <w:szCs w:val="24"/>
        </w:rPr>
        <w:t>.</w:t>
      </w:r>
    </w:p>
    <w:p w14:paraId="4C49315B" w14:textId="77777777" w:rsidR="005E6724" w:rsidRPr="00C2763B" w:rsidRDefault="005E6724" w:rsidP="00B44C0C">
      <w:pPr>
        <w:pStyle w:val="Akapitzlist"/>
        <w:numPr>
          <w:ilvl w:val="0"/>
          <w:numId w:val="198"/>
        </w:numPr>
        <w:jc w:val="both"/>
        <w:rPr>
          <w:szCs w:val="24"/>
        </w:rPr>
      </w:pPr>
      <w:r w:rsidRPr="00C2763B">
        <w:rPr>
          <w:szCs w:val="24"/>
        </w:rPr>
        <w:t>Z czym trzeba sobie poradzić? Co można do tego wykorzystać?</w:t>
      </w:r>
    </w:p>
    <w:p w14:paraId="2EF7445B" w14:textId="77777777" w:rsidR="005E6724" w:rsidRPr="00C2763B" w:rsidRDefault="005E6724" w:rsidP="00B44C0C">
      <w:pPr>
        <w:pStyle w:val="Akapitzlist"/>
        <w:numPr>
          <w:ilvl w:val="0"/>
          <w:numId w:val="198"/>
        </w:numPr>
        <w:jc w:val="both"/>
        <w:rPr>
          <w:b/>
          <w:szCs w:val="24"/>
        </w:rPr>
      </w:pPr>
      <w:r w:rsidRPr="00C2763B">
        <w:rPr>
          <w:szCs w:val="24"/>
        </w:rPr>
        <w:t>Określenie celów w szkole</w:t>
      </w:r>
      <w:r w:rsidRPr="00C2763B">
        <w:rPr>
          <w:b/>
          <w:szCs w:val="24"/>
        </w:rPr>
        <w:t xml:space="preserve"> kształtujemy nie poprzez to CZEGO uczymy, ale JAK uczymy.</w:t>
      </w:r>
    </w:p>
    <w:p w14:paraId="5F0617CC" w14:textId="77777777" w:rsidR="005E6724" w:rsidRPr="006C6280" w:rsidRDefault="005E6724" w:rsidP="009B13F3">
      <w:pPr>
        <w:jc w:val="both"/>
        <w:rPr>
          <w:szCs w:val="24"/>
        </w:rPr>
      </w:pPr>
      <w:r w:rsidRPr="006C6280">
        <w:rPr>
          <w:szCs w:val="24"/>
        </w:rPr>
        <w:t>To nasze codzienne, pozornie drobne, nieistotne działania.</w:t>
      </w:r>
    </w:p>
    <w:p w14:paraId="07CBC48E" w14:textId="77777777" w:rsidR="005E6724" w:rsidRPr="00A20AF4" w:rsidRDefault="005E6724" w:rsidP="00A20AF4">
      <w:pPr>
        <w:rPr>
          <w:b/>
        </w:rPr>
      </w:pPr>
      <w:r w:rsidRPr="00A20AF4">
        <w:rPr>
          <w:b/>
        </w:rPr>
        <w:t>Ewaluacja wewnętrzna</w:t>
      </w:r>
    </w:p>
    <w:p w14:paraId="2F402E17" w14:textId="77777777" w:rsidR="005E6724" w:rsidRPr="004D3F64" w:rsidRDefault="005E6724" w:rsidP="004D3F64">
      <w:pPr>
        <w:rPr>
          <w:b/>
        </w:rPr>
      </w:pPr>
      <w:r w:rsidRPr="004D3F64">
        <w:rPr>
          <w:b/>
        </w:rPr>
        <w:t>Przedmiot ewaluacji:</w:t>
      </w:r>
    </w:p>
    <w:p w14:paraId="4C34EC2A" w14:textId="77777777" w:rsidR="005E6724" w:rsidRPr="00A20AF4" w:rsidRDefault="005E6724" w:rsidP="00A20AF4">
      <w:pPr>
        <w:rPr>
          <w:b/>
        </w:rPr>
      </w:pPr>
      <w:r w:rsidRPr="00A20AF4">
        <w:rPr>
          <w:b/>
        </w:rPr>
        <w:t>Kształtowanie kompetencji kluczowych na lekcjach różnych przedmiotów</w:t>
      </w:r>
    </w:p>
    <w:p w14:paraId="2554EFDC" w14:textId="77777777" w:rsidR="005E6724" w:rsidRPr="004D3F64" w:rsidRDefault="005E6724" w:rsidP="004D3F64">
      <w:pPr>
        <w:rPr>
          <w:b/>
        </w:rPr>
      </w:pPr>
      <w:r w:rsidRPr="004D3F64">
        <w:rPr>
          <w:b/>
        </w:rPr>
        <w:t>Pytania ewaluacyjne:</w:t>
      </w:r>
    </w:p>
    <w:p w14:paraId="46829447" w14:textId="77777777" w:rsidR="005E6724" w:rsidRPr="00C2763B" w:rsidRDefault="005E6724" w:rsidP="00B44C0C">
      <w:pPr>
        <w:pStyle w:val="Akapitzlist"/>
        <w:numPr>
          <w:ilvl w:val="0"/>
          <w:numId w:val="199"/>
        </w:numPr>
        <w:ind w:left="426"/>
        <w:jc w:val="both"/>
        <w:rPr>
          <w:szCs w:val="24"/>
        </w:rPr>
      </w:pPr>
      <w:r w:rsidRPr="00C2763B">
        <w:rPr>
          <w:szCs w:val="24"/>
        </w:rPr>
        <w:t>W jakim stopniu nauczyciele znają kompetencje kluczowe?</w:t>
      </w:r>
    </w:p>
    <w:p w14:paraId="1A7F3AF7" w14:textId="77777777" w:rsidR="005E6724" w:rsidRPr="00C2763B" w:rsidRDefault="005E6724" w:rsidP="00B44C0C">
      <w:pPr>
        <w:pStyle w:val="Akapitzlist"/>
        <w:numPr>
          <w:ilvl w:val="0"/>
          <w:numId w:val="199"/>
        </w:numPr>
        <w:ind w:left="426"/>
        <w:jc w:val="both"/>
        <w:rPr>
          <w:szCs w:val="24"/>
        </w:rPr>
      </w:pPr>
      <w:r w:rsidRPr="00C2763B">
        <w:rPr>
          <w:szCs w:val="24"/>
        </w:rPr>
        <w:t>Jak podstawa programowa przekłada się na kształtowanie kompetencji kluczowych?</w:t>
      </w:r>
    </w:p>
    <w:p w14:paraId="1E05E109" w14:textId="77777777" w:rsidR="005E6724" w:rsidRPr="00C2763B" w:rsidRDefault="005E6724" w:rsidP="00B44C0C">
      <w:pPr>
        <w:pStyle w:val="Akapitzlist"/>
        <w:numPr>
          <w:ilvl w:val="0"/>
          <w:numId w:val="199"/>
        </w:numPr>
        <w:ind w:left="426"/>
        <w:jc w:val="both"/>
        <w:rPr>
          <w:szCs w:val="24"/>
        </w:rPr>
      </w:pPr>
      <w:r w:rsidRPr="00C2763B">
        <w:rPr>
          <w:szCs w:val="24"/>
        </w:rPr>
        <w:t>Jakie kompetencje kluczowe są kształtowane w szkole?</w:t>
      </w:r>
    </w:p>
    <w:p w14:paraId="6296DECC" w14:textId="77777777" w:rsidR="005E6724" w:rsidRPr="00C2763B" w:rsidRDefault="005E6724" w:rsidP="00B44C0C">
      <w:pPr>
        <w:pStyle w:val="Akapitzlist"/>
        <w:numPr>
          <w:ilvl w:val="0"/>
          <w:numId w:val="199"/>
        </w:numPr>
        <w:ind w:left="426"/>
        <w:jc w:val="both"/>
        <w:rPr>
          <w:szCs w:val="24"/>
        </w:rPr>
      </w:pPr>
      <w:r w:rsidRPr="00C2763B">
        <w:rPr>
          <w:szCs w:val="24"/>
        </w:rPr>
        <w:t>Jakie metody wspomagają kształtowanie kompetencji kluczowych?</w:t>
      </w:r>
    </w:p>
    <w:p w14:paraId="50EE31B8" w14:textId="77777777" w:rsidR="005E6724" w:rsidRPr="00A20AF4" w:rsidRDefault="005E6724" w:rsidP="00A20AF4">
      <w:pPr>
        <w:rPr>
          <w:b/>
        </w:rPr>
      </w:pPr>
      <w:r w:rsidRPr="00A20AF4">
        <w:rPr>
          <w:b/>
        </w:rPr>
        <w:t>Wspomaganie</w:t>
      </w:r>
    </w:p>
    <w:p w14:paraId="5CF6321D" w14:textId="77777777" w:rsidR="005E6724" w:rsidRPr="0011757C" w:rsidRDefault="005E6724" w:rsidP="009B13F3">
      <w:pPr>
        <w:jc w:val="both"/>
        <w:rPr>
          <w:b/>
          <w:i/>
          <w:szCs w:val="24"/>
        </w:rPr>
      </w:pPr>
      <w:r w:rsidRPr="0011757C">
        <w:rPr>
          <w:szCs w:val="24"/>
        </w:rPr>
        <w:t>Dyrektor w ramach sprawowanego nadzoru pedagogicznego:</w:t>
      </w:r>
      <w:r w:rsidR="00D35F0D">
        <w:rPr>
          <w:szCs w:val="24"/>
        </w:rPr>
        <w:t xml:space="preserve"> </w:t>
      </w:r>
      <w:r w:rsidRPr="0011757C">
        <w:rPr>
          <w:b/>
          <w:i/>
          <w:szCs w:val="24"/>
        </w:rPr>
        <w:t>wspomaga nauczycieli w realizacji ich zadań, w szczególności przez:</w:t>
      </w:r>
    </w:p>
    <w:p w14:paraId="6BED6D4E" w14:textId="77777777" w:rsidR="005E6724" w:rsidRPr="00591B02" w:rsidRDefault="005E6724" w:rsidP="00B44C0C">
      <w:pPr>
        <w:pStyle w:val="Akapitzlist"/>
        <w:numPr>
          <w:ilvl w:val="0"/>
          <w:numId w:val="218"/>
        </w:numPr>
        <w:ind w:left="426"/>
        <w:jc w:val="both"/>
        <w:rPr>
          <w:szCs w:val="24"/>
        </w:rPr>
      </w:pPr>
      <w:r w:rsidRPr="00591B02">
        <w:rPr>
          <w:szCs w:val="24"/>
        </w:rPr>
        <w:t>dia</w:t>
      </w:r>
      <w:r w:rsidR="00C2763B" w:rsidRPr="00591B02">
        <w:rPr>
          <w:szCs w:val="24"/>
        </w:rPr>
        <w:t>gnozę pracy szkoły lub placówki;</w:t>
      </w:r>
    </w:p>
    <w:p w14:paraId="0E874353" w14:textId="77777777" w:rsidR="005E6724" w:rsidRPr="00591B02" w:rsidRDefault="005E6724" w:rsidP="00B44C0C">
      <w:pPr>
        <w:pStyle w:val="Akapitzlist"/>
        <w:numPr>
          <w:ilvl w:val="0"/>
          <w:numId w:val="218"/>
        </w:numPr>
        <w:ind w:left="426"/>
        <w:jc w:val="both"/>
        <w:rPr>
          <w:szCs w:val="24"/>
        </w:rPr>
      </w:pPr>
      <w:r w:rsidRPr="00591B02">
        <w:rPr>
          <w:szCs w:val="24"/>
        </w:rPr>
        <w:t>planowanie działań rozwojowych, w tym motywowanie nauczyc</w:t>
      </w:r>
      <w:r w:rsidR="00C2763B" w:rsidRPr="00591B02">
        <w:rPr>
          <w:szCs w:val="24"/>
        </w:rPr>
        <w:t>ieli do doskonalenia zawodowego;</w:t>
      </w:r>
    </w:p>
    <w:p w14:paraId="762E6F89" w14:textId="77777777" w:rsidR="005E6724" w:rsidRPr="00591B02" w:rsidRDefault="005E6724" w:rsidP="00B44C0C">
      <w:pPr>
        <w:pStyle w:val="Akapitzlist"/>
        <w:numPr>
          <w:ilvl w:val="0"/>
          <w:numId w:val="218"/>
        </w:numPr>
        <w:ind w:left="426"/>
        <w:jc w:val="both"/>
        <w:rPr>
          <w:szCs w:val="24"/>
        </w:rPr>
      </w:pPr>
      <w:r w:rsidRPr="00591B02">
        <w:rPr>
          <w:szCs w:val="24"/>
        </w:rPr>
        <w:t>prowadzenie działań rozwojowych, w ty</w:t>
      </w:r>
      <w:r w:rsidR="00C2763B" w:rsidRPr="00591B02">
        <w:rPr>
          <w:szCs w:val="24"/>
        </w:rPr>
        <w:t>m organizowanie szkoleń i narad.</w:t>
      </w:r>
    </w:p>
    <w:p w14:paraId="6E79D74C" w14:textId="77777777" w:rsidR="005E6724" w:rsidRPr="004D3F64" w:rsidRDefault="005E6724" w:rsidP="004D3F64">
      <w:pPr>
        <w:rPr>
          <w:b/>
        </w:rPr>
      </w:pPr>
      <w:r w:rsidRPr="004D3F64">
        <w:rPr>
          <w:b/>
        </w:rPr>
        <w:t>Monitorowanie</w:t>
      </w:r>
    </w:p>
    <w:p w14:paraId="53457A9D" w14:textId="77777777" w:rsidR="005E6724" w:rsidRPr="00A20AF4" w:rsidRDefault="005E6724" w:rsidP="00A20AF4">
      <w:pPr>
        <w:rPr>
          <w:b/>
        </w:rPr>
      </w:pPr>
      <w:r w:rsidRPr="00A20AF4">
        <w:rPr>
          <w:b/>
        </w:rPr>
        <w:t>W celu realizacji zadań szkoły dyrektor:</w:t>
      </w:r>
    </w:p>
    <w:p w14:paraId="2B7DCA8E" w14:textId="77777777" w:rsidR="005E6724" w:rsidRPr="00591B02" w:rsidRDefault="00591B02" w:rsidP="00B44C0C">
      <w:pPr>
        <w:pStyle w:val="Akapitzlist"/>
        <w:numPr>
          <w:ilvl w:val="0"/>
          <w:numId w:val="219"/>
        </w:numPr>
        <w:jc w:val="both"/>
        <w:rPr>
          <w:szCs w:val="24"/>
        </w:rPr>
      </w:pPr>
      <w:r>
        <w:rPr>
          <w:szCs w:val="24"/>
        </w:rPr>
        <w:t>A</w:t>
      </w:r>
      <w:r w:rsidR="005E6724" w:rsidRPr="00591B02">
        <w:rPr>
          <w:szCs w:val="24"/>
        </w:rPr>
        <w:t>nalizuje d</w:t>
      </w:r>
      <w:r>
        <w:rPr>
          <w:szCs w:val="24"/>
        </w:rPr>
        <w:t>okumentację przebiegu nauczania.</w:t>
      </w:r>
    </w:p>
    <w:p w14:paraId="13D0642F" w14:textId="77777777" w:rsidR="005E6724" w:rsidRPr="00591B02" w:rsidRDefault="00591B02" w:rsidP="00B44C0C">
      <w:pPr>
        <w:pStyle w:val="Akapitzlist"/>
        <w:numPr>
          <w:ilvl w:val="0"/>
          <w:numId w:val="219"/>
        </w:numPr>
        <w:jc w:val="both"/>
        <w:rPr>
          <w:szCs w:val="24"/>
        </w:rPr>
      </w:pPr>
      <w:r>
        <w:rPr>
          <w:szCs w:val="24"/>
        </w:rPr>
        <w:t>O</w:t>
      </w:r>
      <w:r w:rsidR="005E6724" w:rsidRPr="00591B02">
        <w:rPr>
          <w:szCs w:val="24"/>
        </w:rPr>
        <w:t>bserwuje prowadzone przez nauczycieli zajęcia dydaktyczne, wychowawcze i opiekuńcze oraz inne zajęcia i czynności wynikające z działalności statutowej szkoły lub placówki.</w:t>
      </w:r>
    </w:p>
    <w:p w14:paraId="3CA01433" w14:textId="77777777" w:rsidR="005E6724" w:rsidRPr="004D3F64" w:rsidRDefault="005E6724" w:rsidP="004D3F64">
      <w:pPr>
        <w:rPr>
          <w:b/>
        </w:rPr>
      </w:pPr>
      <w:r w:rsidRPr="004D3F64">
        <w:rPr>
          <w:b/>
        </w:rPr>
        <w:t>Podsumowanie</w:t>
      </w:r>
    </w:p>
    <w:p w14:paraId="6433BA0C" w14:textId="77777777" w:rsidR="005E6724" w:rsidRPr="0011757C" w:rsidRDefault="005E6724" w:rsidP="00B44C0C">
      <w:pPr>
        <w:pStyle w:val="Akapitzlist"/>
        <w:numPr>
          <w:ilvl w:val="0"/>
          <w:numId w:val="45"/>
        </w:numPr>
        <w:jc w:val="both"/>
        <w:rPr>
          <w:szCs w:val="24"/>
        </w:rPr>
      </w:pPr>
      <w:r w:rsidRPr="0011757C">
        <w:rPr>
          <w:szCs w:val="24"/>
        </w:rPr>
        <w:t>Za kształtowanie kompetencji kluczowych uczniów odpowiedzialni są wszyscy nauczyciele</w:t>
      </w:r>
      <w:r w:rsidR="00C2763B">
        <w:rPr>
          <w:szCs w:val="24"/>
        </w:rPr>
        <w:t>.</w:t>
      </w:r>
    </w:p>
    <w:p w14:paraId="2F75502D" w14:textId="77777777" w:rsidR="005E6724" w:rsidRPr="0011757C" w:rsidRDefault="005E6724" w:rsidP="00B44C0C">
      <w:pPr>
        <w:pStyle w:val="Akapitzlist"/>
        <w:numPr>
          <w:ilvl w:val="0"/>
          <w:numId w:val="45"/>
        </w:numPr>
        <w:jc w:val="both"/>
        <w:rPr>
          <w:szCs w:val="24"/>
        </w:rPr>
      </w:pPr>
      <w:r w:rsidRPr="0011757C">
        <w:rPr>
          <w:szCs w:val="24"/>
        </w:rPr>
        <w:t>Dyrektor powinien wspierać nauczycieli w kształtowaniu kompetencji kluczowych uczniów</w:t>
      </w:r>
      <w:r w:rsidR="00C2763B">
        <w:rPr>
          <w:szCs w:val="24"/>
        </w:rPr>
        <w:t>.</w:t>
      </w:r>
    </w:p>
    <w:p w14:paraId="4291A4D1" w14:textId="77777777" w:rsidR="005E6724" w:rsidRPr="0011757C" w:rsidRDefault="005E6724" w:rsidP="00B44C0C">
      <w:pPr>
        <w:pStyle w:val="Akapitzlist"/>
        <w:numPr>
          <w:ilvl w:val="0"/>
          <w:numId w:val="45"/>
        </w:numPr>
        <w:spacing w:after="200"/>
        <w:jc w:val="both"/>
        <w:rPr>
          <w:szCs w:val="24"/>
        </w:rPr>
      </w:pPr>
      <w:r w:rsidRPr="0011757C">
        <w:rPr>
          <w:szCs w:val="24"/>
        </w:rPr>
        <w:t>Odpowiedni dobór metod nauczania, zadań edukacyjnych i środków dydaktycznych pomaga kształtować kompetencje kluczowe uczniów</w:t>
      </w:r>
      <w:r w:rsidR="00C2763B">
        <w:rPr>
          <w:szCs w:val="24"/>
        </w:rPr>
        <w:t>.</w:t>
      </w:r>
    </w:p>
    <w:p w14:paraId="686CB0ED" w14:textId="77777777" w:rsidR="005E6724" w:rsidRDefault="005E6724" w:rsidP="00B44C0C">
      <w:pPr>
        <w:pStyle w:val="Akapitzlist"/>
        <w:numPr>
          <w:ilvl w:val="0"/>
          <w:numId w:val="45"/>
        </w:numPr>
        <w:spacing w:after="200"/>
        <w:jc w:val="both"/>
        <w:rPr>
          <w:szCs w:val="24"/>
        </w:rPr>
      </w:pPr>
      <w:r w:rsidRPr="0011757C">
        <w:rPr>
          <w:szCs w:val="24"/>
        </w:rPr>
        <w:t>Kształtowanie kompetencji kluczowych to proces –warto go dobrze zaplanować i realizować na wszystkich etapach edukacji</w:t>
      </w:r>
      <w:r w:rsidR="00C2763B">
        <w:rPr>
          <w:szCs w:val="24"/>
        </w:rPr>
        <w:t>.</w:t>
      </w:r>
    </w:p>
    <w:p w14:paraId="2CCC6D7C" w14:textId="77777777" w:rsidR="00C24FDD" w:rsidRDefault="00C24FDD" w:rsidP="009B13F3">
      <w:pPr>
        <w:jc w:val="both"/>
        <w:rPr>
          <w:rFonts w:cstheme="minorHAnsi"/>
        </w:rPr>
      </w:pPr>
      <w:r>
        <w:rPr>
          <w:rFonts w:cstheme="minorHAnsi"/>
        </w:rPr>
        <w:t>Osoba wspierająca proces rozwojowy w szkole może wykorzystywać metody zarządzania projektami. Do m</w:t>
      </w:r>
      <w:r w:rsidRPr="00C24FDD">
        <w:rPr>
          <w:rFonts w:cstheme="minorHAnsi"/>
        </w:rPr>
        <w:t>onitorowanie i zarządzanie realizacją pro</w:t>
      </w:r>
      <w:r>
        <w:rPr>
          <w:rFonts w:cstheme="minorHAnsi"/>
        </w:rPr>
        <w:t>cesu wspomagania</w:t>
      </w:r>
      <w:r w:rsidRPr="00C24FDD">
        <w:rPr>
          <w:rFonts w:cstheme="minorHAnsi"/>
        </w:rPr>
        <w:t xml:space="preserve"> </w:t>
      </w:r>
      <w:r>
        <w:rPr>
          <w:rFonts w:cstheme="minorHAnsi"/>
        </w:rPr>
        <w:t>można wykorzystać</w:t>
      </w:r>
      <w:r w:rsidRPr="00C24FDD">
        <w:rPr>
          <w:rFonts w:cstheme="minorHAnsi"/>
        </w:rPr>
        <w:t xml:space="preserve"> tzw. kamieni</w:t>
      </w:r>
      <w:r>
        <w:rPr>
          <w:rFonts w:cstheme="minorHAnsi"/>
        </w:rPr>
        <w:t>e</w:t>
      </w:r>
      <w:r w:rsidRPr="00C24FDD">
        <w:rPr>
          <w:rFonts w:cstheme="minorHAnsi"/>
        </w:rPr>
        <w:t xml:space="preserve"> milow</w:t>
      </w:r>
      <w:r>
        <w:rPr>
          <w:rFonts w:cstheme="minorHAnsi"/>
        </w:rPr>
        <w:t>e</w:t>
      </w:r>
      <w:r w:rsidRPr="00C24FDD">
        <w:rPr>
          <w:rFonts w:cstheme="minorHAnsi"/>
        </w:rPr>
        <w:t>, czyli kluczow</w:t>
      </w:r>
      <w:r>
        <w:rPr>
          <w:rFonts w:cstheme="minorHAnsi"/>
        </w:rPr>
        <w:t>e</w:t>
      </w:r>
      <w:r w:rsidRPr="00C24FDD">
        <w:rPr>
          <w:rFonts w:cstheme="minorHAnsi"/>
        </w:rPr>
        <w:t xml:space="preserve"> wydarz</w:t>
      </w:r>
      <w:r>
        <w:rPr>
          <w:rFonts w:cstheme="minorHAnsi"/>
        </w:rPr>
        <w:t>enia</w:t>
      </w:r>
      <w:r w:rsidRPr="00C24FDD">
        <w:rPr>
          <w:rFonts w:cstheme="minorHAnsi"/>
        </w:rPr>
        <w:t>, będąc</w:t>
      </w:r>
      <w:r>
        <w:rPr>
          <w:rFonts w:cstheme="minorHAnsi"/>
        </w:rPr>
        <w:t>e</w:t>
      </w:r>
      <w:r w:rsidRPr="00C24FDD">
        <w:rPr>
          <w:rFonts w:cstheme="minorHAnsi"/>
        </w:rPr>
        <w:t xml:space="preserve"> miernikiem postępu działań oraz celem, do którego dąży zespół wdrażający na danym etapie projekt. Kamienie milowe to szczególne rodzaje zadań, są sygnałem zakończenia pewnej fazy i warunkuj</w:t>
      </w:r>
      <w:r w:rsidR="0020037E">
        <w:rPr>
          <w:rFonts w:cstheme="minorHAnsi"/>
        </w:rPr>
        <w:t>ą przejście do następnego etapu</w:t>
      </w:r>
      <w:r w:rsidRPr="00C24FDD">
        <w:rPr>
          <w:rFonts w:cstheme="minorHAnsi"/>
        </w:rPr>
        <w:t>.</w:t>
      </w:r>
      <w:r w:rsidR="0020037E">
        <w:rPr>
          <w:rFonts w:cstheme="minorHAnsi"/>
        </w:rPr>
        <w:t xml:space="preserve"> Warto również k</w:t>
      </w:r>
      <w:r w:rsidRPr="00C24FDD">
        <w:rPr>
          <w:rFonts w:cstheme="minorHAnsi"/>
        </w:rPr>
        <w:t>orzysta</w:t>
      </w:r>
      <w:r w:rsidR="0020037E">
        <w:rPr>
          <w:rFonts w:cstheme="minorHAnsi"/>
        </w:rPr>
        <w:t>ć</w:t>
      </w:r>
      <w:r w:rsidRPr="00C24FDD">
        <w:rPr>
          <w:rFonts w:cstheme="minorHAnsi"/>
        </w:rPr>
        <w:t xml:space="preserve"> z harmonogramu</w:t>
      </w:r>
      <w:r w:rsidR="0020037E">
        <w:rPr>
          <w:rFonts w:cstheme="minorHAnsi"/>
        </w:rPr>
        <w:t>.</w:t>
      </w:r>
      <w:r w:rsidRPr="00C24FDD">
        <w:rPr>
          <w:rFonts w:cstheme="minorHAnsi"/>
        </w:rPr>
        <w:t xml:space="preserve"> Najpopularniejszym sposobem graficznego przedstawienia h</w:t>
      </w:r>
      <w:r w:rsidR="0020037E">
        <w:rPr>
          <w:rFonts w:cstheme="minorHAnsi"/>
        </w:rPr>
        <w:t>armonogramu jest wykres Gantta</w:t>
      </w:r>
      <w:r w:rsidR="0020037E" w:rsidRPr="0020037E">
        <w:rPr>
          <w:rFonts w:cstheme="minorHAnsi"/>
          <w:szCs w:val="24"/>
        </w:rPr>
        <w:t xml:space="preserve"> </w:t>
      </w:r>
      <w:r w:rsidR="0020037E" w:rsidRPr="00C24FDD">
        <w:rPr>
          <w:rFonts w:cstheme="minorHAnsi"/>
          <w:szCs w:val="24"/>
        </w:rPr>
        <w:t>prz</w:t>
      </w:r>
      <w:r w:rsidR="0020037E">
        <w:rPr>
          <w:rFonts w:cstheme="minorHAnsi"/>
          <w:szCs w:val="24"/>
        </w:rPr>
        <w:t>edstawionego na rysunku poniżej</w:t>
      </w:r>
      <w:r w:rsidR="0020037E">
        <w:rPr>
          <w:rStyle w:val="Odwoanieprzypisudolnego"/>
          <w:rFonts w:cstheme="minorHAnsi"/>
          <w:szCs w:val="24"/>
        </w:rPr>
        <w:footnoteReference w:id="87"/>
      </w:r>
      <w:r w:rsidRPr="00C24FDD">
        <w:rPr>
          <w:rFonts w:cstheme="minorHAnsi"/>
        </w:rPr>
        <w:t>.</w:t>
      </w:r>
    </w:p>
    <w:p w14:paraId="3990EB6A" w14:textId="77777777" w:rsidR="00591B02" w:rsidRDefault="00591B02">
      <w:pPr>
        <w:spacing w:line="259" w:lineRule="auto"/>
        <w:rPr>
          <w:b/>
          <w:bCs/>
          <w:color w:val="5B9BD5" w:themeColor="accent1"/>
          <w:sz w:val="18"/>
          <w:szCs w:val="18"/>
        </w:rPr>
      </w:pPr>
      <w:bookmarkStart w:id="61" w:name="_Toc535481786"/>
      <w:r>
        <w:br w:type="page"/>
      </w:r>
    </w:p>
    <w:p w14:paraId="07A41249" w14:textId="77777777" w:rsidR="009B13F3" w:rsidRPr="004D3F64" w:rsidRDefault="009B13F3" w:rsidP="004D3F64">
      <w:pPr>
        <w:rPr>
          <w:rFonts w:cstheme="minorHAnsi"/>
          <w:i/>
        </w:rPr>
      </w:pPr>
      <w:r w:rsidRPr="004D3F64">
        <w:rPr>
          <w:i/>
        </w:rPr>
        <w:t xml:space="preserve">Rysunek </w:t>
      </w:r>
      <w:r w:rsidR="00B72325" w:rsidRPr="004D3F64">
        <w:rPr>
          <w:i/>
        </w:rPr>
        <w:fldChar w:fldCharType="begin"/>
      </w:r>
      <w:r w:rsidRPr="004D3F64">
        <w:rPr>
          <w:i/>
        </w:rPr>
        <w:instrText xml:space="preserve"> SEQ Rysunek \* ARABIC </w:instrText>
      </w:r>
      <w:r w:rsidR="00B72325" w:rsidRPr="004D3F64">
        <w:rPr>
          <w:i/>
        </w:rPr>
        <w:fldChar w:fldCharType="separate"/>
      </w:r>
      <w:r w:rsidR="00FA3DED" w:rsidRPr="004D3F64">
        <w:rPr>
          <w:i/>
          <w:noProof/>
        </w:rPr>
        <w:t>4</w:t>
      </w:r>
      <w:r w:rsidR="00B72325" w:rsidRPr="004D3F64">
        <w:rPr>
          <w:i/>
        </w:rPr>
        <w:fldChar w:fldCharType="end"/>
      </w:r>
      <w:r w:rsidRPr="004D3F64">
        <w:rPr>
          <w:rFonts w:cstheme="minorHAnsi"/>
          <w:i/>
        </w:rPr>
        <w:t xml:space="preserve"> wykres Gantta</w:t>
      </w:r>
      <w:bookmarkEnd w:id="61"/>
    </w:p>
    <w:p w14:paraId="3C5E26A7" w14:textId="77777777" w:rsidR="00C24FDD" w:rsidRDefault="00C24FDD" w:rsidP="00C24FDD">
      <w:pPr>
        <w:pStyle w:val="Akapitzlist"/>
      </w:pPr>
      <w:r w:rsidRPr="00C24FDD">
        <w:rPr>
          <w:noProof/>
          <w:lang w:eastAsia="pl-PL"/>
        </w:rPr>
        <w:drawing>
          <wp:inline distT="0" distB="0" distL="0" distR="0" wp14:anchorId="0D520805" wp14:editId="1F0A621D">
            <wp:extent cx="6120765" cy="2334725"/>
            <wp:effectExtent l="19050" t="0" r="0" b="0"/>
            <wp:docPr id="17" name="Obraz 19" descr="C:\Users\MM\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C:\Users\MM\AppData\Local\Temp\FineReader10\media\image1.jpeg"/>
                    <pic:cNvPicPr>
                      <a:picLocks noChangeAspect="1" noChangeArrowheads="1"/>
                    </pic:cNvPicPr>
                  </pic:nvPicPr>
                  <pic:blipFill>
                    <a:blip r:embed="rId80" cstate="print"/>
                    <a:srcRect/>
                    <a:stretch>
                      <a:fillRect/>
                    </a:stretch>
                  </pic:blipFill>
                  <pic:spPr bwMode="auto">
                    <a:xfrm>
                      <a:off x="0" y="0"/>
                      <a:ext cx="6120765" cy="2334725"/>
                    </a:xfrm>
                    <a:prstGeom prst="rect">
                      <a:avLst/>
                    </a:prstGeom>
                    <a:noFill/>
                    <a:ln w="9525">
                      <a:noFill/>
                      <a:miter lim="800000"/>
                      <a:headEnd/>
                      <a:tailEnd/>
                    </a:ln>
                  </pic:spPr>
                </pic:pic>
              </a:graphicData>
            </a:graphic>
          </wp:inline>
        </w:drawing>
      </w:r>
    </w:p>
    <w:p w14:paraId="02FDADFD" w14:textId="77777777" w:rsidR="00FE7D06" w:rsidRPr="0020037E" w:rsidRDefault="00C24FDD" w:rsidP="009B13F3">
      <w:pPr>
        <w:jc w:val="both"/>
        <w:rPr>
          <w:rFonts w:cstheme="minorHAnsi"/>
          <w:szCs w:val="24"/>
          <w:lang w:eastAsia="pl-PL"/>
        </w:rPr>
      </w:pPr>
      <w:r w:rsidRPr="0020037E">
        <w:rPr>
          <w:rFonts w:cstheme="minorHAnsi"/>
          <w:szCs w:val="24"/>
        </w:rPr>
        <w:t>Projekt składa się z poszczególnych etapów (w nawiasie podano liczbę zadań szczegółowych dla każdego etapu). Projekt ma dokładanie wyznaczone ramy czasowe, a każde zadanie zostało precyzyjnie zdefiniowane i rozplanowane w czasie (czas trwania zadań podano w dniach roboczych). Na harmonogramie zaznaczono</w:t>
      </w:r>
      <w:r w:rsidR="0020037E">
        <w:rPr>
          <w:rFonts w:cstheme="minorHAnsi"/>
          <w:szCs w:val="24"/>
        </w:rPr>
        <w:t xml:space="preserve"> osoby odpowiedzialne za realizacje zadań.</w:t>
      </w:r>
    </w:p>
    <w:p w14:paraId="590863CD" w14:textId="77777777" w:rsidR="00741879" w:rsidRDefault="0015115A" w:rsidP="00A946AB">
      <w:pPr>
        <w:pStyle w:val="Nagwek2"/>
        <w:ind w:left="360"/>
      </w:pPr>
      <w:bookmarkStart w:id="62" w:name="_Toc535954978"/>
      <w:r w:rsidRPr="0015115A">
        <w:t xml:space="preserve">Scenariusz zajęć moduł </w:t>
      </w:r>
      <w:r w:rsidR="00741879" w:rsidRPr="0015115A">
        <w:t>VIII.</w:t>
      </w:r>
      <w:r w:rsidRPr="0015115A">
        <w:t xml:space="preserve"> Temat</w:t>
      </w:r>
      <w:r w:rsidR="008747A0">
        <w:t xml:space="preserve"> 3</w:t>
      </w:r>
      <w:r w:rsidR="00741879" w:rsidRPr="0015115A">
        <w:t xml:space="preserve">. </w:t>
      </w:r>
      <w:r w:rsidR="008747A0" w:rsidRPr="008747A0">
        <w:t>Podsumowanie działań, formułowanie wniosków i rekomendacji dotyczących dalszych działań wspomagających</w:t>
      </w:r>
      <w:bookmarkEnd w:id="62"/>
    </w:p>
    <w:tbl>
      <w:tblPr>
        <w:tblW w:w="0" w:type="auto"/>
        <w:tblLook w:val="04A0" w:firstRow="1" w:lastRow="0" w:firstColumn="1" w:lastColumn="0" w:noHBand="0" w:noVBand="1"/>
      </w:tblPr>
      <w:tblGrid>
        <w:gridCol w:w="643"/>
        <w:gridCol w:w="8912"/>
        <w:gridCol w:w="74"/>
      </w:tblGrid>
      <w:tr w:rsidR="0015115A" w14:paraId="505F2385" w14:textId="77777777" w:rsidTr="00B03DCB">
        <w:trPr>
          <w:gridAfter w:val="1"/>
          <w:wAfter w:w="76" w:type="dxa"/>
        </w:trPr>
        <w:tc>
          <w:tcPr>
            <w:tcW w:w="9779" w:type="dxa"/>
            <w:gridSpan w:val="2"/>
            <w:tcBorders>
              <w:top w:val="single" w:sz="4" w:space="0" w:color="auto"/>
              <w:left w:val="single" w:sz="4" w:space="0" w:color="auto"/>
              <w:bottom w:val="single" w:sz="4" w:space="0" w:color="auto"/>
              <w:right w:val="single" w:sz="4" w:space="0" w:color="auto"/>
            </w:tcBorders>
          </w:tcPr>
          <w:p w14:paraId="31E9A5B7" w14:textId="77777777" w:rsidR="0015115A" w:rsidRPr="00CD7928" w:rsidRDefault="0015115A" w:rsidP="00B6489E">
            <w:pPr>
              <w:ind w:right="-200"/>
              <w:rPr>
                <w:rFonts w:cs="Arial"/>
                <w:szCs w:val="24"/>
              </w:rPr>
            </w:pPr>
            <w:r w:rsidRPr="00CD7928">
              <w:rPr>
                <w:rFonts w:cs="Arial"/>
                <w:b/>
                <w:szCs w:val="24"/>
              </w:rPr>
              <w:t>Cel ogólny:</w:t>
            </w:r>
            <w:r w:rsidRPr="00CD7928">
              <w:rPr>
                <w:rFonts w:cs="Arial"/>
                <w:szCs w:val="24"/>
              </w:rPr>
              <w:t xml:space="preserve"> </w:t>
            </w:r>
          </w:p>
          <w:p w14:paraId="6B8719B8" w14:textId="77777777" w:rsidR="00951AD4" w:rsidRPr="00951AD4" w:rsidRDefault="006C6280" w:rsidP="00951AD4">
            <w:pPr>
              <w:ind w:right="-200"/>
              <w:rPr>
                <w:rFonts w:cs="Arial"/>
                <w:szCs w:val="24"/>
              </w:rPr>
            </w:pPr>
            <w:r>
              <w:rPr>
                <w:rFonts w:cs="Arial"/>
                <w:szCs w:val="24"/>
              </w:rPr>
              <w:t>Identyfikowanie</w:t>
            </w:r>
            <w:r w:rsidR="00951AD4">
              <w:rPr>
                <w:rFonts w:cs="Arial"/>
                <w:szCs w:val="24"/>
              </w:rPr>
              <w:t xml:space="preserve"> </w:t>
            </w:r>
            <w:r w:rsidR="00951AD4" w:rsidRPr="00951AD4">
              <w:rPr>
                <w:rFonts w:cs="Arial"/>
                <w:szCs w:val="24"/>
              </w:rPr>
              <w:t>potrzeb grup zainteresowanych rozwijaniem kompetencji dotyczącej porozumiewania się w językach obcych;</w:t>
            </w:r>
          </w:p>
          <w:p w14:paraId="38F2A98C" w14:textId="77777777" w:rsidR="0015115A" w:rsidRPr="00CD7928" w:rsidRDefault="00951AD4" w:rsidP="00951AD4">
            <w:pPr>
              <w:ind w:right="-200"/>
              <w:rPr>
                <w:rFonts w:cs="Arial"/>
                <w:szCs w:val="24"/>
              </w:rPr>
            </w:pPr>
            <w:r>
              <w:rPr>
                <w:rFonts w:cs="Arial"/>
                <w:szCs w:val="24"/>
              </w:rPr>
              <w:t>A</w:t>
            </w:r>
            <w:r w:rsidRPr="00951AD4">
              <w:rPr>
                <w:rFonts w:cs="Arial"/>
                <w:szCs w:val="24"/>
              </w:rPr>
              <w:t>naliz</w:t>
            </w:r>
            <w:r>
              <w:rPr>
                <w:rFonts w:cs="Arial"/>
                <w:szCs w:val="24"/>
              </w:rPr>
              <w:t>owanie</w:t>
            </w:r>
            <w:r w:rsidRPr="00951AD4">
              <w:rPr>
                <w:rFonts w:cs="Arial"/>
                <w:szCs w:val="24"/>
              </w:rPr>
              <w:t xml:space="preserve"> informacj</w:t>
            </w:r>
            <w:r>
              <w:rPr>
                <w:rFonts w:cs="Arial"/>
                <w:szCs w:val="24"/>
              </w:rPr>
              <w:t>i</w:t>
            </w:r>
            <w:r w:rsidRPr="00951AD4">
              <w:rPr>
                <w:rFonts w:cs="Arial"/>
                <w:szCs w:val="24"/>
              </w:rPr>
              <w:t xml:space="preserve"> niezbędn</w:t>
            </w:r>
            <w:r>
              <w:rPr>
                <w:rFonts w:cs="Arial"/>
                <w:szCs w:val="24"/>
              </w:rPr>
              <w:t>ych</w:t>
            </w:r>
            <w:r w:rsidRPr="00951AD4">
              <w:rPr>
                <w:rFonts w:cs="Arial"/>
                <w:szCs w:val="24"/>
              </w:rPr>
              <w:t xml:space="preserve"> do formułowania celów rozwojowych oraz definiuje potrzeby szkoły na podstawie zebranych informacji;</w:t>
            </w:r>
          </w:p>
        </w:tc>
      </w:tr>
      <w:tr w:rsidR="0015115A" w14:paraId="354E3D36" w14:textId="77777777" w:rsidTr="00B03DCB">
        <w:trPr>
          <w:gridAfter w:val="1"/>
          <w:wAfter w:w="76" w:type="dxa"/>
        </w:trPr>
        <w:tc>
          <w:tcPr>
            <w:tcW w:w="9779" w:type="dxa"/>
            <w:gridSpan w:val="2"/>
            <w:tcBorders>
              <w:top w:val="single" w:sz="4" w:space="0" w:color="auto"/>
              <w:left w:val="single" w:sz="4" w:space="0" w:color="auto"/>
              <w:bottom w:val="single" w:sz="4" w:space="0" w:color="auto"/>
              <w:right w:val="single" w:sz="4" w:space="0" w:color="auto"/>
            </w:tcBorders>
          </w:tcPr>
          <w:p w14:paraId="6CE27FFA" w14:textId="77777777" w:rsidR="0015115A" w:rsidRPr="00CD7928" w:rsidRDefault="0015115A" w:rsidP="00B6489E">
            <w:pPr>
              <w:ind w:right="-200"/>
              <w:rPr>
                <w:rFonts w:cs="Arial"/>
                <w:b/>
                <w:szCs w:val="24"/>
              </w:rPr>
            </w:pPr>
            <w:r w:rsidRPr="00CD7928">
              <w:rPr>
                <w:rFonts w:cs="Arial"/>
                <w:b/>
                <w:szCs w:val="24"/>
              </w:rPr>
              <w:t>Cele szczegółowe</w:t>
            </w:r>
          </w:p>
          <w:p w14:paraId="485491C8" w14:textId="77777777" w:rsidR="0015115A" w:rsidRDefault="0015115A" w:rsidP="00B6489E">
            <w:pPr>
              <w:ind w:right="-200"/>
              <w:rPr>
                <w:rFonts w:cs="Arial"/>
                <w:szCs w:val="24"/>
              </w:rPr>
            </w:pPr>
            <w:r w:rsidRPr="00CD7928">
              <w:rPr>
                <w:rFonts w:cs="Arial"/>
                <w:szCs w:val="24"/>
              </w:rPr>
              <w:t>Uczestnik szkolenia:</w:t>
            </w:r>
          </w:p>
          <w:p w14:paraId="6F697826" w14:textId="77777777" w:rsidR="00D45F98" w:rsidRPr="00F67DBA" w:rsidRDefault="00F907A7" w:rsidP="00F67DBA">
            <w:pPr>
              <w:ind w:right="-200"/>
              <w:rPr>
                <w:rFonts w:cs="Arial"/>
                <w:szCs w:val="24"/>
              </w:rPr>
            </w:pPr>
            <w:r>
              <w:rPr>
                <w:rFonts w:cs="Arial"/>
                <w:szCs w:val="24"/>
              </w:rPr>
              <w:t>Wspiera</w:t>
            </w:r>
            <w:r w:rsidR="00951AD4" w:rsidRPr="00951AD4">
              <w:rPr>
                <w:rFonts w:cs="Arial"/>
                <w:szCs w:val="24"/>
              </w:rPr>
              <w:t xml:space="preserve"> nauczycieli różnych przedmiotów </w:t>
            </w:r>
            <w:r>
              <w:rPr>
                <w:rFonts w:cs="Arial"/>
                <w:szCs w:val="24"/>
              </w:rPr>
              <w:t>w</w:t>
            </w:r>
            <w:r w:rsidR="00951AD4" w:rsidRPr="00951AD4">
              <w:rPr>
                <w:rFonts w:cs="Arial"/>
                <w:szCs w:val="24"/>
              </w:rPr>
              <w:t xml:space="preserve"> realizacj</w:t>
            </w:r>
            <w:r>
              <w:rPr>
                <w:rFonts w:cs="Arial"/>
                <w:szCs w:val="24"/>
              </w:rPr>
              <w:t>i</w:t>
            </w:r>
            <w:r w:rsidR="00951AD4" w:rsidRPr="00951AD4">
              <w:rPr>
                <w:rFonts w:cs="Arial"/>
                <w:szCs w:val="24"/>
              </w:rPr>
              <w:t xml:space="preserve"> działań związanych z kształtowaniem kompetencji porozumiewania się w językach obcych; </w:t>
            </w:r>
          </w:p>
          <w:p w14:paraId="3C33497C" w14:textId="77777777" w:rsidR="00D45F98" w:rsidRPr="00D45F98" w:rsidRDefault="00995F7C" w:rsidP="00995F7C">
            <w:pPr>
              <w:ind w:right="-200"/>
              <w:rPr>
                <w:rFonts w:cs="Arial"/>
                <w:szCs w:val="24"/>
              </w:rPr>
            </w:pPr>
            <w:r>
              <w:rPr>
                <w:rFonts w:cs="Arial"/>
                <w:szCs w:val="24"/>
              </w:rPr>
              <w:t xml:space="preserve">- </w:t>
            </w:r>
            <w:r w:rsidR="00D45F98" w:rsidRPr="00D45F98">
              <w:rPr>
                <w:rFonts w:cs="Arial"/>
                <w:szCs w:val="24"/>
              </w:rPr>
              <w:t xml:space="preserve">metody i narzędzia podsumowywania i ewaluacji procesu wspomagania; </w:t>
            </w:r>
          </w:p>
          <w:p w14:paraId="1696E14E" w14:textId="77777777" w:rsidR="00951AD4" w:rsidRPr="00951AD4" w:rsidRDefault="00995F7C" w:rsidP="00C77F44">
            <w:pPr>
              <w:ind w:right="-200"/>
              <w:rPr>
                <w:rFonts w:cs="Arial"/>
                <w:szCs w:val="24"/>
              </w:rPr>
            </w:pPr>
            <w:r w:rsidRPr="00995F7C">
              <w:rPr>
                <w:rFonts w:cs="Arial"/>
                <w:szCs w:val="24"/>
              </w:rPr>
              <w:t xml:space="preserve">- </w:t>
            </w:r>
            <w:r w:rsidR="00D45F98" w:rsidRPr="00D45F98">
              <w:rPr>
                <w:rFonts w:cs="Arial"/>
                <w:szCs w:val="24"/>
              </w:rPr>
              <w:t xml:space="preserve">wspólna analiza wniosków i ocena efektów. </w:t>
            </w:r>
          </w:p>
        </w:tc>
      </w:tr>
      <w:tr w:rsidR="0015115A" w:rsidRPr="0011757C" w14:paraId="2BD4A4C0" w14:textId="77777777" w:rsidTr="00B03DCB">
        <w:tc>
          <w:tcPr>
            <w:tcW w:w="9855"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158F0C39" w14:textId="77777777" w:rsidR="0015115A" w:rsidRPr="0011757C" w:rsidRDefault="0015115A" w:rsidP="00B6489E">
            <w:pPr>
              <w:ind w:right="-200"/>
              <w:rPr>
                <w:rFonts w:eastAsia="Times New Roman" w:cs="Arial"/>
                <w:b/>
                <w:szCs w:val="24"/>
              </w:rPr>
            </w:pPr>
            <w:r w:rsidRPr="0011757C">
              <w:rPr>
                <w:rFonts w:eastAsia="Times New Roman" w:cs="Arial"/>
                <w:b/>
                <w:szCs w:val="24"/>
              </w:rPr>
              <w:t>Przebieg zajęć</w:t>
            </w:r>
          </w:p>
        </w:tc>
      </w:tr>
      <w:tr w:rsidR="0015115A" w:rsidRPr="0011757C" w14:paraId="0471D5E2" w14:textId="77777777" w:rsidTr="00B03DCB">
        <w:trPr>
          <w:trHeight w:val="995"/>
        </w:trPr>
        <w:tc>
          <w:tcPr>
            <w:tcW w:w="644" w:type="dxa"/>
            <w:tcBorders>
              <w:top w:val="single" w:sz="4" w:space="0" w:color="auto"/>
              <w:left w:val="single" w:sz="4" w:space="0" w:color="auto"/>
              <w:bottom w:val="single" w:sz="4" w:space="0" w:color="auto"/>
              <w:right w:val="single" w:sz="4" w:space="0" w:color="auto"/>
            </w:tcBorders>
          </w:tcPr>
          <w:p w14:paraId="17C11C84" w14:textId="77777777" w:rsidR="0015115A" w:rsidRDefault="00750551" w:rsidP="00B6489E">
            <w:pPr>
              <w:ind w:right="-200"/>
              <w:rPr>
                <w:rFonts w:eastAsia="Times New Roman" w:cs="Arial"/>
                <w:szCs w:val="24"/>
              </w:rPr>
            </w:pPr>
            <w:r>
              <w:rPr>
                <w:rFonts w:eastAsia="Times New Roman" w:cs="Arial"/>
                <w:szCs w:val="24"/>
              </w:rPr>
              <w:t>1</w:t>
            </w:r>
            <w:r w:rsidR="0015115A">
              <w:rPr>
                <w:rFonts w:eastAsia="Times New Roman" w:cs="Arial"/>
                <w:szCs w:val="24"/>
              </w:rPr>
              <w:t>0</w:t>
            </w:r>
            <w:r w:rsidR="0015115A" w:rsidRPr="0011757C">
              <w:rPr>
                <w:rFonts w:eastAsia="Times New Roman" w:cs="Arial"/>
                <w:szCs w:val="24"/>
              </w:rPr>
              <w:t>’</w:t>
            </w:r>
          </w:p>
          <w:p w14:paraId="666FA15C" w14:textId="77777777" w:rsidR="008747A0" w:rsidRDefault="008747A0" w:rsidP="00B6489E">
            <w:pPr>
              <w:ind w:right="-200"/>
              <w:rPr>
                <w:rFonts w:eastAsia="Times New Roman" w:cs="Arial"/>
                <w:szCs w:val="24"/>
              </w:rPr>
            </w:pPr>
          </w:p>
          <w:p w14:paraId="638E231B" w14:textId="77777777" w:rsidR="0015115A" w:rsidRDefault="00750551" w:rsidP="00156C6E">
            <w:pPr>
              <w:ind w:right="-200"/>
              <w:rPr>
                <w:rFonts w:eastAsia="Times New Roman" w:cs="Arial"/>
                <w:szCs w:val="24"/>
              </w:rPr>
            </w:pPr>
            <w:r>
              <w:rPr>
                <w:rFonts w:eastAsia="Times New Roman" w:cs="Arial"/>
                <w:szCs w:val="24"/>
              </w:rPr>
              <w:t>2</w:t>
            </w:r>
            <w:r w:rsidR="008747A0">
              <w:rPr>
                <w:rFonts w:eastAsia="Times New Roman" w:cs="Arial"/>
                <w:szCs w:val="24"/>
              </w:rPr>
              <w:t>0</w:t>
            </w:r>
            <w:r w:rsidR="00156C6E">
              <w:rPr>
                <w:rFonts w:eastAsia="Times New Roman" w:cs="Arial"/>
                <w:szCs w:val="24"/>
              </w:rPr>
              <w:t>’</w:t>
            </w:r>
          </w:p>
          <w:p w14:paraId="5EE5B719" w14:textId="77777777" w:rsidR="00156C6E" w:rsidRDefault="00156C6E" w:rsidP="00156C6E">
            <w:pPr>
              <w:ind w:right="-200"/>
              <w:rPr>
                <w:rFonts w:eastAsia="Times New Roman" w:cs="Arial"/>
                <w:szCs w:val="24"/>
              </w:rPr>
            </w:pPr>
          </w:p>
          <w:p w14:paraId="2DAE1053" w14:textId="77777777" w:rsidR="0091097C" w:rsidRDefault="0091097C" w:rsidP="00156C6E">
            <w:pPr>
              <w:ind w:right="-200"/>
              <w:rPr>
                <w:rFonts w:eastAsia="Times New Roman" w:cs="Arial"/>
                <w:szCs w:val="24"/>
              </w:rPr>
            </w:pPr>
          </w:p>
          <w:p w14:paraId="09B51C9E" w14:textId="77777777" w:rsidR="00156C6E" w:rsidRDefault="0091097C" w:rsidP="00156C6E">
            <w:pPr>
              <w:ind w:right="-200"/>
              <w:rPr>
                <w:rFonts w:eastAsia="Times New Roman" w:cs="Arial"/>
                <w:szCs w:val="24"/>
              </w:rPr>
            </w:pPr>
            <w:r>
              <w:rPr>
                <w:rFonts w:eastAsia="Times New Roman" w:cs="Arial"/>
                <w:szCs w:val="24"/>
              </w:rPr>
              <w:t>4</w:t>
            </w:r>
            <w:r w:rsidR="00156C6E">
              <w:rPr>
                <w:rFonts w:eastAsia="Times New Roman" w:cs="Arial"/>
                <w:szCs w:val="24"/>
              </w:rPr>
              <w:t>0’</w:t>
            </w:r>
          </w:p>
          <w:p w14:paraId="0417926C" w14:textId="77777777" w:rsidR="0091097C" w:rsidRDefault="0091097C" w:rsidP="00156C6E">
            <w:pPr>
              <w:ind w:right="-200"/>
              <w:rPr>
                <w:rFonts w:eastAsia="Times New Roman" w:cs="Arial"/>
                <w:szCs w:val="24"/>
              </w:rPr>
            </w:pPr>
          </w:p>
          <w:p w14:paraId="382D7D4A" w14:textId="77777777" w:rsidR="00600E0D" w:rsidRDefault="00600E0D" w:rsidP="00156C6E">
            <w:pPr>
              <w:ind w:right="-200"/>
              <w:rPr>
                <w:rFonts w:eastAsia="Times New Roman" w:cs="Arial"/>
                <w:szCs w:val="24"/>
              </w:rPr>
            </w:pPr>
          </w:p>
          <w:p w14:paraId="45016A4E" w14:textId="77777777" w:rsidR="00600E0D" w:rsidRDefault="00600E0D" w:rsidP="00156C6E">
            <w:pPr>
              <w:ind w:right="-200"/>
              <w:rPr>
                <w:rFonts w:eastAsia="Times New Roman" w:cs="Arial"/>
                <w:szCs w:val="24"/>
              </w:rPr>
            </w:pPr>
          </w:p>
          <w:p w14:paraId="1758F57B" w14:textId="77777777" w:rsidR="0091097C" w:rsidRDefault="0091097C" w:rsidP="00156C6E">
            <w:pPr>
              <w:ind w:right="-200"/>
              <w:rPr>
                <w:rFonts w:eastAsia="Times New Roman" w:cs="Arial"/>
                <w:szCs w:val="24"/>
              </w:rPr>
            </w:pPr>
            <w:r>
              <w:rPr>
                <w:rFonts w:eastAsia="Times New Roman" w:cs="Arial"/>
                <w:szCs w:val="24"/>
              </w:rPr>
              <w:t>10’</w:t>
            </w:r>
          </w:p>
          <w:p w14:paraId="4ACE24A8" w14:textId="77777777" w:rsidR="0091097C" w:rsidRPr="0011757C" w:rsidRDefault="0091097C" w:rsidP="00156C6E">
            <w:pPr>
              <w:ind w:right="-200"/>
              <w:rPr>
                <w:rFonts w:eastAsia="Times New Roman" w:cs="Arial"/>
                <w:szCs w:val="24"/>
              </w:rPr>
            </w:pPr>
            <w:r>
              <w:rPr>
                <w:rFonts w:eastAsia="Times New Roman" w:cs="Arial"/>
                <w:szCs w:val="24"/>
              </w:rPr>
              <w:t>10’</w:t>
            </w:r>
          </w:p>
        </w:tc>
        <w:tc>
          <w:tcPr>
            <w:tcW w:w="9211" w:type="dxa"/>
            <w:gridSpan w:val="2"/>
            <w:tcBorders>
              <w:top w:val="single" w:sz="4" w:space="0" w:color="auto"/>
              <w:left w:val="single" w:sz="4" w:space="0" w:color="auto"/>
              <w:bottom w:val="single" w:sz="4" w:space="0" w:color="auto"/>
              <w:right w:val="single" w:sz="4" w:space="0" w:color="auto"/>
            </w:tcBorders>
          </w:tcPr>
          <w:p w14:paraId="61612AFA" w14:textId="77777777" w:rsidR="00E35BC9" w:rsidRPr="00F67DBA" w:rsidRDefault="0015115A" w:rsidP="00B44C0C">
            <w:pPr>
              <w:pStyle w:val="Akapitzlist"/>
              <w:numPr>
                <w:ilvl w:val="0"/>
                <w:numId w:val="123"/>
              </w:numPr>
              <w:rPr>
                <w:rFonts w:cstheme="minorHAnsi"/>
                <w:szCs w:val="24"/>
              </w:rPr>
            </w:pPr>
            <w:r w:rsidRPr="00156C6E">
              <w:rPr>
                <w:rFonts w:cstheme="minorHAnsi"/>
                <w:b/>
                <w:szCs w:val="24"/>
              </w:rPr>
              <w:t xml:space="preserve">Wprowadzenie </w:t>
            </w:r>
            <w:r w:rsidR="00475DC2" w:rsidRPr="00156C6E">
              <w:rPr>
                <w:rFonts w:cstheme="minorHAnsi"/>
                <w:b/>
                <w:szCs w:val="24"/>
              </w:rPr>
              <w:t>–</w:t>
            </w:r>
            <w:r w:rsidR="001B3BFD">
              <w:rPr>
                <w:rFonts w:cstheme="minorHAnsi"/>
                <w:b/>
                <w:szCs w:val="24"/>
              </w:rPr>
              <w:t xml:space="preserve"> </w:t>
            </w:r>
            <w:r w:rsidR="008747A0" w:rsidRPr="00156C6E">
              <w:rPr>
                <w:rFonts w:cstheme="minorHAnsi"/>
                <w:b/>
                <w:szCs w:val="24"/>
              </w:rPr>
              <w:t xml:space="preserve">Prawdziwe znaczenie komunikatu to reakcja odbiorcy. </w:t>
            </w:r>
            <w:r w:rsidR="008747A0" w:rsidRPr="00156C6E">
              <w:rPr>
                <w:rFonts w:cstheme="minorHAnsi"/>
                <w:szCs w:val="24"/>
              </w:rPr>
              <w:t xml:space="preserve">Trener zasięga opinii </w:t>
            </w:r>
            <w:r w:rsidR="008747A0" w:rsidRPr="00156C6E">
              <w:rPr>
                <w:rFonts w:cstheme="minorHAnsi"/>
                <w:b/>
                <w:szCs w:val="24"/>
              </w:rPr>
              <w:t>uczestników pytając jak jest?</w:t>
            </w:r>
            <w:r w:rsidR="001B3BFD">
              <w:rPr>
                <w:rFonts w:cstheme="minorHAnsi"/>
                <w:b/>
                <w:szCs w:val="24"/>
              </w:rPr>
              <w:t xml:space="preserve"> </w:t>
            </w:r>
            <w:r w:rsidR="008747A0" w:rsidRPr="00156C6E">
              <w:rPr>
                <w:rFonts w:cstheme="minorHAnsi"/>
                <w:szCs w:val="24"/>
              </w:rPr>
              <w:t>Wyjaśnia różnicę</w:t>
            </w:r>
            <w:r w:rsidR="008747A0" w:rsidRPr="00156C6E">
              <w:rPr>
                <w:rFonts w:cstheme="minorHAnsi"/>
                <w:b/>
                <w:szCs w:val="24"/>
              </w:rPr>
              <w:t xml:space="preserve"> </w:t>
            </w:r>
            <w:r w:rsidR="008747A0" w:rsidRPr="00156C6E">
              <w:rPr>
                <w:rFonts w:cstheme="minorHAnsi"/>
                <w:szCs w:val="24"/>
              </w:rPr>
              <w:t xml:space="preserve">pomiędzy </w:t>
            </w:r>
            <w:r w:rsidR="008747A0" w:rsidRPr="00F67DBA">
              <w:rPr>
                <w:rFonts w:cstheme="minorHAnsi"/>
                <w:szCs w:val="24"/>
              </w:rPr>
              <w:t xml:space="preserve">zdaniami: </w:t>
            </w:r>
            <w:r w:rsidR="00F67DBA" w:rsidRPr="00F67DBA">
              <w:rPr>
                <w:rFonts w:cstheme="minorHAnsi"/>
                <w:szCs w:val="24"/>
              </w:rPr>
              <w:t>„</w:t>
            </w:r>
            <w:r w:rsidR="008747A0" w:rsidRPr="00F67DBA">
              <w:rPr>
                <w:rFonts w:cstheme="minorHAnsi"/>
                <w:szCs w:val="24"/>
              </w:rPr>
              <w:t>Tu jest fajnie!</w:t>
            </w:r>
            <w:r w:rsidR="00F67DBA" w:rsidRPr="00F67DBA">
              <w:rPr>
                <w:rFonts w:cstheme="minorHAnsi"/>
                <w:szCs w:val="24"/>
              </w:rPr>
              <w:t>”</w:t>
            </w:r>
            <w:r w:rsidR="008747A0" w:rsidRPr="00F67DBA">
              <w:rPr>
                <w:rFonts w:cstheme="minorHAnsi"/>
                <w:szCs w:val="24"/>
              </w:rPr>
              <w:t xml:space="preserve"> a </w:t>
            </w:r>
            <w:r w:rsidR="00F67DBA" w:rsidRPr="00F67DBA">
              <w:rPr>
                <w:rFonts w:cstheme="minorHAnsi"/>
                <w:szCs w:val="24"/>
              </w:rPr>
              <w:t>„</w:t>
            </w:r>
            <w:r w:rsidR="008747A0" w:rsidRPr="00F67DBA">
              <w:rPr>
                <w:rFonts w:cstheme="minorHAnsi"/>
                <w:szCs w:val="24"/>
              </w:rPr>
              <w:t>Jesteś fajny!</w:t>
            </w:r>
            <w:r w:rsidR="00F67DBA" w:rsidRPr="00F67DBA">
              <w:rPr>
                <w:rFonts w:cstheme="minorHAnsi"/>
                <w:szCs w:val="24"/>
              </w:rPr>
              <w:t>”</w:t>
            </w:r>
          </w:p>
          <w:p w14:paraId="67BAB2E0" w14:textId="77777777" w:rsidR="008747A0" w:rsidRPr="00156C6E" w:rsidRDefault="008747A0" w:rsidP="00B44C0C">
            <w:pPr>
              <w:pStyle w:val="Akapitzlist"/>
              <w:numPr>
                <w:ilvl w:val="0"/>
                <w:numId w:val="123"/>
              </w:numPr>
              <w:rPr>
                <w:rFonts w:cstheme="minorHAnsi"/>
                <w:szCs w:val="24"/>
              </w:rPr>
            </w:pPr>
            <w:r>
              <w:rPr>
                <w:rFonts w:cstheme="minorHAnsi"/>
                <w:b/>
                <w:szCs w:val="24"/>
              </w:rPr>
              <w:t>Piramida</w:t>
            </w:r>
            <w:r w:rsidRPr="008747A0">
              <w:rPr>
                <w:rFonts w:cstheme="minorHAnsi"/>
                <w:b/>
                <w:szCs w:val="24"/>
              </w:rPr>
              <w:t xml:space="preserve"> </w:t>
            </w:r>
            <w:proofErr w:type="spellStart"/>
            <w:r w:rsidRPr="008747A0">
              <w:rPr>
                <w:rFonts w:cstheme="minorHAnsi"/>
                <w:b/>
                <w:szCs w:val="24"/>
              </w:rPr>
              <w:t>Diltsa</w:t>
            </w:r>
            <w:proofErr w:type="spellEnd"/>
            <w:r>
              <w:rPr>
                <w:rFonts w:cstheme="minorHAnsi"/>
                <w:b/>
                <w:szCs w:val="24"/>
              </w:rPr>
              <w:t xml:space="preserve"> - </w:t>
            </w:r>
            <w:r w:rsidRPr="00156C6E">
              <w:rPr>
                <w:rFonts w:cstheme="minorHAnsi"/>
                <w:szCs w:val="24"/>
              </w:rPr>
              <w:t xml:space="preserve">model dokonywania zmian i uczenia się wykorzystywany w coachingu. Mini wykład z wykorzystaniem materiałów do refleksji (załącznik </w:t>
            </w:r>
            <w:r w:rsidR="00156C6E">
              <w:rPr>
                <w:rFonts w:cstheme="minorHAnsi"/>
                <w:szCs w:val="24"/>
              </w:rPr>
              <w:t xml:space="preserve">VIII_3_1 </w:t>
            </w:r>
            <w:r w:rsidRPr="00156C6E">
              <w:rPr>
                <w:rFonts w:cstheme="minorHAnsi"/>
                <w:szCs w:val="24"/>
              </w:rPr>
              <w:t>Piramida</w:t>
            </w:r>
            <w:r w:rsidRPr="00156C6E">
              <w:rPr>
                <w:rFonts w:cstheme="minorHAnsi"/>
                <w:b/>
                <w:szCs w:val="24"/>
              </w:rPr>
              <w:t xml:space="preserve"> </w:t>
            </w:r>
            <w:proofErr w:type="spellStart"/>
            <w:r w:rsidRPr="00156C6E">
              <w:rPr>
                <w:rFonts w:cstheme="minorHAnsi"/>
                <w:szCs w:val="24"/>
              </w:rPr>
              <w:t>Diltsa</w:t>
            </w:r>
            <w:proofErr w:type="spellEnd"/>
            <w:r w:rsidRPr="00156C6E">
              <w:rPr>
                <w:rFonts w:cstheme="minorHAnsi"/>
                <w:szCs w:val="24"/>
              </w:rPr>
              <w:t>)</w:t>
            </w:r>
          </w:p>
          <w:p w14:paraId="006D3776" w14:textId="77777777" w:rsidR="0015115A" w:rsidRPr="00156C6E" w:rsidRDefault="00156C6E" w:rsidP="00B44C0C">
            <w:pPr>
              <w:pStyle w:val="Akapitzlist"/>
              <w:numPr>
                <w:ilvl w:val="0"/>
                <w:numId w:val="123"/>
              </w:numPr>
              <w:rPr>
                <w:rFonts w:cstheme="minorHAnsi"/>
                <w:b/>
                <w:szCs w:val="24"/>
              </w:rPr>
            </w:pPr>
            <w:r>
              <w:rPr>
                <w:rFonts w:cstheme="minorHAnsi"/>
                <w:b/>
                <w:szCs w:val="24"/>
              </w:rPr>
              <w:t>Analiza raportu z procesu wspomagania</w:t>
            </w:r>
            <w:r w:rsidR="0015115A" w:rsidRPr="00B51FC0">
              <w:rPr>
                <w:rFonts w:cstheme="minorHAnsi"/>
                <w:b/>
                <w:szCs w:val="24"/>
              </w:rPr>
              <w:t xml:space="preserve"> </w:t>
            </w:r>
            <w:r w:rsidRPr="00156C6E">
              <w:rPr>
                <w:rFonts w:cstheme="minorHAnsi"/>
                <w:szCs w:val="24"/>
              </w:rPr>
              <w:t xml:space="preserve">Uczestnicy </w:t>
            </w:r>
            <w:r>
              <w:rPr>
                <w:rFonts w:cstheme="minorHAnsi"/>
                <w:szCs w:val="24"/>
              </w:rPr>
              <w:t>w grupach analizują dokumentację (Załącznik VIII_3_2 Raport z procesu wspomagania) opracowują wnioski. Prezentują na forum</w:t>
            </w:r>
            <w:r w:rsidR="00C8678F">
              <w:rPr>
                <w:rFonts w:cstheme="minorHAnsi"/>
                <w:szCs w:val="24"/>
              </w:rPr>
              <w:t>.</w:t>
            </w:r>
          </w:p>
          <w:p w14:paraId="78F5558C" w14:textId="77777777" w:rsidR="00156C6E" w:rsidRPr="0091097C" w:rsidRDefault="00156C6E" w:rsidP="00B44C0C">
            <w:pPr>
              <w:pStyle w:val="Akapitzlist"/>
              <w:numPr>
                <w:ilvl w:val="0"/>
                <w:numId w:val="123"/>
              </w:numPr>
              <w:rPr>
                <w:rFonts w:cstheme="minorHAnsi"/>
                <w:b/>
                <w:szCs w:val="24"/>
              </w:rPr>
            </w:pPr>
            <w:r>
              <w:rPr>
                <w:rFonts w:cstheme="minorHAnsi"/>
                <w:b/>
                <w:szCs w:val="24"/>
              </w:rPr>
              <w:t xml:space="preserve">Podsumowanie </w:t>
            </w:r>
            <w:r w:rsidR="0091097C" w:rsidRPr="0091097C">
              <w:rPr>
                <w:rFonts w:cstheme="minorHAnsi"/>
                <w:szCs w:val="24"/>
              </w:rPr>
              <w:t>Prezentacja wniosków</w:t>
            </w:r>
          </w:p>
          <w:p w14:paraId="76DFD817" w14:textId="77777777" w:rsidR="0091097C" w:rsidRPr="008747A0" w:rsidRDefault="0091097C" w:rsidP="00B44C0C">
            <w:pPr>
              <w:pStyle w:val="Akapitzlist"/>
              <w:numPr>
                <w:ilvl w:val="0"/>
                <w:numId w:val="123"/>
              </w:numPr>
              <w:rPr>
                <w:rFonts w:cstheme="minorHAnsi"/>
                <w:b/>
                <w:szCs w:val="24"/>
              </w:rPr>
            </w:pPr>
            <w:r>
              <w:rPr>
                <w:rFonts w:cstheme="minorHAnsi"/>
                <w:b/>
                <w:szCs w:val="24"/>
              </w:rPr>
              <w:t xml:space="preserve">Czas dla obserwatora. </w:t>
            </w:r>
            <w:r w:rsidRPr="0091097C">
              <w:rPr>
                <w:rFonts w:cstheme="minorHAnsi"/>
                <w:szCs w:val="24"/>
              </w:rPr>
              <w:t>Refleksja w parach</w:t>
            </w:r>
            <w:r>
              <w:rPr>
                <w:rFonts w:cstheme="minorHAnsi"/>
                <w:b/>
                <w:szCs w:val="24"/>
              </w:rPr>
              <w:t xml:space="preserve"> </w:t>
            </w:r>
          </w:p>
        </w:tc>
      </w:tr>
      <w:tr w:rsidR="0015115A" w:rsidRPr="0011757C" w14:paraId="297D46F9" w14:textId="77777777" w:rsidTr="00B03DCB">
        <w:trPr>
          <w:trHeight w:val="1641"/>
        </w:trPr>
        <w:tc>
          <w:tcPr>
            <w:tcW w:w="644" w:type="dxa"/>
            <w:tcBorders>
              <w:top w:val="single" w:sz="4" w:space="0" w:color="auto"/>
              <w:left w:val="single" w:sz="4" w:space="0" w:color="auto"/>
              <w:bottom w:val="single" w:sz="4" w:space="0" w:color="auto"/>
              <w:right w:val="single" w:sz="4" w:space="0" w:color="auto"/>
            </w:tcBorders>
          </w:tcPr>
          <w:p w14:paraId="1E26E564" w14:textId="77777777" w:rsidR="0015115A" w:rsidRDefault="0015115A" w:rsidP="00B6489E">
            <w:pPr>
              <w:ind w:right="-200"/>
              <w:rPr>
                <w:rFonts w:eastAsia="Times New Roman" w:cs="Arial"/>
                <w:szCs w:val="24"/>
              </w:rPr>
            </w:pPr>
          </w:p>
        </w:tc>
        <w:tc>
          <w:tcPr>
            <w:tcW w:w="9211" w:type="dxa"/>
            <w:gridSpan w:val="2"/>
            <w:tcBorders>
              <w:top w:val="single" w:sz="4" w:space="0" w:color="auto"/>
              <w:left w:val="single" w:sz="4" w:space="0" w:color="auto"/>
              <w:bottom w:val="single" w:sz="4" w:space="0" w:color="auto"/>
              <w:right w:val="single" w:sz="4" w:space="0" w:color="auto"/>
            </w:tcBorders>
          </w:tcPr>
          <w:p w14:paraId="553B0033" w14:textId="77777777" w:rsidR="00F67DBA" w:rsidRDefault="00F67DBA" w:rsidP="00F67DBA">
            <w:pPr>
              <w:ind w:right="-200"/>
              <w:rPr>
                <w:rFonts w:cs="Arial"/>
                <w:b/>
              </w:rPr>
            </w:pPr>
            <w:r>
              <w:rPr>
                <w:rFonts w:cs="Arial"/>
                <w:b/>
              </w:rPr>
              <w:t>M</w:t>
            </w:r>
            <w:r w:rsidRPr="00224B37">
              <w:rPr>
                <w:rFonts w:cs="Arial"/>
                <w:b/>
              </w:rPr>
              <w:t>etody</w:t>
            </w:r>
            <w:r>
              <w:rPr>
                <w:rFonts w:cs="Arial"/>
                <w:b/>
              </w:rPr>
              <w:t>/</w:t>
            </w:r>
            <w:r w:rsidRPr="00224B37">
              <w:rPr>
                <w:rFonts w:cs="Arial"/>
                <w:b/>
              </w:rPr>
              <w:t>techniki</w:t>
            </w:r>
            <w:r>
              <w:rPr>
                <w:rFonts w:cs="Arial"/>
                <w:b/>
              </w:rPr>
              <w:t xml:space="preserve"> i formy:</w:t>
            </w:r>
          </w:p>
          <w:p w14:paraId="53837A52" w14:textId="77777777" w:rsidR="00F67DBA" w:rsidRDefault="00F67DBA" w:rsidP="00B44C0C">
            <w:pPr>
              <w:pStyle w:val="Akapitzlist"/>
              <w:numPr>
                <w:ilvl w:val="0"/>
                <w:numId w:val="184"/>
              </w:numPr>
              <w:ind w:right="-200"/>
              <w:rPr>
                <w:rFonts w:cstheme="minorHAnsi"/>
                <w:szCs w:val="24"/>
              </w:rPr>
            </w:pPr>
            <w:r w:rsidRPr="00F67DBA">
              <w:rPr>
                <w:rFonts w:cs="Arial"/>
              </w:rPr>
              <w:t xml:space="preserve">wykład, gwiazda pytań, </w:t>
            </w:r>
            <w:r w:rsidRPr="00F67DBA">
              <w:rPr>
                <w:rFonts w:cstheme="minorHAnsi"/>
                <w:szCs w:val="24"/>
              </w:rPr>
              <w:t>Piramida</w:t>
            </w:r>
            <w:r w:rsidRPr="00F67DBA">
              <w:rPr>
                <w:rFonts w:cstheme="minorHAnsi"/>
                <w:b/>
                <w:szCs w:val="24"/>
              </w:rPr>
              <w:t xml:space="preserve"> </w:t>
            </w:r>
            <w:proofErr w:type="spellStart"/>
            <w:r w:rsidR="00C2763B">
              <w:rPr>
                <w:rFonts w:cstheme="minorHAnsi"/>
                <w:szCs w:val="24"/>
              </w:rPr>
              <w:t>Diltsa</w:t>
            </w:r>
            <w:proofErr w:type="spellEnd"/>
            <w:r w:rsidR="00C2763B">
              <w:rPr>
                <w:rFonts w:cstheme="minorHAnsi"/>
                <w:szCs w:val="24"/>
              </w:rPr>
              <w:t>;</w:t>
            </w:r>
            <w:r w:rsidR="00C8678F">
              <w:rPr>
                <w:rFonts w:cstheme="minorHAnsi"/>
                <w:szCs w:val="24"/>
              </w:rPr>
              <w:t xml:space="preserve"> Metoda 5W</w:t>
            </w:r>
          </w:p>
          <w:p w14:paraId="75F874CD" w14:textId="77777777" w:rsidR="00F67DBA" w:rsidRPr="00F67DBA" w:rsidRDefault="00F67DBA" w:rsidP="00B44C0C">
            <w:pPr>
              <w:pStyle w:val="Akapitzlist"/>
              <w:numPr>
                <w:ilvl w:val="0"/>
                <w:numId w:val="184"/>
              </w:numPr>
              <w:ind w:right="-200"/>
              <w:rPr>
                <w:rFonts w:cstheme="minorHAnsi"/>
                <w:szCs w:val="24"/>
              </w:rPr>
            </w:pPr>
            <w:r w:rsidRPr="00F67DBA">
              <w:rPr>
                <w:rFonts w:cstheme="minorHAnsi"/>
                <w:szCs w:val="24"/>
              </w:rPr>
              <w:t>praca w grupie, praca w parach</w:t>
            </w:r>
            <w:r w:rsidR="00C2763B">
              <w:rPr>
                <w:rFonts w:cstheme="minorHAnsi"/>
                <w:b/>
                <w:kern w:val="1"/>
                <w:szCs w:val="24"/>
                <w:lang w:eastAsia="hi-IN" w:bidi="hi-IN"/>
              </w:rPr>
              <w:t>.</w:t>
            </w:r>
          </w:p>
          <w:p w14:paraId="57A5D495" w14:textId="77777777" w:rsidR="00C8678F" w:rsidRDefault="0015115A" w:rsidP="00F67DBA">
            <w:pPr>
              <w:ind w:right="-200"/>
              <w:rPr>
                <w:rFonts w:cstheme="minorHAnsi"/>
                <w:b/>
                <w:szCs w:val="24"/>
              </w:rPr>
            </w:pPr>
            <w:r w:rsidRPr="00F67DBA">
              <w:rPr>
                <w:rFonts w:cstheme="minorHAnsi"/>
                <w:b/>
                <w:kern w:val="1"/>
                <w:szCs w:val="24"/>
                <w:lang w:eastAsia="hi-IN" w:bidi="hi-IN"/>
              </w:rPr>
              <w:t>Załączniki:</w:t>
            </w:r>
            <w:r w:rsidR="00995F7C" w:rsidRPr="00F67DBA">
              <w:rPr>
                <w:rFonts w:cstheme="minorHAnsi"/>
                <w:b/>
                <w:szCs w:val="24"/>
              </w:rPr>
              <w:t xml:space="preserve"> </w:t>
            </w:r>
          </w:p>
          <w:p w14:paraId="0FD93891" w14:textId="77777777" w:rsidR="0015115A" w:rsidRPr="00F67DBA" w:rsidRDefault="00995F7C" w:rsidP="00F67DBA">
            <w:pPr>
              <w:ind w:right="-200"/>
              <w:rPr>
                <w:rFonts w:cstheme="minorHAnsi"/>
                <w:szCs w:val="24"/>
              </w:rPr>
            </w:pPr>
            <w:r w:rsidRPr="00F67DBA">
              <w:rPr>
                <w:rFonts w:cstheme="minorHAnsi"/>
                <w:szCs w:val="24"/>
              </w:rPr>
              <w:t xml:space="preserve">Załącznik VIII_3_1 Piramida </w:t>
            </w:r>
            <w:proofErr w:type="spellStart"/>
            <w:r w:rsidRPr="00F67DBA">
              <w:rPr>
                <w:rFonts w:cstheme="minorHAnsi"/>
                <w:szCs w:val="24"/>
              </w:rPr>
              <w:t>Diltsa</w:t>
            </w:r>
            <w:proofErr w:type="spellEnd"/>
            <w:r w:rsidR="00C8678F">
              <w:rPr>
                <w:rFonts w:cstheme="minorHAnsi"/>
                <w:szCs w:val="24"/>
              </w:rPr>
              <w:t xml:space="preserve">; Załącznik VIII_3_2 Metoda 5W </w:t>
            </w:r>
          </w:p>
          <w:p w14:paraId="1B5BBD63" w14:textId="77777777" w:rsidR="0015115A" w:rsidRDefault="0015115A" w:rsidP="00F67DBA">
            <w:pPr>
              <w:ind w:right="-200"/>
              <w:rPr>
                <w:rFonts w:cs="Arial"/>
                <w:b/>
                <w:szCs w:val="24"/>
              </w:rPr>
            </w:pPr>
            <w:r w:rsidRPr="00B83E59">
              <w:rPr>
                <w:rFonts w:cstheme="minorHAnsi"/>
                <w:b/>
                <w:kern w:val="1"/>
                <w:szCs w:val="24"/>
                <w:lang w:eastAsia="hi-IN" w:bidi="hi-IN"/>
              </w:rPr>
              <w:t>Potrzebne</w:t>
            </w:r>
            <w:r w:rsidR="00F67DBA" w:rsidRPr="00B83E59">
              <w:rPr>
                <w:rFonts w:cstheme="minorHAnsi"/>
                <w:b/>
                <w:szCs w:val="24"/>
              </w:rPr>
              <w:t xml:space="preserve"> </w:t>
            </w:r>
            <w:r w:rsidR="00F67DBA">
              <w:rPr>
                <w:rFonts w:cstheme="minorHAnsi"/>
                <w:b/>
                <w:szCs w:val="24"/>
              </w:rPr>
              <w:t>ś</w:t>
            </w:r>
            <w:r w:rsidR="00F67DBA" w:rsidRPr="00B83E59">
              <w:rPr>
                <w:rFonts w:cstheme="minorHAnsi"/>
                <w:b/>
                <w:szCs w:val="24"/>
              </w:rPr>
              <w:t>rodki dydaktyczne</w:t>
            </w:r>
            <w:r w:rsidR="00F67DBA">
              <w:rPr>
                <w:rFonts w:cstheme="minorHAnsi"/>
                <w:b/>
                <w:szCs w:val="24"/>
              </w:rPr>
              <w:t xml:space="preserve"> i</w:t>
            </w:r>
            <w:r w:rsidRPr="00B83E59">
              <w:rPr>
                <w:rFonts w:cstheme="minorHAnsi"/>
                <w:b/>
                <w:kern w:val="1"/>
                <w:szCs w:val="24"/>
                <w:lang w:eastAsia="hi-IN" w:bidi="hi-IN"/>
              </w:rPr>
              <w:t xml:space="preserve"> materiały:</w:t>
            </w:r>
            <w:r w:rsidRPr="00B83E59">
              <w:rPr>
                <w:rFonts w:cstheme="minorHAnsi"/>
                <w:szCs w:val="24"/>
              </w:rPr>
              <w:t xml:space="preserve"> </w:t>
            </w:r>
            <w:r w:rsidR="00F67DBA">
              <w:rPr>
                <w:rFonts w:cstheme="minorHAnsi"/>
                <w:szCs w:val="24"/>
              </w:rPr>
              <w:t xml:space="preserve">komputer, </w:t>
            </w:r>
            <w:r w:rsidR="00F67DBA" w:rsidRPr="00B83E59">
              <w:rPr>
                <w:rFonts w:cstheme="minorHAnsi"/>
                <w:kern w:val="1"/>
                <w:szCs w:val="24"/>
                <w:lang w:eastAsia="hi-IN" w:bidi="hi-IN"/>
              </w:rPr>
              <w:t>projektor multimedialny</w:t>
            </w:r>
            <w:r w:rsidR="00F67DBA">
              <w:rPr>
                <w:rFonts w:cstheme="minorHAnsi"/>
                <w:kern w:val="1"/>
                <w:szCs w:val="24"/>
                <w:lang w:eastAsia="hi-IN" w:bidi="hi-IN"/>
              </w:rPr>
              <w:t>,</w:t>
            </w:r>
            <w:r w:rsidR="00D94C39">
              <w:rPr>
                <w:rFonts w:cstheme="minorHAnsi"/>
                <w:kern w:val="1"/>
                <w:szCs w:val="24"/>
                <w:lang w:eastAsia="hi-IN" w:bidi="hi-IN"/>
              </w:rPr>
              <w:t xml:space="preserve"> </w:t>
            </w:r>
            <w:r w:rsidR="00F67DBA">
              <w:rPr>
                <w:rFonts w:cstheme="minorHAnsi"/>
                <w:kern w:val="1"/>
                <w:szCs w:val="24"/>
                <w:lang w:eastAsia="hi-IN" w:bidi="hi-IN"/>
              </w:rPr>
              <w:t>ekran</w:t>
            </w:r>
            <w:r w:rsidR="00F67DBA" w:rsidRPr="00B83E59">
              <w:rPr>
                <w:rFonts w:cstheme="minorHAnsi"/>
                <w:szCs w:val="24"/>
              </w:rPr>
              <w:t xml:space="preserve"> </w:t>
            </w:r>
            <w:r w:rsidRPr="00B83E59">
              <w:rPr>
                <w:rFonts w:cstheme="minorHAnsi"/>
                <w:szCs w:val="24"/>
              </w:rPr>
              <w:t>pisaki</w:t>
            </w:r>
            <w:r w:rsidR="0059081D">
              <w:rPr>
                <w:rFonts w:cstheme="minorHAnsi"/>
                <w:szCs w:val="24"/>
              </w:rPr>
              <w:t xml:space="preserve"> 4x</w:t>
            </w:r>
            <w:r>
              <w:rPr>
                <w:rFonts w:cstheme="minorHAnsi"/>
                <w:szCs w:val="24"/>
              </w:rPr>
              <w:t xml:space="preserve"> (3 kolory)</w:t>
            </w:r>
            <w:r w:rsidRPr="00B83E59">
              <w:rPr>
                <w:rFonts w:cstheme="minorHAnsi"/>
                <w:szCs w:val="24"/>
              </w:rPr>
              <w:t xml:space="preserve">, kartki </w:t>
            </w:r>
            <w:r>
              <w:rPr>
                <w:rFonts w:cstheme="minorHAnsi"/>
                <w:szCs w:val="24"/>
              </w:rPr>
              <w:t>samoprzylepne,</w:t>
            </w:r>
            <w:r w:rsidRPr="00B83E59">
              <w:rPr>
                <w:rFonts w:cstheme="minorHAnsi"/>
                <w:szCs w:val="24"/>
              </w:rPr>
              <w:t xml:space="preserve"> flipchart</w:t>
            </w:r>
            <w:r w:rsidR="00C2763B">
              <w:rPr>
                <w:rFonts w:cstheme="minorHAnsi"/>
                <w:szCs w:val="24"/>
              </w:rPr>
              <w:t>.</w:t>
            </w:r>
          </w:p>
        </w:tc>
      </w:tr>
    </w:tbl>
    <w:p w14:paraId="4618874A" w14:textId="77777777" w:rsidR="00D94C39" w:rsidRDefault="00D94C39" w:rsidP="0037618F">
      <w:pPr>
        <w:ind w:right="-200"/>
        <w:rPr>
          <w:rFonts w:cs="Arial"/>
          <w:b/>
          <w:szCs w:val="24"/>
        </w:rPr>
      </w:pPr>
    </w:p>
    <w:p w14:paraId="360AEAA4" w14:textId="77777777" w:rsidR="0037618F" w:rsidRPr="0037618F" w:rsidRDefault="0037618F" w:rsidP="0037618F">
      <w:pPr>
        <w:ind w:right="-200"/>
        <w:rPr>
          <w:rFonts w:cs="Arial"/>
          <w:b/>
          <w:szCs w:val="24"/>
        </w:rPr>
      </w:pPr>
      <w:r w:rsidRPr="0037618F">
        <w:rPr>
          <w:rFonts w:cs="Arial"/>
          <w:b/>
          <w:szCs w:val="24"/>
        </w:rPr>
        <w:t>Wykorzystanie informacji płynących z diagnozy do wytyczania kierunków działań i konstruowania celów:</w:t>
      </w:r>
    </w:p>
    <w:p w14:paraId="5BD8575D" w14:textId="77777777" w:rsidR="004F72DE" w:rsidRPr="00A20AF4" w:rsidRDefault="004F72DE" w:rsidP="00A20AF4">
      <w:pPr>
        <w:rPr>
          <w:b/>
        </w:rPr>
      </w:pPr>
      <w:r w:rsidRPr="00A20AF4">
        <w:rPr>
          <w:b/>
        </w:rPr>
        <w:t>ZASADY FORMUŁOWANIA CELÓW</w:t>
      </w:r>
    </w:p>
    <w:p w14:paraId="159C770F" w14:textId="30C263E5" w:rsidR="004F72DE" w:rsidRPr="004F72DE" w:rsidRDefault="00D94C39" w:rsidP="004F72DE">
      <w:pPr>
        <w:rPr>
          <w:rFonts w:cstheme="minorHAnsi"/>
          <w:szCs w:val="36"/>
        </w:rPr>
      </w:pPr>
      <w:r w:rsidRPr="00D94C39">
        <w:rPr>
          <w:rFonts w:cstheme="minorHAnsi"/>
          <w:szCs w:val="36"/>
        </w:rPr>
        <w:t>Cele to r</w:t>
      </w:r>
      <w:r w:rsidR="004F72DE" w:rsidRPr="00D94C39">
        <w:rPr>
          <w:rFonts w:cstheme="minorHAnsi"/>
          <w:szCs w:val="36"/>
        </w:rPr>
        <w:t>ezultaty, nie działania.</w:t>
      </w:r>
      <w:r w:rsidR="004F72DE" w:rsidRPr="004F72DE">
        <w:rPr>
          <w:rFonts w:cstheme="minorHAnsi"/>
          <w:b/>
          <w:szCs w:val="36"/>
        </w:rPr>
        <w:t xml:space="preserve"> </w:t>
      </w:r>
      <w:r w:rsidR="004F72DE" w:rsidRPr="004F72DE">
        <w:rPr>
          <w:rFonts w:cstheme="minorHAnsi"/>
          <w:szCs w:val="36"/>
        </w:rPr>
        <w:t xml:space="preserve">Cel to pożądany stan, do którego dążymy – nie zaś działania, które podejmujemy, by go osiągnąć. To odpowiedź na pytanie, jakich zmian w kompetencjach uczestników albo jakich nowych rozwiązań się </w:t>
      </w:r>
      <w:r w:rsidR="007633AD" w:rsidRPr="004F72DE">
        <w:rPr>
          <w:rFonts w:cstheme="minorHAnsi"/>
          <w:szCs w:val="36"/>
        </w:rPr>
        <w:t>spo</w:t>
      </w:r>
      <w:r w:rsidR="007633AD">
        <w:rPr>
          <w:rFonts w:cstheme="minorHAnsi"/>
          <w:szCs w:val="36"/>
        </w:rPr>
        <w:t>dziewamy. (</w:t>
      </w:r>
      <w:r w:rsidR="00E35BC9">
        <w:rPr>
          <w:rFonts w:cstheme="minorHAnsi"/>
          <w:szCs w:val="36"/>
        </w:rPr>
        <w:t>np.</w:t>
      </w:r>
      <w:r w:rsidR="001B3BFD">
        <w:rPr>
          <w:rFonts w:cstheme="minorHAnsi"/>
          <w:szCs w:val="36"/>
        </w:rPr>
        <w:t xml:space="preserve"> </w:t>
      </w:r>
      <w:r w:rsidR="00E35BC9">
        <w:rPr>
          <w:rFonts w:cstheme="minorHAnsi"/>
          <w:szCs w:val="36"/>
        </w:rPr>
        <w:t>„Uczestnicy</w:t>
      </w:r>
      <w:r w:rsidR="004F72DE" w:rsidRPr="004F72DE">
        <w:rPr>
          <w:rFonts w:cstheme="minorHAnsi"/>
          <w:szCs w:val="36"/>
        </w:rPr>
        <w:t xml:space="preserve"> będą znali i stosowali w praktyce zestaw interaktywnych form pracy w nauczaniu języków obcych” albo dla innego obszaru np. „Opracowanie projektu szkolnej strategii wdrażania elementów oceniania kształtującego - informacji zwrotnej i przetestowanie jej w wybranych szkołach”.)</w:t>
      </w:r>
    </w:p>
    <w:p w14:paraId="2E903FFC" w14:textId="77777777" w:rsidR="004F72DE" w:rsidRPr="00A20AF4" w:rsidRDefault="004F72DE" w:rsidP="00A20AF4">
      <w:pPr>
        <w:rPr>
          <w:b/>
        </w:rPr>
      </w:pPr>
      <w:r w:rsidRPr="00A20AF4">
        <w:rPr>
          <w:b/>
        </w:rPr>
        <w:t>OBSZARY</w:t>
      </w:r>
      <w:r w:rsidR="00E35BC9" w:rsidRPr="00A20AF4">
        <w:rPr>
          <w:b/>
        </w:rPr>
        <w:t xml:space="preserve"> FORMUŁOWANIA CELÓW </w:t>
      </w:r>
    </w:p>
    <w:p w14:paraId="6EF36F99" w14:textId="77777777" w:rsidR="004F72DE" w:rsidRPr="004F72DE" w:rsidRDefault="004F72DE" w:rsidP="009B13F3">
      <w:pPr>
        <w:jc w:val="both"/>
        <w:rPr>
          <w:rFonts w:cstheme="minorHAnsi"/>
          <w:szCs w:val="36"/>
        </w:rPr>
      </w:pPr>
      <w:r w:rsidRPr="004F72DE">
        <w:rPr>
          <w:rFonts w:cstheme="minorHAnsi"/>
          <w:szCs w:val="36"/>
        </w:rPr>
        <w:t>W ramach współpracy w sieci następuje wymiana doświadczeń, która służy wzajemnemu uczeniu się, jak i wspólnemu rozwiązywaniu problemów, zgłaszanych przez jej uczestników i ich szkoły. Cele rozwojowe sieci mogą dotyczyć dwóch obszarów:</w:t>
      </w:r>
    </w:p>
    <w:p w14:paraId="0C0D449C" w14:textId="77777777" w:rsidR="004F72DE" w:rsidRPr="00C2763B" w:rsidRDefault="00C2763B" w:rsidP="00B44C0C">
      <w:pPr>
        <w:pStyle w:val="Akapitzlist"/>
        <w:numPr>
          <w:ilvl w:val="1"/>
          <w:numId w:val="200"/>
        </w:numPr>
        <w:ind w:left="426"/>
        <w:jc w:val="both"/>
        <w:rPr>
          <w:rFonts w:cstheme="minorHAnsi"/>
          <w:szCs w:val="36"/>
        </w:rPr>
      </w:pPr>
      <w:r>
        <w:rPr>
          <w:rFonts w:cstheme="minorHAnsi"/>
          <w:szCs w:val="36"/>
        </w:rPr>
        <w:t>P</w:t>
      </w:r>
      <w:r w:rsidR="004F72DE" w:rsidRPr="00C2763B">
        <w:rPr>
          <w:rFonts w:cstheme="minorHAnsi"/>
          <w:szCs w:val="36"/>
        </w:rPr>
        <w:t>odnoszenia kompetencji uczestników w</w:t>
      </w:r>
      <w:r w:rsidR="001B3BFD" w:rsidRPr="00C2763B">
        <w:rPr>
          <w:rFonts w:cstheme="minorHAnsi"/>
          <w:szCs w:val="36"/>
        </w:rPr>
        <w:t xml:space="preserve"> </w:t>
      </w:r>
      <w:r w:rsidR="004F72DE" w:rsidRPr="00C2763B">
        <w:rPr>
          <w:rFonts w:cstheme="minorHAnsi"/>
          <w:szCs w:val="36"/>
        </w:rPr>
        <w:t>zakresie</w:t>
      </w:r>
      <w:r w:rsidR="001B3BFD" w:rsidRPr="00C2763B">
        <w:rPr>
          <w:rFonts w:cstheme="minorHAnsi"/>
          <w:szCs w:val="36"/>
        </w:rPr>
        <w:t xml:space="preserve"> </w:t>
      </w:r>
      <w:r w:rsidR="004F72DE" w:rsidRPr="00C2763B">
        <w:rPr>
          <w:rFonts w:cstheme="minorHAnsi"/>
          <w:szCs w:val="36"/>
        </w:rPr>
        <w:t>– nowej wiedzy, umiejętności i postaw, jakie mogą być użyteczn</w:t>
      </w:r>
      <w:r>
        <w:rPr>
          <w:rFonts w:cstheme="minorHAnsi"/>
          <w:szCs w:val="36"/>
        </w:rPr>
        <w:t>e w realizacji zadań zawodowych.</w:t>
      </w:r>
    </w:p>
    <w:p w14:paraId="740DCA3E" w14:textId="77777777" w:rsidR="004F72DE" w:rsidRPr="00C2763B" w:rsidRDefault="00C2763B" w:rsidP="00B44C0C">
      <w:pPr>
        <w:pStyle w:val="Akapitzlist"/>
        <w:numPr>
          <w:ilvl w:val="1"/>
          <w:numId w:val="200"/>
        </w:numPr>
        <w:ind w:left="426"/>
        <w:jc w:val="both"/>
        <w:rPr>
          <w:rFonts w:cstheme="minorHAnsi"/>
          <w:szCs w:val="36"/>
        </w:rPr>
      </w:pPr>
      <w:r>
        <w:rPr>
          <w:rFonts w:cstheme="minorHAnsi"/>
          <w:szCs w:val="36"/>
        </w:rPr>
        <w:t>T</w:t>
      </w:r>
      <w:r w:rsidR="004F72DE" w:rsidRPr="00C2763B">
        <w:rPr>
          <w:rFonts w:cstheme="minorHAnsi"/>
          <w:szCs w:val="36"/>
        </w:rPr>
        <w:t>worzenia rozwiązań – wspólnego wypracowywania strategii działania, narzędzi, scenariuszy, materiałów i wskazówek, które będą pomocne w kontekście indywidualnych celów, albo rozwiązywania danego problemu szkoły</w:t>
      </w:r>
      <w:r>
        <w:rPr>
          <w:rFonts w:cstheme="minorHAnsi"/>
          <w:szCs w:val="36"/>
        </w:rPr>
        <w:t>.</w:t>
      </w:r>
    </w:p>
    <w:p w14:paraId="5014A7DB" w14:textId="77777777" w:rsidR="004F72DE" w:rsidRDefault="004F72DE" w:rsidP="009B13F3">
      <w:pPr>
        <w:jc w:val="both"/>
        <w:rPr>
          <w:rFonts w:cstheme="minorHAnsi"/>
          <w:szCs w:val="36"/>
        </w:rPr>
      </w:pPr>
      <w:r w:rsidRPr="004F72DE">
        <w:rPr>
          <w:rFonts w:cstheme="minorHAnsi"/>
          <w:szCs w:val="36"/>
        </w:rPr>
        <w:t>Praca nad celami z tych obszarów będzie wymagała ustalenia innych wskaźników sukcesu oraz opracowania innych działań.</w:t>
      </w:r>
    </w:p>
    <w:p w14:paraId="437855CC" w14:textId="77777777" w:rsidR="00475DC2" w:rsidRPr="00A20AF4" w:rsidRDefault="00E35BC9" w:rsidP="00A20AF4">
      <w:pPr>
        <w:rPr>
          <w:b/>
          <w:shd w:val="clear" w:color="auto" w:fill="FFFFFF"/>
        </w:rPr>
      </w:pPr>
      <w:r w:rsidRPr="00A20AF4">
        <w:rPr>
          <w:b/>
          <w:shd w:val="clear" w:color="auto" w:fill="FFFFFF"/>
        </w:rPr>
        <w:t>Metody formułowania</w:t>
      </w:r>
      <w:r w:rsidR="00475DC2" w:rsidRPr="00A20AF4">
        <w:rPr>
          <w:b/>
          <w:shd w:val="clear" w:color="auto" w:fill="FFFFFF"/>
        </w:rPr>
        <w:t xml:space="preserve"> celów</w:t>
      </w:r>
    </w:p>
    <w:p w14:paraId="7A8059C2" w14:textId="77777777" w:rsidR="00475DC2" w:rsidRPr="00475DC2" w:rsidRDefault="00475DC2" w:rsidP="00475DC2">
      <w:pPr>
        <w:jc w:val="right"/>
        <w:rPr>
          <w:rFonts w:cstheme="minorHAnsi"/>
          <w:bCs/>
          <w:i/>
          <w:color w:val="333333"/>
          <w:szCs w:val="24"/>
          <w:shd w:val="clear" w:color="auto" w:fill="FFFFFF"/>
        </w:rPr>
      </w:pPr>
      <w:r w:rsidRPr="00475DC2">
        <w:rPr>
          <w:rFonts w:cstheme="minorHAnsi"/>
          <w:bCs/>
          <w:i/>
          <w:color w:val="333333"/>
          <w:szCs w:val="24"/>
          <w:shd w:val="clear" w:color="auto" w:fill="FFFFFF"/>
        </w:rPr>
        <w:t>Jest tylko jedna cecha którą człowiek musi się wykazać aby wygrać.</w:t>
      </w:r>
    </w:p>
    <w:p w14:paraId="290061D6" w14:textId="77777777" w:rsidR="00475DC2" w:rsidRPr="00475DC2" w:rsidRDefault="00475DC2" w:rsidP="00475DC2">
      <w:pPr>
        <w:jc w:val="right"/>
        <w:rPr>
          <w:rFonts w:cstheme="minorHAnsi"/>
          <w:bCs/>
          <w:i/>
          <w:color w:val="333333"/>
          <w:szCs w:val="24"/>
          <w:shd w:val="clear" w:color="auto" w:fill="FFFFFF"/>
        </w:rPr>
      </w:pPr>
      <w:r w:rsidRPr="00475DC2">
        <w:rPr>
          <w:rFonts w:cstheme="minorHAnsi"/>
          <w:bCs/>
          <w:i/>
          <w:color w:val="333333"/>
          <w:szCs w:val="24"/>
          <w:shd w:val="clear" w:color="auto" w:fill="FFFFFF"/>
        </w:rPr>
        <w:t>To precyzyjnie określony cel – świadomość, czego się chce,</w:t>
      </w:r>
    </w:p>
    <w:p w14:paraId="0EB61A0C" w14:textId="77777777" w:rsidR="00475DC2" w:rsidRPr="00475DC2" w:rsidRDefault="00475DC2" w:rsidP="00475DC2">
      <w:pPr>
        <w:jc w:val="right"/>
        <w:rPr>
          <w:rFonts w:cstheme="minorHAnsi"/>
          <w:bCs/>
          <w:i/>
          <w:color w:val="333333"/>
          <w:szCs w:val="24"/>
          <w:shd w:val="clear" w:color="auto" w:fill="FFFFFF"/>
        </w:rPr>
      </w:pPr>
      <w:r w:rsidRPr="00475DC2">
        <w:rPr>
          <w:rFonts w:cstheme="minorHAnsi"/>
          <w:bCs/>
          <w:i/>
          <w:color w:val="333333"/>
          <w:szCs w:val="24"/>
          <w:shd w:val="clear" w:color="auto" w:fill="FFFFFF"/>
        </w:rPr>
        <w:t xml:space="preserve"> i palące pragnienie, aby to osiągnąć.</w:t>
      </w:r>
    </w:p>
    <w:p w14:paraId="7B1206E3" w14:textId="77777777" w:rsidR="00475DC2" w:rsidRPr="00475DC2" w:rsidRDefault="00475DC2" w:rsidP="00475DC2">
      <w:pPr>
        <w:jc w:val="right"/>
        <w:rPr>
          <w:rFonts w:cstheme="minorHAnsi"/>
          <w:bCs/>
          <w:i/>
          <w:color w:val="333333"/>
          <w:szCs w:val="24"/>
          <w:shd w:val="clear" w:color="auto" w:fill="FFFFFF"/>
        </w:rPr>
      </w:pPr>
      <w:r w:rsidRPr="00475DC2">
        <w:rPr>
          <w:rFonts w:cstheme="minorHAnsi"/>
          <w:bCs/>
          <w:i/>
          <w:color w:val="333333"/>
          <w:szCs w:val="24"/>
          <w:shd w:val="clear" w:color="auto" w:fill="FFFFFF"/>
        </w:rPr>
        <w:t>Napoleon Hill</w:t>
      </w:r>
    </w:p>
    <w:p w14:paraId="5E6AA73F" w14:textId="77777777" w:rsidR="001A76F5" w:rsidRPr="00475DC2" w:rsidRDefault="001A76F5" w:rsidP="00475DC2">
      <w:pPr>
        <w:rPr>
          <w:rFonts w:cstheme="minorHAnsi"/>
          <w:bCs/>
          <w:color w:val="333333"/>
          <w:szCs w:val="24"/>
          <w:shd w:val="clear" w:color="auto" w:fill="FFFFFF"/>
        </w:rPr>
      </w:pPr>
      <w:r w:rsidRPr="00475DC2">
        <w:rPr>
          <w:rFonts w:cstheme="minorHAnsi"/>
          <w:b/>
          <w:bCs/>
          <w:color w:val="333333"/>
          <w:szCs w:val="24"/>
          <w:shd w:val="clear" w:color="auto" w:fill="FFFFFF"/>
        </w:rPr>
        <w:t>SMART</w:t>
      </w:r>
      <w:r w:rsidR="001B3BFD">
        <w:rPr>
          <w:rFonts w:cstheme="minorHAnsi"/>
          <w:b/>
          <w:bCs/>
          <w:color w:val="333333"/>
          <w:szCs w:val="24"/>
          <w:shd w:val="clear" w:color="auto" w:fill="FFFFFF"/>
        </w:rPr>
        <w:t xml:space="preserve"> </w:t>
      </w:r>
      <w:r w:rsidRPr="00475DC2">
        <w:rPr>
          <w:rFonts w:cstheme="minorHAnsi"/>
          <w:bCs/>
          <w:color w:val="333333"/>
          <w:szCs w:val="24"/>
          <w:shd w:val="clear" w:color="auto" w:fill="FFFFFF"/>
        </w:rPr>
        <w:t>to akronim najpopularniejszego sposobu wyznaczania celów. Akronim ułatwiający zapamiętanie niezbędnych aspektów, które musza być przemyślane aby poprawnie wyznaczyć cel. Może być w różny sposób odczytywany i tłumaczony na język polski</w:t>
      </w:r>
    </w:p>
    <w:p w14:paraId="3C9F0DB4" w14:textId="77777777" w:rsidR="00475DC2" w:rsidRDefault="00475DC2" w:rsidP="00475DC2">
      <w:pPr>
        <w:rPr>
          <w:rFonts w:cstheme="minorHAnsi"/>
          <w:szCs w:val="36"/>
        </w:rPr>
      </w:pPr>
      <w:r w:rsidRPr="004F72DE">
        <w:rPr>
          <w:rFonts w:cstheme="minorHAnsi"/>
          <w:szCs w:val="36"/>
        </w:rPr>
        <w:t>Zgodnie ze SMART cele powinny być:</w:t>
      </w:r>
    </w:p>
    <w:p w14:paraId="3CDD88DC" w14:textId="77777777" w:rsidR="00475DC2" w:rsidRPr="004F72DE" w:rsidRDefault="00475DC2" w:rsidP="00475DC2">
      <w:pPr>
        <w:rPr>
          <w:rFonts w:cstheme="minorHAnsi"/>
          <w:szCs w:val="36"/>
        </w:rPr>
      </w:pPr>
      <w:r w:rsidRPr="004F72DE">
        <w:rPr>
          <w:rFonts w:cstheme="minorHAnsi"/>
          <w:b/>
          <w:szCs w:val="36"/>
        </w:rPr>
        <w:t xml:space="preserve">Skonkretyzowane </w:t>
      </w:r>
      <w:r w:rsidRPr="004F72DE">
        <w:rPr>
          <w:rFonts w:cstheme="minorHAnsi"/>
          <w:szCs w:val="36"/>
        </w:rPr>
        <w:t xml:space="preserve">(ang. </w:t>
      </w:r>
      <w:proofErr w:type="spellStart"/>
      <w:r w:rsidRPr="004F72DE">
        <w:rPr>
          <w:rFonts w:cstheme="minorHAnsi"/>
          <w:szCs w:val="36"/>
        </w:rPr>
        <w:t>Specific</w:t>
      </w:r>
      <w:proofErr w:type="spellEnd"/>
      <w:r w:rsidRPr="004F72DE">
        <w:rPr>
          <w:rFonts w:cstheme="minorHAnsi"/>
          <w:szCs w:val="36"/>
        </w:rPr>
        <w:t xml:space="preserve">) – jednoznaczne sformułowanie, </w:t>
      </w:r>
    </w:p>
    <w:p w14:paraId="19D82AEE" w14:textId="77777777" w:rsidR="00475DC2" w:rsidRPr="004F72DE" w:rsidRDefault="00475DC2" w:rsidP="00475DC2">
      <w:pPr>
        <w:rPr>
          <w:rFonts w:cstheme="minorHAnsi"/>
          <w:szCs w:val="36"/>
        </w:rPr>
      </w:pPr>
      <w:r w:rsidRPr="004F72DE">
        <w:rPr>
          <w:rFonts w:cstheme="minorHAnsi"/>
          <w:b/>
          <w:szCs w:val="36"/>
        </w:rPr>
        <w:t xml:space="preserve">Mierzalne </w:t>
      </w:r>
      <w:r w:rsidRPr="004F72DE">
        <w:rPr>
          <w:rFonts w:cstheme="minorHAnsi"/>
          <w:szCs w:val="36"/>
        </w:rPr>
        <w:t xml:space="preserve">(ang. </w:t>
      </w:r>
      <w:proofErr w:type="spellStart"/>
      <w:r w:rsidRPr="004F72DE">
        <w:rPr>
          <w:rFonts w:cstheme="minorHAnsi"/>
          <w:szCs w:val="36"/>
        </w:rPr>
        <w:t>Measurable</w:t>
      </w:r>
      <w:proofErr w:type="spellEnd"/>
      <w:r w:rsidRPr="004F72DE">
        <w:rPr>
          <w:rFonts w:cstheme="minorHAnsi"/>
          <w:szCs w:val="36"/>
        </w:rPr>
        <w:t xml:space="preserve">) – stopień realizacji celów powinien być wyrażony liczbowo, </w:t>
      </w:r>
    </w:p>
    <w:p w14:paraId="14F3991F" w14:textId="77777777" w:rsidR="00475DC2" w:rsidRPr="004F72DE" w:rsidRDefault="00475DC2" w:rsidP="00475DC2">
      <w:pPr>
        <w:rPr>
          <w:rFonts w:cstheme="minorHAnsi"/>
          <w:szCs w:val="36"/>
        </w:rPr>
      </w:pPr>
      <w:r w:rsidRPr="004F72DE">
        <w:rPr>
          <w:rFonts w:cstheme="minorHAnsi"/>
          <w:b/>
          <w:szCs w:val="36"/>
        </w:rPr>
        <w:t xml:space="preserve">Osiągalny </w:t>
      </w:r>
      <w:r w:rsidRPr="004F72DE">
        <w:rPr>
          <w:rFonts w:cstheme="minorHAnsi"/>
          <w:szCs w:val="36"/>
        </w:rPr>
        <w:t xml:space="preserve">(ang. </w:t>
      </w:r>
      <w:proofErr w:type="spellStart"/>
      <w:r w:rsidRPr="004F72DE">
        <w:rPr>
          <w:rFonts w:cstheme="minorHAnsi"/>
          <w:szCs w:val="36"/>
        </w:rPr>
        <w:t>Achievable</w:t>
      </w:r>
      <w:proofErr w:type="spellEnd"/>
      <w:r w:rsidRPr="004F72DE">
        <w:rPr>
          <w:rFonts w:cstheme="minorHAnsi"/>
          <w:szCs w:val="36"/>
        </w:rPr>
        <w:t xml:space="preserve">) – możliwy do osiągnięcia, </w:t>
      </w:r>
    </w:p>
    <w:p w14:paraId="6045F7A0" w14:textId="77777777" w:rsidR="00475DC2" w:rsidRPr="004F72DE" w:rsidRDefault="00475DC2" w:rsidP="009B13F3">
      <w:pPr>
        <w:jc w:val="both"/>
        <w:rPr>
          <w:rFonts w:cstheme="minorHAnsi"/>
          <w:szCs w:val="36"/>
        </w:rPr>
      </w:pPr>
      <w:r w:rsidRPr="004F72DE">
        <w:rPr>
          <w:rFonts w:cstheme="minorHAnsi"/>
          <w:b/>
          <w:szCs w:val="36"/>
        </w:rPr>
        <w:t xml:space="preserve">Realny </w:t>
      </w:r>
      <w:r w:rsidRPr="004F72DE">
        <w:rPr>
          <w:rFonts w:cstheme="minorHAnsi"/>
          <w:szCs w:val="36"/>
        </w:rPr>
        <w:t xml:space="preserve">(ang. </w:t>
      </w:r>
      <w:proofErr w:type="spellStart"/>
      <w:r w:rsidRPr="004F72DE">
        <w:rPr>
          <w:rFonts w:cstheme="minorHAnsi"/>
          <w:szCs w:val="36"/>
        </w:rPr>
        <w:t>Relevant</w:t>
      </w:r>
      <w:proofErr w:type="spellEnd"/>
      <w:r w:rsidRPr="004F72DE">
        <w:rPr>
          <w:rFonts w:cstheme="minorHAnsi"/>
          <w:szCs w:val="36"/>
        </w:rPr>
        <w:t>) – ambitny ale możliwy do zrealizowania</w:t>
      </w:r>
      <w:r w:rsidRPr="004F72DE">
        <w:rPr>
          <w:rFonts w:cstheme="minorHAnsi"/>
        </w:rPr>
        <w:t xml:space="preserve"> </w:t>
      </w:r>
      <w:r w:rsidRPr="004F72DE">
        <w:rPr>
          <w:rFonts w:cstheme="minorHAnsi"/>
          <w:szCs w:val="36"/>
        </w:rPr>
        <w:t>w kontekście dostępnych zasobów. (Pamiętać musimy, że sieć opiera się na kompetencjach i doświadczeniach uczestników; daje do dyspozycji ograniczony czas spotkań osobistych i możliwości skorzystania z pomocy zewnętrznych ekspertów. Stąd w zakresie doskonalenie lepiej skupić się na wąskim zakresie zmian fu</w:t>
      </w:r>
      <w:r w:rsidR="00C2763B">
        <w:rPr>
          <w:rFonts w:cstheme="minorHAnsi"/>
          <w:szCs w:val="36"/>
        </w:rPr>
        <w:t>nkcjonowania szkół</w:t>
      </w:r>
      <w:r w:rsidRPr="004F72DE">
        <w:rPr>
          <w:rFonts w:cstheme="minorHAnsi"/>
          <w:szCs w:val="36"/>
        </w:rPr>
        <w:t>)</w:t>
      </w:r>
      <w:r w:rsidR="00C2763B">
        <w:rPr>
          <w:rFonts w:cstheme="minorHAnsi"/>
          <w:szCs w:val="36"/>
        </w:rPr>
        <w:t>.</w:t>
      </w:r>
    </w:p>
    <w:p w14:paraId="7739AC42" w14:textId="77777777" w:rsidR="00475DC2" w:rsidRDefault="00475DC2" w:rsidP="009B13F3">
      <w:pPr>
        <w:jc w:val="both"/>
        <w:rPr>
          <w:rFonts w:cstheme="minorHAnsi"/>
          <w:szCs w:val="36"/>
        </w:rPr>
      </w:pPr>
      <w:r w:rsidRPr="004F72DE">
        <w:rPr>
          <w:rFonts w:cstheme="minorHAnsi"/>
          <w:b/>
          <w:szCs w:val="36"/>
        </w:rPr>
        <w:t xml:space="preserve">Terminowy </w:t>
      </w:r>
      <w:r w:rsidRPr="004F72DE">
        <w:rPr>
          <w:rFonts w:cstheme="minorHAnsi"/>
          <w:szCs w:val="36"/>
        </w:rPr>
        <w:t>(ang. Time-</w:t>
      </w:r>
      <w:proofErr w:type="spellStart"/>
      <w:r w:rsidRPr="004F72DE">
        <w:rPr>
          <w:rFonts w:cstheme="minorHAnsi"/>
          <w:szCs w:val="36"/>
        </w:rPr>
        <w:t>bound</w:t>
      </w:r>
      <w:proofErr w:type="spellEnd"/>
      <w:r w:rsidRPr="004F72DE">
        <w:rPr>
          <w:rFonts w:cstheme="minorHAnsi"/>
          <w:szCs w:val="36"/>
        </w:rPr>
        <w:t>) – mieć określony czas, w którym chcemy go osiągnąć.</w:t>
      </w:r>
    </w:p>
    <w:p w14:paraId="7A9258D5" w14:textId="77777777" w:rsidR="00475DC2" w:rsidRPr="00A20AF4" w:rsidRDefault="00475DC2" w:rsidP="00A20AF4">
      <w:pPr>
        <w:rPr>
          <w:b/>
        </w:rPr>
      </w:pPr>
      <w:r w:rsidRPr="00A20AF4">
        <w:rPr>
          <w:b/>
        </w:rPr>
        <w:t>SMARTER</w:t>
      </w:r>
    </w:p>
    <w:p w14:paraId="5B66E321" w14:textId="77777777" w:rsidR="001A76F5" w:rsidRPr="00475DC2" w:rsidRDefault="001A76F5" w:rsidP="009B13F3">
      <w:pPr>
        <w:jc w:val="both"/>
        <w:rPr>
          <w:rFonts w:cstheme="minorHAnsi"/>
          <w:bCs/>
          <w:color w:val="333333"/>
          <w:szCs w:val="24"/>
          <w:shd w:val="clear" w:color="auto" w:fill="FFFFFF"/>
        </w:rPr>
      </w:pPr>
      <w:r w:rsidRPr="00475DC2">
        <w:rPr>
          <w:rFonts w:cstheme="minorHAnsi"/>
          <w:bCs/>
          <w:color w:val="333333"/>
          <w:szCs w:val="24"/>
          <w:shd w:val="clear" w:color="auto" w:fill="FFFFFF"/>
        </w:rPr>
        <w:t>Innym sposobem wyznaczania celów opartym na poszerzonym akronimie jest SMARTER</w:t>
      </w:r>
      <w:r w:rsidR="00D164A4">
        <w:rPr>
          <w:rStyle w:val="Odwoanieprzypisudolnego"/>
          <w:rFonts w:cstheme="minorHAnsi"/>
          <w:bCs/>
          <w:color w:val="333333"/>
          <w:szCs w:val="24"/>
          <w:shd w:val="clear" w:color="auto" w:fill="FFFFFF"/>
        </w:rPr>
        <w:footnoteReference w:id="88"/>
      </w:r>
      <w:r w:rsidRPr="00475DC2">
        <w:rPr>
          <w:rFonts w:cstheme="minorHAnsi"/>
          <w:bCs/>
          <w:color w:val="333333"/>
          <w:szCs w:val="24"/>
          <w:shd w:val="clear" w:color="auto" w:fill="FFFFFF"/>
        </w:rPr>
        <w:t xml:space="preserve">, uwzględniający motywację oraz </w:t>
      </w:r>
      <w:r w:rsidR="00D164A4">
        <w:rPr>
          <w:rFonts w:cstheme="minorHAnsi"/>
          <w:bCs/>
          <w:color w:val="333333"/>
          <w:szCs w:val="24"/>
          <w:shd w:val="clear" w:color="auto" w:fill="FFFFFF"/>
        </w:rPr>
        <w:t>„</w:t>
      </w:r>
      <w:r w:rsidRPr="00475DC2">
        <w:rPr>
          <w:rFonts w:cstheme="minorHAnsi"/>
          <w:bCs/>
          <w:color w:val="333333"/>
          <w:szCs w:val="24"/>
          <w:shd w:val="clear" w:color="auto" w:fill="FFFFFF"/>
        </w:rPr>
        <w:t>sformułowany na piśmie</w:t>
      </w:r>
      <w:r w:rsidR="00D164A4">
        <w:rPr>
          <w:rFonts w:cstheme="minorHAnsi"/>
          <w:bCs/>
          <w:color w:val="333333"/>
          <w:szCs w:val="24"/>
          <w:shd w:val="clear" w:color="auto" w:fill="FFFFFF"/>
        </w:rPr>
        <w:t>”</w:t>
      </w:r>
      <w:r w:rsidRPr="00475DC2">
        <w:rPr>
          <w:rFonts w:cstheme="minorHAnsi"/>
          <w:bCs/>
          <w:color w:val="333333"/>
          <w:szCs w:val="24"/>
          <w:shd w:val="clear" w:color="auto" w:fill="FFFFFF"/>
        </w:rPr>
        <w:t xml:space="preserve">. Ten ważny aspekt – zapisywania celów potwierdza w teorii </w:t>
      </w:r>
      <w:proofErr w:type="spellStart"/>
      <w:r w:rsidRPr="00475DC2">
        <w:rPr>
          <w:rFonts w:cstheme="minorHAnsi"/>
          <w:bCs/>
          <w:color w:val="333333"/>
          <w:szCs w:val="24"/>
          <w:shd w:val="clear" w:color="auto" w:fill="FFFFFF"/>
        </w:rPr>
        <w:t>Wygotski</w:t>
      </w:r>
      <w:proofErr w:type="spellEnd"/>
      <w:r w:rsidRPr="00475DC2">
        <w:rPr>
          <w:rFonts w:cstheme="minorHAnsi"/>
          <w:bCs/>
          <w:color w:val="333333"/>
          <w:szCs w:val="24"/>
          <w:shd w:val="clear" w:color="auto" w:fill="FFFFFF"/>
        </w:rPr>
        <w:t xml:space="preserve"> „Mowa pisana z racji oderwania od bezpośredniego kontekstu umożliwia prowadzenie refleksji nad znaczeniami poszczególnych słów. Jednostka uzyskuje wyższy poziom kontroli, wzmacnia krytycznie świadomość wobec własnych procesów myślowych”</w:t>
      </w:r>
      <w:r w:rsidRPr="00475DC2">
        <w:rPr>
          <w:rStyle w:val="Odwoanieprzypisudolnego"/>
          <w:rFonts w:cstheme="minorHAnsi"/>
          <w:bCs/>
          <w:color w:val="333333"/>
          <w:szCs w:val="24"/>
          <w:shd w:val="clear" w:color="auto" w:fill="FFFFFF"/>
        </w:rPr>
        <w:footnoteReference w:id="89"/>
      </w:r>
      <w:r w:rsidRPr="00475DC2">
        <w:rPr>
          <w:rFonts w:cstheme="minorHAnsi"/>
          <w:bCs/>
          <w:color w:val="333333"/>
          <w:szCs w:val="24"/>
          <w:shd w:val="clear" w:color="auto" w:fill="FFFFFF"/>
        </w:rPr>
        <w:t>.</w:t>
      </w:r>
      <w:r w:rsidR="001B3BFD">
        <w:rPr>
          <w:rFonts w:cstheme="minorHAnsi"/>
          <w:bCs/>
          <w:color w:val="333333"/>
          <w:szCs w:val="24"/>
          <w:shd w:val="clear" w:color="auto" w:fill="FFFFFF"/>
        </w:rPr>
        <w:t xml:space="preserve"> </w:t>
      </w:r>
    </w:p>
    <w:p w14:paraId="15245DA8" w14:textId="77777777" w:rsidR="001A76F5" w:rsidRPr="00475DC2" w:rsidRDefault="001A76F5" w:rsidP="009B13F3">
      <w:pPr>
        <w:jc w:val="both"/>
        <w:rPr>
          <w:rFonts w:cstheme="minorHAnsi"/>
          <w:b/>
          <w:bCs/>
          <w:color w:val="333333"/>
          <w:szCs w:val="24"/>
          <w:shd w:val="clear" w:color="auto" w:fill="FFFFFF"/>
        </w:rPr>
      </w:pPr>
      <w:r w:rsidRPr="00475DC2">
        <w:rPr>
          <w:rFonts w:cstheme="minorHAnsi"/>
          <w:b/>
          <w:bCs/>
          <w:color w:val="333333"/>
          <w:szCs w:val="24"/>
          <w:shd w:val="clear" w:color="auto" w:fill="FFFFFF"/>
        </w:rPr>
        <w:t xml:space="preserve">S </w:t>
      </w:r>
      <w:proofErr w:type="spellStart"/>
      <w:r w:rsidRPr="00475DC2">
        <w:rPr>
          <w:rFonts w:cstheme="minorHAnsi"/>
          <w:bCs/>
          <w:color w:val="333333"/>
          <w:szCs w:val="24"/>
          <w:shd w:val="clear" w:color="auto" w:fill="FFFFFF"/>
        </w:rPr>
        <w:t>Specific</w:t>
      </w:r>
      <w:proofErr w:type="spellEnd"/>
      <w:r w:rsidRPr="00475DC2">
        <w:rPr>
          <w:rFonts w:cstheme="minorHAnsi"/>
          <w:bCs/>
          <w:color w:val="333333"/>
          <w:szCs w:val="24"/>
          <w:shd w:val="clear" w:color="auto" w:fill="FFFFFF"/>
        </w:rPr>
        <w:t>-Konkretny – Szczegółowo opisany –</w:t>
      </w:r>
      <w:r w:rsidR="001B3BFD">
        <w:rPr>
          <w:rFonts w:cstheme="minorHAnsi"/>
          <w:bCs/>
          <w:color w:val="333333"/>
          <w:szCs w:val="24"/>
          <w:shd w:val="clear" w:color="auto" w:fill="FFFFFF"/>
        </w:rPr>
        <w:t xml:space="preserve"> </w:t>
      </w:r>
      <w:r w:rsidRPr="00475DC2">
        <w:rPr>
          <w:rFonts w:cstheme="minorHAnsi"/>
          <w:bCs/>
          <w:color w:val="333333"/>
          <w:szCs w:val="24"/>
          <w:shd w:val="clear" w:color="auto" w:fill="FFFFFF"/>
        </w:rPr>
        <w:t>na czym polega zadanie, co jest jego rezultatem, jak to zmierzymy i kiedy będzie osiągnięty efekt. Może dotyczyć też harmonogramów, zasobów, czynności, itp.</w:t>
      </w:r>
    </w:p>
    <w:p w14:paraId="2F29A264" w14:textId="77777777" w:rsidR="001A76F5" w:rsidRPr="00475DC2" w:rsidRDefault="001A76F5" w:rsidP="009B13F3">
      <w:pPr>
        <w:jc w:val="both"/>
        <w:rPr>
          <w:rFonts w:cstheme="minorHAnsi"/>
          <w:bCs/>
          <w:color w:val="333333"/>
          <w:szCs w:val="24"/>
          <w:shd w:val="clear" w:color="auto" w:fill="FFFFFF"/>
        </w:rPr>
      </w:pPr>
      <w:r w:rsidRPr="00475DC2">
        <w:rPr>
          <w:rFonts w:cstheme="minorHAnsi"/>
          <w:b/>
          <w:bCs/>
          <w:color w:val="333333"/>
          <w:szCs w:val="24"/>
          <w:shd w:val="clear" w:color="auto" w:fill="FFFFFF"/>
        </w:rPr>
        <w:t xml:space="preserve">M </w:t>
      </w:r>
      <w:proofErr w:type="spellStart"/>
      <w:r w:rsidRPr="00475DC2">
        <w:rPr>
          <w:rFonts w:cstheme="minorHAnsi"/>
          <w:bCs/>
          <w:color w:val="333333"/>
          <w:szCs w:val="24"/>
          <w:shd w:val="clear" w:color="auto" w:fill="FFFFFF"/>
        </w:rPr>
        <w:t>Measurable</w:t>
      </w:r>
      <w:proofErr w:type="spellEnd"/>
      <w:r w:rsidRPr="00475DC2">
        <w:rPr>
          <w:rFonts w:cstheme="minorHAnsi"/>
          <w:bCs/>
          <w:color w:val="333333"/>
          <w:szCs w:val="24"/>
          <w:shd w:val="clear" w:color="auto" w:fill="FFFFFF"/>
        </w:rPr>
        <w:t xml:space="preserve"> -Mierzalny – cel musi być mierzalny aby nim zarządzać i móc stwierdzić czy został zrealizowany, w jakim stopniu został zrealizowany,</w:t>
      </w:r>
    </w:p>
    <w:p w14:paraId="6B479E2F" w14:textId="24467EB6" w:rsidR="001A76F5" w:rsidRPr="00475DC2" w:rsidRDefault="001A76F5" w:rsidP="009B13F3">
      <w:pPr>
        <w:jc w:val="both"/>
        <w:rPr>
          <w:rFonts w:cstheme="minorHAnsi"/>
          <w:bCs/>
          <w:color w:val="333333"/>
          <w:szCs w:val="24"/>
          <w:shd w:val="clear" w:color="auto" w:fill="FFFFFF"/>
        </w:rPr>
      </w:pPr>
      <w:r w:rsidRPr="00475DC2">
        <w:rPr>
          <w:rFonts w:cstheme="minorHAnsi"/>
          <w:b/>
          <w:bCs/>
          <w:color w:val="333333"/>
          <w:szCs w:val="24"/>
          <w:shd w:val="clear" w:color="auto" w:fill="FFFFFF"/>
        </w:rPr>
        <w:t xml:space="preserve">A </w:t>
      </w:r>
      <w:proofErr w:type="spellStart"/>
      <w:r w:rsidRPr="00475DC2">
        <w:rPr>
          <w:rFonts w:cstheme="minorHAnsi"/>
          <w:bCs/>
          <w:color w:val="333333"/>
          <w:szCs w:val="24"/>
          <w:shd w:val="clear" w:color="auto" w:fill="FFFFFF"/>
        </w:rPr>
        <w:t>Achievable</w:t>
      </w:r>
      <w:proofErr w:type="spellEnd"/>
      <w:r w:rsidRPr="00475DC2">
        <w:rPr>
          <w:rFonts w:cstheme="minorHAnsi"/>
          <w:bCs/>
          <w:color w:val="333333"/>
          <w:szCs w:val="24"/>
          <w:shd w:val="clear" w:color="auto" w:fill="FFFFFF"/>
        </w:rPr>
        <w:t xml:space="preserve">- Osiągalny – realistyczny. W wielu przypadkach </w:t>
      </w:r>
      <w:r w:rsidR="007633AD" w:rsidRPr="00475DC2">
        <w:rPr>
          <w:rFonts w:cstheme="minorHAnsi"/>
          <w:bCs/>
          <w:color w:val="333333"/>
          <w:szCs w:val="24"/>
          <w:shd w:val="clear" w:color="auto" w:fill="FFFFFF"/>
        </w:rPr>
        <w:t>nieprzemyślane</w:t>
      </w:r>
      <w:r w:rsidRPr="00475DC2">
        <w:rPr>
          <w:rFonts w:cstheme="minorHAnsi"/>
          <w:bCs/>
          <w:color w:val="333333"/>
          <w:szCs w:val="24"/>
          <w:shd w:val="clear" w:color="auto" w:fill="FFFFFF"/>
        </w:rPr>
        <w:t xml:space="preserve"> zasoby lub ich brak w punkcie pierwszym (S)– czynią cel, zadanie</w:t>
      </w:r>
      <w:r w:rsidR="001B3BFD">
        <w:rPr>
          <w:rFonts w:cstheme="minorHAnsi"/>
          <w:bCs/>
          <w:color w:val="333333"/>
          <w:szCs w:val="24"/>
          <w:shd w:val="clear" w:color="auto" w:fill="FFFFFF"/>
        </w:rPr>
        <w:t xml:space="preserve"> </w:t>
      </w:r>
      <w:r w:rsidRPr="00475DC2">
        <w:rPr>
          <w:rFonts w:cstheme="minorHAnsi"/>
          <w:bCs/>
          <w:color w:val="333333"/>
          <w:szCs w:val="24"/>
          <w:shd w:val="clear" w:color="auto" w:fill="FFFFFF"/>
        </w:rPr>
        <w:t>nie realistycznym. Zasobem jest też wiedza i doświadczenie pracownika.</w:t>
      </w:r>
    </w:p>
    <w:p w14:paraId="358C5255" w14:textId="708AD58D" w:rsidR="001A76F5" w:rsidRPr="00475DC2" w:rsidRDefault="001A76F5" w:rsidP="009B13F3">
      <w:pPr>
        <w:jc w:val="both"/>
        <w:rPr>
          <w:rFonts w:cstheme="minorHAnsi"/>
          <w:bCs/>
          <w:color w:val="333333"/>
          <w:szCs w:val="24"/>
          <w:shd w:val="clear" w:color="auto" w:fill="FFFFFF"/>
        </w:rPr>
      </w:pPr>
      <w:r w:rsidRPr="00475DC2">
        <w:rPr>
          <w:rFonts w:cstheme="minorHAnsi"/>
          <w:b/>
          <w:bCs/>
          <w:color w:val="333333"/>
          <w:szCs w:val="24"/>
          <w:shd w:val="clear" w:color="auto" w:fill="FFFFFF"/>
        </w:rPr>
        <w:t xml:space="preserve">R </w:t>
      </w:r>
      <w:proofErr w:type="spellStart"/>
      <w:r w:rsidRPr="00475DC2">
        <w:rPr>
          <w:rFonts w:cstheme="minorHAnsi"/>
          <w:bCs/>
          <w:color w:val="333333"/>
          <w:szCs w:val="24"/>
          <w:shd w:val="clear" w:color="auto" w:fill="FFFFFF"/>
        </w:rPr>
        <w:t>Relevant</w:t>
      </w:r>
      <w:proofErr w:type="spellEnd"/>
      <w:r w:rsidRPr="00475DC2">
        <w:rPr>
          <w:rFonts w:cstheme="minorHAnsi"/>
          <w:bCs/>
          <w:color w:val="333333"/>
          <w:szCs w:val="24"/>
          <w:shd w:val="clear" w:color="auto" w:fill="FFFFFF"/>
        </w:rPr>
        <w:t>-Istotny – ważny. Jego wykonanie lub zaniechanie ma istotne znaczenie.</w:t>
      </w:r>
      <w:r w:rsidR="001B3BFD">
        <w:rPr>
          <w:rFonts w:cstheme="minorHAnsi"/>
          <w:bCs/>
          <w:color w:val="333333"/>
          <w:szCs w:val="24"/>
          <w:shd w:val="clear" w:color="auto" w:fill="FFFFFF"/>
        </w:rPr>
        <w:t xml:space="preserve"> </w:t>
      </w:r>
      <w:r w:rsidRPr="00475DC2">
        <w:rPr>
          <w:rFonts w:cstheme="minorHAnsi"/>
          <w:bCs/>
          <w:color w:val="333333"/>
          <w:szCs w:val="24"/>
          <w:shd w:val="clear" w:color="auto" w:fill="FFFFFF"/>
        </w:rPr>
        <w:t>W odczuciu pracownika</w:t>
      </w:r>
      <w:r w:rsidR="001B3BFD">
        <w:rPr>
          <w:rFonts w:cstheme="minorHAnsi"/>
          <w:bCs/>
          <w:color w:val="333333"/>
          <w:szCs w:val="24"/>
          <w:shd w:val="clear" w:color="auto" w:fill="FFFFFF"/>
        </w:rPr>
        <w:t xml:space="preserve"> </w:t>
      </w:r>
      <w:r w:rsidRPr="00475DC2">
        <w:rPr>
          <w:rFonts w:cstheme="minorHAnsi"/>
          <w:bCs/>
          <w:color w:val="333333"/>
          <w:szCs w:val="24"/>
          <w:shd w:val="clear" w:color="auto" w:fill="FFFFFF"/>
        </w:rPr>
        <w:t xml:space="preserve">również cel </w:t>
      </w:r>
      <w:r w:rsidR="007633AD" w:rsidRPr="00475DC2">
        <w:rPr>
          <w:rFonts w:cstheme="minorHAnsi"/>
          <w:bCs/>
          <w:color w:val="333333"/>
          <w:szCs w:val="24"/>
          <w:shd w:val="clear" w:color="auto" w:fill="FFFFFF"/>
        </w:rPr>
        <w:t>ambitny.</w:t>
      </w:r>
    </w:p>
    <w:p w14:paraId="633F5806" w14:textId="77777777" w:rsidR="001A76F5" w:rsidRPr="00475DC2" w:rsidRDefault="001A76F5" w:rsidP="009B13F3">
      <w:pPr>
        <w:jc w:val="both"/>
        <w:rPr>
          <w:rFonts w:cstheme="minorHAnsi"/>
          <w:bCs/>
          <w:color w:val="333333"/>
          <w:szCs w:val="24"/>
          <w:shd w:val="clear" w:color="auto" w:fill="FFFFFF"/>
        </w:rPr>
      </w:pPr>
      <w:r w:rsidRPr="00475DC2">
        <w:rPr>
          <w:rFonts w:cstheme="minorHAnsi"/>
          <w:b/>
          <w:bCs/>
          <w:color w:val="333333"/>
          <w:szCs w:val="24"/>
          <w:shd w:val="clear" w:color="auto" w:fill="FFFFFF"/>
        </w:rPr>
        <w:t xml:space="preserve">T </w:t>
      </w:r>
      <w:proofErr w:type="spellStart"/>
      <w:r w:rsidRPr="00475DC2">
        <w:rPr>
          <w:rFonts w:cstheme="minorHAnsi"/>
          <w:bCs/>
          <w:color w:val="333333"/>
          <w:szCs w:val="24"/>
          <w:shd w:val="clear" w:color="auto" w:fill="FFFFFF"/>
        </w:rPr>
        <w:t>Trackable</w:t>
      </w:r>
      <w:proofErr w:type="spellEnd"/>
      <w:r w:rsidRPr="00475DC2">
        <w:rPr>
          <w:rFonts w:cstheme="minorHAnsi"/>
          <w:bCs/>
          <w:color w:val="333333"/>
          <w:szCs w:val="24"/>
          <w:shd w:val="clear" w:color="auto" w:fill="FFFFFF"/>
        </w:rPr>
        <w:t xml:space="preserve"> - Możliwy do prześledzenia – określony w czasie – na kiedy ma być wykonane zadanie.</w:t>
      </w:r>
      <w:r w:rsidR="001B3BFD">
        <w:rPr>
          <w:rFonts w:cstheme="minorHAnsi"/>
          <w:bCs/>
          <w:color w:val="333333"/>
          <w:szCs w:val="24"/>
          <w:shd w:val="clear" w:color="auto" w:fill="FFFFFF"/>
        </w:rPr>
        <w:t xml:space="preserve"> </w:t>
      </w:r>
      <w:r w:rsidRPr="00475DC2">
        <w:rPr>
          <w:rFonts w:cstheme="minorHAnsi"/>
          <w:bCs/>
          <w:color w:val="333333"/>
          <w:szCs w:val="24"/>
          <w:shd w:val="clear" w:color="auto" w:fill="FFFFFF"/>
        </w:rPr>
        <w:t>Na kiedy mają być gotowe poszczególne jego części, etapy.</w:t>
      </w:r>
    </w:p>
    <w:p w14:paraId="1020D385" w14:textId="77777777" w:rsidR="001A76F5" w:rsidRPr="00475DC2" w:rsidRDefault="001A76F5" w:rsidP="009B13F3">
      <w:pPr>
        <w:jc w:val="both"/>
        <w:rPr>
          <w:rFonts w:cstheme="minorHAnsi"/>
          <w:bCs/>
          <w:color w:val="333333"/>
          <w:szCs w:val="24"/>
          <w:shd w:val="clear" w:color="auto" w:fill="FFFFFF"/>
        </w:rPr>
      </w:pPr>
      <w:r w:rsidRPr="00475DC2">
        <w:rPr>
          <w:rFonts w:cstheme="minorHAnsi"/>
          <w:b/>
          <w:bCs/>
          <w:color w:val="333333"/>
          <w:szCs w:val="24"/>
          <w:shd w:val="clear" w:color="auto" w:fill="FFFFFF"/>
        </w:rPr>
        <w:t>E</w:t>
      </w:r>
      <w:r w:rsidRPr="00475DC2">
        <w:rPr>
          <w:rFonts w:cstheme="minorHAnsi"/>
          <w:bCs/>
          <w:color w:val="333333"/>
          <w:szCs w:val="24"/>
          <w:shd w:val="clear" w:color="auto" w:fill="FFFFFF"/>
        </w:rPr>
        <w:t xml:space="preserve"> </w:t>
      </w:r>
      <w:proofErr w:type="spellStart"/>
      <w:r w:rsidRPr="00475DC2">
        <w:rPr>
          <w:rFonts w:cstheme="minorHAnsi"/>
          <w:bCs/>
          <w:color w:val="333333"/>
          <w:szCs w:val="24"/>
          <w:shd w:val="clear" w:color="auto" w:fill="FFFFFF"/>
        </w:rPr>
        <w:t>Exciting</w:t>
      </w:r>
      <w:proofErr w:type="spellEnd"/>
      <w:r w:rsidRPr="00475DC2">
        <w:rPr>
          <w:rFonts w:cstheme="minorHAnsi"/>
          <w:bCs/>
          <w:color w:val="333333"/>
          <w:szCs w:val="24"/>
          <w:shd w:val="clear" w:color="auto" w:fill="FFFFFF"/>
        </w:rPr>
        <w:t xml:space="preserve"> - Ekscytujący – motywacyjny dla osoby wykonującej. Ona sama powinna go tak ocenić. Nie można tego wymusić.</w:t>
      </w:r>
    </w:p>
    <w:p w14:paraId="565F5A06" w14:textId="77777777" w:rsidR="001A76F5" w:rsidRPr="00475DC2" w:rsidRDefault="001A76F5" w:rsidP="009B13F3">
      <w:pPr>
        <w:jc w:val="both"/>
        <w:rPr>
          <w:rFonts w:cstheme="minorHAnsi"/>
          <w:bCs/>
          <w:color w:val="333333"/>
          <w:szCs w:val="24"/>
          <w:shd w:val="clear" w:color="auto" w:fill="FFFFFF"/>
        </w:rPr>
      </w:pPr>
      <w:r w:rsidRPr="00475DC2">
        <w:rPr>
          <w:rFonts w:cstheme="minorHAnsi"/>
          <w:b/>
          <w:bCs/>
          <w:color w:val="333333"/>
          <w:szCs w:val="24"/>
          <w:shd w:val="clear" w:color="auto" w:fill="FFFFFF"/>
        </w:rPr>
        <w:t>R</w:t>
      </w:r>
      <w:r w:rsidRPr="00475DC2">
        <w:rPr>
          <w:rFonts w:cstheme="minorHAnsi"/>
          <w:bCs/>
          <w:color w:val="333333"/>
          <w:szCs w:val="24"/>
          <w:shd w:val="clear" w:color="auto" w:fill="FFFFFF"/>
        </w:rPr>
        <w:t xml:space="preserve"> </w:t>
      </w:r>
      <w:proofErr w:type="spellStart"/>
      <w:r w:rsidRPr="00475DC2">
        <w:rPr>
          <w:rFonts w:cstheme="minorHAnsi"/>
          <w:bCs/>
          <w:color w:val="333333"/>
          <w:szCs w:val="24"/>
          <w:shd w:val="clear" w:color="auto" w:fill="FFFFFF"/>
        </w:rPr>
        <w:t>Recorded</w:t>
      </w:r>
      <w:proofErr w:type="spellEnd"/>
      <w:r w:rsidRPr="00475DC2">
        <w:rPr>
          <w:rFonts w:cstheme="minorHAnsi"/>
          <w:bCs/>
          <w:color w:val="333333"/>
          <w:szCs w:val="24"/>
          <w:shd w:val="clear" w:color="auto" w:fill="FFFFFF"/>
        </w:rPr>
        <w:t xml:space="preserve"> - Zapisany – zapisanie zadania czyni go dla nas ważniejszym – w karcie zadań, na tablicy – utrwalony i widoczny jako ważny.</w:t>
      </w:r>
    </w:p>
    <w:p w14:paraId="230D87AD" w14:textId="77777777" w:rsidR="001A76F5" w:rsidRPr="00A20AF4" w:rsidRDefault="001A76F5" w:rsidP="00A20AF4">
      <w:pPr>
        <w:rPr>
          <w:b/>
        </w:rPr>
      </w:pPr>
      <w:r w:rsidRPr="00A20AF4">
        <w:rPr>
          <w:b/>
        </w:rPr>
        <w:t>SMART EDISON</w:t>
      </w:r>
      <w:r w:rsidRPr="00A20AF4">
        <w:rPr>
          <w:rStyle w:val="Odwoanieprzypisudolnego"/>
          <w:rFonts w:cstheme="minorHAnsi"/>
          <w:b/>
          <w:szCs w:val="36"/>
        </w:rPr>
        <w:footnoteReference w:id="90"/>
      </w:r>
    </w:p>
    <w:p w14:paraId="591AB61D" w14:textId="77777777" w:rsidR="00E32B3E" w:rsidRPr="00E32B3E" w:rsidRDefault="00E32B3E" w:rsidP="009B13F3">
      <w:pPr>
        <w:jc w:val="both"/>
        <w:rPr>
          <w:rFonts w:cstheme="minorHAnsi"/>
          <w:szCs w:val="36"/>
        </w:rPr>
      </w:pPr>
      <w:r w:rsidRPr="00E32B3E">
        <w:rPr>
          <w:rFonts w:cstheme="minorHAnsi"/>
          <w:szCs w:val="36"/>
        </w:rPr>
        <w:t>Akronim zaproponowany</w:t>
      </w:r>
      <w:r>
        <w:rPr>
          <w:rFonts w:cstheme="minorHAnsi"/>
          <w:szCs w:val="36"/>
        </w:rPr>
        <w:t xml:space="preserve"> przez </w:t>
      </w:r>
      <w:proofErr w:type="spellStart"/>
      <w:r>
        <w:rPr>
          <w:rFonts w:cstheme="minorHAnsi"/>
          <w:szCs w:val="36"/>
        </w:rPr>
        <w:t>Gelba</w:t>
      </w:r>
      <w:proofErr w:type="spellEnd"/>
      <w:r>
        <w:rPr>
          <w:rFonts w:cstheme="minorHAnsi"/>
          <w:szCs w:val="36"/>
        </w:rPr>
        <w:t xml:space="preserve"> na podstawie badań biografii wybitnego wynalazcy Edisona.</w:t>
      </w:r>
    </w:p>
    <w:p w14:paraId="70C94E33" w14:textId="77777777" w:rsidR="001A76F5" w:rsidRPr="00475DC2" w:rsidRDefault="001A76F5" w:rsidP="009B13F3">
      <w:pPr>
        <w:jc w:val="both"/>
        <w:rPr>
          <w:rFonts w:cstheme="minorHAnsi"/>
          <w:bCs/>
          <w:color w:val="333333"/>
          <w:szCs w:val="24"/>
          <w:shd w:val="clear" w:color="auto" w:fill="FFFFFF"/>
        </w:rPr>
      </w:pPr>
      <w:r w:rsidRPr="00475DC2">
        <w:rPr>
          <w:rFonts w:cstheme="minorHAnsi"/>
          <w:bCs/>
          <w:color w:val="333333"/>
          <w:szCs w:val="24"/>
          <w:shd w:val="clear" w:color="auto" w:fill="FFFFFF"/>
        </w:rPr>
        <w:t>S- szczegółowo – określ dokładnie co chcesz osiągnąć</w:t>
      </w:r>
      <w:r w:rsidR="00C2763B">
        <w:rPr>
          <w:rFonts w:cstheme="minorHAnsi"/>
          <w:bCs/>
          <w:color w:val="333333"/>
          <w:szCs w:val="24"/>
          <w:shd w:val="clear" w:color="auto" w:fill="FFFFFF"/>
        </w:rPr>
        <w:t>.</w:t>
      </w:r>
    </w:p>
    <w:p w14:paraId="75C9E84B" w14:textId="77777777" w:rsidR="001A76F5" w:rsidRPr="00475DC2" w:rsidRDefault="001A76F5" w:rsidP="009B13F3">
      <w:pPr>
        <w:jc w:val="both"/>
        <w:rPr>
          <w:rFonts w:cstheme="minorHAnsi"/>
          <w:bCs/>
          <w:color w:val="333333"/>
          <w:szCs w:val="24"/>
          <w:shd w:val="clear" w:color="auto" w:fill="FFFFFF"/>
        </w:rPr>
      </w:pPr>
      <w:r w:rsidRPr="00475DC2">
        <w:rPr>
          <w:rFonts w:cstheme="minorHAnsi"/>
          <w:bCs/>
          <w:color w:val="333333"/>
          <w:szCs w:val="24"/>
          <w:shd w:val="clear" w:color="auto" w:fill="FFFFFF"/>
        </w:rPr>
        <w:t>M- mierzalnie – po czym poznasz że cel osiągnięty</w:t>
      </w:r>
      <w:r w:rsidR="00C2763B">
        <w:rPr>
          <w:rFonts w:cstheme="minorHAnsi"/>
          <w:bCs/>
          <w:color w:val="333333"/>
          <w:szCs w:val="24"/>
          <w:shd w:val="clear" w:color="auto" w:fill="FFFFFF"/>
        </w:rPr>
        <w:t>.</w:t>
      </w:r>
    </w:p>
    <w:p w14:paraId="5DE1897E" w14:textId="77777777" w:rsidR="001A76F5" w:rsidRPr="00475DC2" w:rsidRDefault="001A76F5" w:rsidP="009B13F3">
      <w:pPr>
        <w:jc w:val="both"/>
        <w:rPr>
          <w:rFonts w:cstheme="minorHAnsi"/>
          <w:bCs/>
          <w:color w:val="333333"/>
          <w:szCs w:val="24"/>
          <w:shd w:val="clear" w:color="auto" w:fill="FFFFFF"/>
        </w:rPr>
      </w:pPr>
      <w:r w:rsidRPr="00475DC2">
        <w:rPr>
          <w:rFonts w:cstheme="minorHAnsi"/>
          <w:bCs/>
          <w:color w:val="333333"/>
          <w:szCs w:val="24"/>
          <w:shd w:val="clear" w:color="auto" w:fill="FFFFFF"/>
        </w:rPr>
        <w:t xml:space="preserve">A – adekwatnie - czy </w:t>
      </w:r>
      <w:r w:rsidR="00C2763B">
        <w:rPr>
          <w:rFonts w:cstheme="minorHAnsi"/>
          <w:bCs/>
          <w:color w:val="333333"/>
          <w:szCs w:val="24"/>
          <w:shd w:val="clear" w:color="auto" w:fill="FFFFFF"/>
        </w:rPr>
        <w:t>da się pogodzić z innymi celami.</w:t>
      </w:r>
    </w:p>
    <w:p w14:paraId="3064978B" w14:textId="77777777" w:rsidR="001A76F5" w:rsidRPr="00475DC2" w:rsidRDefault="001A76F5" w:rsidP="009B13F3">
      <w:pPr>
        <w:jc w:val="both"/>
        <w:rPr>
          <w:rFonts w:cstheme="minorHAnsi"/>
          <w:bCs/>
          <w:color w:val="333333"/>
          <w:szCs w:val="24"/>
          <w:shd w:val="clear" w:color="auto" w:fill="FFFFFF"/>
        </w:rPr>
      </w:pPr>
      <w:r w:rsidRPr="00475DC2">
        <w:rPr>
          <w:rFonts w:cstheme="minorHAnsi"/>
          <w:bCs/>
          <w:color w:val="333333"/>
          <w:szCs w:val="24"/>
          <w:shd w:val="clear" w:color="auto" w:fill="FFFFFF"/>
        </w:rPr>
        <w:t>R – rzetelnie - zaangażuj się całkowicie i osobiście</w:t>
      </w:r>
      <w:r w:rsidR="00C2763B">
        <w:rPr>
          <w:rFonts w:cstheme="minorHAnsi"/>
          <w:bCs/>
          <w:color w:val="333333"/>
          <w:szCs w:val="24"/>
          <w:shd w:val="clear" w:color="auto" w:fill="FFFFFF"/>
        </w:rPr>
        <w:t>.</w:t>
      </w:r>
    </w:p>
    <w:p w14:paraId="1E167123" w14:textId="77777777" w:rsidR="001A76F5" w:rsidRPr="00475DC2" w:rsidRDefault="001A76F5" w:rsidP="009B13F3">
      <w:pPr>
        <w:jc w:val="both"/>
        <w:rPr>
          <w:rFonts w:cstheme="minorHAnsi"/>
          <w:bCs/>
          <w:color w:val="333333"/>
          <w:szCs w:val="24"/>
          <w:shd w:val="clear" w:color="auto" w:fill="FFFFFF"/>
        </w:rPr>
      </w:pPr>
      <w:r w:rsidRPr="00475DC2">
        <w:rPr>
          <w:rFonts w:cstheme="minorHAnsi"/>
          <w:bCs/>
          <w:color w:val="333333"/>
          <w:szCs w:val="24"/>
          <w:shd w:val="clear" w:color="auto" w:fill="FFFFFF"/>
        </w:rPr>
        <w:t>T – terminowo -„Cel to marzenie z terminem realizacji”</w:t>
      </w:r>
      <w:r w:rsidR="00C2763B">
        <w:rPr>
          <w:rFonts w:cstheme="minorHAnsi"/>
          <w:bCs/>
          <w:color w:val="333333"/>
          <w:szCs w:val="24"/>
          <w:shd w:val="clear" w:color="auto" w:fill="FFFFFF"/>
        </w:rPr>
        <w:t>.</w:t>
      </w:r>
    </w:p>
    <w:p w14:paraId="5DFF03AF" w14:textId="77777777" w:rsidR="001A76F5" w:rsidRPr="00475DC2" w:rsidRDefault="001A76F5" w:rsidP="009B13F3">
      <w:pPr>
        <w:jc w:val="both"/>
        <w:rPr>
          <w:rFonts w:cstheme="minorHAnsi"/>
          <w:bCs/>
          <w:color w:val="333333"/>
          <w:szCs w:val="24"/>
          <w:shd w:val="clear" w:color="auto" w:fill="FFFFFF"/>
        </w:rPr>
      </w:pPr>
      <w:r w:rsidRPr="00475DC2">
        <w:rPr>
          <w:rFonts w:cstheme="minorHAnsi"/>
          <w:bCs/>
          <w:color w:val="333333"/>
          <w:szCs w:val="24"/>
          <w:shd w:val="clear" w:color="auto" w:fill="FFFFFF"/>
        </w:rPr>
        <w:t>E – emocje –</w:t>
      </w:r>
      <w:r w:rsidR="001B3BFD">
        <w:rPr>
          <w:rFonts w:cstheme="minorHAnsi"/>
          <w:bCs/>
          <w:color w:val="333333"/>
          <w:szCs w:val="24"/>
          <w:shd w:val="clear" w:color="auto" w:fill="FFFFFF"/>
        </w:rPr>
        <w:t xml:space="preserve"> </w:t>
      </w:r>
      <w:r w:rsidRPr="00475DC2">
        <w:rPr>
          <w:rFonts w:cstheme="minorHAnsi"/>
          <w:bCs/>
          <w:color w:val="333333"/>
          <w:szCs w:val="24"/>
          <w:shd w:val="clear" w:color="auto" w:fill="FFFFFF"/>
        </w:rPr>
        <w:t>kojarzone</w:t>
      </w:r>
      <w:r w:rsidR="001B3BFD">
        <w:rPr>
          <w:rFonts w:cstheme="minorHAnsi"/>
          <w:bCs/>
          <w:color w:val="333333"/>
          <w:szCs w:val="24"/>
          <w:shd w:val="clear" w:color="auto" w:fill="FFFFFF"/>
        </w:rPr>
        <w:t xml:space="preserve"> </w:t>
      </w:r>
      <w:r w:rsidRPr="00475DC2">
        <w:rPr>
          <w:rFonts w:cstheme="minorHAnsi"/>
          <w:bCs/>
          <w:color w:val="333333"/>
          <w:szCs w:val="24"/>
          <w:shd w:val="clear" w:color="auto" w:fill="FFFFFF"/>
        </w:rPr>
        <w:t>wizją realizacji celu</w:t>
      </w:r>
      <w:r w:rsidR="00C2763B">
        <w:rPr>
          <w:rFonts w:cstheme="minorHAnsi"/>
          <w:bCs/>
          <w:color w:val="333333"/>
          <w:szCs w:val="24"/>
          <w:shd w:val="clear" w:color="auto" w:fill="FFFFFF"/>
        </w:rPr>
        <w:t>.</w:t>
      </w:r>
    </w:p>
    <w:p w14:paraId="1B3D44B7" w14:textId="77777777" w:rsidR="001A76F5" w:rsidRPr="00475DC2" w:rsidRDefault="001A76F5" w:rsidP="009B13F3">
      <w:pPr>
        <w:jc w:val="both"/>
        <w:rPr>
          <w:rFonts w:cstheme="minorHAnsi"/>
          <w:bCs/>
          <w:color w:val="333333"/>
          <w:szCs w:val="24"/>
          <w:shd w:val="clear" w:color="auto" w:fill="FFFFFF"/>
        </w:rPr>
      </w:pPr>
      <w:r w:rsidRPr="00475DC2">
        <w:rPr>
          <w:rFonts w:cstheme="minorHAnsi"/>
          <w:bCs/>
          <w:color w:val="333333"/>
          <w:szCs w:val="24"/>
          <w:shd w:val="clear" w:color="auto" w:fill="FFFFFF"/>
        </w:rPr>
        <w:t>D – decyzja – unikaj wyrażania życzeń czy nadziei</w:t>
      </w:r>
      <w:r w:rsidR="00C2763B">
        <w:rPr>
          <w:rFonts w:cstheme="minorHAnsi"/>
          <w:bCs/>
          <w:color w:val="333333"/>
          <w:szCs w:val="24"/>
          <w:shd w:val="clear" w:color="auto" w:fill="FFFFFF"/>
        </w:rPr>
        <w:t>.</w:t>
      </w:r>
    </w:p>
    <w:p w14:paraId="1881E8CA" w14:textId="77777777" w:rsidR="001A76F5" w:rsidRPr="00475DC2" w:rsidRDefault="001A76F5" w:rsidP="009B13F3">
      <w:pPr>
        <w:jc w:val="both"/>
        <w:rPr>
          <w:rFonts w:cstheme="minorHAnsi"/>
          <w:bCs/>
          <w:color w:val="333333"/>
          <w:szCs w:val="24"/>
          <w:shd w:val="clear" w:color="auto" w:fill="FFFFFF"/>
        </w:rPr>
      </w:pPr>
      <w:r w:rsidRPr="00475DC2">
        <w:rPr>
          <w:rFonts w:cstheme="minorHAnsi"/>
          <w:bCs/>
          <w:color w:val="333333"/>
          <w:szCs w:val="24"/>
          <w:shd w:val="clear" w:color="auto" w:fill="FFFFFF"/>
        </w:rPr>
        <w:t>I – integracja – sprawdź zgodność z twoimi celami</w:t>
      </w:r>
      <w:r w:rsidR="00C2763B">
        <w:rPr>
          <w:rFonts w:cstheme="minorHAnsi"/>
          <w:bCs/>
          <w:color w:val="333333"/>
          <w:szCs w:val="24"/>
          <w:shd w:val="clear" w:color="auto" w:fill="FFFFFF"/>
        </w:rPr>
        <w:t>.</w:t>
      </w:r>
    </w:p>
    <w:p w14:paraId="4ACC4BB9" w14:textId="77777777" w:rsidR="001A76F5" w:rsidRPr="00475DC2" w:rsidRDefault="001A76F5" w:rsidP="009B13F3">
      <w:pPr>
        <w:jc w:val="both"/>
        <w:rPr>
          <w:rFonts w:cstheme="minorHAnsi"/>
          <w:bCs/>
          <w:color w:val="333333"/>
          <w:szCs w:val="24"/>
          <w:shd w:val="clear" w:color="auto" w:fill="FFFFFF"/>
        </w:rPr>
      </w:pPr>
      <w:r w:rsidRPr="00475DC2">
        <w:rPr>
          <w:rFonts w:cstheme="minorHAnsi"/>
          <w:bCs/>
          <w:color w:val="333333"/>
          <w:szCs w:val="24"/>
          <w:shd w:val="clear" w:color="auto" w:fill="FFFFFF"/>
        </w:rPr>
        <w:t>S – synteza zmysłów- wykorzystaj wszystkie zmysły aby sformułować cel – narysuj, mów o nim, wytańcz …</w:t>
      </w:r>
    </w:p>
    <w:p w14:paraId="1A81D6D8" w14:textId="77777777" w:rsidR="001A76F5" w:rsidRPr="00475DC2" w:rsidRDefault="001A76F5" w:rsidP="009B13F3">
      <w:pPr>
        <w:jc w:val="both"/>
        <w:rPr>
          <w:rFonts w:cstheme="minorHAnsi"/>
          <w:bCs/>
          <w:color w:val="333333"/>
          <w:szCs w:val="24"/>
          <w:shd w:val="clear" w:color="auto" w:fill="FFFFFF"/>
        </w:rPr>
      </w:pPr>
      <w:r w:rsidRPr="00475DC2">
        <w:rPr>
          <w:rFonts w:cstheme="minorHAnsi"/>
          <w:bCs/>
          <w:color w:val="333333"/>
          <w:szCs w:val="24"/>
          <w:shd w:val="clear" w:color="auto" w:fill="FFFFFF"/>
        </w:rPr>
        <w:t>O – optymizm – cel oczywisty jak grawitacja</w:t>
      </w:r>
      <w:r w:rsidR="00C2763B">
        <w:rPr>
          <w:rFonts w:cstheme="minorHAnsi"/>
          <w:bCs/>
          <w:color w:val="333333"/>
          <w:szCs w:val="24"/>
          <w:shd w:val="clear" w:color="auto" w:fill="FFFFFF"/>
        </w:rPr>
        <w:t>.</w:t>
      </w:r>
    </w:p>
    <w:p w14:paraId="021BDFC2" w14:textId="77777777" w:rsidR="001A76F5" w:rsidRDefault="001A76F5" w:rsidP="009B13F3">
      <w:pPr>
        <w:jc w:val="both"/>
        <w:rPr>
          <w:rFonts w:cstheme="minorHAnsi"/>
          <w:bCs/>
          <w:color w:val="333333"/>
          <w:szCs w:val="24"/>
          <w:shd w:val="clear" w:color="auto" w:fill="FFFFFF"/>
        </w:rPr>
      </w:pPr>
      <w:r w:rsidRPr="00475DC2">
        <w:rPr>
          <w:rFonts w:cstheme="minorHAnsi"/>
          <w:bCs/>
          <w:color w:val="333333"/>
          <w:szCs w:val="24"/>
          <w:shd w:val="clear" w:color="auto" w:fill="FFFFFF"/>
        </w:rPr>
        <w:t>N</w:t>
      </w:r>
      <w:r w:rsidR="001B3BFD">
        <w:rPr>
          <w:rFonts w:cstheme="minorHAnsi"/>
          <w:bCs/>
          <w:color w:val="333333"/>
          <w:szCs w:val="24"/>
          <w:shd w:val="clear" w:color="auto" w:fill="FFFFFF"/>
        </w:rPr>
        <w:t xml:space="preserve"> </w:t>
      </w:r>
      <w:r w:rsidRPr="00475DC2">
        <w:rPr>
          <w:rFonts w:cstheme="minorHAnsi"/>
          <w:bCs/>
          <w:color w:val="333333"/>
          <w:szCs w:val="24"/>
          <w:shd w:val="clear" w:color="auto" w:fill="FFFFFF"/>
        </w:rPr>
        <w:t>- nie czekaj! –sformułuj w czasie teraźniejszym</w:t>
      </w:r>
      <w:r w:rsidR="00C2763B">
        <w:rPr>
          <w:rFonts w:cstheme="minorHAnsi"/>
          <w:bCs/>
          <w:color w:val="333333"/>
          <w:szCs w:val="24"/>
          <w:shd w:val="clear" w:color="auto" w:fill="FFFFFF"/>
        </w:rPr>
        <w:t>.</w:t>
      </w:r>
    </w:p>
    <w:p w14:paraId="0263CD4D" w14:textId="77777777" w:rsidR="0051415C" w:rsidRPr="00840E9B" w:rsidRDefault="0051415C" w:rsidP="00A946AB">
      <w:pPr>
        <w:pStyle w:val="Nagwek1"/>
        <w:spacing w:before="0"/>
      </w:pPr>
      <w:bookmarkStart w:id="63" w:name="_Toc535954979"/>
      <w:r w:rsidRPr="00840E9B">
        <w:t>Moduł IX Planowanie rozwoju zawodowego uczestników szkolenia w zakresie wspomagania szkół</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51415C" w14:paraId="3E295AD1" w14:textId="77777777" w:rsidTr="00B03DCB">
        <w:tc>
          <w:tcPr>
            <w:tcW w:w="9779" w:type="dxa"/>
          </w:tcPr>
          <w:p w14:paraId="49C7C2D0" w14:textId="77777777" w:rsidR="0051415C" w:rsidRPr="00840E9B" w:rsidRDefault="0051415C" w:rsidP="0051415C">
            <w:pPr>
              <w:rPr>
                <w:b/>
                <w:szCs w:val="24"/>
              </w:rPr>
            </w:pPr>
            <w:r w:rsidRPr="00840E9B">
              <w:rPr>
                <w:b/>
                <w:szCs w:val="24"/>
              </w:rPr>
              <w:t>Cele operacyjne</w:t>
            </w:r>
            <w:r w:rsidR="00840E9B" w:rsidRPr="00840E9B">
              <w:rPr>
                <w:b/>
                <w:szCs w:val="24"/>
              </w:rPr>
              <w:t xml:space="preserve"> modułu</w:t>
            </w:r>
          </w:p>
          <w:p w14:paraId="0F898D1D" w14:textId="77777777" w:rsidR="0068031B" w:rsidRPr="0068031B" w:rsidRDefault="0068031B" w:rsidP="0068031B">
            <w:pPr>
              <w:rPr>
                <w:szCs w:val="24"/>
              </w:rPr>
            </w:pPr>
            <w:r w:rsidRPr="0068031B">
              <w:rPr>
                <w:szCs w:val="24"/>
              </w:rPr>
              <w:t xml:space="preserve">Uczestnik szkolenia: </w:t>
            </w:r>
          </w:p>
          <w:p w14:paraId="2AF73E6B" w14:textId="77777777" w:rsidR="0068031B" w:rsidRPr="0068031B" w:rsidRDefault="0068031B" w:rsidP="00B44C0C">
            <w:pPr>
              <w:pStyle w:val="Akapitzlist"/>
              <w:numPr>
                <w:ilvl w:val="0"/>
                <w:numId w:val="45"/>
              </w:numPr>
              <w:ind w:left="426"/>
              <w:rPr>
                <w:szCs w:val="24"/>
              </w:rPr>
            </w:pPr>
            <w:r w:rsidRPr="0068031B">
              <w:rPr>
                <w:szCs w:val="24"/>
              </w:rPr>
              <w:t xml:space="preserve">charakteryzuje kompetencje, które powinna rozwijać osoba odpowiedzialna za wspomaganie szkół; </w:t>
            </w:r>
          </w:p>
          <w:p w14:paraId="6A226124" w14:textId="77777777" w:rsidR="0068031B" w:rsidRPr="00964DBC" w:rsidRDefault="0068031B" w:rsidP="00B44C0C">
            <w:pPr>
              <w:pStyle w:val="Akapitzlist"/>
              <w:numPr>
                <w:ilvl w:val="0"/>
                <w:numId w:val="45"/>
              </w:numPr>
              <w:ind w:left="426"/>
              <w:rPr>
                <w:szCs w:val="24"/>
              </w:rPr>
            </w:pPr>
            <w:r w:rsidRPr="00964DBC">
              <w:rPr>
                <w:szCs w:val="24"/>
              </w:rPr>
              <w:t xml:space="preserve">określa swoje mocne strony, które wykorzysta, wspomagając szkoły; </w:t>
            </w:r>
          </w:p>
          <w:p w14:paraId="43F58CDA" w14:textId="77777777" w:rsidR="0051415C" w:rsidRPr="0051415C" w:rsidRDefault="0068031B" w:rsidP="00B44C0C">
            <w:pPr>
              <w:pStyle w:val="Akapitzlist"/>
              <w:numPr>
                <w:ilvl w:val="0"/>
                <w:numId w:val="45"/>
              </w:numPr>
              <w:ind w:left="426"/>
              <w:rPr>
                <w:szCs w:val="24"/>
              </w:rPr>
            </w:pPr>
            <w:r w:rsidRPr="0068031B">
              <w:rPr>
                <w:szCs w:val="24"/>
              </w:rPr>
              <w:t xml:space="preserve">identyfikuje swoje deficyty, które utrudnią prowadzenie wspomagania szkół; • wyznacza kierunek rozwoju zawodowego i przygotowuje plan działania. </w:t>
            </w:r>
          </w:p>
        </w:tc>
      </w:tr>
      <w:tr w:rsidR="0051415C" w14:paraId="1C46102E" w14:textId="77777777" w:rsidTr="00B03DCB">
        <w:tc>
          <w:tcPr>
            <w:tcW w:w="9779" w:type="dxa"/>
          </w:tcPr>
          <w:p w14:paraId="538DD2AD" w14:textId="77777777" w:rsidR="00840E9B" w:rsidRPr="00124B10" w:rsidRDefault="00840E9B" w:rsidP="00840E9B">
            <w:pPr>
              <w:rPr>
                <w:rFonts w:eastAsiaTheme="minorHAnsi" w:cs="Arial"/>
                <w:b/>
                <w:color w:val="000000"/>
                <w:szCs w:val="24"/>
              </w:rPr>
            </w:pPr>
            <w:r w:rsidRPr="00124B10">
              <w:rPr>
                <w:rFonts w:eastAsiaTheme="minorHAnsi" w:cs="Arial"/>
                <w:b/>
                <w:color w:val="000000"/>
                <w:szCs w:val="24"/>
              </w:rPr>
              <w:t>Szczegółowe treści modułu</w:t>
            </w:r>
          </w:p>
          <w:p w14:paraId="02D80D05" w14:textId="77777777" w:rsidR="00964DBC" w:rsidRPr="00964DBC" w:rsidRDefault="00964DBC" w:rsidP="00124B10">
            <w:pPr>
              <w:pStyle w:val="Default"/>
              <w:rPr>
                <w:rFonts w:asciiTheme="minorHAnsi" w:hAnsiTheme="minorHAnsi"/>
              </w:rPr>
            </w:pPr>
            <w:r w:rsidRPr="00964DBC">
              <w:rPr>
                <w:rFonts w:asciiTheme="minorHAnsi" w:hAnsiTheme="minorHAnsi"/>
              </w:rPr>
              <w:t xml:space="preserve">Kompetencje potrzebne do prowadzenia procesu wspomagania na czterech etapach: </w:t>
            </w:r>
          </w:p>
          <w:p w14:paraId="357827F3" w14:textId="77777777" w:rsidR="00964DBC" w:rsidRPr="00964DBC" w:rsidRDefault="00964DBC" w:rsidP="00B44C0C">
            <w:pPr>
              <w:pStyle w:val="Default"/>
              <w:numPr>
                <w:ilvl w:val="0"/>
                <w:numId w:val="230"/>
              </w:numPr>
              <w:rPr>
                <w:rFonts w:asciiTheme="minorHAnsi" w:hAnsiTheme="minorHAnsi"/>
              </w:rPr>
            </w:pPr>
            <w:r w:rsidRPr="00964DBC">
              <w:rPr>
                <w:rFonts w:asciiTheme="minorHAnsi" w:hAnsiTheme="minorHAnsi"/>
              </w:rPr>
              <w:t xml:space="preserve">pomoc w diagnozowaniu potrzeb szkoły; </w:t>
            </w:r>
          </w:p>
          <w:p w14:paraId="5DA1526B" w14:textId="77777777" w:rsidR="00964DBC" w:rsidRPr="00964DBC" w:rsidRDefault="00964DBC" w:rsidP="00B44C0C">
            <w:pPr>
              <w:pStyle w:val="Default"/>
              <w:numPr>
                <w:ilvl w:val="0"/>
                <w:numId w:val="230"/>
              </w:numPr>
              <w:rPr>
                <w:rFonts w:asciiTheme="minorHAnsi" w:hAnsiTheme="minorHAnsi"/>
              </w:rPr>
            </w:pPr>
            <w:r w:rsidRPr="00964DBC">
              <w:rPr>
                <w:rFonts w:asciiTheme="minorHAnsi" w:hAnsiTheme="minorHAnsi"/>
              </w:rPr>
              <w:t xml:space="preserve">ustalenie sposobów działania prowadzących do zaspokojenia potrzeb szkoły; </w:t>
            </w:r>
          </w:p>
          <w:p w14:paraId="10E3CC1C" w14:textId="77777777" w:rsidR="00964DBC" w:rsidRPr="00964DBC" w:rsidRDefault="00964DBC" w:rsidP="00B44C0C">
            <w:pPr>
              <w:pStyle w:val="Default"/>
              <w:numPr>
                <w:ilvl w:val="0"/>
                <w:numId w:val="230"/>
              </w:numPr>
              <w:rPr>
                <w:rFonts w:asciiTheme="minorHAnsi" w:hAnsiTheme="minorHAnsi"/>
              </w:rPr>
            </w:pPr>
            <w:r w:rsidRPr="00964DBC">
              <w:rPr>
                <w:rFonts w:asciiTheme="minorHAnsi" w:hAnsiTheme="minorHAnsi"/>
              </w:rPr>
              <w:t xml:space="preserve">zaplanowanie form wspomagania i sposobów ich realizacji; </w:t>
            </w:r>
            <w:r w:rsidRPr="00964DBC">
              <w:rPr>
                <w:rFonts w:asciiTheme="minorHAnsi" w:hAnsiTheme="minorHAnsi"/>
              </w:rPr>
              <w:t xml:space="preserve"> ocena przebiegu procesu wspomagania i efektów. </w:t>
            </w:r>
          </w:p>
          <w:p w14:paraId="0E19FD9B" w14:textId="77777777" w:rsidR="00964DBC" w:rsidRPr="00964DBC" w:rsidRDefault="00964DBC" w:rsidP="00124B10">
            <w:pPr>
              <w:pStyle w:val="Default"/>
              <w:rPr>
                <w:rFonts w:asciiTheme="minorHAnsi" w:hAnsiTheme="minorHAnsi"/>
              </w:rPr>
            </w:pPr>
            <w:r w:rsidRPr="00964DBC">
              <w:rPr>
                <w:rFonts w:asciiTheme="minorHAnsi" w:hAnsiTheme="minorHAnsi"/>
              </w:rPr>
              <w:t xml:space="preserve">Analiza własnych zasobów i ograniczeń, które mają wpływ na realizację wspomagania: </w:t>
            </w:r>
          </w:p>
          <w:p w14:paraId="1622D5F7" w14:textId="77777777" w:rsidR="00964DBC" w:rsidRPr="00964DBC" w:rsidRDefault="00964DBC" w:rsidP="00B44C0C">
            <w:pPr>
              <w:pStyle w:val="Default"/>
              <w:numPr>
                <w:ilvl w:val="0"/>
                <w:numId w:val="230"/>
              </w:numPr>
              <w:rPr>
                <w:rFonts w:asciiTheme="minorHAnsi" w:hAnsiTheme="minorHAnsi"/>
              </w:rPr>
            </w:pPr>
            <w:r w:rsidRPr="00964DBC">
              <w:rPr>
                <w:rFonts w:asciiTheme="minorHAnsi" w:hAnsiTheme="minorHAnsi"/>
              </w:rPr>
              <w:t xml:space="preserve">stosunek do wspomagania jako zadania (relacja ja–zadanie); </w:t>
            </w:r>
          </w:p>
          <w:p w14:paraId="5177101D" w14:textId="77777777" w:rsidR="00964DBC" w:rsidRDefault="00964DBC" w:rsidP="00B44C0C">
            <w:pPr>
              <w:pStyle w:val="Default"/>
              <w:numPr>
                <w:ilvl w:val="0"/>
                <w:numId w:val="230"/>
              </w:numPr>
              <w:rPr>
                <w:rFonts w:asciiTheme="minorHAnsi" w:hAnsiTheme="minorHAnsi"/>
              </w:rPr>
            </w:pPr>
            <w:r w:rsidRPr="00964DBC">
              <w:rPr>
                <w:rFonts w:asciiTheme="minorHAnsi" w:hAnsiTheme="minorHAnsi"/>
              </w:rPr>
              <w:t xml:space="preserve">stosunek do innych osób zaangażowanych w proces </w:t>
            </w:r>
            <w:r>
              <w:rPr>
                <w:rFonts w:asciiTheme="minorHAnsi" w:hAnsiTheme="minorHAnsi"/>
              </w:rPr>
              <w:t>wspomagania (relacja ja–inni);</w:t>
            </w:r>
          </w:p>
          <w:p w14:paraId="5FB208E4" w14:textId="77777777" w:rsidR="00964DBC" w:rsidRPr="00964DBC" w:rsidRDefault="00964DBC" w:rsidP="00B44C0C">
            <w:pPr>
              <w:pStyle w:val="Default"/>
              <w:numPr>
                <w:ilvl w:val="0"/>
                <w:numId w:val="230"/>
              </w:numPr>
              <w:rPr>
                <w:rFonts w:asciiTheme="minorHAnsi" w:hAnsiTheme="minorHAnsi"/>
              </w:rPr>
            </w:pPr>
            <w:r w:rsidRPr="00964DBC">
              <w:rPr>
                <w:rFonts w:asciiTheme="minorHAnsi" w:hAnsiTheme="minorHAnsi"/>
              </w:rPr>
              <w:t xml:space="preserve">postrzeganie siebie jako osoby wspomagającej (relacja ja–ja). </w:t>
            </w:r>
          </w:p>
          <w:p w14:paraId="4C0C034C" w14:textId="77777777" w:rsidR="00964DBC" w:rsidRPr="00964DBC" w:rsidRDefault="00964DBC" w:rsidP="00124B10">
            <w:pPr>
              <w:pStyle w:val="Default"/>
              <w:rPr>
                <w:rFonts w:asciiTheme="minorHAnsi" w:hAnsiTheme="minorHAnsi"/>
              </w:rPr>
            </w:pPr>
            <w:r w:rsidRPr="00964DBC">
              <w:rPr>
                <w:rFonts w:asciiTheme="minorHAnsi" w:hAnsiTheme="minorHAnsi"/>
              </w:rPr>
              <w:t xml:space="preserve">Zasoby zewnętrzne jako pomoc dla osoby prowadzącej proces wspomagania. </w:t>
            </w:r>
          </w:p>
          <w:p w14:paraId="03E746BE" w14:textId="77777777" w:rsidR="00964DBC" w:rsidRPr="00964DBC" w:rsidRDefault="00964DBC" w:rsidP="00124B10">
            <w:pPr>
              <w:pStyle w:val="Default"/>
              <w:rPr>
                <w:rFonts w:asciiTheme="minorHAnsi" w:hAnsiTheme="minorHAnsi"/>
              </w:rPr>
            </w:pPr>
            <w:r w:rsidRPr="00964DBC">
              <w:rPr>
                <w:rFonts w:asciiTheme="minorHAnsi" w:hAnsiTheme="minorHAnsi"/>
              </w:rPr>
              <w:t xml:space="preserve">Indywidualne cele rozwojowe oraz cele rozwojowe własnej instytucji. </w:t>
            </w:r>
          </w:p>
          <w:p w14:paraId="5A91891D" w14:textId="77777777" w:rsidR="0051415C" w:rsidRDefault="00964DBC" w:rsidP="00124B10">
            <w:pPr>
              <w:pStyle w:val="Default"/>
              <w:rPr>
                <w:rFonts w:asciiTheme="minorHAnsi" w:hAnsiTheme="minorHAnsi"/>
              </w:rPr>
            </w:pPr>
            <w:r w:rsidRPr="00964DBC">
              <w:rPr>
                <w:rFonts w:asciiTheme="minorHAnsi" w:hAnsiTheme="minorHAnsi"/>
              </w:rPr>
              <w:t>Plan własnego rozwoju w kontekście zadań stojących przed osobą</w:t>
            </w:r>
            <w:r>
              <w:rPr>
                <w:rFonts w:asciiTheme="minorHAnsi" w:hAnsiTheme="minorHAnsi"/>
              </w:rPr>
              <w:t xml:space="preserve"> prowadzącą wspomaganie szkół. </w:t>
            </w:r>
          </w:p>
        </w:tc>
      </w:tr>
    </w:tbl>
    <w:p w14:paraId="46E764BD" w14:textId="77777777" w:rsidR="00840E9B" w:rsidRDefault="00840E9B" w:rsidP="00A946AB">
      <w:pPr>
        <w:pStyle w:val="Nagwek2"/>
      </w:pPr>
      <w:bookmarkStart w:id="64" w:name="_Toc535954980"/>
      <w:r w:rsidRPr="00840E9B">
        <w:t>Scenariusz zajęć moduł IX. Temat 1. Kompetencje, które powinna rozwijać osoba odpowiedzialna za wspomaganie szkół</w:t>
      </w:r>
      <w:bookmarkEnd w:id="64"/>
    </w:p>
    <w:tbl>
      <w:tblPr>
        <w:tblW w:w="0" w:type="auto"/>
        <w:tblLook w:val="04A0" w:firstRow="1" w:lastRow="0" w:firstColumn="1" w:lastColumn="0" w:noHBand="0" w:noVBand="1"/>
      </w:tblPr>
      <w:tblGrid>
        <w:gridCol w:w="644"/>
        <w:gridCol w:w="8746"/>
        <w:gridCol w:w="239"/>
      </w:tblGrid>
      <w:tr w:rsidR="004869F8" w14:paraId="09F15B37" w14:textId="77777777" w:rsidTr="00B03DCB">
        <w:trPr>
          <w:gridAfter w:val="1"/>
          <w:wAfter w:w="252" w:type="dxa"/>
        </w:trPr>
        <w:tc>
          <w:tcPr>
            <w:tcW w:w="9779" w:type="dxa"/>
            <w:gridSpan w:val="2"/>
            <w:tcBorders>
              <w:top w:val="single" w:sz="4" w:space="0" w:color="auto"/>
              <w:left w:val="single" w:sz="4" w:space="0" w:color="auto"/>
              <w:bottom w:val="single" w:sz="4" w:space="0" w:color="auto"/>
              <w:right w:val="single" w:sz="4" w:space="0" w:color="auto"/>
            </w:tcBorders>
          </w:tcPr>
          <w:p w14:paraId="3610910F" w14:textId="77777777" w:rsidR="004869F8" w:rsidRPr="00CD7928" w:rsidRDefault="004869F8" w:rsidP="00176AAA">
            <w:pPr>
              <w:ind w:right="-200"/>
              <w:rPr>
                <w:rFonts w:cs="Arial"/>
                <w:szCs w:val="24"/>
              </w:rPr>
            </w:pPr>
            <w:r w:rsidRPr="00CD7928">
              <w:rPr>
                <w:rFonts w:cs="Arial"/>
                <w:b/>
                <w:szCs w:val="24"/>
              </w:rPr>
              <w:t>Cel ogólny:</w:t>
            </w:r>
            <w:r w:rsidRPr="00CD7928">
              <w:rPr>
                <w:rFonts w:cs="Arial"/>
                <w:szCs w:val="24"/>
              </w:rPr>
              <w:t xml:space="preserve"> </w:t>
            </w:r>
          </w:p>
          <w:p w14:paraId="3499C398" w14:textId="77777777" w:rsidR="004869F8" w:rsidRPr="00CD7928" w:rsidRDefault="004869F8" w:rsidP="00EE4AC4">
            <w:pPr>
              <w:ind w:right="-200"/>
              <w:rPr>
                <w:rFonts w:cs="Arial"/>
                <w:szCs w:val="24"/>
              </w:rPr>
            </w:pPr>
            <w:r w:rsidRPr="00CD7928">
              <w:rPr>
                <w:rFonts w:cs="Arial"/>
                <w:szCs w:val="24"/>
              </w:rPr>
              <w:t xml:space="preserve">Określanie </w:t>
            </w:r>
            <w:r w:rsidR="00EE4AC4">
              <w:rPr>
                <w:rFonts w:cs="Arial"/>
                <w:szCs w:val="24"/>
              </w:rPr>
              <w:t>kom</w:t>
            </w:r>
            <w:r w:rsidR="00EE4AC4" w:rsidRPr="00EE4AC4">
              <w:rPr>
                <w:rFonts w:cs="Arial"/>
                <w:szCs w:val="24"/>
              </w:rPr>
              <w:t>petencj</w:t>
            </w:r>
            <w:r w:rsidR="00EE4AC4">
              <w:rPr>
                <w:rFonts w:cs="Arial"/>
                <w:szCs w:val="24"/>
              </w:rPr>
              <w:t>i</w:t>
            </w:r>
            <w:r w:rsidR="00EE4AC4" w:rsidRPr="00EE4AC4">
              <w:rPr>
                <w:rFonts w:cs="Arial"/>
                <w:szCs w:val="24"/>
              </w:rPr>
              <w:t>, które powinna rozwijać osoba odpowiedzialna za wspomaganie</w:t>
            </w:r>
            <w:r w:rsidRPr="00CD7928">
              <w:rPr>
                <w:rFonts w:cs="Arial"/>
                <w:szCs w:val="24"/>
              </w:rPr>
              <w:t>.</w:t>
            </w:r>
          </w:p>
        </w:tc>
      </w:tr>
      <w:tr w:rsidR="004869F8" w14:paraId="1FFA64E0" w14:textId="77777777" w:rsidTr="00B03DCB">
        <w:trPr>
          <w:gridAfter w:val="1"/>
          <w:wAfter w:w="252" w:type="dxa"/>
        </w:trPr>
        <w:tc>
          <w:tcPr>
            <w:tcW w:w="9779" w:type="dxa"/>
            <w:gridSpan w:val="2"/>
            <w:tcBorders>
              <w:top w:val="single" w:sz="4" w:space="0" w:color="auto"/>
              <w:left w:val="single" w:sz="4" w:space="0" w:color="auto"/>
              <w:bottom w:val="single" w:sz="4" w:space="0" w:color="auto"/>
              <w:right w:val="single" w:sz="4" w:space="0" w:color="auto"/>
            </w:tcBorders>
          </w:tcPr>
          <w:p w14:paraId="0B44FAEA" w14:textId="77777777" w:rsidR="004869F8" w:rsidRPr="00CD7928" w:rsidRDefault="004869F8" w:rsidP="00176AAA">
            <w:pPr>
              <w:ind w:right="-200"/>
              <w:rPr>
                <w:rFonts w:cs="Arial"/>
                <w:b/>
                <w:szCs w:val="24"/>
              </w:rPr>
            </w:pPr>
            <w:r w:rsidRPr="00CD7928">
              <w:rPr>
                <w:rFonts w:cs="Arial"/>
                <w:b/>
                <w:szCs w:val="24"/>
              </w:rPr>
              <w:t>Cele szczegółowe</w:t>
            </w:r>
          </w:p>
          <w:p w14:paraId="705AA3BE" w14:textId="77777777" w:rsidR="004869F8" w:rsidRPr="00CD7928" w:rsidRDefault="004869F8" w:rsidP="00176AAA">
            <w:pPr>
              <w:ind w:right="-200"/>
              <w:rPr>
                <w:rFonts w:cs="Arial"/>
                <w:szCs w:val="24"/>
              </w:rPr>
            </w:pPr>
            <w:r w:rsidRPr="00CD7928">
              <w:rPr>
                <w:rFonts w:cs="Arial"/>
                <w:szCs w:val="24"/>
              </w:rPr>
              <w:t>Uczestnik szkolenia:</w:t>
            </w:r>
          </w:p>
          <w:p w14:paraId="6048ADD4" w14:textId="77777777" w:rsidR="00EE4AC4" w:rsidRPr="001D7ACC" w:rsidRDefault="00EE4AC4" w:rsidP="001D7ACC">
            <w:pPr>
              <w:ind w:right="-200"/>
              <w:rPr>
                <w:rFonts w:cs="Arial"/>
                <w:szCs w:val="24"/>
              </w:rPr>
            </w:pPr>
            <w:r w:rsidRPr="001D7ACC">
              <w:rPr>
                <w:rFonts w:cs="Arial"/>
                <w:szCs w:val="24"/>
              </w:rPr>
              <w:t>Analizuje zadania specjalisty ds. wspomagania szkół w zakresie kształtowania kompetencji kluczowych</w:t>
            </w:r>
          </w:p>
          <w:p w14:paraId="5F4176F4" w14:textId="77777777" w:rsidR="00EE4AC4" w:rsidRPr="001D7ACC" w:rsidRDefault="00EE4AC4" w:rsidP="001D7ACC">
            <w:pPr>
              <w:ind w:right="-200"/>
              <w:rPr>
                <w:rFonts w:cs="Arial"/>
                <w:szCs w:val="24"/>
              </w:rPr>
            </w:pPr>
            <w:r w:rsidRPr="001D7ACC">
              <w:rPr>
                <w:rFonts w:cs="Arial"/>
                <w:szCs w:val="24"/>
              </w:rPr>
              <w:t xml:space="preserve">Charakteryzuje kompetencje potrzebne do prowadzenia procesu wspomagania na czterech etapach </w:t>
            </w:r>
          </w:p>
          <w:p w14:paraId="6D7D5FC8" w14:textId="77777777" w:rsidR="00EE4AC4" w:rsidRPr="001D7ACC" w:rsidRDefault="00EE4AC4" w:rsidP="00B44C0C">
            <w:pPr>
              <w:pStyle w:val="Akapitzlist"/>
              <w:numPr>
                <w:ilvl w:val="0"/>
                <w:numId w:val="109"/>
              </w:numPr>
              <w:ind w:right="-200"/>
              <w:rPr>
                <w:rFonts w:cs="Arial"/>
                <w:szCs w:val="24"/>
              </w:rPr>
            </w:pPr>
            <w:r w:rsidRPr="001D7ACC">
              <w:rPr>
                <w:rFonts w:cs="Arial"/>
                <w:szCs w:val="24"/>
              </w:rPr>
              <w:t xml:space="preserve">pomoc w diagnozowaniu potrzeb szkoły; </w:t>
            </w:r>
          </w:p>
          <w:p w14:paraId="7DD06022" w14:textId="77777777" w:rsidR="00EE4AC4" w:rsidRPr="001D7ACC" w:rsidRDefault="00EE4AC4" w:rsidP="00B44C0C">
            <w:pPr>
              <w:pStyle w:val="Akapitzlist"/>
              <w:numPr>
                <w:ilvl w:val="0"/>
                <w:numId w:val="109"/>
              </w:numPr>
              <w:ind w:right="-200"/>
              <w:rPr>
                <w:rFonts w:cs="Arial"/>
                <w:szCs w:val="24"/>
              </w:rPr>
            </w:pPr>
            <w:r w:rsidRPr="001D7ACC">
              <w:rPr>
                <w:rFonts w:cs="Arial"/>
                <w:szCs w:val="24"/>
              </w:rPr>
              <w:t xml:space="preserve">ustalenie sposobów działania prowadzących do zaspokojenia potrzeb szkoły; </w:t>
            </w:r>
          </w:p>
          <w:p w14:paraId="3E04E885" w14:textId="77777777" w:rsidR="00EE4AC4" w:rsidRPr="001D7ACC" w:rsidRDefault="00EE4AC4" w:rsidP="00B44C0C">
            <w:pPr>
              <w:pStyle w:val="Akapitzlist"/>
              <w:numPr>
                <w:ilvl w:val="0"/>
                <w:numId w:val="109"/>
              </w:numPr>
              <w:ind w:right="-200"/>
              <w:rPr>
                <w:rFonts w:cs="Arial"/>
                <w:szCs w:val="24"/>
              </w:rPr>
            </w:pPr>
            <w:r w:rsidRPr="001D7ACC">
              <w:rPr>
                <w:rFonts w:cs="Arial"/>
                <w:szCs w:val="24"/>
              </w:rPr>
              <w:t xml:space="preserve">zaplanowanie form wspomagania i sposobów ich realizacji; </w:t>
            </w:r>
          </w:p>
          <w:p w14:paraId="5D590D02" w14:textId="77777777" w:rsidR="00EE4AC4" w:rsidRPr="001D7ACC" w:rsidRDefault="00EE4AC4" w:rsidP="00B44C0C">
            <w:pPr>
              <w:pStyle w:val="Akapitzlist"/>
              <w:numPr>
                <w:ilvl w:val="0"/>
                <w:numId w:val="109"/>
              </w:numPr>
              <w:ind w:right="-200"/>
              <w:rPr>
                <w:rFonts w:cs="Arial"/>
                <w:szCs w:val="24"/>
              </w:rPr>
            </w:pPr>
            <w:r w:rsidRPr="001D7ACC">
              <w:rPr>
                <w:rFonts w:cs="Arial"/>
                <w:szCs w:val="24"/>
              </w:rPr>
              <w:t>ocena przebiegu procesu wspomagania i efektów</w:t>
            </w:r>
          </w:p>
          <w:p w14:paraId="3C54E5A3" w14:textId="77777777" w:rsidR="004869F8" w:rsidRPr="001D7ACC" w:rsidRDefault="00863159" w:rsidP="001D7ACC">
            <w:pPr>
              <w:ind w:right="-200"/>
              <w:rPr>
                <w:rFonts w:cs="Arial"/>
                <w:b/>
                <w:szCs w:val="24"/>
              </w:rPr>
            </w:pPr>
            <w:r>
              <w:rPr>
                <w:rFonts w:cs="Arial"/>
                <w:szCs w:val="24"/>
              </w:rPr>
              <w:t>Charakteryzuje</w:t>
            </w:r>
            <w:r w:rsidR="001D7ACC" w:rsidRPr="00FE1586">
              <w:rPr>
                <w:rFonts w:cs="Arial"/>
                <w:szCs w:val="24"/>
              </w:rPr>
              <w:t xml:space="preserve"> </w:t>
            </w:r>
            <w:r w:rsidR="00FE1586">
              <w:rPr>
                <w:rFonts w:cs="Arial"/>
                <w:szCs w:val="24"/>
              </w:rPr>
              <w:t>metody i techniki autodiagnozy</w:t>
            </w:r>
          </w:p>
        </w:tc>
      </w:tr>
      <w:tr w:rsidR="004869F8" w:rsidRPr="0011757C" w14:paraId="6E2741DB" w14:textId="77777777" w:rsidTr="00B03DCB">
        <w:tc>
          <w:tcPr>
            <w:tcW w:w="10031"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63FCA3DD" w14:textId="77777777" w:rsidR="004869F8" w:rsidRPr="0011757C" w:rsidRDefault="004869F8" w:rsidP="00176AAA">
            <w:pPr>
              <w:ind w:right="-200"/>
              <w:rPr>
                <w:rFonts w:eastAsia="Times New Roman" w:cs="Arial"/>
                <w:b/>
                <w:szCs w:val="24"/>
              </w:rPr>
            </w:pPr>
            <w:r w:rsidRPr="0011757C">
              <w:rPr>
                <w:rFonts w:eastAsia="Times New Roman" w:cs="Arial"/>
                <w:b/>
                <w:szCs w:val="24"/>
              </w:rPr>
              <w:t>Przebieg zajęć</w:t>
            </w:r>
          </w:p>
        </w:tc>
      </w:tr>
      <w:tr w:rsidR="004869F8" w:rsidRPr="0011757C" w14:paraId="7F514E4E" w14:textId="77777777" w:rsidTr="00B03DCB">
        <w:trPr>
          <w:trHeight w:val="995"/>
        </w:trPr>
        <w:tc>
          <w:tcPr>
            <w:tcW w:w="644" w:type="dxa"/>
            <w:tcBorders>
              <w:top w:val="single" w:sz="4" w:space="0" w:color="auto"/>
              <w:left w:val="single" w:sz="4" w:space="0" w:color="auto"/>
              <w:bottom w:val="single" w:sz="4" w:space="0" w:color="auto"/>
              <w:right w:val="single" w:sz="4" w:space="0" w:color="auto"/>
            </w:tcBorders>
          </w:tcPr>
          <w:p w14:paraId="73164FF6" w14:textId="77777777" w:rsidR="004869F8" w:rsidRDefault="00361A3B" w:rsidP="00176AAA">
            <w:pPr>
              <w:ind w:right="-200"/>
              <w:rPr>
                <w:rFonts w:eastAsia="Times New Roman" w:cs="Arial"/>
                <w:szCs w:val="24"/>
              </w:rPr>
            </w:pPr>
            <w:r>
              <w:rPr>
                <w:rFonts w:eastAsia="Times New Roman" w:cs="Arial"/>
                <w:szCs w:val="24"/>
              </w:rPr>
              <w:t>10</w:t>
            </w:r>
            <w:r w:rsidR="004869F8" w:rsidRPr="0011757C">
              <w:rPr>
                <w:rFonts w:eastAsia="Times New Roman" w:cs="Arial"/>
                <w:szCs w:val="24"/>
              </w:rPr>
              <w:t>’</w:t>
            </w:r>
          </w:p>
          <w:p w14:paraId="3A0695AA" w14:textId="77777777" w:rsidR="004869F8" w:rsidRDefault="004869F8" w:rsidP="00176AAA">
            <w:pPr>
              <w:ind w:right="-200"/>
              <w:rPr>
                <w:rFonts w:eastAsia="Times New Roman" w:cs="Arial"/>
                <w:szCs w:val="24"/>
              </w:rPr>
            </w:pPr>
          </w:p>
          <w:p w14:paraId="62580C53" w14:textId="77777777" w:rsidR="00600E0D" w:rsidRDefault="00600E0D" w:rsidP="00176AAA">
            <w:pPr>
              <w:ind w:right="-200"/>
              <w:rPr>
                <w:rFonts w:eastAsia="Times New Roman" w:cs="Arial"/>
                <w:szCs w:val="24"/>
              </w:rPr>
            </w:pPr>
          </w:p>
          <w:p w14:paraId="29A879FE" w14:textId="77777777" w:rsidR="004869F8" w:rsidRDefault="007E5FE9" w:rsidP="00176AAA">
            <w:pPr>
              <w:ind w:right="-200"/>
              <w:rPr>
                <w:rFonts w:eastAsia="Times New Roman" w:cs="Arial"/>
                <w:szCs w:val="24"/>
              </w:rPr>
            </w:pPr>
            <w:r>
              <w:rPr>
                <w:rFonts w:eastAsia="Times New Roman" w:cs="Arial"/>
                <w:szCs w:val="24"/>
              </w:rPr>
              <w:t>1</w:t>
            </w:r>
            <w:r w:rsidR="00361A3B">
              <w:rPr>
                <w:rFonts w:eastAsia="Times New Roman" w:cs="Arial"/>
                <w:szCs w:val="24"/>
              </w:rPr>
              <w:t>0</w:t>
            </w:r>
            <w:r w:rsidR="006F3F8B">
              <w:rPr>
                <w:rFonts w:eastAsia="Times New Roman" w:cs="Arial"/>
                <w:szCs w:val="24"/>
              </w:rPr>
              <w:t>’</w:t>
            </w:r>
          </w:p>
          <w:p w14:paraId="3F5CD9F1" w14:textId="77777777" w:rsidR="006F3F8B" w:rsidRDefault="006F3F8B" w:rsidP="00176AAA">
            <w:pPr>
              <w:ind w:right="-200"/>
              <w:rPr>
                <w:rFonts w:eastAsia="Times New Roman" w:cs="Arial"/>
                <w:szCs w:val="24"/>
              </w:rPr>
            </w:pPr>
          </w:p>
          <w:p w14:paraId="66DDABC2" w14:textId="77777777" w:rsidR="00600E0D" w:rsidRDefault="00600E0D" w:rsidP="00176AAA">
            <w:pPr>
              <w:ind w:right="-200"/>
              <w:rPr>
                <w:rFonts w:eastAsia="Times New Roman" w:cs="Arial"/>
                <w:szCs w:val="24"/>
              </w:rPr>
            </w:pPr>
          </w:p>
          <w:p w14:paraId="6821D621" w14:textId="77777777" w:rsidR="00FE1A15" w:rsidRDefault="00FE1A15" w:rsidP="00176AAA">
            <w:pPr>
              <w:ind w:right="-200"/>
              <w:rPr>
                <w:rFonts w:eastAsia="Times New Roman" w:cs="Arial"/>
                <w:szCs w:val="24"/>
              </w:rPr>
            </w:pPr>
          </w:p>
          <w:p w14:paraId="7520992F" w14:textId="77777777" w:rsidR="006F3F8B" w:rsidRDefault="00FE1A15" w:rsidP="00176AAA">
            <w:pPr>
              <w:ind w:right="-200"/>
              <w:rPr>
                <w:rFonts w:eastAsia="Times New Roman" w:cs="Arial"/>
                <w:szCs w:val="24"/>
              </w:rPr>
            </w:pPr>
            <w:r>
              <w:rPr>
                <w:rFonts w:eastAsia="Times New Roman" w:cs="Arial"/>
                <w:szCs w:val="24"/>
              </w:rPr>
              <w:t>1</w:t>
            </w:r>
            <w:r w:rsidR="007206A1">
              <w:rPr>
                <w:rFonts w:eastAsia="Times New Roman" w:cs="Arial"/>
                <w:szCs w:val="24"/>
              </w:rPr>
              <w:t>5</w:t>
            </w:r>
            <w:r w:rsidR="006F3F8B">
              <w:rPr>
                <w:rFonts w:eastAsia="Times New Roman" w:cs="Arial"/>
                <w:szCs w:val="24"/>
              </w:rPr>
              <w:t>’</w:t>
            </w:r>
          </w:p>
          <w:p w14:paraId="7EA1A12C" w14:textId="77777777" w:rsidR="004869F8" w:rsidRDefault="004869F8" w:rsidP="00176AAA">
            <w:pPr>
              <w:ind w:right="-200"/>
              <w:rPr>
                <w:rFonts w:eastAsia="Times New Roman" w:cs="Arial"/>
                <w:szCs w:val="24"/>
              </w:rPr>
            </w:pPr>
          </w:p>
          <w:p w14:paraId="19B113FE" w14:textId="77777777" w:rsidR="004869F8" w:rsidRDefault="004869F8" w:rsidP="00176AAA">
            <w:pPr>
              <w:ind w:right="-200"/>
              <w:rPr>
                <w:rFonts w:eastAsia="Times New Roman" w:cs="Arial"/>
                <w:szCs w:val="24"/>
              </w:rPr>
            </w:pPr>
          </w:p>
          <w:p w14:paraId="611328FC" w14:textId="77777777" w:rsidR="00600E0D" w:rsidRDefault="00600E0D" w:rsidP="00176AAA">
            <w:pPr>
              <w:ind w:right="-200"/>
              <w:rPr>
                <w:rFonts w:eastAsia="Times New Roman" w:cs="Arial"/>
                <w:szCs w:val="24"/>
              </w:rPr>
            </w:pPr>
          </w:p>
          <w:p w14:paraId="3958A641" w14:textId="77777777" w:rsidR="004869F8" w:rsidRDefault="004869F8" w:rsidP="00176AAA">
            <w:pPr>
              <w:ind w:right="-200"/>
              <w:rPr>
                <w:rFonts w:eastAsia="Times New Roman" w:cs="Arial"/>
                <w:szCs w:val="24"/>
              </w:rPr>
            </w:pPr>
          </w:p>
          <w:p w14:paraId="18EEE12F" w14:textId="77777777" w:rsidR="004869F8" w:rsidRDefault="00582161" w:rsidP="00176AAA">
            <w:pPr>
              <w:ind w:right="-200"/>
              <w:rPr>
                <w:rFonts w:eastAsia="Times New Roman" w:cs="Arial"/>
                <w:szCs w:val="24"/>
              </w:rPr>
            </w:pPr>
            <w:r>
              <w:rPr>
                <w:rFonts w:eastAsia="Times New Roman" w:cs="Arial"/>
                <w:szCs w:val="24"/>
              </w:rPr>
              <w:t>20’</w:t>
            </w:r>
          </w:p>
          <w:p w14:paraId="1F418C30" w14:textId="77777777" w:rsidR="00FE1A15" w:rsidRDefault="00FE1A15" w:rsidP="00176AAA">
            <w:pPr>
              <w:ind w:right="-200"/>
              <w:rPr>
                <w:rFonts w:eastAsia="Times New Roman" w:cs="Arial"/>
                <w:szCs w:val="24"/>
              </w:rPr>
            </w:pPr>
          </w:p>
          <w:p w14:paraId="30ABC52F" w14:textId="77777777" w:rsidR="007206A1" w:rsidRDefault="007206A1" w:rsidP="00176AAA">
            <w:pPr>
              <w:ind w:right="-200"/>
              <w:rPr>
                <w:rFonts w:eastAsia="Times New Roman" w:cs="Arial"/>
                <w:szCs w:val="24"/>
              </w:rPr>
            </w:pPr>
          </w:p>
          <w:p w14:paraId="63949D39" w14:textId="77777777" w:rsidR="00124B10" w:rsidRDefault="00124B10" w:rsidP="00176AAA">
            <w:pPr>
              <w:ind w:right="-200"/>
              <w:rPr>
                <w:rFonts w:eastAsia="Times New Roman" w:cs="Arial"/>
                <w:szCs w:val="24"/>
              </w:rPr>
            </w:pPr>
          </w:p>
          <w:p w14:paraId="57607F87" w14:textId="77777777" w:rsidR="00124B10" w:rsidRDefault="00124B10" w:rsidP="00176AAA">
            <w:pPr>
              <w:ind w:right="-200"/>
              <w:rPr>
                <w:rFonts w:eastAsia="Times New Roman" w:cs="Arial"/>
                <w:szCs w:val="24"/>
              </w:rPr>
            </w:pPr>
          </w:p>
          <w:p w14:paraId="5A04E2D6" w14:textId="0CE90C96" w:rsidR="00124B10" w:rsidRDefault="00BC7A4E" w:rsidP="00176AAA">
            <w:pPr>
              <w:ind w:right="-200"/>
              <w:rPr>
                <w:rFonts w:eastAsia="Times New Roman" w:cs="Arial"/>
                <w:szCs w:val="24"/>
              </w:rPr>
            </w:pPr>
            <w:r>
              <w:rPr>
                <w:rFonts w:eastAsia="Times New Roman" w:cs="Arial"/>
                <w:szCs w:val="24"/>
              </w:rPr>
              <w:t>5’</w:t>
            </w:r>
          </w:p>
          <w:p w14:paraId="685F5A5E" w14:textId="77777777" w:rsidR="00FE1A15" w:rsidRPr="0011757C" w:rsidRDefault="00FE1A15" w:rsidP="007206A1">
            <w:pPr>
              <w:ind w:right="-200"/>
              <w:rPr>
                <w:rFonts w:eastAsia="Times New Roman" w:cs="Arial"/>
                <w:szCs w:val="24"/>
              </w:rPr>
            </w:pPr>
            <w:r>
              <w:rPr>
                <w:rFonts w:eastAsia="Times New Roman" w:cs="Arial"/>
                <w:szCs w:val="24"/>
              </w:rPr>
              <w:t>10’</w:t>
            </w:r>
          </w:p>
        </w:tc>
        <w:tc>
          <w:tcPr>
            <w:tcW w:w="9387" w:type="dxa"/>
            <w:gridSpan w:val="2"/>
            <w:tcBorders>
              <w:top w:val="single" w:sz="4" w:space="0" w:color="auto"/>
              <w:left w:val="single" w:sz="4" w:space="0" w:color="auto"/>
              <w:bottom w:val="single" w:sz="4" w:space="0" w:color="auto"/>
              <w:right w:val="single" w:sz="4" w:space="0" w:color="auto"/>
            </w:tcBorders>
          </w:tcPr>
          <w:p w14:paraId="2D1AABBB" w14:textId="7AE2318D" w:rsidR="006F3F8B" w:rsidRPr="006D396E" w:rsidRDefault="00863159" w:rsidP="00B44C0C">
            <w:pPr>
              <w:pStyle w:val="Akapitzlist"/>
              <w:numPr>
                <w:ilvl w:val="0"/>
                <w:numId w:val="124"/>
              </w:numPr>
              <w:ind w:right="-108"/>
              <w:rPr>
                <w:rFonts w:cstheme="minorHAnsi"/>
                <w:szCs w:val="24"/>
              </w:rPr>
            </w:pPr>
            <w:r w:rsidRPr="00D94C39">
              <w:rPr>
                <w:rFonts w:cstheme="minorHAnsi"/>
                <w:szCs w:val="24"/>
              </w:rPr>
              <w:t xml:space="preserve">Wprowadzenie </w:t>
            </w:r>
            <w:r w:rsidR="006F3F8B" w:rsidRPr="006D396E">
              <w:rPr>
                <w:rFonts w:cstheme="minorHAnsi"/>
                <w:b/>
                <w:szCs w:val="24"/>
              </w:rPr>
              <w:t xml:space="preserve">- </w:t>
            </w:r>
            <w:r w:rsidR="006F3F8B" w:rsidRPr="00D94C39">
              <w:rPr>
                <w:rFonts w:cstheme="minorHAnsi"/>
                <w:b/>
                <w:szCs w:val="24"/>
              </w:rPr>
              <w:t>Wypowiedz odzwierciedlająca</w:t>
            </w:r>
            <w:r w:rsidR="006F3F8B" w:rsidRPr="006D396E">
              <w:rPr>
                <w:rFonts w:cstheme="minorHAnsi"/>
                <w:szCs w:val="24"/>
              </w:rPr>
              <w:t xml:space="preserve">. Uczestnicy </w:t>
            </w:r>
            <w:r w:rsidR="00582161">
              <w:rPr>
                <w:rFonts w:cstheme="minorHAnsi"/>
                <w:szCs w:val="24"/>
              </w:rPr>
              <w:t>wypełniają kartę pracy odczytując int</w:t>
            </w:r>
            <w:r w:rsidR="00124B10">
              <w:rPr>
                <w:rFonts w:cstheme="minorHAnsi"/>
                <w:szCs w:val="24"/>
              </w:rPr>
              <w:t>encję nadawcy komunikatu. Podają</w:t>
            </w:r>
            <w:r w:rsidR="00582161">
              <w:rPr>
                <w:rFonts w:cstheme="minorHAnsi"/>
                <w:szCs w:val="24"/>
              </w:rPr>
              <w:t xml:space="preserve"> odpowiedzi odzwierciedlające.</w:t>
            </w:r>
            <w:r w:rsidR="006F3F8B" w:rsidRPr="006D396E">
              <w:rPr>
                <w:rFonts w:cstheme="minorHAnsi"/>
                <w:szCs w:val="24"/>
              </w:rPr>
              <w:t xml:space="preserve"> </w:t>
            </w:r>
          </w:p>
          <w:p w14:paraId="733AE7C4" w14:textId="77777777" w:rsidR="004869F8" w:rsidRDefault="006D396E" w:rsidP="00B44C0C">
            <w:pPr>
              <w:pStyle w:val="Akapitzlist"/>
              <w:numPr>
                <w:ilvl w:val="0"/>
                <w:numId w:val="124"/>
              </w:numPr>
              <w:ind w:right="-108"/>
              <w:rPr>
                <w:rFonts w:cstheme="minorHAnsi"/>
                <w:szCs w:val="24"/>
              </w:rPr>
            </w:pPr>
            <w:r w:rsidRPr="00D94C39">
              <w:rPr>
                <w:rFonts w:cstheme="minorHAnsi"/>
                <w:b/>
                <w:szCs w:val="24"/>
              </w:rPr>
              <w:t>Nasze sukcesy w pracy jako specjalisty ds. wspomagania</w:t>
            </w:r>
            <w:r w:rsidRPr="006D396E">
              <w:rPr>
                <w:rFonts w:cstheme="minorHAnsi"/>
                <w:szCs w:val="24"/>
              </w:rPr>
              <w:t>.</w:t>
            </w:r>
            <w:r>
              <w:rPr>
                <w:rFonts w:cstheme="minorHAnsi"/>
                <w:szCs w:val="24"/>
              </w:rPr>
              <w:t xml:space="preserve"> </w:t>
            </w:r>
            <w:r w:rsidR="006F3F8B" w:rsidRPr="006D396E">
              <w:rPr>
                <w:rFonts w:cstheme="minorHAnsi"/>
                <w:szCs w:val="24"/>
              </w:rPr>
              <w:t>Uczestnicy</w:t>
            </w:r>
            <w:r w:rsidR="001B3BFD">
              <w:rPr>
                <w:rFonts w:cstheme="minorHAnsi"/>
                <w:szCs w:val="24"/>
              </w:rPr>
              <w:t xml:space="preserve"> </w:t>
            </w:r>
            <w:r w:rsidR="006F3F8B" w:rsidRPr="006D396E">
              <w:rPr>
                <w:rFonts w:cstheme="minorHAnsi"/>
                <w:szCs w:val="24"/>
              </w:rPr>
              <w:t>w parach dzielą się refleksją dotyczącą realizacji procesu wspomagania.</w:t>
            </w:r>
            <w:r w:rsidR="001B3BFD">
              <w:rPr>
                <w:rFonts w:cstheme="minorHAnsi"/>
                <w:szCs w:val="24"/>
              </w:rPr>
              <w:t xml:space="preserve"> </w:t>
            </w:r>
            <w:r w:rsidR="006F3F8B" w:rsidRPr="006D396E">
              <w:rPr>
                <w:rFonts w:cstheme="minorHAnsi"/>
                <w:szCs w:val="24"/>
              </w:rPr>
              <w:t>Następnie w czwórkach</w:t>
            </w:r>
            <w:r w:rsidR="001B3BFD">
              <w:rPr>
                <w:rFonts w:cstheme="minorHAnsi"/>
                <w:szCs w:val="24"/>
              </w:rPr>
              <w:t xml:space="preserve"> </w:t>
            </w:r>
            <w:r w:rsidR="006F3F8B" w:rsidRPr="006D396E">
              <w:rPr>
                <w:rFonts w:cstheme="minorHAnsi"/>
                <w:szCs w:val="24"/>
              </w:rPr>
              <w:t>wymieniają się doświadczeniem. Tworzą plakat „Nasze sukcesy w pracy jako specjalisty ds. wspomagania”.</w:t>
            </w:r>
          </w:p>
          <w:p w14:paraId="35DA4B4E" w14:textId="77777777" w:rsidR="006F3F8B" w:rsidRPr="00263724" w:rsidRDefault="006D396E" w:rsidP="00B44C0C">
            <w:pPr>
              <w:pStyle w:val="Akapitzlist"/>
              <w:numPr>
                <w:ilvl w:val="0"/>
                <w:numId w:val="124"/>
              </w:numPr>
              <w:ind w:right="-108"/>
              <w:rPr>
                <w:rFonts w:cstheme="minorHAnsi"/>
                <w:szCs w:val="24"/>
              </w:rPr>
            </w:pPr>
            <w:r w:rsidRPr="00D94C39">
              <w:rPr>
                <w:rFonts w:cstheme="minorHAnsi"/>
                <w:b/>
                <w:szCs w:val="24"/>
              </w:rPr>
              <w:t>Bariery i opór przed zmianą.</w:t>
            </w:r>
            <w:r w:rsidR="00263724">
              <w:rPr>
                <w:rFonts w:cstheme="minorHAnsi"/>
                <w:szCs w:val="24"/>
              </w:rPr>
              <w:t xml:space="preserve"> </w:t>
            </w:r>
            <w:r w:rsidR="006F3F8B" w:rsidRPr="00263724">
              <w:rPr>
                <w:rFonts w:cstheme="minorHAnsi"/>
                <w:szCs w:val="24"/>
              </w:rPr>
              <w:t>Każdy indywidualnie na kartkach opisuje bariery, problemy związane z procesem wspomagania (na jednej kartce jeden problem). Uczestnicy umieszczają kartki na</w:t>
            </w:r>
            <w:r w:rsidRPr="00263724">
              <w:rPr>
                <w:rFonts w:cstheme="minorHAnsi"/>
                <w:szCs w:val="24"/>
              </w:rPr>
              <w:t xml:space="preserve"> tablicy starają się grupować, gdy dotyczą tych samych problemów. Uczestnicy określają obszary do doskonalenia. Podają propozycje. Wyłonione obszary trener zapisuje.</w:t>
            </w:r>
          </w:p>
          <w:p w14:paraId="1287C7FB" w14:textId="77777777" w:rsidR="00582161" w:rsidRDefault="00D94C39" w:rsidP="00B44C0C">
            <w:pPr>
              <w:pStyle w:val="Akapitzlist"/>
              <w:numPr>
                <w:ilvl w:val="0"/>
                <w:numId w:val="124"/>
              </w:numPr>
              <w:ind w:right="-108"/>
              <w:rPr>
                <w:rFonts w:cstheme="minorHAnsi"/>
                <w:szCs w:val="24"/>
              </w:rPr>
            </w:pPr>
            <w:r w:rsidRPr="00D94C39">
              <w:rPr>
                <w:rFonts w:cstheme="minorHAnsi"/>
                <w:b/>
                <w:szCs w:val="24"/>
              </w:rPr>
              <w:t>Profil</w:t>
            </w:r>
            <w:r w:rsidR="006D396E" w:rsidRPr="00D94C39">
              <w:rPr>
                <w:rFonts w:cstheme="minorHAnsi"/>
                <w:b/>
                <w:szCs w:val="24"/>
              </w:rPr>
              <w:t xml:space="preserve"> kompetencji specjalisty ds. wspomagania</w:t>
            </w:r>
            <w:r w:rsidR="006D396E">
              <w:rPr>
                <w:rFonts w:cstheme="minorHAnsi"/>
                <w:szCs w:val="24"/>
              </w:rPr>
              <w:t>. Uczestnicy a</w:t>
            </w:r>
            <w:r w:rsidR="006F3F8B" w:rsidRPr="006D396E">
              <w:rPr>
                <w:rFonts w:cstheme="minorHAnsi"/>
                <w:szCs w:val="24"/>
              </w:rPr>
              <w:t>nalizuj</w:t>
            </w:r>
            <w:r w:rsidR="006D396E">
              <w:rPr>
                <w:rFonts w:cstheme="minorHAnsi"/>
                <w:szCs w:val="24"/>
              </w:rPr>
              <w:t xml:space="preserve">ą w </w:t>
            </w:r>
            <w:r w:rsidR="00147C83">
              <w:rPr>
                <w:rFonts w:cstheme="minorHAnsi"/>
                <w:szCs w:val="24"/>
              </w:rPr>
              <w:t xml:space="preserve">3 </w:t>
            </w:r>
            <w:r w:rsidR="006D396E">
              <w:rPr>
                <w:rFonts w:cstheme="minorHAnsi"/>
                <w:szCs w:val="24"/>
              </w:rPr>
              <w:t>grupach</w:t>
            </w:r>
            <w:r w:rsidR="006F3F8B" w:rsidRPr="006D396E">
              <w:rPr>
                <w:rFonts w:cstheme="minorHAnsi"/>
                <w:szCs w:val="24"/>
              </w:rPr>
              <w:t xml:space="preserve"> profil</w:t>
            </w:r>
            <w:r w:rsidR="00147C83">
              <w:rPr>
                <w:rFonts w:cstheme="minorHAnsi"/>
                <w:szCs w:val="24"/>
              </w:rPr>
              <w:t>e</w:t>
            </w:r>
            <w:r w:rsidR="006F3F8B" w:rsidRPr="006D396E">
              <w:rPr>
                <w:rFonts w:cstheme="minorHAnsi"/>
                <w:szCs w:val="24"/>
              </w:rPr>
              <w:t xml:space="preserve"> kompetencji </w:t>
            </w:r>
            <w:r w:rsidR="00147C83" w:rsidRPr="006D396E">
              <w:rPr>
                <w:rFonts w:cstheme="minorHAnsi"/>
                <w:szCs w:val="24"/>
              </w:rPr>
              <w:t>osoby wspomagającej pracę szkoły w zakresie kompetencji porozumiewania się w językach obcych</w:t>
            </w:r>
            <w:r w:rsidR="00147C83">
              <w:rPr>
                <w:rFonts w:cstheme="minorHAnsi"/>
                <w:szCs w:val="24"/>
              </w:rPr>
              <w:t xml:space="preserve"> (załączniki 1-3)</w:t>
            </w:r>
            <w:r w:rsidR="006D396E">
              <w:rPr>
                <w:rFonts w:cstheme="minorHAnsi"/>
                <w:szCs w:val="24"/>
              </w:rPr>
              <w:t>. Dodają propozycje w zakresie niezbędnej wiedzy umiejętności i postaw. Uzupełnione profile poddają pod dyskusję na forum.</w:t>
            </w:r>
          </w:p>
          <w:p w14:paraId="7E0F9716" w14:textId="77777777" w:rsidR="00FE1A15" w:rsidRDefault="00FE1A15" w:rsidP="00B44C0C">
            <w:pPr>
              <w:pStyle w:val="Akapitzlist"/>
              <w:numPr>
                <w:ilvl w:val="0"/>
                <w:numId w:val="124"/>
              </w:numPr>
              <w:ind w:right="-108"/>
              <w:rPr>
                <w:rFonts w:cstheme="minorHAnsi"/>
                <w:szCs w:val="24"/>
              </w:rPr>
            </w:pPr>
            <w:r>
              <w:rPr>
                <w:rFonts w:cstheme="minorHAnsi"/>
                <w:b/>
                <w:szCs w:val="24"/>
              </w:rPr>
              <w:t>Podsumowanie</w:t>
            </w:r>
          </w:p>
          <w:p w14:paraId="37241BF5" w14:textId="77777777" w:rsidR="00FE1A15" w:rsidRPr="00FE1A15" w:rsidRDefault="00FE1A15" w:rsidP="00B44C0C">
            <w:pPr>
              <w:pStyle w:val="Akapitzlist"/>
              <w:numPr>
                <w:ilvl w:val="0"/>
                <w:numId w:val="124"/>
              </w:numPr>
              <w:ind w:right="-108"/>
              <w:rPr>
                <w:rFonts w:cstheme="minorHAnsi"/>
                <w:b/>
                <w:szCs w:val="24"/>
              </w:rPr>
            </w:pPr>
            <w:r w:rsidRPr="00FE1A15">
              <w:rPr>
                <w:rFonts w:cstheme="minorHAnsi"/>
                <w:b/>
                <w:szCs w:val="24"/>
              </w:rPr>
              <w:t>Czas dla obserwatora</w:t>
            </w:r>
            <w:r>
              <w:rPr>
                <w:rFonts w:cstheme="minorHAnsi"/>
                <w:b/>
                <w:szCs w:val="24"/>
              </w:rPr>
              <w:t xml:space="preserve"> </w:t>
            </w:r>
            <w:r>
              <w:rPr>
                <w:rFonts w:cstheme="minorHAnsi"/>
                <w:szCs w:val="24"/>
              </w:rPr>
              <w:t>refleksja w parach</w:t>
            </w:r>
          </w:p>
        </w:tc>
      </w:tr>
      <w:tr w:rsidR="004869F8" w:rsidRPr="0011757C" w14:paraId="098143E4" w14:textId="77777777" w:rsidTr="00B03DCB">
        <w:trPr>
          <w:trHeight w:val="1136"/>
        </w:trPr>
        <w:tc>
          <w:tcPr>
            <w:tcW w:w="644" w:type="dxa"/>
            <w:tcBorders>
              <w:top w:val="single" w:sz="4" w:space="0" w:color="auto"/>
              <w:left w:val="single" w:sz="4" w:space="0" w:color="auto"/>
              <w:bottom w:val="single" w:sz="4" w:space="0" w:color="auto"/>
              <w:right w:val="single" w:sz="4" w:space="0" w:color="auto"/>
            </w:tcBorders>
          </w:tcPr>
          <w:p w14:paraId="6D361167" w14:textId="77777777" w:rsidR="004869F8" w:rsidRDefault="004869F8" w:rsidP="00176AAA">
            <w:pPr>
              <w:ind w:right="-200"/>
              <w:rPr>
                <w:rFonts w:eastAsia="Times New Roman" w:cs="Arial"/>
                <w:szCs w:val="24"/>
              </w:rPr>
            </w:pPr>
          </w:p>
        </w:tc>
        <w:tc>
          <w:tcPr>
            <w:tcW w:w="9387" w:type="dxa"/>
            <w:gridSpan w:val="2"/>
            <w:tcBorders>
              <w:top w:val="single" w:sz="4" w:space="0" w:color="auto"/>
              <w:left w:val="single" w:sz="4" w:space="0" w:color="auto"/>
              <w:bottom w:val="single" w:sz="4" w:space="0" w:color="auto"/>
              <w:right w:val="single" w:sz="4" w:space="0" w:color="auto"/>
            </w:tcBorders>
          </w:tcPr>
          <w:p w14:paraId="4E467B0D" w14:textId="77777777" w:rsidR="00D94C39" w:rsidRDefault="00D94C39" w:rsidP="00176AAA">
            <w:pPr>
              <w:suppressAutoHyphens/>
              <w:rPr>
                <w:rFonts w:cs="Arial"/>
              </w:rPr>
            </w:pPr>
            <w:r>
              <w:rPr>
                <w:rFonts w:cs="Arial"/>
                <w:b/>
              </w:rPr>
              <w:t>M</w:t>
            </w:r>
            <w:r w:rsidRPr="00224B37">
              <w:rPr>
                <w:rFonts w:cs="Arial"/>
                <w:b/>
              </w:rPr>
              <w:t>etody</w:t>
            </w:r>
            <w:r>
              <w:rPr>
                <w:rFonts w:cs="Arial"/>
                <w:b/>
              </w:rPr>
              <w:t>/formy</w:t>
            </w:r>
            <w:r w:rsidRPr="00224B37">
              <w:rPr>
                <w:rFonts w:cs="Arial"/>
                <w:b/>
              </w:rPr>
              <w:t xml:space="preserve"> i techniki</w:t>
            </w:r>
            <w:r>
              <w:rPr>
                <w:rFonts w:cs="Arial"/>
                <w:b/>
              </w:rPr>
              <w:t>:</w:t>
            </w:r>
            <w:r w:rsidRPr="00224B37">
              <w:rPr>
                <w:rFonts w:cs="Arial"/>
              </w:rPr>
              <w:t xml:space="preserve"> </w:t>
            </w:r>
          </w:p>
          <w:p w14:paraId="00EB8B73" w14:textId="77777777" w:rsidR="00D94C39" w:rsidRPr="00D94C39" w:rsidRDefault="00D94C39" w:rsidP="00B44C0C">
            <w:pPr>
              <w:pStyle w:val="Akapitzlist"/>
              <w:numPr>
                <w:ilvl w:val="0"/>
                <w:numId w:val="185"/>
              </w:numPr>
              <w:suppressAutoHyphens/>
              <w:rPr>
                <w:rFonts w:cs="Arial"/>
              </w:rPr>
            </w:pPr>
            <w:r w:rsidRPr="00D94C39">
              <w:rPr>
                <w:rFonts w:cs="Arial"/>
              </w:rPr>
              <w:t>koło diagnostyczne</w:t>
            </w:r>
            <w:r>
              <w:rPr>
                <w:rFonts w:cs="Arial"/>
              </w:rPr>
              <w:t>, profil kompetencji</w:t>
            </w:r>
            <w:r w:rsidR="00C2763B">
              <w:rPr>
                <w:rFonts w:cs="Arial"/>
              </w:rPr>
              <w:t>;</w:t>
            </w:r>
          </w:p>
          <w:p w14:paraId="67517991" w14:textId="77777777" w:rsidR="00D94C39" w:rsidRPr="00D94C39" w:rsidRDefault="00D94C39" w:rsidP="00B44C0C">
            <w:pPr>
              <w:pStyle w:val="Akapitzlist"/>
              <w:numPr>
                <w:ilvl w:val="0"/>
                <w:numId w:val="185"/>
              </w:numPr>
              <w:suppressAutoHyphens/>
              <w:rPr>
                <w:rFonts w:cstheme="minorHAnsi"/>
                <w:b/>
                <w:kern w:val="1"/>
                <w:szCs w:val="24"/>
                <w:lang w:eastAsia="hi-IN" w:bidi="hi-IN"/>
              </w:rPr>
            </w:pPr>
            <w:r w:rsidRPr="00D94C39">
              <w:rPr>
                <w:rFonts w:cs="Arial"/>
              </w:rPr>
              <w:t xml:space="preserve">praca w parach, praca indywidualna, </w:t>
            </w:r>
          </w:p>
          <w:p w14:paraId="3BB191C2" w14:textId="77777777" w:rsidR="004869F8" w:rsidRDefault="004869F8" w:rsidP="00176AAA">
            <w:pPr>
              <w:suppressAutoHyphens/>
              <w:rPr>
                <w:rFonts w:cstheme="minorHAnsi"/>
                <w:b/>
                <w:kern w:val="1"/>
                <w:szCs w:val="24"/>
                <w:lang w:eastAsia="hi-IN" w:bidi="hi-IN"/>
              </w:rPr>
            </w:pPr>
            <w:r w:rsidRPr="00B83E59">
              <w:rPr>
                <w:rFonts w:cstheme="minorHAnsi"/>
                <w:b/>
                <w:kern w:val="1"/>
                <w:szCs w:val="24"/>
                <w:lang w:eastAsia="hi-IN" w:bidi="hi-IN"/>
              </w:rPr>
              <w:t>Załączniki:</w:t>
            </w:r>
            <w:r w:rsidR="00582161">
              <w:rPr>
                <w:rFonts w:cstheme="minorHAnsi"/>
                <w:b/>
                <w:kern w:val="1"/>
                <w:szCs w:val="24"/>
                <w:lang w:eastAsia="hi-IN" w:bidi="hi-IN"/>
              </w:rPr>
              <w:t xml:space="preserve"> </w:t>
            </w:r>
            <w:r w:rsidR="00582161" w:rsidRPr="00582161">
              <w:rPr>
                <w:rFonts w:cstheme="minorHAnsi"/>
                <w:kern w:val="1"/>
                <w:szCs w:val="24"/>
                <w:lang w:eastAsia="hi-IN" w:bidi="hi-IN"/>
              </w:rPr>
              <w:t>prezentacja</w:t>
            </w:r>
            <w:r w:rsidR="00582161">
              <w:rPr>
                <w:rFonts w:cstheme="minorHAnsi"/>
                <w:szCs w:val="24"/>
              </w:rPr>
              <w:t xml:space="preserve"> odpowiedzi odzwierciedlające</w:t>
            </w:r>
          </w:p>
          <w:p w14:paraId="26319BDD" w14:textId="77777777" w:rsidR="00147C83" w:rsidRDefault="00147C83" w:rsidP="00176AAA">
            <w:pPr>
              <w:suppressAutoHyphens/>
              <w:rPr>
                <w:rFonts w:cstheme="minorHAnsi"/>
                <w:kern w:val="1"/>
                <w:szCs w:val="24"/>
                <w:lang w:eastAsia="hi-IN" w:bidi="hi-IN"/>
              </w:rPr>
            </w:pPr>
            <w:r w:rsidRPr="00147C83">
              <w:rPr>
                <w:rFonts w:cstheme="minorHAnsi"/>
                <w:kern w:val="1"/>
                <w:szCs w:val="24"/>
                <w:lang w:eastAsia="hi-IN" w:bidi="hi-IN"/>
              </w:rPr>
              <w:t>Załącznik IX_</w:t>
            </w:r>
            <w:r w:rsidR="00361A3B">
              <w:rPr>
                <w:rFonts w:cstheme="minorHAnsi"/>
                <w:kern w:val="1"/>
                <w:szCs w:val="24"/>
                <w:lang w:eastAsia="hi-IN" w:bidi="hi-IN"/>
              </w:rPr>
              <w:t>1_1_</w:t>
            </w:r>
            <w:r w:rsidRPr="00147C83">
              <w:rPr>
                <w:rFonts w:cstheme="minorHAnsi"/>
                <w:kern w:val="1"/>
                <w:szCs w:val="24"/>
                <w:lang w:eastAsia="hi-IN" w:bidi="hi-IN"/>
              </w:rPr>
              <w:t>Podstawowy profil kompetencyjny pracownika instytucji wspierającej szkołę.</w:t>
            </w:r>
          </w:p>
          <w:p w14:paraId="583545B3" w14:textId="77777777" w:rsidR="00147C83" w:rsidRDefault="00147C83" w:rsidP="00147C83">
            <w:pPr>
              <w:suppressAutoHyphens/>
              <w:rPr>
                <w:rFonts w:cstheme="minorHAnsi"/>
                <w:kern w:val="1"/>
                <w:szCs w:val="24"/>
                <w:lang w:eastAsia="hi-IN" w:bidi="hi-IN"/>
              </w:rPr>
            </w:pPr>
            <w:r w:rsidRPr="00147C83">
              <w:rPr>
                <w:rFonts w:cstheme="minorHAnsi"/>
                <w:kern w:val="1"/>
                <w:szCs w:val="24"/>
                <w:lang w:eastAsia="hi-IN" w:bidi="hi-IN"/>
              </w:rPr>
              <w:t>Załącznik IX_</w:t>
            </w:r>
            <w:r w:rsidR="00361A3B">
              <w:rPr>
                <w:rFonts w:cstheme="minorHAnsi"/>
                <w:kern w:val="1"/>
                <w:szCs w:val="24"/>
                <w:lang w:eastAsia="hi-IN" w:bidi="hi-IN"/>
              </w:rPr>
              <w:t>1_</w:t>
            </w:r>
            <w:r w:rsidRPr="00147C83">
              <w:rPr>
                <w:rFonts w:cstheme="minorHAnsi"/>
                <w:kern w:val="1"/>
                <w:szCs w:val="24"/>
                <w:lang w:eastAsia="hi-IN" w:bidi="hi-IN"/>
              </w:rPr>
              <w:t>2_Profil specyficzny dla pełnionej</w:t>
            </w:r>
            <w:r>
              <w:rPr>
                <w:rFonts w:cstheme="minorHAnsi"/>
                <w:kern w:val="1"/>
                <w:szCs w:val="24"/>
                <w:lang w:eastAsia="hi-IN" w:bidi="hi-IN"/>
              </w:rPr>
              <w:t xml:space="preserve"> roli zawodowej specjalisty ds. </w:t>
            </w:r>
            <w:r w:rsidRPr="00147C83">
              <w:rPr>
                <w:rFonts w:cstheme="minorHAnsi"/>
                <w:kern w:val="1"/>
                <w:szCs w:val="24"/>
                <w:lang w:eastAsia="hi-IN" w:bidi="hi-IN"/>
              </w:rPr>
              <w:t>wspomagania szkół w zakresie kompetencji kluczowych</w:t>
            </w:r>
            <w:r>
              <w:rPr>
                <w:rFonts w:cstheme="minorHAnsi"/>
                <w:kern w:val="1"/>
                <w:szCs w:val="24"/>
                <w:lang w:eastAsia="hi-IN" w:bidi="hi-IN"/>
              </w:rPr>
              <w:t>.</w:t>
            </w:r>
          </w:p>
          <w:p w14:paraId="0EBFCAC2" w14:textId="77777777" w:rsidR="00147C83" w:rsidRDefault="00147C83" w:rsidP="00147C83">
            <w:pPr>
              <w:suppressAutoHyphens/>
              <w:rPr>
                <w:rFonts w:cstheme="minorHAnsi"/>
                <w:kern w:val="1"/>
                <w:szCs w:val="24"/>
                <w:lang w:eastAsia="hi-IN" w:bidi="hi-IN"/>
              </w:rPr>
            </w:pPr>
            <w:r w:rsidRPr="00147C83">
              <w:rPr>
                <w:rFonts w:cstheme="minorHAnsi"/>
                <w:kern w:val="1"/>
                <w:szCs w:val="24"/>
                <w:lang w:eastAsia="hi-IN" w:bidi="hi-IN"/>
              </w:rPr>
              <w:t>Załącznik</w:t>
            </w:r>
            <w:r>
              <w:rPr>
                <w:rFonts w:cstheme="minorHAnsi"/>
                <w:kern w:val="1"/>
                <w:szCs w:val="24"/>
                <w:lang w:eastAsia="hi-IN" w:bidi="hi-IN"/>
              </w:rPr>
              <w:t xml:space="preserve"> </w:t>
            </w:r>
            <w:r w:rsidRPr="00147C83">
              <w:rPr>
                <w:rFonts w:cstheme="minorHAnsi"/>
                <w:kern w:val="1"/>
                <w:szCs w:val="24"/>
                <w:lang w:eastAsia="hi-IN" w:bidi="hi-IN"/>
              </w:rPr>
              <w:t>IX_</w:t>
            </w:r>
            <w:r w:rsidR="00361A3B">
              <w:rPr>
                <w:rFonts w:cstheme="minorHAnsi"/>
                <w:kern w:val="1"/>
                <w:szCs w:val="24"/>
                <w:lang w:eastAsia="hi-IN" w:bidi="hi-IN"/>
              </w:rPr>
              <w:t>1_</w:t>
            </w:r>
            <w:r w:rsidRPr="00147C83">
              <w:rPr>
                <w:rFonts w:cstheme="minorHAnsi"/>
                <w:kern w:val="1"/>
                <w:szCs w:val="24"/>
                <w:lang w:eastAsia="hi-IN" w:bidi="hi-IN"/>
              </w:rPr>
              <w:t>3_ Profil kompetencji związane z pełnieniem roli osoby wspomagającej</w:t>
            </w:r>
            <w:r w:rsidR="00361A3B">
              <w:rPr>
                <w:rFonts w:cstheme="minorHAnsi"/>
                <w:kern w:val="1"/>
                <w:szCs w:val="24"/>
                <w:lang w:eastAsia="hi-IN" w:bidi="hi-IN"/>
              </w:rPr>
              <w:t>.</w:t>
            </w:r>
          </w:p>
          <w:p w14:paraId="6ED22913" w14:textId="77777777" w:rsidR="007206A1" w:rsidRPr="00147C83" w:rsidRDefault="007206A1" w:rsidP="00147C83">
            <w:pPr>
              <w:suppressAutoHyphens/>
              <w:rPr>
                <w:rFonts w:cstheme="minorHAnsi"/>
                <w:kern w:val="1"/>
                <w:szCs w:val="24"/>
                <w:lang w:eastAsia="hi-IN" w:bidi="hi-IN"/>
              </w:rPr>
            </w:pPr>
            <w:proofErr w:type="spellStart"/>
            <w:r>
              <w:rPr>
                <w:rFonts w:cstheme="minorHAnsi"/>
                <w:kern w:val="1"/>
                <w:szCs w:val="24"/>
                <w:lang w:eastAsia="hi-IN" w:bidi="hi-IN"/>
              </w:rPr>
              <w:t>Zalącznik</w:t>
            </w:r>
            <w:proofErr w:type="spellEnd"/>
            <w:r>
              <w:rPr>
                <w:rFonts w:cstheme="minorHAnsi"/>
                <w:kern w:val="1"/>
                <w:szCs w:val="24"/>
                <w:lang w:eastAsia="hi-IN" w:bidi="hi-IN"/>
              </w:rPr>
              <w:t xml:space="preserve"> IX_1_ 4_</w:t>
            </w:r>
            <w:r w:rsidRPr="00D94C39">
              <w:rPr>
                <w:rFonts w:cstheme="minorHAnsi"/>
                <w:b/>
                <w:szCs w:val="24"/>
              </w:rPr>
              <w:t xml:space="preserve"> </w:t>
            </w:r>
            <w:r w:rsidRPr="007206A1">
              <w:rPr>
                <w:rFonts w:cstheme="minorHAnsi"/>
                <w:szCs w:val="24"/>
              </w:rPr>
              <w:t>Wypowiedz odzwierciedlająca</w:t>
            </w:r>
          </w:p>
          <w:p w14:paraId="0F7EAB60" w14:textId="77777777" w:rsidR="004869F8" w:rsidRDefault="004869F8" w:rsidP="00D94C39">
            <w:pPr>
              <w:ind w:right="-200"/>
              <w:rPr>
                <w:rFonts w:cs="Arial"/>
                <w:b/>
                <w:szCs w:val="24"/>
              </w:rPr>
            </w:pPr>
            <w:r w:rsidRPr="00B83E59">
              <w:rPr>
                <w:rFonts w:cstheme="minorHAnsi"/>
                <w:b/>
                <w:kern w:val="1"/>
                <w:szCs w:val="24"/>
                <w:lang w:eastAsia="hi-IN" w:bidi="hi-IN"/>
              </w:rPr>
              <w:t>Potrzebne</w:t>
            </w:r>
            <w:r w:rsidR="00D94C39" w:rsidRPr="00B83E59">
              <w:rPr>
                <w:rFonts w:cstheme="minorHAnsi"/>
                <w:b/>
                <w:szCs w:val="24"/>
              </w:rPr>
              <w:t xml:space="preserve"> </w:t>
            </w:r>
            <w:r w:rsidR="00D94C39">
              <w:rPr>
                <w:rFonts w:cstheme="minorHAnsi"/>
                <w:b/>
                <w:szCs w:val="24"/>
              </w:rPr>
              <w:t>ś</w:t>
            </w:r>
            <w:r w:rsidR="00D94C39" w:rsidRPr="00B83E59">
              <w:rPr>
                <w:rFonts w:cstheme="minorHAnsi"/>
                <w:b/>
                <w:szCs w:val="24"/>
              </w:rPr>
              <w:t>rodki dydaktyczne</w:t>
            </w:r>
            <w:r w:rsidR="00D94C39">
              <w:rPr>
                <w:rFonts w:cstheme="minorHAnsi"/>
                <w:b/>
                <w:szCs w:val="24"/>
              </w:rPr>
              <w:t xml:space="preserve"> i</w:t>
            </w:r>
            <w:r w:rsidRPr="00B83E59">
              <w:rPr>
                <w:rFonts w:cstheme="minorHAnsi"/>
                <w:b/>
                <w:kern w:val="1"/>
                <w:szCs w:val="24"/>
                <w:lang w:eastAsia="hi-IN" w:bidi="hi-IN"/>
              </w:rPr>
              <w:t xml:space="preserve"> materiały:</w:t>
            </w:r>
            <w:r w:rsidRPr="00B83E59">
              <w:rPr>
                <w:rFonts w:cstheme="minorHAnsi"/>
                <w:szCs w:val="24"/>
              </w:rPr>
              <w:t xml:space="preserve"> </w:t>
            </w:r>
            <w:r w:rsidR="00D94C39">
              <w:rPr>
                <w:rFonts w:cstheme="minorHAnsi"/>
                <w:szCs w:val="24"/>
              </w:rPr>
              <w:t xml:space="preserve">komputer, </w:t>
            </w:r>
            <w:r w:rsidR="00D94C39" w:rsidRPr="00B83E59">
              <w:rPr>
                <w:rFonts w:cstheme="minorHAnsi"/>
                <w:kern w:val="1"/>
                <w:szCs w:val="24"/>
                <w:lang w:eastAsia="hi-IN" w:bidi="hi-IN"/>
              </w:rPr>
              <w:t>projektor multimedialny</w:t>
            </w:r>
            <w:r w:rsidR="00D94C39">
              <w:rPr>
                <w:rFonts w:cstheme="minorHAnsi"/>
                <w:kern w:val="1"/>
                <w:szCs w:val="24"/>
                <w:lang w:eastAsia="hi-IN" w:bidi="hi-IN"/>
              </w:rPr>
              <w:t>, ekran</w:t>
            </w:r>
            <w:r w:rsidR="00D94C39" w:rsidRPr="00B83E59">
              <w:rPr>
                <w:rFonts w:cstheme="minorHAnsi"/>
                <w:szCs w:val="24"/>
              </w:rPr>
              <w:t xml:space="preserve"> </w:t>
            </w:r>
            <w:r w:rsidRPr="00B83E59">
              <w:rPr>
                <w:rFonts w:cstheme="minorHAnsi"/>
                <w:szCs w:val="24"/>
              </w:rPr>
              <w:t>pisaki</w:t>
            </w:r>
            <w:r>
              <w:rPr>
                <w:rFonts w:cstheme="minorHAnsi"/>
                <w:szCs w:val="24"/>
              </w:rPr>
              <w:t xml:space="preserve"> </w:t>
            </w:r>
            <w:r w:rsidR="00582161">
              <w:rPr>
                <w:rFonts w:cstheme="minorHAnsi"/>
                <w:szCs w:val="24"/>
              </w:rPr>
              <w:t xml:space="preserve">4x </w:t>
            </w:r>
            <w:r>
              <w:rPr>
                <w:rFonts w:cstheme="minorHAnsi"/>
                <w:szCs w:val="24"/>
              </w:rPr>
              <w:t>(3 kolory)</w:t>
            </w:r>
            <w:r w:rsidRPr="00B83E59">
              <w:rPr>
                <w:rFonts w:cstheme="minorHAnsi"/>
                <w:szCs w:val="24"/>
              </w:rPr>
              <w:t xml:space="preserve">, kartki </w:t>
            </w:r>
            <w:r>
              <w:rPr>
                <w:rFonts w:cstheme="minorHAnsi"/>
                <w:szCs w:val="24"/>
              </w:rPr>
              <w:t>samoprzylepne</w:t>
            </w:r>
            <w:r w:rsidR="00582161">
              <w:rPr>
                <w:rFonts w:cstheme="minorHAnsi"/>
                <w:szCs w:val="24"/>
              </w:rPr>
              <w:t xml:space="preserve"> 3 kolory</w:t>
            </w:r>
            <w:r>
              <w:rPr>
                <w:rFonts w:cstheme="minorHAnsi"/>
                <w:szCs w:val="24"/>
              </w:rPr>
              <w:t>,</w:t>
            </w:r>
            <w:r w:rsidRPr="00B83E59">
              <w:rPr>
                <w:rFonts w:cstheme="minorHAnsi"/>
                <w:szCs w:val="24"/>
              </w:rPr>
              <w:t xml:space="preserve"> flipchart</w:t>
            </w:r>
            <w:r>
              <w:rPr>
                <w:rFonts w:cstheme="minorHAnsi"/>
                <w:szCs w:val="24"/>
              </w:rPr>
              <w:t xml:space="preserve"> </w:t>
            </w:r>
          </w:p>
        </w:tc>
      </w:tr>
    </w:tbl>
    <w:p w14:paraId="3F163647" w14:textId="77777777" w:rsidR="00840E9B" w:rsidRDefault="004869F8" w:rsidP="00A946AB">
      <w:pPr>
        <w:pStyle w:val="Nagwek2"/>
      </w:pPr>
      <w:bookmarkStart w:id="65" w:name="_Toc535954981"/>
      <w:r>
        <w:t>Scenariusz zajęć moduł</w:t>
      </w:r>
      <w:r w:rsidR="00840E9B" w:rsidRPr="004869F8">
        <w:t xml:space="preserve"> IX.</w:t>
      </w:r>
      <w:r>
        <w:t xml:space="preserve"> Temat </w:t>
      </w:r>
      <w:r w:rsidR="00840E9B" w:rsidRPr="004869F8">
        <w:t>2. Analiza własnych zasobów i ograniczeń, które mają wpływ na realizację wspomagania</w:t>
      </w:r>
      <w:bookmarkEnd w:id="65"/>
    </w:p>
    <w:tbl>
      <w:tblPr>
        <w:tblW w:w="0" w:type="auto"/>
        <w:tblLook w:val="04A0" w:firstRow="1" w:lastRow="0" w:firstColumn="1" w:lastColumn="0" w:noHBand="0" w:noVBand="1"/>
      </w:tblPr>
      <w:tblGrid>
        <w:gridCol w:w="644"/>
        <w:gridCol w:w="8911"/>
        <w:gridCol w:w="74"/>
      </w:tblGrid>
      <w:tr w:rsidR="004869F8" w14:paraId="2D6B48C3" w14:textId="77777777" w:rsidTr="00B03DCB">
        <w:trPr>
          <w:gridAfter w:val="1"/>
          <w:wAfter w:w="76" w:type="dxa"/>
        </w:trPr>
        <w:tc>
          <w:tcPr>
            <w:tcW w:w="9779" w:type="dxa"/>
            <w:gridSpan w:val="2"/>
            <w:tcBorders>
              <w:top w:val="single" w:sz="4" w:space="0" w:color="auto"/>
              <w:left w:val="single" w:sz="4" w:space="0" w:color="auto"/>
              <w:bottom w:val="single" w:sz="4" w:space="0" w:color="auto"/>
              <w:right w:val="single" w:sz="4" w:space="0" w:color="auto"/>
            </w:tcBorders>
          </w:tcPr>
          <w:p w14:paraId="522D2153" w14:textId="77777777" w:rsidR="004869F8" w:rsidRPr="00CD7928" w:rsidRDefault="004869F8" w:rsidP="00176AAA">
            <w:pPr>
              <w:ind w:right="-200"/>
              <w:rPr>
                <w:rFonts w:cs="Arial"/>
                <w:szCs w:val="24"/>
              </w:rPr>
            </w:pPr>
            <w:r w:rsidRPr="00CD7928">
              <w:rPr>
                <w:rFonts w:cs="Arial"/>
                <w:b/>
                <w:szCs w:val="24"/>
              </w:rPr>
              <w:t>Cel ogólny:</w:t>
            </w:r>
            <w:r w:rsidRPr="00CD7928">
              <w:rPr>
                <w:rFonts w:cs="Arial"/>
                <w:szCs w:val="24"/>
              </w:rPr>
              <w:t xml:space="preserve"> </w:t>
            </w:r>
          </w:p>
          <w:p w14:paraId="28645DB2" w14:textId="77777777" w:rsidR="004869F8" w:rsidRPr="00CD7928" w:rsidRDefault="004869F8" w:rsidP="00176AAA">
            <w:pPr>
              <w:ind w:right="-200"/>
              <w:rPr>
                <w:rFonts w:cs="Arial"/>
                <w:szCs w:val="24"/>
              </w:rPr>
            </w:pPr>
            <w:r w:rsidRPr="00CD7928">
              <w:rPr>
                <w:rFonts w:cs="Arial"/>
                <w:szCs w:val="24"/>
              </w:rPr>
              <w:t>Określanie potencjału zawodowego uczestników jako specjalistów ds. wspomagania oraz planowanie rozwoju w roli osoby prowadzącej wspomaganie szkół.</w:t>
            </w:r>
          </w:p>
        </w:tc>
      </w:tr>
      <w:tr w:rsidR="004869F8" w14:paraId="20A2EDD1" w14:textId="77777777" w:rsidTr="00B03DCB">
        <w:trPr>
          <w:gridAfter w:val="1"/>
          <w:wAfter w:w="76" w:type="dxa"/>
        </w:trPr>
        <w:tc>
          <w:tcPr>
            <w:tcW w:w="9779" w:type="dxa"/>
            <w:gridSpan w:val="2"/>
            <w:tcBorders>
              <w:top w:val="single" w:sz="4" w:space="0" w:color="auto"/>
              <w:left w:val="single" w:sz="4" w:space="0" w:color="auto"/>
              <w:bottom w:val="single" w:sz="4" w:space="0" w:color="auto"/>
              <w:right w:val="single" w:sz="4" w:space="0" w:color="auto"/>
            </w:tcBorders>
          </w:tcPr>
          <w:p w14:paraId="07D3252E" w14:textId="77777777" w:rsidR="004869F8" w:rsidRPr="00CD7928" w:rsidRDefault="004869F8" w:rsidP="00176AAA">
            <w:pPr>
              <w:ind w:right="-200"/>
              <w:rPr>
                <w:rFonts w:cs="Arial"/>
                <w:b/>
                <w:szCs w:val="24"/>
              </w:rPr>
            </w:pPr>
            <w:r w:rsidRPr="00CD7928">
              <w:rPr>
                <w:rFonts w:cs="Arial"/>
                <w:b/>
                <w:szCs w:val="24"/>
              </w:rPr>
              <w:t>Cele szczegółowe</w:t>
            </w:r>
          </w:p>
          <w:p w14:paraId="4A45FC00" w14:textId="77777777" w:rsidR="004869F8" w:rsidRPr="00CD7928" w:rsidRDefault="004869F8" w:rsidP="00176AAA">
            <w:pPr>
              <w:ind w:right="-200"/>
              <w:rPr>
                <w:rFonts w:cs="Arial"/>
                <w:szCs w:val="24"/>
              </w:rPr>
            </w:pPr>
            <w:r w:rsidRPr="00CD7928">
              <w:rPr>
                <w:rFonts w:cs="Arial"/>
                <w:szCs w:val="24"/>
              </w:rPr>
              <w:t>Uczestnik szkolenia:</w:t>
            </w:r>
          </w:p>
          <w:p w14:paraId="79E15EDE" w14:textId="77777777" w:rsidR="006C3B8B" w:rsidRDefault="006C3B8B" w:rsidP="00B44C0C">
            <w:pPr>
              <w:pStyle w:val="Akapitzlist"/>
              <w:numPr>
                <w:ilvl w:val="0"/>
                <w:numId w:val="90"/>
              </w:numPr>
              <w:ind w:right="-200"/>
              <w:rPr>
                <w:rFonts w:cs="Arial"/>
                <w:szCs w:val="24"/>
              </w:rPr>
            </w:pPr>
            <w:r w:rsidRPr="006C3B8B">
              <w:rPr>
                <w:rFonts w:cs="Arial"/>
                <w:szCs w:val="24"/>
              </w:rPr>
              <w:t>Dokonuje samooceny</w:t>
            </w:r>
            <w:r>
              <w:rPr>
                <w:rFonts w:cs="Arial"/>
                <w:szCs w:val="24"/>
              </w:rPr>
              <w:t>.</w:t>
            </w:r>
          </w:p>
          <w:p w14:paraId="560166CE" w14:textId="77777777" w:rsidR="004869F8" w:rsidRDefault="006C3B8B" w:rsidP="00B44C0C">
            <w:pPr>
              <w:pStyle w:val="Akapitzlist"/>
              <w:numPr>
                <w:ilvl w:val="0"/>
                <w:numId w:val="90"/>
              </w:numPr>
              <w:ind w:right="-200"/>
              <w:rPr>
                <w:rFonts w:cs="Arial"/>
                <w:szCs w:val="24"/>
              </w:rPr>
            </w:pPr>
            <w:r>
              <w:rPr>
                <w:rFonts w:cs="Arial"/>
                <w:szCs w:val="24"/>
              </w:rPr>
              <w:t>Przeprowadza a</w:t>
            </w:r>
            <w:r w:rsidRPr="006C3B8B">
              <w:rPr>
                <w:rFonts w:cs="Arial"/>
                <w:szCs w:val="24"/>
              </w:rPr>
              <w:t>naliz</w:t>
            </w:r>
            <w:r>
              <w:rPr>
                <w:rFonts w:cs="Arial"/>
                <w:szCs w:val="24"/>
              </w:rPr>
              <w:t>ę</w:t>
            </w:r>
            <w:r w:rsidRPr="006C3B8B">
              <w:rPr>
                <w:rFonts w:cs="Arial"/>
                <w:szCs w:val="24"/>
              </w:rPr>
              <w:t xml:space="preserve"> słabych i mocnych stron</w:t>
            </w:r>
            <w:r w:rsidR="00C2763B">
              <w:rPr>
                <w:rFonts w:cs="Arial"/>
                <w:szCs w:val="24"/>
              </w:rPr>
              <w:t>.</w:t>
            </w:r>
          </w:p>
          <w:p w14:paraId="0ED1C5EE" w14:textId="77777777" w:rsidR="006C3B8B" w:rsidRPr="006C3B8B" w:rsidRDefault="006C3B8B" w:rsidP="00B44C0C">
            <w:pPr>
              <w:pStyle w:val="Akapitzlist"/>
              <w:numPr>
                <w:ilvl w:val="0"/>
                <w:numId w:val="90"/>
              </w:numPr>
              <w:ind w:right="-200"/>
              <w:rPr>
                <w:rFonts w:cs="Arial"/>
                <w:szCs w:val="24"/>
              </w:rPr>
            </w:pPr>
            <w:r>
              <w:rPr>
                <w:rFonts w:cs="Arial"/>
                <w:szCs w:val="24"/>
              </w:rPr>
              <w:t>Określa luki kompetencyjne</w:t>
            </w:r>
            <w:r w:rsidR="00C2763B">
              <w:rPr>
                <w:rFonts w:cs="Arial"/>
                <w:szCs w:val="24"/>
              </w:rPr>
              <w:t>.</w:t>
            </w:r>
          </w:p>
        </w:tc>
      </w:tr>
      <w:tr w:rsidR="004869F8" w:rsidRPr="0011757C" w14:paraId="3F1922F4" w14:textId="77777777" w:rsidTr="00B03DCB">
        <w:tc>
          <w:tcPr>
            <w:tcW w:w="9855"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258A20CD" w14:textId="77777777" w:rsidR="004869F8" w:rsidRPr="0011757C" w:rsidRDefault="004869F8" w:rsidP="00176AAA">
            <w:pPr>
              <w:ind w:right="-200"/>
              <w:rPr>
                <w:rFonts w:eastAsia="Times New Roman" w:cs="Arial"/>
                <w:b/>
                <w:szCs w:val="24"/>
              </w:rPr>
            </w:pPr>
            <w:r w:rsidRPr="0011757C">
              <w:rPr>
                <w:rFonts w:eastAsia="Times New Roman" w:cs="Arial"/>
                <w:b/>
                <w:szCs w:val="24"/>
              </w:rPr>
              <w:t>Przebieg zajęć</w:t>
            </w:r>
          </w:p>
        </w:tc>
      </w:tr>
      <w:tr w:rsidR="004869F8" w:rsidRPr="0011757C" w14:paraId="1D88F869" w14:textId="77777777" w:rsidTr="00B03DCB">
        <w:trPr>
          <w:trHeight w:val="995"/>
        </w:trPr>
        <w:tc>
          <w:tcPr>
            <w:tcW w:w="644" w:type="dxa"/>
            <w:tcBorders>
              <w:top w:val="single" w:sz="4" w:space="0" w:color="auto"/>
              <w:left w:val="single" w:sz="4" w:space="0" w:color="auto"/>
              <w:bottom w:val="single" w:sz="4" w:space="0" w:color="auto"/>
              <w:right w:val="single" w:sz="4" w:space="0" w:color="auto"/>
            </w:tcBorders>
          </w:tcPr>
          <w:p w14:paraId="425EB33F" w14:textId="77777777" w:rsidR="004869F8" w:rsidRDefault="00AA2A8B" w:rsidP="00176AAA">
            <w:pPr>
              <w:ind w:right="-200"/>
              <w:rPr>
                <w:rFonts w:eastAsia="Times New Roman" w:cs="Arial"/>
                <w:szCs w:val="24"/>
              </w:rPr>
            </w:pPr>
            <w:r>
              <w:rPr>
                <w:rFonts w:eastAsia="Times New Roman" w:cs="Arial"/>
                <w:szCs w:val="24"/>
              </w:rPr>
              <w:t>1</w:t>
            </w:r>
            <w:r w:rsidR="004869F8">
              <w:rPr>
                <w:rFonts w:eastAsia="Times New Roman" w:cs="Arial"/>
                <w:szCs w:val="24"/>
              </w:rPr>
              <w:t>0</w:t>
            </w:r>
            <w:r w:rsidR="004869F8" w:rsidRPr="0011757C">
              <w:rPr>
                <w:rFonts w:eastAsia="Times New Roman" w:cs="Arial"/>
                <w:szCs w:val="24"/>
              </w:rPr>
              <w:t>’</w:t>
            </w:r>
          </w:p>
          <w:p w14:paraId="460F521A" w14:textId="77777777" w:rsidR="00AA2A8B" w:rsidRDefault="00AA2A8B" w:rsidP="00176AAA">
            <w:pPr>
              <w:ind w:right="-200"/>
              <w:rPr>
                <w:rFonts w:eastAsia="Times New Roman" w:cs="Arial"/>
                <w:szCs w:val="24"/>
              </w:rPr>
            </w:pPr>
          </w:p>
          <w:p w14:paraId="54CD7D98" w14:textId="77777777" w:rsidR="007B1343" w:rsidRDefault="007B1343" w:rsidP="00176AAA">
            <w:pPr>
              <w:ind w:right="-200"/>
              <w:rPr>
                <w:rFonts w:eastAsia="Times New Roman" w:cs="Arial"/>
                <w:szCs w:val="24"/>
              </w:rPr>
            </w:pPr>
            <w:r>
              <w:rPr>
                <w:rFonts w:eastAsia="Times New Roman" w:cs="Arial"/>
                <w:szCs w:val="24"/>
              </w:rPr>
              <w:t>10’</w:t>
            </w:r>
          </w:p>
          <w:p w14:paraId="6A581B5D" w14:textId="77777777" w:rsidR="004869F8" w:rsidRDefault="00AA2A8B" w:rsidP="00176AAA">
            <w:pPr>
              <w:ind w:right="-200"/>
              <w:rPr>
                <w:rFonts w:eastAsia="Times New Roman" w:cs="Arial"/>
                <w:szCs w:val="24"/>
              </w:rPr>
            </w:pPr>
            <w:r>
              <w:rPr>
                <w:rFonts w:eastAsia="Times New Roman" w:cs="Arial"/>
                <w:szCs w:val="24"/>
              </w:rPr>
              <w:t>1</w:t>
            </w:r>
            <w:r w:rsidR="00D41B38">
              <w:rPr>
                <w:rFonts w:eastAsia="Times New Roman" w:cs="Arial"/>
                <w:szCs w:val="24"/>
              </w:rPr>
              <w:t>0’</w:t>
            </w:r>
          </w:p>
          <w:p w14:paraId="511EB53F" w14:textId="77777777" w:rsidR="004869F8" w:rsidRDefault="00D41B38" w:rsidP="00176AAA">
            <w:pPr>
              <w:ind w:right="-200"/>
              <w:rPr>
                <w:rFonts w:eastAsia="Times New Roman" w:cs="Arial"/>
                <w:szCs w:val="24"/>
              </w:rPr>
            </w:pPr>
            <w:r>
              <w:rPr>
                <w:rFonts w:eastAsia="Times New Roman" w:cs="Arial"/>
                <w:szCs w:val="24"/>
              </w:rPr>
              <w:t>30’</w:t>
            </w:r>
          </w:p>
          <w:p w14:paraId="221C1266" w14:textId="77777777" w:rsidR="00AA2A8B" w:rsidRDefault="00AA2A8B" w:rsidP="00176AAA">
            <w:pPr>
              <w:ind w:right="-200"/>
              <w:rPr>
                <w:rFonts w:eastAsia="Times New Roman" w:cs="Arial"/>
                <w:szCs w:val="24"/>
              </w:rPr>
            </w:pPr>
          </w:p>
          <w:p w14:paraId="29FA84BC" w14:textId="77777777" w:rsidR="00AA2A8B" w:rsidRPr="0011757C" w:rsidRDefault="00AA2A8B" w:rsidP="00176AAA">
            <w:pPr>
              <w:ind w:right="-200"/>
              <w:rPr>
                <w:rFonts w:eastAsia="Times New Roman" w:cs="Arial"/>
                <w:szCs w:val="24"/>
              </w:rPr>
            </w:pPr>
            <w:r>
              <w:rPr>
                <w:rFonts w:eastAsia="Times New Roman" w:cs="Arial"/>
                <w:szCs w:val="24"/>
              </w:rPr>
              <w:t>10’</w:t>
            </w:r>
          </w:p>
        </w:tc>
        <w:tc>
          <w:tcPr>
            <w:tcW w:w="9211" w:type="dxa"/>
            <w:gridSpan w:val="2"/>
            <w:tcBorders>
              <w:top w:val="single" w:sz="4" w:space="0" w:color="auto"/>
              <w:left w:val="single" w:sz="4" w:space="0" w:color="auto"/>
              <w:bottom w:val="single" w:sz="4" w:space="0" w:color="auto"/>
              <w:right w:val="single" w:sz="4" w:space="0" w:color="auto"/>
            </w:tcBorders>
          </w:tcPr>
          <w:p w14:paraId="0AC2E42F" w14:textId="77777777" w:rsidR="007B1343" w:rsidRPr="007B1343" w:rsidRDefault="006C3B8B" w:rsidP="00B44C0C">
            <w:pPr>
              <w:pStyle w:val="Akapitzlist"/>
              <w:numPr>
                <w:ilvl w:val="0"/>
                <w:numId w:val="125"/>
              </w:numPr>
              <w:ind w:right="-108"/>
              <w:rPr>
                <w:rFonts w:cstheme="minorHAnsi"/>
                <w:b/>
                <w:szCs w:val="24"/>
              </w:rPr>
            </w:pPr>
            <w:r w:rsidRPr="006C3B8B">
              <w:rPr>
                <w:rFonts w:cstheme="minorHAnsi"/>
                <w:b/>
                <w:szCs w:val="24"/>
              </w:rPr>
              <w:t>Wprowadzenie</w:t>
            </w:r>
            <w:r w:rsidR="007B1343" w:rsidRPr="00157DF9">
              <w:rPr>
                <w:rFonts w:eastAsia="Times New Roman" w:cs="Arial"/>
                <w:szCs w:val="24"/>
              </w:rPr>
              <w:t xml:space="preserve"> </w:t>
            </w:r>
            <w:r w:rsidR="007B1343">
              <w:rPr>
                <w:rFonts w:eastAsia="Times New Roman" w:cs="Arial"/>
                <w:szCs w:val="24"/>
              </w:rPr>
              <w:t>Trener odnosi się do podsumowania poprzednich zajęć wyodrębnia spośród problemów zgłaszanych przez uczestników definiuje luki kompetencyjne</w:t>
            </w:r>
            <w:r w:rsidR="00C2763B">
              <w:rPr>
                <w:rFonts w:eastAsia="Times New Roman" w:cs="Arial"/>
                <w:szCs w:val="24"/>
              </w:rPr>
              <w:t>.</w:t>
            </w:r>
          </w:p>
          <w:p w14:paraId="71B8A847" w14:textId="77777777" w:rsidR="004869F8" w:rsidRDefault="007B1343" w:rsidP="00B44C0C">
            <w:pPr>
              <w:pStyle w:val="Akapitzlist"/>
              <w:numPr>
                <w:ilvl w:val="0"/>
                <w:numId w:val="125"/>
              </w:numPr>
              <w:ind w:right="-108"/>
              <w:rPr>
                <w:rFonts w:eastAsia="Times New Roman" w:cs="Arial"/>
                <w:szCs w:val="24"/>
              </w:rPr>
            </w:pPr>
            <w:r w:rsidRPr="00D41B38">
              <w:rPr>
                <w:rFonts w:eastAsia="Times New Roman" w:cs="Arial"/>
                <w:b/>
                <w:szCs w:val="24"/>
              </w:rPr>
              <w:t>Kompetencje metapoznawcze</w:t>
            </w:r>
            <w:r w:rsidR="00624ABE">
              <w:rPr>
                <w:rFonts w:eastAsia="Times New Roman" w:cs="Arial"/>
                <w:szCs w:val="24"/>
              </w:rPr>
              <w:t xml:space="preserve"> </w:t>
            </w:r>
            <w:r w:rsidR="00C2763B">
              <w:rPr>
                <w:rFonts w:eastAsia="Times New Roman" w:cs="Arial"/>
                <w:szCs w:val="24"/>
              </w:rPr>
              <w:t>–</w:t>
            </w:r>
            <w:r w:rsidR="00624ABE">
              <w:rPr>
                <w:rFonts w:eastAsia="Times New Roman" w:cs="Arial"/>
                <w:szCs w:val="24"/>
              </w:rPr>
              <w:t xml:space="preserve"> wykład</w:t>
            </w:r>
            <w:r w:rsidR="00C2763B">
              <w:rPr>
                <w:rFonts w:eastAsia="Times New Roman" w:cs="Arial"/>
                <w:szCs w:val="24"/>
              </w:rPr>
              <w:t>.</w:t>
            </w:r>
          </w:p>
          <w:p w14:paraId="541C9764" w14:textId="77777777" w:rsidR="00D41B38" w:rsidRDefault="00D41B38" w:rsidP="00B44C0C">
            <w:pPr>
              <w:pStyle w:val="Akapitzlist"/>
              <w:numPr>
                <w:ilvl w:val="0"/>
                <w:numId w:val="125"/>
              </w:numPr>
              <w:ind w:right="-108"/>
              <w:rPr>
                <w:rFonts w:eastAsia="Times New Roman" w:cs="Arial"/>
                <w:szCs w:val="24"/>
              </w:rPr>
            </w:pPr>
            <w:r w:rsidRPr="00D41B38">
              <w:rPr>
                <w:rFonts w:eastAsia="Times New Roman" w:cs="Arial"/>
                <w:b/>
                <w:szCs w:val="24"/>
              </w:rPr>
              <w:t>Samoocen</w:t>
            </w:r>
            <w:r w:rsidR="00BD659E">
              <w:rPr>
                <w:rFonts w:eastAsia="Times New Roman" w:cs="Arial"/>
                <w:b/>
                <w:szCs w:val="24"/>
              </w:rPr>
              <w:t>a</w:t>
            </w:r>
            <w:r w:rsidRPr="00D41B38">
              <w:rPr>
                <w:rFonts w:eastAsia="Times New Roman" w:cs="Arial"/>
                <w:b/>
                <w:szCs w:val="24"/>
              </w:rPr>
              <w:t xml:space="preserve"> z wykorzystaniem </w:t>
            </w:r>
            <w:r w:rsidRPr="00D41B38">
              <w:rPr>
                <w:rFonts w:eastAsia="Times New Roman" w:cs="Arial"/>
                <w:szCs w:val="24"/>
              </w:rPr>
              <w:t>narzędzi: profil specjalisty ds. wspomagania</w:t>
            </w:r>
            <w:r w:rsidR="00711C71">
              <w:rPr>
                <w:rFonts w:eastAsia="Times New Roman" w:cs="Arial"/>
                <w:szCs w:val="24"/>
              </w:rPr>
              <w:t xml:space="preserve">; </w:t>
            </w:r>
            <w:r w:rsidR="00711C71" w:rsidRPr="00711C71">
              <w:rPr>
                <w:rFonts w:eastAsia="Times New Roman" w:cs="Arial"/>
                <w:szCs w:val="24"/>
              </w:rPr>
              <w:t>koło diagnostyczne</w:t>
            </w:r>
            <w:r w:rsidR="00AA2A8B">
              <w:rPr>
                <w:rFonts w:eastAsia="Times New Roman" w:cs="Arial"/>
                <w:szCs w:val="24"/>
              </w:rPr>
              <w:t xml:space="preserve"> – praca indywidualna uczestników</w:t>
            </w:r>
            <w:r w:rsidR="00C2763B">
              <w:rPr>
                <w:rFonts w:eastAsia="Times New Roman" w:cs="Arial"/>
                <w:szCs w:val="24"/>
              </w:rPr>
              <w:t>.</w:t>
            </w:r>
          </w:p>
          <w:p w14:paraId="67E8AADF" w14:textId="77777777" w:rsidR="00D41B38" w:rsidRDefault="00D41B38" w:rsidP="00B44C0C">
            <w:pPr>
              <w:pStyle w:val="Akapitzlist"/>
              <w:numPr>
                <w:ilvl w:val="0"/>
                <w:numId w:val="125"/>
              </w:numPr>
              <w:ind w:right="-108"/>
              <w:rPr>
                <w:rFonts w:eastAsia="Times New Roman" w:cs="Arial"/>
                <w:b/>
                <w:szCs w:val="24"/>
              </w:rPr>
            </w:pPr>
            <w:r w:rsidRPr="00D41B38">
              <w:rPr>
                <w:rFonts w:eastAsia="Times New Roman" w:cs="Arial"/>
                <w:b/>
                <w:szCs w:val="24"/>
              </w:rPr>
              <w:t>Ewaluacja pracy w sieci współpracy i samokształcenia</w:t>
            </w:r>
            <w:r>
              <w:rPr>
                <w:rFonts w:eastAsia="Times New Roman" w:cs="Arial"/>
                <w:b/>
                <w:szCs w:val="24"/>
              </w:rPr>
              <w:t xml:space="preserve"> </w:t>
            </w:r>
          </w:p>
          <w:p w14:paraId="63F01B28" w14:textId="77777777" w:rsidR="00D41B38" w:rsidRDefault="00D41B38" w:rsidP="00D41B38">
            <w:pPr>
              <w:pStyle w:val="Akapitzlist"/>
              <w:ind w:right="-108"/>
              <w:rPr>
                <w:rFonts w:eastAsia="Times New Roman" w:cs="Arial"/>
                <w:szCs w:val="24"/>
              </w:rPr>
            </w:pPr>
            <w:r w:rsidRPr="00D41B38">
              <w:rPr>
                <w:rFonts w:eastAsia="Times New Roman" w:cs="Arial"/>
                <w:szCs w:val="24"/>
              </w:rPr>
              <w:t>Uczestnicy pracują w grupach</w:t>
            </w:r>
            <w:r>
              <w:rPr>
                <w:rFonts w:eastAsia="Times New Roman" w:cs="Arial"/>
                <w:szCs w:val="24"/>
              </w:rPr>
              <w:t xml:space="preserve"> poddają refleksji pracę w sieci: Co nam się udało, co zrobilibyśmy inaczej, nad czym chcemy popracować.</w:t>
            </w:r>
            <w:r w:rsidR="00AA2A8B">
              <w:rPr>
                <w:rFonts w:eastAsia="Times New Roman" w:cs="Arial"/>
                <w:szCs w:val="24"/>
              </w:rPr>
              <w:t xml:space="preserve"> Praca w grupach</w:t>
            </w:r>
            <w:r w:rsidR="00C2763B">
              <w:rPr>
                <w:rFonts w:eastAsia="Times New Roman" w:cs="Arial"/>
                <w:szCs w:val="24"/>
              </w:rPr>
              <w:t>.</w:t>
            </w:r>
          </w:p>
          <w:p w14:paraId="0D4EA7D3" w14:textId="77777777" w:rsidR="00AA2A8B" w:rsidRPr="00D41B38" w:rsidRDefault="00C2763B" w:rsidP="00D41B38">
            <w:pPr>
              <w:pStyle w:val="Akapitzlist"/>
              <w:ind w:right="-108"/>
              <w:rPr>
                <w:rFonts w:eastAsia="Times New Roman" w:cs="Arial"/>
                <w:b/>
                <w:szCs w:val="24"/>
              </w:rPr>
            </w:pPr>
            <w:r>
              <w:rPr>
                <w:rFonts w:eastAsia="Times New Roman" w:cs="Arial"/>
                <w:szCs w:val="24"/>
              </w:rPr>
              <w:t>Podsumowanie.</w:t>
            </w:r>
          </w:p>
        </w:tc>
      </w:tr>
      <w:tr w:rsidR="004869F8" w:rsidRPr="0011757C" w14:paraId="15788BA8" w14:textId="77777777" w:rsidTr="00B03DCB">
        <w:trPr>
          <w:trHeight w:val="2129"/>
        </w:trPr>
        <w:tc>
          <w:tcPr>
            <w:tcW w:w="644" w:type="dxa"/>
            <w:tcBorders>
              <w:top w:val="single" w:sz="4" w:space="0" w:color="auto"/>
              <w:left w:val="single" w:sz="4" w:space="0" w:color="auto"/>
              <w:bottom w:val="single" w:sz="4" w:space="0" w:color="auto"/>
              <w:right w:val="single" w:sz="4" w:space="0" w:color="auto"/>
            </w:tcBorders>
          </w:tcPr>
          <w:p w14:paraId="2AAE94CF" w14:textId="77777777" w:rsidR="004869F8" w:rsidRDefault="004869F8" w:rsidP="00176AAA">
            <w:pPr>
              <w:ind w:right="-200"/>
              <w:rPr>
                <w:rFonts w:eastAsia="Times New Roman" w:cs="Arial"/>
                <w:szCs w:val="24"/>
              </w:rPr>
            </w:pPr>
          </w:p>
        </w:tc>
        <w:tc>
          <w:tcPr>
            <w:tcW w:w="9211" w:type="dxa"/>
            <w:gridSpan w:val="2"/>
            <w:tcBorders>
              <w:top w:val="single" w:sz="4" w:space="0" w:color="auto"/>
              <w:left w:val="single" w:sz="4" w:space="0" w:color="auto"/>
              <w:bottom w:val="single" w:sz="4" w:space="0" w:color="auto"/>
              <w:right w:val="single" w:sz="4" w:space="0" w:color="auto"/>
            </w:tcBorders>
          </w:tcPr>
          <w:p w14:paraId="068F99AD" w14:textId="77777777" w:rsidR="00624ABE" w:rsidRDefault="00624ABE" w:rsidP="00624ABE">
            <w:pPr>
              <w:ind w:right="-200"/>
              <w:rPr>
                <w:rFonts w:cs="Arial"/>
                <w:b/>
              </w:rPr>
            </w:pPr>
            <w:r>
              <w:rPr>
                <w:rFonts w:cs="Arial"/>
                <w:b/>
              </w:rPr>
              <w:t>Metody/</w:t>
            </w:r>
            <w:r w:rsidRPr="00224B37">
              <w:rPr>
                <w:rFonts w:cs="Arial"/>
                <w:b/>
              </w:rPr>
              <w:t xml:space="preserve"> techniki</w:t>
            </w:r>
            <w:r>
              <w:rPr>
                <w:rFonts w:cs="Arial"/>
                <w:b/>
              </w:rPr>
              <w:t xml:space="preserve"> i</w:t>
            </w:r>
            <w:r w:rsidRPr="00624ABE">
              <w:rPr>
                <w:rFonts w:cs="Arial"/>
                <w:b/>
              </w:rPr>
              <w:t xml:space="preserve"> formy</w:t>
            </w:r>
            <w:r>
              <w:rPr>
                <w:rFonts w:cs="Arial"/>
                <w:b/>
              </w:rPr>
              <w:t>:</w:t>
            </w:r>
          </w:p>
          <w:p w14:paraId="4E073878" w14:textId="77777777" w:rsidR="000F41EE" w:rsidRPr="000F41EE" w:rsidRDefault="000F41EE" w:rsidP="00B44C0C">
            <w:pPr>
              <w:pStyle w:val="Akapitzlist"/>
              <w:numPr>
                <w:ilvl w:val="0"/>
                <w:numId w:val="186"/>
              </w:numPr>
              <w:ind w:right="-108"/>
              <w:rPr>
                <w:rFonts w:cs="Arial"/>
                <w:b/>
              </w:rPr>
            </w:pPr>
            <w:r w:rsidRPr="000F41EE">
              <w:rPr>
                <w:rFonts w:eastAsia="Times New Roman" w:cs="Arial"/>
                <w:szCs w:val="24"/>
              </w:rPr>
              <w:t>koło diagnostyczne, profil kompetencji</w:t>
            </w:r>
            <w:r w:rsidR="00C2763B">
              <w:rPr>
                <w:rFonts w:eastAsia="Times New Roman" w:cs="Arial"/>
                <w:szCs w:val="24"/>
              </w:rPr>
              <w:t>;</w:t>
            </w:r>
          </w:p>
          <w:p w14:paraId="060E3D65" w14:textId="77777777" w:rsidR="000F41EE" w:rsidRPr="000F41EE" w:rsidRDefault="000F41EE" w:rsidP="00B44C0C">
            <w:pPr>
              <w:pStyle w:val="Akapitzlist"/>
              <w:numPr>
                <w:ilvl w:val="0"/>
                <w:numId w:val="186"/>
              </w:numPr>
              <w:ind w:right="-200"/>
              <w:rPr>
                <w:rFonts w:cs="Arial"/>
              </w:rPr>
            </w:pPr>
            <w:r w:rsidRPr="000F41EE">
              <w:rPr>
                <w:rFonts w:cs="Arial"/>
              </w:rPr>
              <w:t>praca indywidualna, praca w parach, praca w grupach</w:t>
            </w:r>
            <w:r w:rsidR="00C2763B">
              <w:rPr>
                <w:rFonts w:cs="Arial"/>
              </w:rPr>
              <w:t>.</w:t>
            </w:r>
          </w:p>
          <w:p w14:paraId="6B561173" w14:textId="77777777" w:rsidR="004869F8" w:rsidRPr="00B83E59" w:rsidRDefault="004869F8" w:rsidP="00176AAA">
            <w:pPr>
              <w:suppressAutoHyphens/>
              <w:rPr>
                <w:rFonts w:cstheme="minorHAnsi"/>
                <w:b/>
                <w:kern w:val="1"/>
                <w:szCs w:val="24"/>
                <w:lang w:eastAsia="hi-IN" w:bidi="hi-IN"/>
              </w:rPr>
            </w:pPr>
            <w:r w:rsidRPr="00B83E59">
              <w:rPr>
                <w:rFonts w:cstheme="minorHAnsi"/>
                <w:b/>
                <w:kern w:val="1"/>
                <w:szCs w:val="24"/>
                <w:lang w:eastAsia="hi-IN" w:bidi="hi-IN"/>
              </w:rPr>
              <w:t>Załączniki:</w:t>
            </w:r>
          </w:p>
          <w:p w14:paraId="5FE846BC" w14:textId="77777777" w:rsidR="00361A3B" w:rsidRDefault="004869F8" w:rsidP="00176AAA">
            <w:pPr>
              <w:tabs>
                <w:tab w:val="left" w:pos="2820"/>
              </w:tabs>
              <w:rPr>
                <w:rFonts w:cstheme="minorHAnsi"/>
                <w:szCs w:val="24"/>
              </w:rPr>
            </w:pPr>
            <w:r>
              <w:rPr>
                <w:rFonts w:cstheme="minorHAnsi"/>
                <w:szCs w:val="24"/>
              </w:rPr>
              <w:t xml:space="preserve">Prezentacje </w:t>
            </w:r>
            <w:r w:rsidR="00361A3B">
              <w:rPr>
                <w:rFonts w:cstheme="minorHAnsi"/>
                <w:szCs w:val="24"/>
              </w:rPr>
              <w:t xml:space="preserve">Załącznik IX_2_2 Zadanie A; Załącznik IX_2_3 Zadanie B; </w:t>
            </w:r>
          </w:p>
          <w:p w14:paraId="6CEE921B" w14:textId="77777777" w:rsidR="00361A3B" w:rsidRDefault="00361A3B" w:rsidP="00176AAA">
            <w:pPr>
              <w:tabs>
                <w:tab w:val="left" w:pos="2820"/>
              </w:tabs>
              <w:rPr>
                <w:rFonts w:cstheme="minorHAnsi"/>
                <w:szCs w:val="24"/>
              </w:rPr>
            </w:pPr>
            <w:r>
              <w:rPr>
                <w:rFonts w:cstheme="minorHAnsi"/>
                <w:szCs w:val="24"/>
              </w:rPr>
              <w:t>Załącznik IX_2_4 Zadanie C</w:t>
            </w:r>
          </w:p>
          <w:p w14:paraId="176800A9" w14:textId="77777777" w:rsidR="004869F8" w:rsidRPr="00B83E59" w:rsidRDefault="004869F8" w:rsidP="00176AAA">
            <w:pPr>
              <w:tabs>
                <w:tab w:val="left" w:pos="2820"/>
              </w:tabs>
              <w:rPr>
                <w:rFonts w:cstheme="minorHAnsi"/>
                <w:szCs w:val="24"/>
              </w:rPr>
            </w:pPr>
            <w:r>
              <w:rPr>
                <w:rFonts w:cstheme="minorHAnsi"/>
                <w:szCs w:val="24"/>
              </w:rPr>
              <w:t xml:space="preserve">ppt: </w:t>
            </w:r>
            <w:r w:rsidR="00D41B38">
              <w:rPr>
                <w:rFonts w:cstheme="minorHAnsi"/>
                <w:szCs w:val="24"/>
              </w:rPr>
              <w:t>M IX_1 kompetencje metapoznawcze</w:t>
            </w:r>
            <w:r w:rsidRPr="00B83E59">
              <w:rPr>
                <w:rFonts w:cstheme="minorHAnsi"/>
                <w:szCs w:val="24"/>
              </w:rPr>
              <w:t xml:space="preserve"> </w:t>
            </w:r>
          </w:p>
          <w:p w14:paraId="0BEE07C6" w14:textId="77777777" w:rsidR="000F41EE" w:rsidRPr="00B83E59" w:rsidRDefault="004869F8" w:rsidP="000F41EE">
            <w:pPr>
              <w:ind w:right="-200"/>
              <w:rPr>
                <w:rFonts w:cstheme="minorHAnsi"/>
                <w:kern w:val="1"/>
                <w:szCs w:val="24"/>
                <w:lang w:eastAsia="hi-IN" w:bidi="hi-IN"/>
              </w:rPr>
            </w:pPr>
            <w:r w:rsidRPr="00B83E59">
              <w:rPr>
                <w:rFonts w:cstheme="minorHAnsi"/>
                <w:b/>
                <w:kern w:val="1"/>
                <w:szCs w:val="24"/>
                <w:lang w:eastAsia="hi-IN" w:bidi="hi-IN"/>
              </w:rPr>
              <w:t>Potrzebne</w:t>
            </w:r>
            <w:r w:rsidR="000F41EE">
              <w:rPr>
                <w:rFonts w:cstheme="minorHAnsi"/>
                <w:b/>
                <w:kern w:val="1"/>
                <w:szCs w:val="24"/>
                <w:lang w:eastAsia="hi-IN" w:bidi="hi-IN"/>
              </w:rPr>
              <w:t xml:space="preserve"> </w:t>
            </w:r>
            <w:r w:rsidR="000F41EE">
              <w:rPr>
                <w:rFonts w:cstheme="minorHAnsi"/>
                <w:b/>
                <w:szCs w:val="24"/>
              </w:rPr>
              <w:t>ś</w:t>
            </w:r>
            <w:r w:rsidR="00624ABE" w:rsidRPr="00B83E59">
              <w:rPr>
                <w:rFonts w:cstheme="minorHAnsi"/>
                <w:b/>
                <w:szCs w:val="24"/>
              </w:rPr>
              <w:t>rodki dydaktyczne</w:t>
            </w:r>
            <w:r w:rsidR="000F41EE">
              <w:rPr>
                <w:rFonts w:cstheme="minorHAnsi"/>
                <w:b/>
                <w:szCs w:val="24"/>
              </w:rPr>
              <w:t xml:space="preserve"> i </w:t>
            </w:r>
            <w:r w:rsidRPr="00B83E59">
              <w:rPr>
                <w:rFonts w:cstheme="minorHAnsi"/>
                <w:b/>
                <w:kern w:val="1"/>
                <w:szCs w:val="24"/>
                <w:lang w:eastAsia="hi-IN" w:bidi="hi-IN"/>
              </w:rPr>
              <w:t>materiały:</w:t>
            </w:r>
            <w:r w:rsidRPr="00B83E59">
              <w:rPr>
                <w:rFonts w:cstheme="minorHAnsi"/>
                <w:szCs w:val="24"/>
              </w:rPr>
              <w:t xml:space="preserve"> </w:t>
            </w:r>
            <w:r w:rsidR="000F41EE" w:rsidRPr="00B83E59">
              <w:rPr>
                <w:rFonts w:cstheme="minorHAnsi"/>
                <w:kern w:val="1"/>
                <w:szCs w:val="24"/>
                <w:lang w:eastAsia="hi-IN" w:bidi="hi-IN"/>
              </w:rPr>
              <w:t>projektor multimedialny</w:t>
            </w:r>
          </w:p>
          <w:p w14:paraId="45ACE922" w14:textId="77777777" w:rsidR="004869F8" w:rsidRDefault="004869F8" w:rsidP="00176AAA">
            <w:pPr>
              <w:shd w:val="clear" w:color="auto" w:fill="FFFFFF"/>
              <w:suppressAutoHyphens/>
              <w:rPr>
                <w:rFonts w:cs="Arial"/>
                <w:b/>
                <w:szCs w:val="24"/>
              </w:rPr>
            </w:pPr>
            <w:r w:rsidRPr="00B83E59">
              <w:rPr>
                <w:rFonts w:cstheme="minorHAnsi"/>
                <w:szCs w:val="24"/>
              </w:rPr>
              <w:t>pisaki</w:t>
            </w:r>
            <w:r>
              <w:rPr>
                <w:rFonts w:cstheme="minorHAnsi"/>
                <w:szCs w:val="24"/>
              </w:rPr>
              <w:t xml:space="preserve"> (3 kolory)</w:t>
            </w:r>
            <w:r w:rsidRPr="00B83E59">
              <w:rPr>
                <w:rFonts w:cstheme="minorHAnsi"/>
                <w:szCs w:val="24"/>
              </w:rPr>
              <w:t xml:space="preserve">, kartki </w:t>
            </w:r>
            <w:r>
              <w:rPr>
                <w:rFonts w:cstheme="minorHAnsi"/>
                <w:szCs w:val="24"/>
              </w:rPr>
              <w:t>samoprzylepne,</w:t>
            </w:r>
            <w:r w:rsidRPr="00B83E59">
              <w:rPr>
                <w:rFonts w:cstheme="minorHAnsi"/>
                <w:szCs w:val="24"/>
              </w:rPr>
              <w:t xml:space="preserve"> flipchart</w:t>
            </w:r>
            <w:r>
              <w:rPr>
                <w:rFonts w:cstheme="minorHAnsi"/>
                <w:szCs w:val="24"/>
              </w:rPr>
              <w:t xml:space="preserve"> </w:t>
            </w:r>
          </w:p>
        </w:tc>
      </w:tr>
    </w:tbl>
    <w:p w14:paraId="4C925863" w14:textId="77777777" w:rsidR="00F73F21" w:rsidRPr="00F73F21" w:rsidRDefault="00F73F21" w:rsidP="000F41EE">
      <w:pPr>
        <w:rPr>
          <w:rFonts w:cstheme="minorHAnsi"/>
          <w:b/>
          <w:lang w:eastAsia="pl-PL"/>
        </w:rPr>
      </w:pPr>
      <w:r w:rsidRPr="00F73F21">
        <w:rPr>
          <w:rFonts w:cstheme="minorHAnsi"/>
          <w:b/>
        </w:rPr>
        <w:t>Informacja zwrotna</w:t>
      </w:r>
    </w:p>
    <w:p w14:paraId="2555BC30" w14:textId="77777777" w:rsidR="00F73F21" w:rsidRPr="00F73F21" w:rsidRDefault="00F73F21" w:rsidP="00F73F21">
      <w:pPr>
        <w:rPr>
          <w:rFonts w:cstheme="minorHAnsi"/>
        </w:rPr>
      </w:pPr>
      <w:r w:rsidRPr="00F73F21">
        <w:rPr>
          <w:rFonts w:cstheme="minorHAnsi"/>
        </w:rPr>
        <w:t>Aby zrozumieć istotę informacji zwrotnej najlepiej odwołać się do Szandlerowskiej koncepcji „luki”: informacja zwrotna ma na celu zmniejszenie luki pomiędzy tym, gdzie jest, a tym gdzie powinien być, czyli pomiędzy wcześniejszymi i obecnymi osiągnięciami, a kryteriami sukcesu.</w:t>
      </w:r>
    </w:p>
    <w:p w14:paraId="65213854" w14:textId="77777777" w:rsidR="00F73F21" w:rsidRPr="00F73F21" w:rsidRDefault="00F73F21" w:rsidP="00F73F21">
      <w:pPr>
        <w:rPr>
          <w:rFonts w:cstheme="minorHAnsi"/>
        </w:rPr>
      </w:pPr>
      <w:r w:rsidRPr="00F73F21">
        <w:rPr>
          <w:rFonts w:cstheme="minorHAnsi"/>
        </w:rPr>
        <w:t>Informacja zwrotna służy różnorodnym celom:</w:t>
      </w:r>
    </w:p>
    <w:p w14:paraId="467AE5E0" w14:textId="77777777" w:rsidR="00F73F21" w:rsidRPr="00F73F21" w:rsidRDefault="00F73F21" w:rsidP="00B44C0C">
      <w:pPr>
        <w:pStyle w:val="Akapitzlist"/>
        <w:numPr>
          <w:ilvl w:val="0"/>
          <w:numId w:val="146"/>
        </w:numPr>
        <w:rPr>
          <w:rFonts w:cstheme="minorHAnsi"/>
        </w:rPr>
      </w:pPr>
      <w:r w:rsidRPr="00F73F21">
        <w:rPr>
          <w:rFonts w:cstheme="minorHAnsi"/>
        </w:rPr>
        <w:t>Może zapewniać wskazówki koncentrujące uwagę na danej osobie i pomagające jej skupić się na odniesieniu sukcesu w danym zadaniu;</w:t>
      </w:r>
    </w:p>
    <w:p w14:paraId="73D1A9C6" w14:textId="4D1613A7" w:rsidR="00F73F21" w:rsidRPr="00F73F21" w:rsidRDefault="00F73F21" w:rsidP="00B44C0C">
      <w:pPr>
        <w:pStyle w:val="Akapitzlist"/>
        <w:numPr>
          <w:ilvl w:val="0"/>
          <w:numId w:val="146"/>
        </w:numPr>
        <w:rPr>
          <w:rFonts w:cstheme="minorHAnsi"/>
        </w:rPr>
      </w:pPr>
      <w:r w:rsidRPr="00F73F21">
        <w:rPr>
          <w:rFonts w:cstheme="minorHAnsi"/>
        </w:rPr>
        <w:t xml:space="preserve">Może </w:t>
      </w:r>
      <w:r w:rsidR="007633AD" w:rsidRPr="00F73F21">
        <w:rPr>
          <w:rFonts w:cstheme="minorHAnsi"/>
        </w:rPr>
        <w:t>kierować uwagę</w:t>
      </w:r>
      <w:r w:rsidRPr="00F73F21">
        <w:rPr>
          <w:rFonts w:cstheme="minorHAnsi"/>
        </w:rPr>
        <w:t xml:space="preserve"> na procesy potrzebne do rozwiązania lub wykonania zadania; może dostarczyć informacji na temat idei czy koncepcji, które zostały źle zrozumiane;</w:t>
      </w:r>
    </w:p>
    <w:p w14:paraId="4D6B043E" w14:textId="77777777" w:rsidR="00F73F21" w:rsidRPr="00F73F21" w:rsidRDefault="00F73F21" w:rsidP="00B44C0C">
      <w:pPr>
        <w:pStyle w:val="Akapitzlist"/>
        <w:numPr>
          <w:ilvl w:val="0"/>
          <w:numId w:val="146"/>
        </w:numPr>
        <w:rPr>
          <w:rFonts w:cstheme="minorHAnsi"/>
        </w:rPr>
      </w:pPr>
      <w:r w:rsidRPr="00F73F21">
        <w:rPr>
          <w:rFonts w:cstheme="minorHAnsi"/>
        </w:rPr>
        <w:t>Może też stanowić źródło motywacji sprawiać, że uczniowie zainwestują więcej wysiłku lub umiejętności w zadnie.</w:t>
      </w:r>
    </w:p>
    <w:p w14:paraId="1D8EAD58" w14:textId="77777777" w:rsidR="00F73F21" w:rsidRPr="0009717C" w:rsidRDefault="00F73F21" w:rsidP="0009717C">
      <w:pPr>
        <w:rPr>
          <w:b/>
          <w:lang w:eastAsia="pl-PL"/>
        </w:rPr>
      </w:pPr>
      <w:r w:rsidRPr="0009717C">
        <w:rPr>
          <w:b/>
          <w:lang w:eastAsia="pl-PL"/>
        </w:rPr>
        <w:t>Cztery poziomy informacji zwrotnej</w:t>
      </w:r>
    </w:p>
    <w:p w14:paraId="059CD540" w14:textId="77777777" w:rsidR="00F73F21" w:rsidRPr="0009717C" w:rsidRDefault="00F73F21" w:rsidP="0009717C">
      <w:pPr>
        <w:rPr>
          <w:b/>
          <w:lang w:eastAsia="pl-PL"/>
        </w:rPr>
      </w:pPr>
      <w:r w:rsidRPr="0009717C">
        <w:rPr>
          <w:b/>
          <w:lang w:eastAsia="pl-PL"/>
        </w:rPr>
        <w:t>Poziom zadania</w:t>
      </w:r>
    </w:p>
    <w:p w14:paraId="6CADA847" w14:textId="195B96EC" w:rsidR="00F73F21" w:rsidRPr="00F73F21" w:rsidRDefault="00F73F21" w:rsidP="00F73F21">
      <w:pPr>
        <w:rPr>
          <w:rFonts w:cstheme="minorHAnsi"/>
          <w:lang w:eastAsia="pl-PL"/>
        </w:rPr>
      </w:pPr>
      <w:r w:rsidRPr="00F73F21">
        <w:rPr>
          <w:rFonts w:cstheme="minorHAnsi"/>
          <w:lang w:eastAsia="pl-PL"/>
        </w:rPr>
        <w:t xml:space="preserve">Informacja na tym poziomie jest tym skuteczniejsza, im bardziej skupia się na informacjach </w:t>
      </w:r>
      <w:r w:rsidR="007633AD" w:rsidRPr="00F73F21">
        <w:rPr>
          <w:rFonts w:cstheme="minorHAnsi"/>
          <w:lang w:eastAsia="pl-PL"/>
        </w:rPr>
        <w:t>(czy</w:t>
      </w:r>
      <w:r w:rsidRPr="00F73F21">
        <w:rPr>
          <w:rFonts w:cstheme="minorHAnsi"/>
          <w:lang w:eastAsia="pl-PL"/>
        </w:rPr>
        <w:t xml:space="preserve"> są</w:t>
      </w:r>
      <w:r>
        <w:rPr>
          <w:rFonts w:cstheme="minorHAnsi"/>
          <w:lang w:eastAsia="pl-PL"/>
        </w:rPr>
        <w:t> </w:t>
      </w:r>
      <w:r w:rsidRPr="00F73F21">
        <w:rPr>
          <w:rFonts w:cstheme="minorHAnsi"/>
          <w:lang w:eastAsia="pl-PL"/>
        </w:rPr>
        <w:t>poprawne czy nie) prowadzi do zdobywania kolejnych, nowych informacji oraz rozwija wiedzę powierzchniową.</w:t>
      </w:r>
    </w:p>
    <w:p w14:paraId="5D1D9631" w14:textId="77777777" w:rsidR="00F73F21" w:rsidRPr="00C2763B" w:rsidRDefault="00F73F21" w:rsidP="00B44C0C">
      <w:pPr>
        <w:pStyle w:val="Akapitzlist"/>
        <w:numPr>
          <w:ilvl w:val="0"/>
          <w:numId w:val="186"/>
        </w:numPr>
        <w:rPr>
          <w:rFonts w:cstheme="minorHAnsi"/>
          <w:lang w:eastAsia="pl-PL"/>
        </w:rPr>
      </w:pPr>
      <w:r w:rsidRPr="00C2763B">
        <w:rPr>
          <w:rFonts w:cstheme="minorHAnsi"/>
          <w:lang w:eastAsia="pl-PL"/>
        </w:rPr>
        <w:t>To typ informacji zwrotnej jest najczęściej spotykany podczas lekcji i dla większości uczniów</w:t>
      </w:r>
      <w:r w:rsidR="00C2763B">
        <w:rPr>
          <w:rFonts w:cstheme="minorHAnsi"/>
          <w:lang w:eastAsia="pl-PL"/>
        </w:rPr>
        <w:t xml:space="preserve"> stanowi jedyną znaną jej formę.</w:t>
      </w:r>
    </w:p>
    <w:p w14:paraId="5317ACF1" w14:textId="77777777" w:rsidR="00F73F21" w:rsidRPr="00C2763B" w:rsidRDefault="00F73F21" w:rsidP="00B44C0C">
      <w:pPr>
        <w:pStyle w:val="Akapitzlist"/>
        <w:numPr>
          <w:ilvl w:val="0"/>
          <w:numId w:val="186"/>
        </w:numPr>
        <w:rPr>
          <w:rFonts w:cstheme="minorHAnsi"/>
          <w:lang w:eastAsia="pl-PL"/>
        </w:rPr>
      </w:pPr>
      <w:r w:rsidRPr="00C2763B">
        <w:rPr>
          <w:rFonts w:cstheme="minorHAnsi"/>
          <w:lang w:eastAsia="pl-PL"/>
        </w:rPr>
        <w:t>Nazywana również „informacja korygującą’ lub wiedzą o rezultatach”</w:t>
      </w:r>
      <w:r w:rsidR="00C2763B">
        <w:rPr>
          <w:rFonts w:cstheme="minorHAnsi"/>
          <w:lang w:eastAsia="pl-PL"/>
        </w:rPr>
        <w:t>.</w:t>
      </w:r>
    </w:p>
    <w:p w14:paraId="4E527CE8" w14:textId="77777777" w:rsidR="00F73F21" w:rsidRPr="0009717C" w:rsidRDefault="00F73F21" w:rsidP="0009717C">
      <w:pPr>
        <w:rPr>
          <w:b/>
          <w:lang w:eastAsia="pl-PL"/>
        </w:rPr>
      </w:pPr>
      <w:r w:rsidRPr="0009717C">
        <w:rPr>
          <w:b/>
          <w:lang w:eastAsia="pl-PL"/>
        </w:rPr>
        <w:t>Poziom procesu</w:t>
      </w:r>
    </w:p>
    <w:p w14:paraId="4D8EA493" w14:textId="47B19904" w:rsidR="00F73F21" w:rsidRPr="00F73F21" w:rsidRDefault="00F73F21" w:rsidP="00F73F21">
      <w:pPr>
        <w:rPr>
          <w:rFonts w:cstheme="minorHAnsi"/>
          <w:lang w:eastAsia="pl-PL"/>
        </w:rPr>
      </w:pPr>
      <w:r w:rsidRPr="00F73F21">
        <w:rPr>
          <w:rFonts w:cstheme="minorHAnsi"/>
          <w:lang w:eastAsia="pl-PL"/>
        </w:rPr>
        <w:t xml:space="preserve">Informacja taka może prowadzić do zaproponowania alternatywnych sposobów postępowania, zmniejszenia obciążenia poznawczego, wsparcia przy opracowaniu </w:t>
      </w:r>
      <w:r w:rsidR="007633AD" w:rsidRPr="00F73F21">
        <w:rPr>
          <w:rFonts w:cstheme="minorHAnsi"/>
          <w:lang w:eastAsia="pl-PL"/>
        </w:rPr>
        <w:t>strategii uczenia</w:t>
      </w:r>
      <w:r w:rsidRPr="00F73F21">
        <w:rPr>
          <w:rFonts w:cstheme="minorHAnsi"/>
          <w:lang w:eastAsia="pl-PL"/>
        </w:rPr>
        <w:t xml:space="preserve"> się i wykrywania błędów, zapewniania </w:t>
      </w:r>
      <w:r w:rsidR="00FE1AE4" w:rsidRPr="00F73F21">
        <w:rPr>
          <w:rFonts w:cstheme="minorHAnsi"/>
          <w:lang w:eastAsia="pl-PL"/>
        </w:rPr>
        <w:t>wskazówek,</w:t>
      </w:r>
      <w:r w:rsidRPr="00F73F21">
        <w:rPr>
          <w:rFonts w:cstheme="minorHAnsi"/>
          <w:lang w:eastAsia="pl-PL"/>
        </w:rPr>
        <w:t xml:space="preserve"> by </w:t>
      </w:r>
      <w:r w:rsidR="00B71C61" w:rsidRPr="00F73F21">
        <w:rPr>
          <w:rFonts w:cstheme="minorHAnsi"/>
          <w:lang w:eastAsia="pl-PL"/>
        </w:rPr>
        <w:t>skuteczniej wyszukiwać</w:t>
      </w:r>
      <w:r w:rsidRPr="00F73F21">
        <w:rPr>
          <w:rFonts w:cstheme="minorHAnsi"/>
          <w:lang w:eastAsia="pl-PL"/>
        </w:rPr>
        <w:t xml:space="preserve"> dane i </w:t>
      </w:r>
      <w:r w:rsidR="00B71C61" w:rsidRPr="00F73F21">
        <w:rPr>
          <w:rFonts w:cstheme="minorHAnsi"/>
          <w:lang w:eastAsia="pl-PL"/>
        </w:rPr>
        <w:t>informacje,</w:t>
      </w:r>
      <w:r w:rsidRPr="00F73F21">
        <w:rPr>
          <w:rFonts w:cstheme="minorHAnsi"/>
          <w:lang w:eastAsia="pl-PL"/>
        </w:rPr>
        <w:t xml:space="preserve"> rozpoznawania relacji pomiędzy koncepcjami oraz wykorzystywania strategii związanych z zadaniami. </w:t>
      </w:r>
    </w:p>
    <w:p w14:paraId="744C8280" w14:textId="5E1CC57F" w:rsidR="00F73F21" w:rsidRPr="00F73F21" w:rsidRDefault="00F73F21" w:rsidP="00F73F21">
      <w:pPr>
        <w:rPr>
          <w:rFonts w:cstheme="minorHAnsi"/>
          <w:lang w:eastAsia="pl-PL"/>
        </w:rPr>
      </w:pPr>
      <w:r w:rsidRPr="00F73F21">
        <w:rPr>
          <w:rFonts w:cstheme="minorHAnsi"/>
          <w:lang w:eastAsia="pl-PL"/>
        </w:rPr>
        <w:t xml:space="preserve">Zapewnienie strategii związanych z zadaniami, nauczenie ucznia jak </w:t>
      </w:r>
      <w:r w:rsidR="007633AD" w:rsidRPr="00F73F21">
        <w:rPr>
          <w:rFonts w:cstheme="minorHAnsi"/>
          <w:lang w:eastAsia="pl-PL"/>
        </w:rPr>
        <w:t>jawnie uczyć</w:t>
      </w:r>
      <w:r w:rsidRPr="00F73F21">
        <w:rPr>
          <w:rFonts w:cstheme="minorHAnsi"/>
          <w:lang w:eastAsia="pl-PL"/>
        </w:rPr>
        <w:t xml:space="preserve"> się na błędach oraz zapewnianie wskazówek dotyczących różnych strategii i wykorzystywania błędów.</w:t>
      </w:r>
    </w:p>
    <w:p w14:paraId="3637664E" w14:textId="77777777" w:rsidR="00F73F21" w:rsidRPr="00F73F21" w:rsidRDefault="00F73F21" w:rsidP="000F41EE">
      <w:pPr>
        <w:rPr>
          <w:rFonts w:cstheme="minorHAnsi"/>
          <w:lang w:eastAsia="pl-PL"/>
        </w:rPr>
      </w:pPr>
      <w:r w:rsidRPr="00F73F21">
        <w:rPr>
          <w:rFonts w:cstheme="minorHAnsi"/>
          <w:lang w:eastAsia="pl-PL"/>
        </w:rPr>
        <w:t>Informacja zwrotna częściej zwiększa poczucie własnej skuteczności,</w:t>
      </w:r>
      <w:r>
        <w:rPr>
          <w:rFonts w:cstheme="minorHAnsi"/>
          <w:lang w:eastAsia="pl-PL"/>
        </w:rPr>
        <w:t xml:space="preserve"> kiedy jest kształtująca, a nie </w:t>
      </w:r>
      <w:r w:rsidRPr="00F73F21">
        <w:rPr>
          <w:rFonts w:cstheme="minorHAnsi"/>
          <w:lang w:eastAsia="pl-PL"/>
        </w:rPr>
        <w:t>sumująca, oraz kiedy dotyczy samego ucznia i nie zawiera porównań.</w:t>
      </w:r>
    </w:p>
    <w:p w14:paraId="065C9748" w14:textId="77777777" w:rsidR="00F73F21" w:rsidRPr="0009717C" w:rsidRDefault="00F73F21" w:rsidP="0009717C">
      <w:pPr>
        <w:rPr>
          <w:b/>
          <w:lang w:eastAsia="pl-PL"/>
        </w:rPr>
      </w:pPr>
      <w:r w:rsidRPr="0009717C">
        <w:rPr>
          <w:b/>
          <w:lang w:eastAsia="pl-PL"/>
        </w:rPr>
        <w:t>Poziom samoregulacji lub poziom tworzenia warunków</w:t>
      </w:r>
    </w:p>
    <w:p w14:paraId="29244993" w14:textId="7F07C6BA" w:rsidR="00F73F21" w:rsidRPr="00F73F21" w:rsidRDefault="00F73F21" w:rsidP="000F41EE">
      <w:pPr>
        <w:rPr>
          <w:rFonts w:cstheme="minorHAnsi"/>
          <w:lang w:eastAsia="pl-PL"/>
        </w:rPr>
      </w:pPr>
      <w:r w:rsidRPr="00F73F21">
        <w:rPr>
          <w:rFonts w:cstheme="minorHAnsi"/>
          <w:lang w:eastAsia="pl-PL"/>
        </w:rPr>
        <w:t xml:space="preserve">Poziom ten dotyczy głównie samoregulacji czy też monitorowania przez ucznia własnych procesów uczenia się. Informacja z tego poziomu to pomaganie uczniom w </w:t>
      </w:r>
      <w:r w:rsidR="007633AD" w:rsidRPr="00F73F21">
        <w:rPr>
          <w:rFonts w:cstheme="minorHAnsi"/>
          <w:lang w:eastAsia="pl-PL"/>
        </w:rPr>
        <w:t>samodzielnym rozpoznawaniu</w:t>
      </w:r>
      <w:r w:rsidRPr="00F73F21">
        <w:rPr>
          <w:rFonts w:cstheme="minorHAnsi"/>
          <w:lang w:eastAsia="pl-PL"/>
        </w:rPr>
        <w:t xml:space="preserve"> informacji zwrotnej i samoocenie, zapewnienie okazji do celowej </w:t>
      </w:r>
      <w:r w:rsidR="00FE1AE4" w:rsidRPr="00F73F21">
        <w:rPr>
          <w:rFonts w:cstheme="minorHAnsi"/>
          <w:lang w:eastAsia="pl-PL"/>
        </w:rPr>
        <w:t>praktyki i</w:t>
      </w:r>
      <w:r w:rsidRPr="00F73F21">
        <w:rPr>
          <w:rFonts w:cstheme="minorHAnsi"/>
          <w:lang w:eastAsia="pl-PL"/>
        </w:rPr>
        <w:t xml:space="preserve"> wysiłku oraz uświadamianie ich wagi, a także rozwijanie pewności siebie u uczniów w </w:t>
      </w:r>
      <w:r>
        <w:rPr>
          <w:rFonts w:cstheme="minorHAnsi"/>
          <w:lang w:eastAsia="pl-PL"/>
        </w:rPr>
        <w:t>celu dalszego angażowania się w </w:t>
      </w:r>
      <w:r w:rsidRPr="00F73F21">
        <w:rPr>
          <w:rFonts w:cstheme="minorHAnsi"/>
          <w:lang w:eastAsia="pl-PL"/>
        </w:rPr>
        <w:t>uczenie.</w:t>
      </w:r>
    </w:p>
    <w:p w14:paraId="70274A84" w14:textId="77777777" w:rsidR="00F73F21" w:rsidRPr="0009717C" w:rsidRDefault="00F73F21" w:rsidP="0009717C">
      <w:pPr>
        <w:rPr>
          <w:b/>
          <w:lang w:eastAsia="pl-PL"/>
        </w:rPr>
      </w:pPr>
      <w:r w:rsidRPr="0009717C">
        <w:rPr>
          <w:b/>
          <w:lang w:eastAsia="pl-PL"/>
        </w:rPr>
        <w:t>Poziom „Ja”</w:t>
      </w:r>
    </w:p>
    <w:p w14:paraId="2E629A0C" w14:textId="77777777" w:rsidR="004869F8" w:rsidRDefault="00F73F21" w:rsidP="000F41EE">
      <w:pPr>
        <w:rPr>
          <w:rFonts w:cstheme="minorHAnsi"/>
          <w:lang w:eastAsia="pl-PL"/>
        </w:rPr>
      </w:pPr>
      <w:r w:rsidRPr="00F73F21">
        <w:rPr>
          <w:rFonts w:cstheme="minorHAnsi"/>
          <w:lang w:eastAsia="pl-PL"/>
        </w:rPr>
        <w:t>Poziom ten skierowany jest do „ja” ucznia np. „Jesteś świetny</w:t>
      </w:r>
      <w:r>
        <w:rPr>
          <w:rFonts w:cstheme="minorHAnsi"/>
          <w:lang w:eastAsia="pl-PL"/>
        </w:rPr>
        <w:t>m uczniem” czy „dobra robota” i </w:t>
      </w:r>
      <w:r w:rsidRPr="00F73F21">
        <w:rPr>
          <w:rFonts w:cstheme="minorHAnsi"/>
          <w:lang w:eastAsia="pl-PL"/>
        </w:rPr>
        <w:t>często wiązany jest do pochwał. Pochwał często używa się, by pociesz</w:t>
      </w:r>
      <w:r>
        <w:rPr>
          <w:rFonts w:cstheme="minorHAnsi"/>
          <w:lang w:eastAsia="pl-PL"/>
        </w:rPr>
        <w:t>yć i wspierać. Ważne jest by </w:t>
      </w:r>
      <w:r w:rsidRPr="00F73F21">
        <w:rPr>
          <w:rFonts w:cstheme="minorHAnsi"/>
          <w:lang w:eastAsia="pl-PL"/>
        </w:rPr>
        <w:t>chwalić ale w sposób, który nie umniejsza siły informacji zwrotnej. Pochwał i informacji zwrotnej dotyczących uczenia się nie wolno mieszać.</w:t>
      </w:r>
    </w:p>
    <w:p w14:paraId="17BC8E03" w14:textId="77777777" w:rsidR="00840E9B" w:rsidRDefault="004869F8" w:rsidP="00A946AB">
      <w:pPr>
        <w:pStyle w:val="Nagwek2"/>
      </w:pPr>
      <w:bookmarkStart w:id="66" w:name="_Toc535954982"/>
      <w:r>
        <w:t xml:space="preserve">Scenariusz zajęć moduł </w:t>
      </w:r>
      <w:r w:rsidR="00840E9B" w:rsidRPr="004869F8">
        <w:t>IX.</w:t>
      </w:r>
      <w:r>
        <w:t xml:space="preserve"> </w:t>
      </w:r>
      <w:r w:rsidRPr="00062A3D">
        <w:t>Temat</w:t>
      </w:r>
      <w:r>
        <w:t xml:space="preserve"> </w:t>
      </w:r>
      <w:r w:rsidR="00840E9B" w:rsidRPr="004869F8">
        <w:t>3. Planowanie własnego rozwoju zawodowego i tworzenie planu działań</w:t>
      </w:r>
      <w:bookmarkEnd w:id="66"/>
    </w:p>
    <w:tbl>
      <w:tblPr>
        <w:tblW w:w="0" w:type="auto"/>
        <w:tblLook w:val="04A0" w:firstRow="1" w:lastRow="0" w:firstColumn="1" w:lastColumn="0" w:noHBand="0" w:noVBand="1"/>
      </w:tblPr>
      <w:tblGrid>
        <w:gridCol w:w="642"/>
        <w:gridCol w:w="8913"/>
        <w:gridCol w:w="74"/>
      </w:tblGrid>
      <w:tr w:rsidR="004869F8" w14:paraId="44F6AB27" w14:textId="77777777" w:rsidTr="00B03DCB">
        <w:trPr>
          <w:gridAfter w:val="1"/>
          <w:wAfter w:w="76" w:type="dxa"/>
        </w:trPr>
        <w:tc>
          <w:tcPr>
            <w:tcW w:w="9779" w:type="dxa"/>
            <w:gridSpan w:val="2"/>
            <w:tcBorders>
              <w:top w:val="single" w:sz="4" w:space="0" w:color="auto"/>
              <w:left w:val="single" w:sz="4" w:space="0" w:color="auto"/>
              <w:bottom w:val="single" w:sz="4" w:space="0" w:color="auto"/>
              <w:right w:val="single" w:sz="4" w:space="0" w:color="auto"/>
            </w:tcBorders>
          </w:tcPr>
          <w:p w14:paraId="37A0BFCA" w14:textId="77777777" w:rsidR="004869F8" w:rsidRPr="00CD7928" w:rsidRDefault="004869F8" w:rsidP="00176AAA">
            <w:pPr>
              <w:ind w:right="-200"/>
              <w:rPr>
                <w:rFonts w:cs="Arial"/>
                <w:szCs w:val="24"/>
              </w:rPr>
            </w:pPr>
            <w:r w:rsidRPr="00CD7928">
              <w:rPr>
                <w:rFonts w:cs="Arial"/>
                <w:b/>
                <w:szCs w:val="24"/>
              </w:rPr>
              <w:t>Cel ogólny:</w:t>
            </w:r>
            <w:r w:rsidRPr="00CD7928">
              <w:rPr>
                <w:rFonts w:cs="Arial"/>
                <w:szCs w:val="24"/>
              </w:rPr>
              <w:t xml:space="preserve"> </w:t>
            </w:r>
          </w:p>
          <w:p w14:paraId="2CEA72CA" w14:textId="77777777" w:rsidR="000F41EE" w:rsidRDefault="004869F8" w:rsidP="00176AAA">
            <w:pPr>
              <w:ind w:right="-200"/>
              <w:rPr>
                <w:rFonts w:cs="Arial"/>
                <w:szCs w:val="24"/>
              </w:rPr>
            </w:pPr>
            <w:r w:rsidRPr="00CD7928">
              <w:rPr>
                <w:rFonts w:cs="Arial"/>
                <w:szCs w:val="24"/>
              </w:rPr>
              <w:t>Określanie potencjału zawodowego uczestników jako sp</w:t>
            </w:r>
            <w:r w:rsidR="000F41EE">
              <w:rPr>
                <w:rFonts w:cs="Arial"/>
                <w:szCs w:val="24"/>
              </w:rPr>
              <w:t>ecjalistów ds. wspomagania</w:t>
            </w:r>
          </w:p>
          <w:p w14:paraId="39427105" w14:textId="77777777" w:rsidR="004869F8" w:rsidRPr="00CD7928" w:rsidRDefault="000F41EE" w:rsidP="00176AAA">
            <w:pPr>
              <w:ind w:right="-200"/>
              <w:rPr>
                <w:rFonts w:cs="Arial"/>
                <w:szCs w:val="24"/>
              </w:rPr>
            </w:pPr>
            <w:r>
              <w:rPr>
                <w:rFonts w:cs="Arial"/>
                <w:szCs w:val="24"/>
              </w:rPr>
              <w:t>P</w:t>
            </w:r>
            <w:r w:rsidR="004869F8" w:rsidRPr="00CD7928">
              <w:rPr>
                <w:rFonts w:cs="Arial"/>
                <w:szCs w:val="24"/>
              </w:rPr>
              <w:t>lanowanie rozwoju w roli osoby prowadzącej wspomaganie szkół.</w:t>
            </w:r>
          </w:p>
        </w:tc>
      </w:tr>
      <w:tr w:rsidR="004869F8" w14:paraId="3E3F4CEC" w14:textId="77777777" w:rsidTr="00B03DCB">
        <w:trPr>
          <w:gridAfter w:val="1"/>
          <w:wAfter w:w="76" w:type="dxa"/>
        </w:trPr>
        <w:tc>
          <w:tcPr>
            <w:tcW w:w="9779" w:type="dxa"/>
            <w:gridSpan w:val="2"/>
            <w:tcBorders>
              <w:top w:val="single" w:sz="4" w:space="0" w:color="auto"/>
              <w:left w:val="single" w:sz="4" w:space="0" w:color="auto"/>
              <w:bottom w:val="single" w:sz="4" w:space="0" w:color="auto"/>
              <w:right w:val="single" w:sz="4" w:space="0" w:color="auto"/>
            </w:tcBorders>
          </w:tcPr>
          <w:p w14:paraId="4610C4F2" w14:textId="77777777" w:rsidR="004869F8" w:rsidRPr="00CD7928" w:rsidRDefault="004869F8" w:rsidP="00176AAA">
            <w:pPr>
              <w:ind w:right="-200"/>
              <w:rPr>
                <w:rFonts w:cs="Arial"/>
                <w:b/>
                <w:szCs w:val="24"/>
              </w:rPr>
            </w:pPr>
            <w:r w:rsidRPr="00CD7928">
              <w:rPr>
                <w:rFonts w:cs="Arial"/>
                <w:b/>
                <w:szCs w:val="24"/>
              </w:rPr>
              <w:t>Cele szczegółowe</w:t>
            </w:r>
          </w:p>
          <w:p w14:paraId="0C604039" w14:textId="77777777" w:rsidR="004869F8" w:rsidRDefault="004869F8" w:rsidP="00176AAA">
            <w:pPr>
              <w:ind w:right="-200"/>
              <w:rPr>
                <w:rFonts w:cs="Arial"/>
                <w:szCs w:val="24"/>
              </w:rPr>
            </w:pPr>
            <w:r w:rsidRPr="00CD7928">
              <w:rPr>
                <w:rFonts w:cs="Arial"/>
                <w:szCs w:val="24"/>
              </w:rPr>
              <w:t>Uczestnik szkolenia:</w:t>
            </w:r>
          </w:p>
          <w:p w14:paraId="638C890C" w14:textId="77777777" w:rsidR="000F41EE" w:rsidRDefault="000F41EE" w:rsidP="00176AAA">
            <w:pPr>
              <w:ind w:right="-200"/>
              <w:rPr>
                <w:rFonts w:cs="Arial"/>
                <w:szCs w:val="24"/>
              </w:rPr>
            </w:pPr>
            <w:r>
              <w:rPr>
                <w:rFonts w:cs="Arial"/>
                <w:szCs w:val="24"/>
              </w:rPr>
              <w:t>Dokonuje samooceny,</w:t>
            </w:r>
          </w:p>
          <w:p w14:paraId="21726FFF" w14:textId="77777777" w:rsidR="004869F8" w:rsidRPr="000F41EE" w:rsidRDefault="000F41EE" w:rsidP="00711C71">
            <w:pPr>
              <w:ind w:right="-200"/>
              <w:rPr>
                <w:rFonts w:cs="Arial"/>
                <w:szCs w:val="24"/>
              </w:rPr>
            </w:pPr>
            <w:r>
              <w:rPr>
                <w:rFonts w:cs="Arial"/>
                <w:szCs w:val="24"/>
              </w:rPr>
              <w:t>Planuje swój rozwój zawodowy w oparciu o wyniki samooceny</w:t>
            </w:r>
          </w:p>
        </w:tc>
      </w:tr>
      <w:tr w:rsidR="004869F8" w:rsidRPr="0011757C" w14:paraId="73463892" w14:textId="77777777" w:rsidTr="00B03DCB">
        <w:tc>
          <w:tcPr>
            <w:tcW w:w="9855"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1D76D7EC" w14:textId="77777777" w:rsidR="004869F8" w:rsidRPr="0011757C" w:rsidRDefault="004869F8" w:rsidP="00176AAA">
            <w:pPr>
              <w:ind w:right="-200"/>
              <w:rPr>
                <w:rFonts w:eastAsia="Times New Roman" w:cs="Arial"/>
                <w:b/>
                <w:szCs w:val="24"/>
              </w:rPr>
            </w:pPr>
            <w:r w:rsidRPr="0011757C">
              <w:rPr>
                <w:rFonts w:eastAsia="Times New Roman" w:cs="Arial"/>
                <w:b/>
                <w:szCs w:val="24"/>
              </w:rPr>
              <w:t>Przebieg zajęć</w:t>
            </w:r>
          </w:p>
        </w:tc>
      </w:tr>
      <w:tr w:rsidR="004869F8" w:rsidRPr="0011757C" w14:paraId="69CA3927" w14:textId="77777777" w:rsidTr="00B03DCB">
        <w:trPr>
          <w:trHeight w:val="995"/>
        </w:trPr>
        <w:tc>
          <w:tcPr>
            <w:tcW w:w="644" w:type="dxa"/>
            <w:tcBorders>
              <w:top w:val="single" w:sz="4" w:space="0" w:color="auto"/>
              <w:left w:val="single" w:sz="4" w:space="0" w:color="auto"/>
              <w:bottom w:val="single" w:sz="4" w:space="0" w:color="auto"/>
              <w:right w:val="single" w:sz="4" w:space="0" w:color="auto"/>
            </w:tcBorders>
          </w:tcPr>
          <w:p w14:paraId="67F52FF3" w14:textId="77777777" w:rsidR="004869F8" w:rsidRDefault="004869F8" w:rsidP="00176AAA">
            <w:pPr>
              <w:ind w:right="-200"/>
              <w:rPr>
                <w:rFonts w:eastAsia="Times New Roman" w:cs="Arial"/>
                <w:szCs w:val="24"/>
              </w:rPr>
            </w:pPr>
            <w:r>
              <w:rPr>
                <w:rFonts w:eastAsia="Times New Roman" w:cs="Arial"/>
                <w:szCs w:val="24"/>
              </w:rPr>
              <w:t>10</w:t>
            </w:r>
            <w:r w:rsidRPr="0011757C">
              <w:rPr>
                <w:rFonts w:eastAsia="Times New Roman" w:cs="Arial"/>
                <w:szCs w:val="24"/>
              </w:rPr>
              <w:t>’</w:t>
            </w:r>
          </w:p>
          <w:p w14:paraId="443D614F" w14:textId="77777777" w:rsidR="004869F8" w:rsidRDefault="00E02F44" w:rsidP="00176AAA">
            <w:pPr>
              <w:ind w:right="-200"/>
              <w:rPr>
                <w:rFonts w:eastAsia="Times New Roman" w:cs="Arial"/>
                <w:szCs w:val="24"/>
              </w:rPr>
            </w:pPr>
            <w:r>
              <w:rPr>
                <w:rFonts w:eastAsia="Times New Roman" w:cs="Arial"/>
                <w:szCs w:val="24"/>
              </w:rPr>
              <w:t>45</w:t>
            </w:r>
            <w:r w:rsidR="00AC2585">
              <w:rPr>
                <w:rFonts w:eastAsia="Times New Roman" w:cs="Arial"/>
                <w:szCs w:val="24"/>
              </w:rPr>
              <w:t>’</w:t>
            </w:r>
          </w:p>
          <w:p w14:paraId="01CAD9FC" w14:textId="77777777" w:rsidR="00AC2585" w:rsidRDefault="00AC2585" w:rsidP="00176AAA">
            <w:pPr>
              <w:ind w:right="-200"/>
              <w:rPr>
                <w:rFonts w:eastAsia="Times New Roman" w:cs="Arial"/>
                <w:szCs w:val="24"/>
              </w:rPr>
            </w:pPr>
          </w:p>
          <w:p w14:paraId="5E195A8F" w14:textId="77777777" w:rsidR="00AC2585" w:rsidRDefault="00AC2585" w:rsidP="00176AAA">
            <w:pPr>
              <w:ind w:right="-200"/>
              <w:rPr>
                <w:rFonts w:eastAsia="Times New Roman" w:cs="Arial"/>
                <w:szCs w:val="24"/>
              </w:rPr>
            </w:pPr>
            <w:r>
              <w:rPr>
                <w:rFonts w:eastAsia="Times New Roman" w:cs="Arial"/>
                <w:szCs w:val="24"/>
              </w:rPr>
              <w:t>20’</w:t>
            </w:r>
          </w:p>
          <w:p w14:paraId="0DB3FAC5" w14:textId="77777777" w:rsidR="004869F8" w:rsidRPr="0011757C" w:rsidRDefault="00AC2585" w:rsidP="00176AAA">
            <w:pPr>
              <w:ind w:right="-200"/>
              <w:rPr>
                <w:rFonts w:eastAsia="Times New Roman" w:cs="Arial"/>
                <w:szCs w:val="24"/>
              </w:rPr>
            </w:pPr>
            <w:r>
              <w:rPr>
                <w:rFonts w:eastAsia="Times New Roman" w:cs="Arial"/>
                <w:szCs w:val="24"/>
              </w:rPr>
              <w:t xml:space="preserve">10’ </w:t>
            </w:r>
          </w:p>
        </w:tc>
        <w:tc>
          <w:tcPr>
            <w:tcW w:w="9211" w:type="dxa"/>
            <w:gridSpan w:val="2"/>
            <w:tcBorders>
              <w:top w:val="single" w:sz="4" w:space="0" w:color="auto"/>
              <w:left w:val="single" w:sz="4" w:space="0" w:color="auto"/>
              <w:bottom w:val="single" w:sz="4" w:space="0" w:color="auto"/>
              <w:right w:val="single" w:sz="4" w:space="0" w:color="auto"/>
            </w:tcBorders>
          </w:tcPr>
          <w:p w14:paraId="4CA80160" w14:textId="77777777" w:rsidR="004869F8" w:rsidRPr="00AC2585" w:rsidRDefault="00226175" w:rsidP="00B44C0C">
            <w:pPr>
              <w:pStyle w:val="Akapitzlist"/>
              <w:numPr>
                <w:ilvl w:val="0"/>
                <w:numId w:val="126"/>
              </w:numPr>
              <w:ind w:right="-108"/>
              <w:rPr>
                <w:rFonts w:cstheme="minorHAnsi"/>
                <w:b/>
                <w:szCs w:val="24"/>
              </w:rPr>
            </w:pPr>
            <w:r w:rsidRPr="00AC2585">
              <w:rPr>
                <w:rFonts w:cstheme="minorHAnsi"/>
                <w:b/>
                <w:szCs w:val="24"/>
              </w:rPr>
              <w:t xml:space="preserve">Wprowadzenie – 5 kategorii słuchania </w:t>
            </w:r>
            <w:r w:rsidR="00FD2730">
              <w:rPr>
                <w:rFonts w:cstheme="minorHAnsi"/>
                <w:szCs w:val="24"/>
              </w:rPr>
              <w:t xml:space="preserve">(Załącznik </w:t>
            </w:r>
            <w:r w:rsidRPr="00AC2585">
              <w:rPr>
                <w:rFonts w:cstheme="minorHAnsi"/>
                <w:szCs w:val="24"/>
              </w:rPr>
              <w:t>IX_3_1)</w:t>
            </w:r>
          </w:p>
          <w:p w14:paraId="6449A759" w14:textId="77777777" w:rsidR="00AC2585" w:rsidRPr="00AC2585" w:rsidRDefault="00AC2585" w:rsidP="00B44C0C">
            <w:pPr>
              <w:pStyle w:val="Akapitzlist"/>
              <w:numPr>
                <w:ilvl w:val="0"/>
                <w:numId w:val="126"/>
              </w:numPr>
              <w:ind w:right="-108"/>
              <w:rPr>
                <w:rFonts w:cstheme="minorHAnsi"/>
                <w:b/>
                <w:szCs w:val="24"/>
              </w:rPr>
            </w:pPr>
            <w:r>
              <w:rPr>
                <w:rFonts w:cstheme="minorHAnsi"/>
                <w:b/>
                <w:szCs w:val="24"/>
              </w:rPr>
              <w:t xml:space="preserve">Opracowanie planu osobistego rozwoju. </w:t>
            </w:r>
            <w:r w:rsidRPr="00AC2585">
              <w:rPr>
                <w:rFonts w:cstheme="minorHAnsi"/>
                <w:szCs w:val="24"/>
              </w:rPr>
              <w:t>Uczestnic</w:t>
            </w:r>
            <w:r>
              <w:rPr>
                <w:rFonts w:cstheme="minorHAnsi"/>
                <w:szCs w:val="24"/>
              </w:rPr>
              <w:t xml:space="preserve">y wykorzystują informacje z samooceny opracowują indywidualnie plany osobistego rozwoju. </w:t>
            </w:r>
          </w:p>
          <w:p w14:paraId="78A5FB9D" w14:textId="77777777" w:rsidR="00AC2585" w:rsidRPr="00AC2585" w:rsidRDefault="00AC2585" w:rsidP="00B44C0C">
            <w:pPr>
              <w:pStyle w:val="Akapitzlist"/>
              <w:numPr>
                <w:ilvl w:val="0"/>
                <w:numId w:val="126"/>
              </w:numPr>
              <w:ind w:right="-108"/>
              <w:rPr>
                <w:rFonts w:cstheme="minorHAnsi"/>
                <w:b/>
                <w:szCs w:val="24"/>
              </w:rPr>
            </w:pPr>
            <w:r>
              <w:rPr>
                <w:rFonts w:cstheme="minorHAnsi"/>
                <w:b/>
                <w:szCs w:val="24"/>
              </w:rPr>
              <w:t xml:space="preserve">Przekazywanie informacji zwrotnej. </w:t>
            </w:r>
            <w:r w:rsidRPr="00AC2585">
              <w:rPr>
                <w:rFonts w:cstheme="minorHAnsi"/>
                <w:szCs w:val="24"/>
              </w:rPr>
              <w:t>Uczestnicy w parach opracowują informację zwrotną dla drugiej osoby na podstawie analizy planów osobistego rozwoju</w:t>
            </w:r>
          </w:p>
          <w:p w14:paraId="12B2A0A9" w14:textId="77777777" w:rsidR="004869F8" w:rsidRPr="00AC2585" w:rsidRDefault="00AC2585" w:rsidP="00B44C0C">
            <w:pPr>
              <w:pStyle w:val="Akapitzlist"/>
              <w:numPr>
                <w:ilvl w:val="0"/>
                <w:numId w:val="126"/>
              </w:numPr>
              <w:ind w:right="-108"/>
              <w:rPr>
                <w:rFonts w:eastAsia="Times New Roman" w:cs="Arial"/>
                <w:b/>
                <w:szCs w:val="24"/>
              </w:rPr>
            </w:pPr>
            <w:r w:rsidRPr="00AC2585">
              <w:rPr>
                <w:rFonts w:eastAsia="Times New Roman" w:cs="Arial"/>
                <w:b/>
                <w:szCs w:val="24"/>
              </w:rPr>
              <w:t xml:space="preserve">Przekazanie informacji zwrotnej </w:t>
            </w:r>
            <w:r w:rsidR="00453B00" w:rsidRPr="00AC2585">
              <w:rPr>
                <w:rFonts w:eastAsia="Times New Roman" w:cs="Arial"/>
                <w:b/>
                <w:szCs w:val="24"/>
              </w:rPr>
              <w:t>trenerowi</w:t>
            </w:r>
          </w:p>
        </w:tc>
      </w:tr>
      <w:tr w:rsidR="004869F8" w:rsidRPr="0011757C" w14:paraId="34786B99" w14:textId="77777777" w:rsidTr="00B03DCB">
        <w:trPr>
          <w:trHeight w:val="2129"/>
        </w:trPr>
        <w:tc>
          <w:tcPr>
            <w:tcW w:w="644" w:type="dxa"/>
            <w:tcBorders>
              <w:top w:val="single" w:sz="4" w:space="0" w:color="auto"/>
              <w:left w:val="single" w:sz="4" w:space="0" w:color="auto"/>
              <w:bottom w:val="single" w:sz="4" w:space="0" w:color="auto"/>
              <w:right w:val="single" w:sz="4" w:space="0" w:color="auto"/>
            </w:tcBorders>
          </w:tcPr>
          <w:p w14:paraId="0DFF6B22" w14:textId="77777777" w:rsidR="004869F8" w:rsidRDefault="004869F8" w:rsidP="00176AAA">
            <w:pPr>
              <w:ind w:right="-200"/>
              <w:rPr>
                <w:rFonts w:eastAsia="Times New Roman" w:cs="Arial"/>
                <w:szCs w:val="24"/>
              </w:rPr>
            </w:pPr>
          </w:p>
        </w:tc>
        <w:tc>
          <w:tcPr>
            <w:tcW w:w="9211" w:type="dxa"/>
            <w:gridSpan w:val="2"/>
            <w:tcBorders>
              <w:top w:val="single" w:sz="4" w:space="0" w:color="auto"/>
              <w:left w:val="single" w:sz="4" w:space="0" w:color="auto"/>
              <w:bottom w:val="single" w:sz="4" w:space="0" w:color="auto"/>
              <w:right w:val="single" w:sz="4" w:space="0" w:color="auto"/>
            </w:tcBorders>
          </w:tcPr>
          <w:p w14:paraId="1ABDA24A" w14:textId="77777777" w:rsidR="000F41EE" w:rsidRPr="000F41EE" w:rsidRDefault="000F41EE" w:rsidP="00226175">
            <w:pPr>
              <w:ind w:right="-200"/>
              <w:rPr>
                <w:rFonts w:cs="Arial"/>
                <w:b/>
              </w:rPr>
            </w:pPr>
            <w:r w:rsidRPr="000F41EE">
              <w:rPr>
                <w:rFonts w:cs="Arial"/>
                <w:b/>
              </w:rPr>
              <w:t>Metody/techniki i formy:</w:t>
            </w:r>
          </w:p>
          <w:p w14:paraId="7807A76D" w14:textId="77777777" w:rsidR="000F41EE" w:rsidRPr="000F41EE" w:rsidRDefault="000F41EE" w:rsidP="00B44C0C">
            <w:pPr>
              <w:pStyle w:val="Akapitzlist"/>
              <w:numPr>
                <w:ilvl w:val="0"/>
                <w:numId w:val="187"/>
              </w:numPr>
              <w:ind w:right="-200"/>
              <w:rPr>
                <w:rFonts w:cs="Arial"/>
              </w:rPr>
            </w:pPr>
            <w:r w:rsidRPr="000F41EE">
              <w:rPr>
                <w:rFonts w:cs="Arial"/>
              </w:rPr>
              <w:t>plan osobistego rozwoju, techniki uważnego słuchania</w:t>
            </w:r>
            <w:r w:rsidR="00C2763B">
              <w:rPr>
                <w:rFonts w:cs="Arial"/>
              </w:rPr>
              <w:t>;</w:t>
            </w:r>
          </w:p>
          <w:p w14:paraId="58AF09CA" w14:textId="77777777" w:rsidR="000F41EE" w:rsidRPr="000F41EE" w:rsidRDefault="000F41EE" w:rsidP="00B44C0C">
            <w:pPr>
              <w:pStyle w:val="Akapitzlist"/>
              <w:numPr>
                <w:ilvl w:val="0"/>
                <w:numId w:val="187"/>
              </w:numPr>
              <w:ind w:right="-200"/>
              <w:rPr>
                <w:rFonts w:cstheme="minorHAnsi"/>
                <w:b/>
                <w:szCs w:val="24"/>
              </w:rPr>
            </w:pPr>
            <w:r w:rsidRPr="000F41EE">
              <w:rPr>
                <w:rFonts w:cs="Arial"/>
              </w:rPr>
              <w:t>praca w parach, praca indywidualna</w:t>
            </w:r>
            <w:r w:rsidR="00C2763B">
              <w:rPr>
                <w:rFonts w:cs="Arial"/>
              </w:rPr>
              <w:t>.</w:t>
            </w:r>
          </w:p>
          <w:p w14:paraId="4E177AB3" w14:textId="77777777" w:rsidR="000F41EE" w:rsidRDefault="004869F8" w:rsidP="00176AAA">
            <w:pPr>
              <w:suppressAutoHyphens/>
              <w:rPr>
                <w:rFonts w:cstheme="minorHAnsi"/>
                <w:b/>
                <w:szCs w:val="24"/>
              </w:rPr>
            </w:pPr>
            <w:r w:rsidRPr="00B83E59">
              <w:rPr>
                <w:rFonts w:cstheme="minorHAnsi"/>
                <w:b/>
                <w:kern w:val="1"/>
                <w:szCs w:val="24"/>
                <w:lang w:eastAsia="hi-IN" w:bidi="hi-IN"/>
              </w:rPr>
              <w:t>Załączniki:</w:t>
            </w:r>
            <w:r w:rsidR="00226175" w:rsidRPr="00226175">
              <w:rPr>
                <w:rFonts w:cstheme="minorHAnsi"/>
                <w:b/>
                <w:szCs w:val="24"/>
              </w:rPr>
              <w:t xml:space="preserve"> </w:t>
            </w:r>
          </w:p>
          <w:p w14:paraId="75CB0994" w14:textId="77777777" w:rsidR="004869F8" w:rsidRPr="00B83E59" w:rsidRDefault="00C8678F" w:rsidP="00176AAA">
            <w:pPr>
              <w:suppressAutoHyphens/>
              <w:rPr>
                <w:rFonts w:cstheme="minorHAnsi"/>
                <w:b/>
                <w:kern w:val="1"/>
                <w:szCs w:val="24"/>
                <w:lang w:eastAsia="hi-IN" w:bidi="hi-IN"/>
              </w:rPr>
            </w:pPr>
            <w:r>
              <w:rPr>
                <w:rFonts w:cstheme="minorHAnsi"/>
                <w:szCs w:val="24"/>
              </w:rPr>
              <w:t xml:space="preserve">Załącznik </w:t>
            </w:r>
            <w:r w:rsidR="00226175" w:rsidRPr="00226175">
              <w:rPr>
                <w:rFonts w:cstheme="minorHAnsi"/>
                <w:szCs w:val="24"/>
              </w:rPr>
              <w:t xml:space="preserve">IX_3_1 </w:t>
            </w:r>
            <w:r>
              <w:rPr>
                <w:rFonts w:cstheme="minorHAnsi"/>
                <w:szCs w:val="24"/>
              </w:rPr>
              <w:t>5</w:t>
            </w:r>
            <w:r w:rsidR="00DC3DC3">
              <w:rPr>
                <w:rFonts w:cstheme="minorHAnsi"/>
                <w:szCs w:val="24"/>
              </w:rPr>
              <w:t xml:space="preserve"> </w:t>
            </w:r>
            <w:r w:rsidR="00226175" w:rsidRPr="00226175">
              <w:rPr>
                <w:rFonts w:cstheme="minorHAnsi"/>
                <w:szCs w:val="24"/>
              </w:rPr>
              <w:t>kategorii słuchania</w:t>
            </w:r>
            <w:r>
              <w:rPr>
                <w:rFonts w:cstheme="minorHAnsi"/>
                <w:szCs w:val="24"/>
              </w:rPr>
              <w:t xml:space="preserve">; </w:t>
            </w:r>
          </w:p>
          <w:p w14:paraId="093B69D5" w14:textId="77777777" w:rsidR="004869F8" w:rsidRPr="00B83E59" w:rsidRDefault="004869F8" w:rsidP="00176AAA">
            <w:pPr>
              <w:tabs>
                <w:tab w:val="left" w:pos="2820"/>
              </w:tabs>
              <w:rPr>
                <w:rFonts w:cstheme="minorHAnsi"/>
                <w:szCs w:val="24"/>
              </w:rPr>
            </w:pPr>
            <w:r>
              <w:rPr>
                <w:rFonts w:cstheme="minorHAnsi"/>
                <w:szCs w:val="24"/>
              </w:rPr>
              <w:t>Prezentacj</w:t>
            </w:r>
            <w:r w:rsidR="00C8678F">
              <w:rPr>
                <w:rFonts w:cstheme="minorHAnsi"/>
                <w:szCs w:val="24"/>
              </w:rPr>
              <w:t>a</w:t>
            </w:r>
            <w:r>
              <w:rPr>
                <w:rFonts w:cstheme="minorHAnsi"/>
                <w:szCs w:val="24"/>
              </w:rPr>
              <w:t xml:space="preserve"> ppt:</w:t>
            </w:r>
            <w:r w:rsidR="00226175">
              <w:rPr>
                <w:rFonts w:cstheme="minorHAnsi"/>
                <w:szCs w:val="24"/>
              </w:rPr>
              <w:t xml:space="preserve"> Przekazywanie informacji zwrotnej</w:t>
            </w:r>
            <w:r w:rsidR="00C2763B">
              <w:rPr>
                <w:rFonts w:cstheme="minorHAnsi"/>
                <w:szCs w:val="24"/>
              </w:rPr>
              <w:t>.</w:t>
            </w:r>
          </w:p>
          <w:p w14:paraId="4757B59E" w14:textId="77777777" w:rsidR="000F41EE" w:rsidRDefault="004869F8" w:rsidP="000F41EE">
            <w:pPr>
              <w:ind w:right="-200"/>
              <w:rPr>
                <w:rFonts w:cstheme="minorHAnsi"/>
                <w:kern w:val="1"/>
                <w:szCs w:val="24"/>
                <w:lang w:eastAsia="hi-IN" w:bidi="hi-IN"/>
              </w:rPr>
            </w:pPr>
            <w:r w:rsidRPr="00B83E59">
              <w:rPr>
                <w:rFonts w:cstheme="minorHAnsi"/>
                <w:b/>
                <w:kern w:val="1"/>
                <w:szCs w:val="24"/>
                <w:lang w:eastAsia="hi-IN" w:bidi="hi-IN"/>
              </w:rPr>
              <w:t xml:space="preserve">Potrzebne </w:t>
            </w:r>
            <w:r w:rsidR="000F41EE">
              <w:rPr>
                <w:rFonts w:cstheme="minorHAnsi"/>
                <w:b/>
                <w:szCs w:val="24"/>
              </w:rPr>
              <w:t>ś</w:t>
            </w:r>
            <w:r w:rsidR="000F41EE" w:rsidRPr="00B83E59">
              <w:rPr>
                <w:rFonts w:cstheme="minorHAnsi"/>
                <w:b/>
                <w:szCs w:val="24"/>
              </w:rPr>
              <w:t>rodki dydaktyczne</w:t>
            </w:r>
            <w:r w:rsidR="000F41EE">
              <w:rPr>
                <w:rFonts w:cstheme="minorHAnsi"/>
                <w:b/>
                <w:szCs w:val="24"/>
              </w:rPr>
              <w:t xml:space="preserve"> i </w:t>
            </w:r>
            <w:r w:rsidRPr="00B83E59">
              <w:rPr>
                <w:rFonts w:cstheme="minorHAnsi"/>
                <w:b/>
                <w:kern w:val="1"/>
                <w:szCs w:val="24"/>
                <w:lang w:eastAsia="hi-IN" w:bidi="hi-IN"/>
              </w:rPr>
              <w:t>materiały:</w:t>
            </w:r>
            <w:r w:rsidR="000F41EE">
              <w:rPr>
                <w:rFonts w:cstheme="minorHAnsi"/>
                <w:b/>
                <w:kern w:val="1"/>
                <w:szCs w:val="24"/>
                <w:lang w:eastAsia="hi-IN" w:bidi="hi-IN"/>
              </w:rPr>
              <w:t xml:space="preserve"> komputer,</w:t>
            </w:r>
            <w:r w:rsidRPr="00B83E59">
              <w:rPr>
                <w:rFonts w:cstheme="minorHAnsi"/>
                <w:szCs w:val="24"/>
              </w:rPr>
              <w:t xml:space="preserve"> </w:t>
            </w:r>
            <w:r w:rsidR="000F41EE" w:rsidRPr="00B83E59">
              <w:rPr>
                <w:rFonts w:cstheme="minorHAnsi"/>
                <w:kern w:val="1"/>
                <w:szCs w:val="24"/>
                <w:lang w:eastAsia="hi-IN" w:bidi="hi-IN"/>
              </w:rPr>
              <w:t>projektor multimedialny</w:t>
            </w:r>
            <w:r w:rsidR="000F41EE">
              <w:rPr>
                <w:rFonts w:cstheme="minorHAnsi"/>
                <w:kern w:val="1"/>
                <w:szCs w:val="24"/>
                <w:lang w:eastAsia="hi-IN" w:bidi="hi-IN"/>
              </w:rPr>
              <w:t>, ekran,</w:t>
            </w:r>
          </w:p>
          <w:p w14:paraId="0ADF52CE" w14:textId="77777777" w:rsidR="004869F8" w:rsidRDefault="000F41EE" w:rsidP="000F41EE">
            <w:pPr>
              <w:ind w:right="-200"/>
              <w:rPr>
                <w:rFonts w:cs="Arial"/>
                <w:b/>
                <w:szCs w:val="24"/>
              </w:rPr>
            </w:pPr>
            <w:r w:rsidRPr="00B83E59">
              <w:rPr>
                <w:rFonts w:cstheme="minorHAnsi"/>
                <w:szCs w:val="24"/>
              </w:rPr>
              <w:t xml:space="preserve"> </w:t>
            </w:r>
            <w:r w:rsidR="004869F8" w:rsidRPr="00B83E59">
              <w:rPr>
                <w:rFonts w:cstheme="minorHAnsi"/>
                <w:szCs w:val="24"/>
              </w:rPr>
              <w:t>pisaki</w:t>
            </w:r>
            <w:r w:rsidR="004869F8">
              <w:rPr>
                <w:rFonts w:cstheme="minorHAnsi"/>
                <w:szCs w:val="24"/>
              </w:rPr>
              <w:t xml:space="preserve"> (3 kolory)</w:t>
            </w:r>
            <w:r w:rsidR="004869F8" w:rsidRPr="00B83E59">
              <w:rPr>
                <w:rFonts w:cstheme="minorHAnsi"/>
                <w:szCs w:val="24"/>
              </w:rPr>
              <w:t xml:space="preserve">, kartki </w:t>
            </w:r>
            <w:r w:rsidR="004869F8">
              <w:rPr>
                <w:rFonts w:cstheme="minorHAnsi"/>
                <w:szCs w:val="24"/>
              </w:rPr>
              <w:t>samoprzylepne,</w:t>
            </w:r>
            <w:r w:rsidR="004869F8" w:rsidRPr="00B83E59">
              <w:rPr>
                <w:rFonts w:cstheme="minorHAnsi"/>
                <w:szCs w:val="24"/>
              </w:rPr>
              <w:t xml:space="preserve"> flipchart</w:t>
            </w:r>
            <w:r w:rsidR="004869F8">
              <w:rPr>
                <w:rFonts w:cstheme="minorHAnsi"/>
                <w:szCs w:val="24"/>
              </w:rPr>
              <w:t xml:space="preserve"> </w:t>
            </w:r>
          </w:p>
        </w:tc>
      </w:tr>
    </w:tbl>
    <w:p w14:paraId="0AC4A05B" w14:textId="77777777" w:rsidR="004F4FE6" w:rsidRPr="000F41EE" w:rsidRDefault="004F4FE6" w:rsidP="00096B3E">
      <w:pPr>
        <w:rPr>
          <w:rFonts w:cstheme="minorHAnsi"/>
          <w:b/>
        </w:rPr>
      </w:pPr>
      <w:bookmarkStart w:id="67" w:name="_Toc531334807"/>
      <w:r w:rsidRPr="000F41EE">
        <w:rPr>
          <w:rFonts w:cstheme="minorHAnsi"/>
          <w:b/>
        </w:rPr>
        <w:t>5 kategorii słuchania wg. C. Wilsona</w:t>
      </w:r>
    </w:p>
    <w:p w14:paraId="34487962" w14:textId="78079C61" w:rsidR="00096B3E" w:rsidRDefault="004F4FE6" w:rsidP="00B44C0C">
      <w:pPr>
        <w:pStyle w:val="Akapitzlist"/>
        <w:numPr>
          <w:ilvl w:val="0"/>
          <w:numId w:val="163"/>
        </w:numPr>
        <w:rPr>
          <w:rFonts w:cstheme="minorHAnsi"/>
        </w:rPr>
      </w:pPr>
      <w:r w:rsidRPr="004F4FE6">
        <w:rPr>
          <w:rFonts w:cstheme="minorHAnsi"/>
        </w:rPr>
        <w:t xml:space="preserve">Słuchanie właściwie po </w:t>
      </w:r>
      <w:r w:rsidR="007633AD" w:rsidRPr="004F4FE6">
        <w:rPr>
          <w:rFonts w:cstheme="minorHAnsi"/>
        </w:rPr>
        <w:t>to, aby</w:t>
      </w:r>
      <w:r w:rsidRPr="004F4FE6">
        <w:rPr>
          <w:rFonts w:cstheme="minorHAnsi"/>
        </w:rPr>
        <w:t xml:space="preserve"> doczekać się kiedy sam będę mógł coś powiedzieć</w:t>
      </w:r>
      <w:r w:rsidR="00096B3E">
        <w:rPr>
          <w:rFonts w:cstheme="minorHAnsi"/>
        </w:rPr>
        <w:t xml:space="preserve">. </w:t>
      </w:r>
    </w:p>
    <w:p w14:paraId="5B657287" w14:textId="77777777" w:rsidR="004F4FE6" w:rsidRPr="004F4FE6" w:rsidRDefault="004F4FE6" w:rsidP="00096B3E">
      <w:pPr>
        <w:pStyle w:val="Akapitzlist"/>
        <w:rPr>
          <w:rFonts w:cstheme="minorHAnsi"/>
        </w:rPr>
      </w:pPr>
      <w:r w:rsidRPr="00096B3E">
        <w:rPr>
          <w:rFonts w:cstheme="minorHAnsi"/>
        </w:rPr>
        <w:t>Na tym poziomie rozmowa przebiega wyłącznie według sce</w:t>
      </w:r>
      <w:r w:rsidR="00096B3E">
        <w:rPr>
          <w:rFonts w:cstheme="minorHAnsi"/>
        </w:rPr>
        <w:t>nariusza osoby, która słucha, a </w:t>
      </w:r>
      <w:r w:rsidRPr="00096B3E">
        <w:rPr>
          <w:rFonts w:cstheme="minorHAnsi"/>
        </w:rPr>
        <w:t>nie mówi.</w:t>
      </w:r>
    </w:p>
    <w:p w14:paraId="5DE77B49" w14:textId="77777777" w:rsidR="004F4FE6" w:rsidRPr="004F4FE6" w:rsidRDefault="004F4FE6" w:rsidP="00B44C0C">
      <w:pPr>
        <w:pStyle w:val="Akapitzlist"/>
        <w:numPr>
          <w:ilvl w:val="0"/>
          <w:numId w:val="163"/>
        </w:numPr>
        <w:rPr>
          <w:rFonts w:cstheme="minorHAnsi"/>
        </w:rPr>
      </w:pPr>
      <w:r w:rsidRPr="004F4FE6">
        <w:rPr>
          <w:rFonts w:cstheme="minorHAnsi"/>
        </w:rPr>
        <w:t>Słuchanie po to, aby opowiadać o swoich doświadczeniach, dzielenie się własnymi przemyśleniami.</w:t>
      </w:r>
      <w:r w:rsidR="00096B3E" w:rsidRPr="00096B3E">
        <w:t xml:space="preserve"> </w:t>
      </w:r>
      <w:r w:rsidR="00096B3E" w:rsidRPr="00096B3E">
        <w:rPr>
          <w:rFonts w:cstheme="minorHAnsi"/>
        </w:rPr>
        <w:t>podobnie jak na poziomie pierwszym, inicjatywa nadal jest po stronie słuchającego, a nie rozmówcy. Ale, wypowiedzi jednej i drugiej strony dotyczą tego samego tematu.</w:t>
      </w:r>
    </w:p>
    <w:p w14:paraId="14717BFC" w14:textId="77777777" w:rsidR="004F4FE6" w:rsidRPr="004F4FE6" w:rsidRDefault="004F4FE6" w:rsidP="00B44C0C">
      <w:pPr>
        <w:pStyle w:val="Akapitzlist"/>
        <w:numPr>
          <w:ilvl w:val="0"/>
          <w:numId w:val="163"/>
        </w:numPr>
        <w:rPr>
          <w:rFonts w:cstheme="minorHAnsi"/>
        </w:rPr>
      </w:pPr>
      <w:r w:rsidRPr="004F4FE6">
        <w:rPr>
          <w:rFonts w:cstheme="minorHAnsi"/>
        </w:rPr>
        <w:t>Słuchanie i dawanie rad.</w:t>
      </w:r>
      <w:r w:rsidR="00096B3E" w:rsidRPr="00096B3E">
        <w:t xml:space="preserve"> </w:t>
      </w:r>
      <w:r w:rsidR="00096B3E" w:rsidRPr="00096B3E">
        <w:rPr>
          <w:rFonts w:cstheme="minorHAnsi"/>
        </w:rPr>
        <w:t>Poziom trzeci polega na udzielaniu rady, bez jakiejś głębszej refleksji, czy są one faktycznie odpowiednie dla drugiej strony.</w:t>
      </w:r>
    </w:p>
    <w:p w14:paraId="60AE2B91" w14:textId="77777777" w:rsidR="004F4FE6" w:rsidRPr="004F4FE6" w:rsidRDefault="004F4FE6" w:rsidP="00B44C0C">
      <w:pPr>
        <w:pStyle w:val="Akapitzlist"/>
        <w:numPr>
          <w:ilvl w:val="0"/>
          <w:numId w:val="163"/>
        </w:numPr>
        <w:rPr>
          <w:rFonts w:cstheme="minorHAnsi"/>
        </w:rPr>
      </w:pPr>
      <w:r w:rsidRPr="004F4FE6">
        <w:rPr>
          <w:rFonts w:cstheme="minorHAnsi"/>
        </w:rPr>
        <w:t>Słuchanie z uwagą i dopytywanie o dalsze informacje i szczegóły.</w:t>
      </w:r>
      <w:r w:rsidR="00096B3E" w:rsidRPr="00096B3E">
        <w:t xml:space="preserve"> </w:t>
      </w:r>
      <w:r w:rsidR="00096B3E" w:rsidRPr="00096B3E">
        <w:rPr>
          <w:rFonts w:cstheme="minorHAnsi"/>
        </w:rPr>
        <w:t>To jest poziom, na którym zaczyna się prawdziwe słuchanie. Zaczynacie rozumieć, co wasz rozmówca tak naprawdę chce wam powiedzieć.</w:t>
      </w:r>
    </w:p>
    <w:p w14:paraId="14CA3C49" w14:textId="77777777" w:rsidR="007F3537" w:rsidRDefault="004F4FE6" w:rsidP="00B44C0C">
      <w:pPr>
        <w:pStyle w:val="Akapitzlist"/>
        <w:numPr>
          <w:ilvl w:val="0"/>
          <w:numId w:val="163"/>
        </w:numPr>
        <w:rPr>
          <w:rFonts w:cstheme="minorHAnsi"/>
        </w:rPr>
      </w:pPr>
      <w:r w:rsidRPr="004F4FE6">
        <w:rPr>
          <w:rFonts w:cstheme="minorHAnsi"/>
        </w:rPr>
        <w:t>Słuchanie intuicyjne, pełne „wczucie się” i czytanie między wierszami.</w:t>
      </w:r>
    </w:p>
    <w:p w14:paraId="2D77717F" w14:textId="77777777" w:rsidR="001B2B60" w:rsidRDefault="001B2B60" w:rsidP="00BC7A4E">
      <w:pPr>
        <w:pStyle w:val="Nagwek1"/>
        <w:jc w:val="center"/>
      </w:pPr>
      <w:r>
        <w:rPr>
          <w:b w:val="0"/>
        </w:rPr>
        <w:br/>
      </w:r>
      <w:bookmarkStart w:id="68" w:name="_Toc535954983"/>
      <w:r>
        <w:t>E-LEARNING</w:t>
      </w:r>
      <w:bookmarkEnd w:id="68"/>
    </w:p>
    <w:p w14:paraId="5A49D8B9" w14:textId="77777777" w:rsidR="001B2B60" w:rsidRDefault="001B2B60" w:rsidP="00BC7A4E">
      <w:pPr>
        <w:spacing w:line="259" w:lineRule="auto"/>
        <w:jc w:val="center"/>
        <w:rPr>
          <w:rFonts w:eastAsiaTheme="majorEastAsia" w:cstheme="majorBidi"/>
          <w:b/>
          <w:color w:val="000000" w:themeColor="text1"/>
          <w:sz w:val="28"/>
          <w:szCs w:val="32"/>
          <w:lang w:eastAsia="pl-PL"/>
        </w:rPr>
      </w:pPr>
      <w:r w:rsidRPr="001E7B86">
        <w:rPr>
          <w:rFonts w:ascii="Arial" w:hAnsi="Arial" w:cs="Arial"/>
          <w:b/>
          <w:szCs w:val="24"/>
        </w:rPr>
        <w:t>obowiązkowe 3 zaliczenia i Test</w:t>
      </w:r>
    </w:p>
    <w:p w14:paraId="5E0C04E7" w14:textId="77777777" w:rsidR="002D4B9F" w:rsidRPr="000D7485" w:rsidRDefault="002D4B9F" w:rsidP="00BC7A4E">
      <w:pPr>
        <w:pStyle w:val="Nagwek2"/>
        <w:jc w:val="center"/>
        <w:rPr>
          <w:sz w:val="24"/>
        </w:rPr>
      </w:pPr>
      <w:bookmarkStart w:id="69" w:name="_Toc535954984"/>
      <w:r>
        <w:t>Scenariusze</w:t>
      </w:r>
      <w:bookmarkEnd w:id="69"/>
    </w:p>
    <w:p w14:paraId="0E24E7A4" w14:textId="77777777" w:rsidR="00726EB9" w:rsidRPr="001E7B86" w:rsidRDefault="00726EB9" w:rsidP="007B645F"/>
    <w:tbl>
      <w:tblPr>
        <w:tblpPr w:leftFromText="141" w:rightFromText="141" w:vertAnchor="text" w:horzAnchor="page" w:tblpX="1513" w:tblpY="117"/>
        <w:tblW w:w="9747" w:type="dxa"/>
        <w:tblLayout w:type="fixed"/>
        <w:tblLook w:val="04A0" w:firstRow="1" w:lastRow="0" w:firstColumn="1" w:lastColumn="0" w:noHBand="0" w:noVBand="1"/>
      </w:tblPr>
      <w:tblGrid>
        <w:gridCol w:w="438"/>
        <w:gridCol w:w="770"/>
        <w:gridCol w:w="5704"/>
        <w:gridCol w:w="1701"/>
        <w:gridCol w:w="1134"/>
      </w:tblGrid>
      <w:tr w:rsidR="00726EB9" w:rsidRPr="001E7B86" w14:paraId="2F5065B2" w14:textId="77777777" w:rsidTr="00B03DCB">
        <w:tc>
          <w:tcPr>
            <w:tcW w:w="438" w:type="dxa"/>
            <w:tcBorders>
              <w:top w:val="single" w:sz="4" w:space="0" w:color="auto"/>
              <w:left w:val="single" w:sz="4" w:space="0" w:color="auto"/>
              <w:bottom w:val="single" w:sz="4" w:space="0" w:color="auto"/>
              <w:right w:val="single" w:sz="4" w:space="0" w:color="auto"/>
            </w:tcBorders>
            <w:shd w:val="clear" w:color="auto" w:fill="E7E6E6"/>
          </w:tcPr>
          <w:p w14:paraId="38D72A43" w14:textId="77777777" w:rsidR="00726EB9" w:rsidRPr="001E7B86" w:rsidRDefault="00726EB9" w:rsidP="008C6F39">
            <w:pPr>
              <w:tabs>
                <w:tab w:val="left" w:pos="6600"/>
              </w:tabs>
              <w:jc w:val="center"/>
              <w:rPr>
                <w:rFonts w:cstheme="minorHAnsi"/>
                <w:szCs w:val="24"/>
                <w:lang w:eastAsia="pl-PL"/>
              </w:rPr>
            </w:pPr>
            <w:proofErr w:type="spellStart"/>
            <w:r w:rsidRPr="001E7B86">
              <w:rPr>
                <w:rFonts w:cstheme="minorHAnsi"/>
                <w:szCs w:val="24"/>
                <w:lang w:eastAsia="pl-PL"/>
              </w:rPr>
              <w:t>Lp</w:t>
            </w:r>
            <w:proofErr w:type="spellEnd"/>
          </w:p>
        </w:tc>
        <w:tc>
          <w:tcPr>
            <w:tcW w:w="770" w:type="dxa"/>
            <w:tcBorders>
              <w:top w:val="single" w:sz="4" w:space="0" w:color="auto"/>
              <w:left w:val="single" w:sz="4" w:space="0" w:color="auto"/>
              <w:bottom w:val="single" w:sz="4" w:space="0" w:color="auto"/>
              <w:right w:val="single" w:sz="4" w:space="0" w:color="auto"/>
            </w:tcBorders>
            <w:shd w:val="clear" w:color="auto" w:fill="E7E6E6"/>
          </w:tcPr>
          <w:p w14:paraId="317D2235" w14:textId="77777777" w:rsidR="00726EB9" w:rsidRPr="001E7B86" w:rsidRDefault="00726EB9" w:rsidP="008C6F39">
            <w:pPr>
              <w:tabs>
                <w:tab w:val="left" w:pos="6600"/>
              </w:tabs>
              <w:jc w:val="center"/>
              <w:rPr>
                <w:rFonts w:cstheme="minorHAnsi"/>
                <w:szCs w:val="24"/>
                <w:lang w:eastAsia="pl-PL"/>
              </w:rPr>
            </w:pPr>
            <w:r w:rsidRPr="001E7B86">
              <w:rPr>
                <w:rFonts w:cstheme="minorHAnsi"/>
                <w:szCs w:val="24"/>
                <w:lang w:eastAsia="pl-PL"/>
              </w:rPr>
              <w:t>Zakładka</w:t>
            </w:r>
          </w:p>
        </w:tc>
        <w:tc>
          <w:tcPr>
            <w:tcW w:w="5704" w:type="dxa"/>
            <w:tcBorders>
              <w:top w:val="single" w:sz="4" w:space="0" w:color="auto"/>
              <w:left w:val="single" w:sz="4" w:space="0" w:color="auto"/>
              <w:bottom w:val="single" w:sz="4" w:space="0" w:color="auto"/>
              <w:right w:val="single" w:sz="4" w:space="0" w:color="auto"/>
            </w:tcBorders>
            <w:shd w:val="clear" w:color="auto" w:fill="E7E6E6"/>
          </w:tcPr>
          <w:p w14:paraId="28962B3D" w14:textId="77777777" w:rsidR="00726EB9" w:rsidRPr="001E7B86" w:rsidRDefault="00726EB9" w:rsidP="008C6F39">
            <w:pPr>
              <w:tabs>
                <w:tab w:val="left" w:pos="6600"/>
              </w:tabs>
              <w:jc w:val="center"/>
              <w:rPr>
                <w:rFonts w:cstheme="minorHAnsi"/>
                <w:szCs w:val="24"/>
                <w:lang w:eastAsia="pl-PL"/>
              </w:rPr>
            </w:pPr>
            <w:r w:rsidRPr="001E7B86">
              <w:rPr>
                <w:rFonts w:cstheme="minorHAnsi"/>
                <w:szCs w:val="24"/>
                <w:lang w:eastAsia="pl-PL"/>
              </w:rPr>
              <w:t>Moduł/Tematyka</w:t>
            </w:r>
          </w:p>
        </w:tc>
        <w:tc>
          <w:tcPr>
            <w:tcW w:w="1701" w:type="dxa"/>
            <w:tcBorders>
              <w:top w:val="single" w:sz="4" w:space="0" w:color="auto"/>
              <w:left w:val="single" w:sz="4" w:space="0" w:color="auto"/>
              <w:bottom w:val="single" w:sz="4" w:space="0" w:color="auto"/>
              <w:right w:val="single" w:sz="4" w:space="0" w:color="auto"/>
            </w:tcBorders>
            <w:shd w:val="clear" w:color="auto" w:fill="E7E6E6"/>
          </w:tcPr>
          <w:p w14:paraId="240590CA" w14:textId="77777777" w:rsidR="00726EB9" w:rsidRPr="001E7B86" w:rsidRDefault="00726EB9" w:rsidP="008C6F39">
            <w:pPr>
              <w:tabs>
                <w:tab w:val="left" w:pos="6600"/>
              </w:tabs>
              <w:jc w:val="center"/>
              <w:rPr>
                <w:rFonts w:cstheme="minorHAnsi"/>
                <w:szCs w:val="24"/>
                <w:lang w:eastAsia="pl-PL"/>
              </w:rPr>
            </w:pPr>
            <w:r w:rsidRPr="001E7B86">
              <w:rPr>
                <w:rFonts w:cstheme="minorHAnsi"/>
                <w:szCs w:val="24"/>
                <w:lang w:eastAsia="pl-PL"/>
              </w:rPr>
              <w:t>Forma</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04904FC2"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 xml:space="preserve">czas </w:t>
            </w:r>
          </w:p>
        </w:tc>
      </w:tr>
      <w:tr w:rsidR="00726EB9" w:rsidRPr="001E7B86" w14:paraId="01DABF9A" w14:textId="77777777" w:rsidTr="00B03DCB">
        <w:tc>
          <w:tcPr>
            <w:tcW w:w="438" w:type="dxa"/>
            <w:tcBorders>
              <w:top w:val="single" w:sz="4" w:space="0" w:color="auto"/>
              <w:left w:val="single" w:sz="4" w:space="0" w:color="auto"/>
              <w:bottom w:val="single" w:sz="4" w:space="0" w:color="auto"/>
              <w:right w:val="single" w:sz="4" w:space="0" w:color="auto"/>
            </w:tcBorders>
          </w:tcPr>
          <w:p w14:paraId="3A5A3B8D" w14:textId="77777777" w:rsidR="00726EB9" w:rsidRPr="001E7B86" w:rsidRDefault="00726EB9" w:rsidP="008C6F39">
            <w:pPr>
              <w:tabs>
                <w:tab w:val="left" w:pos="6600"/>
              </w:tabs>
              <w:spacing w:before="120"/>
              <w:ind w:left="360"/>
              <w:contextualSpacing/>
              <w:jc w:val="both"/>
              <w:rPr>
                <w:rFonts w:cstheme="minorHAnsi"/>
                <w:szCs w:val="24"/>
                <w:lang w:eastAsia="pl-PL"/>
              </w:rPr>
            </w:pPr>
          </w:p>
        </w:tc>
        <w:tc>
          <w:tcPr>
            <w:tcW w:w="770" w:type="dxa"/>
            <w:tcBorders>
              <w:top w:val="single" w:sz="4" w:space="0" w:color="auto"/>
              <w:left w:val="single" w:sz="4" w:space="0" w:color="auto"/>
              <w:bottom w:val="single" w:sz="4" w:space="0" w:color="auto"/>
              <w:right w:val="single" w:sz="4" w:space="0" w:color="auto"/>
            </w:tcBorders>
          </w:tcPr>
          <w:p w14:paraId="32AB5A8D"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INF</w:t>
            </w:r>
          </w:p>
        </w:tc>
        <w:tc>
          <w:tcPr>
            <w:tcW w:w="5704" w:type="dxa"/>
            <w:tcBorders>
              <w:top w:val="single" w:sz="4" w:space="0" w:color="auto"/>
              <w:left w:val="single" w:sz="4" w:space="0" w:color="auto"/>
              <w:bottom w:val="single" w:sz="4" w:space="0" w:color="auto"/>
              <w:right w:val="single" w:sz="4" w:space="0" w:color="auto"/>
            </w:tcBorders>
          </w:tcPr>
          <w:p w14:paraId="72BDB441" w14:textId="77777777" w:rsidR="00726EB9" w:rsidRPr="001E7B86" w:rsidRDefault="00726EB9" w:rsidP="008C6F39">
            <w:pPr>
              <w:tabs>
                <w:tab w:val="left" w:pos="6600"/>
              </w:tabs>
              <w:rPr>
                <w:rFonts w:cstheme="minorHAnsi"/>
                <w:b/>
                <w:bCs/>
                <w:szCs w:val="24"/>
              </w:rPr>
            </w:pPr>
            <w:r w:rsidRPr="001E7B86">
              <w:rPr>
                <w:rFonts w:cstheme="minorHAnsi"/>
                <w:b/>
                <w:bCs/>
                <w:szCs w:val="24"/>
              </w:rPr>
              <w:t xml:space="preserve">1.WITAMY W KURSIE E-LEARNING </w:t>
            </w:r>
          </w:p>
          <w:p w14:paraId="72B90411" w14:textId="77777777" w:rsidR="00726EB9" w:rsidRPr="001E7B86" w:rsidRDefault="00726EB9" w:rsidP="008C6F39">
            <w:pPr>
              <w:tabs>
                <w:tab w:val="left" w:pos="6600"/>
              </w:tabs>
              <w:rPr>
                <w:rFonts w:cstheme="minorHAnsi"/>
                <w:bCs/>
                <w:szCs w:val="24"/>
              </w:rPr>
            </w:pPr>
            <w:r w:rsidRPr="001E7B86">
              <w:rPr>
                <w:rFonts w:cstheme="minorHAnsi"/>
                <w:bCs/>
                <w:szCs w:val="24"/>
              </w:rPr>
              <w:t>Szkolenie dla trenerów wspomagania oświaty „Wspomaganie szkół w rozwoju kompetencji porozumiewanie się w językach obcych - II etap edukacyjny” w projekcie „Doskonalenie trenerów wspomagania oświaty”</w:t>
            </w:r>
            <w:r>
              <w:rPr>
                <w:rFonts w:cstheme="minorHAnsi"/>
                <w:bCs/>
                <w:szCs w:val="24"/>
              </w:rPr>
              <w:t>.</w:t>
            </w:r>
          </w:p>
          <w:p w14:paraId="3EDDF417" w14:textId="77777777" w:rsidR="00726EB9" w:rsidRPr="001E7B86" w:rsidRDefault="00726EB9" w:rsidP="008C6F39">
            <w:pPr>
              <w:tabs>
                <w:tab w:val="left" w:pos="6600"/>
              </w:tabs>
              <w:rPr>
                <w:rFonts w:cstheme="minorHAnsi"/>
                <w:b/>
                <w:bCs/>
                <w:szCs w:val="24"/>
              </w:rPr>
            </w:pPr>
            <w:r w:rsidRPr="001E7B86">
              <w:rPr>
                <w:rFonts w:cstheme="minorHAnsi"/>
                <w:b/>
                <w:bCs/>
                <w:szCs w:val="24"/>
              </w:rPr>
              <w:t>2.CEL NASZEGO KURSU:</w:t>
            </w:r>
          </w:p>
          <w:p w14:paraId="63E9F031" w14:textId="77777777" w:rsidR="00726EB9" w:rsidRPr="001E7B86" w:rsidRDefault="00726EB9" w:rsidP="008C6F39">
            <w:pPr>
              <w:tabs>
                <w:tab w:val="left" w:pos="6600"/>
              </w:tabs>
              <w:rPr>
                <w:rFonts w:cstheme="minorHAnsi"/>
                <w:bCs/>
                <w:szCs w:val="24"/>
              </w:rPr>
            </w:pPr>
            <w:r w:rsidRPr="001E7B86">
              <w:rPr>
                <w:rFonts w:cstheme="minorHAnsi"/>
                <w:bCs/>
                <w:szCs w:val="24"/>
              </w:rPr>
              <w:t>Przygotowanie do procesowego wspomagania szkół w obszarze kształtowania kompetencji kluczowej uczniów związanej z porozumiewaniem się w językach obcych</w:t>
            </w:r>
            <w:r>
              <w:rPr>
                <w:rFonts w:cstheme="minorHAnsi"/>
                <w:bCs/>
                <w:szCs w:val="24"/>
              </w:rPr>
              <w:t>.</w:t>
            </w:r>
          </w:p>
          <w:p w14:paraId="20B07FD7" w14:textId="77777777" w:rsidR="00726EB9" w:rsidRPr="001E7B86" w:rsidRDefault="00726EB9" w:rsidP="008C6F39">
            <w:pPr>
              <w:tabs>
                <w:tab w:val="left" w:pos="6600"/>
              </w:tabs>
              <w:rPr>
                <w:rFonts w:cstheme="minorHAnsi"/>
                <w:b/>
                <w:bCs/>
                <w:szCs w:val="24"/>
              </w:rPr>
            </w:pPr>
            <w:r w:rsidRPr="001E7B86">
              <w:rPr>
                <w:rFonts w:cstheme="minorHAnsi"/>
                <w:b/>
                <w:bCs/>
                <w:szCs w:val="24"/>
              </w:rPr>
              <w:t>3. KRYTERIA SUKCESU – UCZESTNIK:</w:t>
            </w:r>
          </w:p>
          <w:p w14:paraId="2E250E22" w14:textId="77777777" w:rsidR="00726EB9" w:rsidRPr="001E7B86" w:rsidRDefault="00726EB9" w:rsidP="00B44C0C">
            <w:pPr>
              <w:pStyle w:val="Akapitzlist"/>
              <w:numPr>
                <w:ilvl w:val="0"/>
                <w:numId w:val="209"/>
              </w:numPr>
              <w:tabs>
                <w:tab w:val="left" w:pos="6600"/>
              </w:tabs>
              <w:spacing w:after="160"/>
              <w:rPr>
                <w:rFonts w:cstheme="minorHAnsi"/>
                <w:szCs w:val="24"/>
                <w:lang w:eastAsia="pl-PL"/>
              </w:rPr>
            </w:pPr>
            <w:r w:rsidRPr="001E7B86">
              <w:rPr>
                <w:rFonts w:cstheme="minorHAnsi"/>
                <w:szCs w:val="24"/>
                <w:lang w:eastAsia="pl-PL"/>
              </w:rPr>
              <w:t>charakteryzuje kompetencje kluczowe, rozumie ich rolę i znaczenie w procesie uczenia się przez całe życie oraz przygotowaniu uczniów do funkcjonowania w społeczeństwie i dorosłym życiu;</w:t>
            </w:r>
          </w:p>
          <w:p w14:paraId="5E9BFC93" w14:textId="77777777" w:rsidR="00726EB9" w:rsidRPr="001E7B86" w:rsidRDefault="00726EB9" w:rsidP="00B44C0C">
            <w:pPr>
              <w:pStyle w:val="Akapitzlist"/>
              <w:numPr>
                <w:ilvl w:val="0"/>
                <w:numId w:val="209"/>
              </w:numPr>
              <w:tabs>
                <w:tab w:val="left" w:pos="6600"/>
              </w:tabs>
              <w:spacing w:after="160"/>
              <w:rPr>
                <w:rFonts w:cstheme="minorHAnsi"/>
                <w:szCs w:val="24"/>
                <w:lang w:eastAsia="pl-PL"/>
              </w:rPr>
            </w:pPr>
            <w:r w:rsidRPr="001E7B86">
              <w:rPr>
                <w:rFonts w:cstheme="minorHAnsi"/>
                <w:szCs w:val="24"/>
                <w:lang w:eastAsia="pl-PL"/>
              </w:rPr>
              <w:t>uzasadnia potrzebę rozwoju kompetencji porozumiewania się w językach obcych oraz wpływ procesu uczenia się/nauczania na jej kształtowanie na II etapie edukacyjnym;</w:t>
            </w:r>
          </w:p>
          <w:p w14:paraId="21358585" w14:textId="77777777" w:rsidR="00726EB9" w:rsidRPr="001E7B86" w:rsidRDefault="00726EB9" w:rsidP="00B44C0C">
            <w:pPr>
              <w:pStyle w:val="Akapitzlist"/>
              <w:numPr>
                <w:ilvl w:val="0"/>
                <w:numId w:val="209"/>
              </w:numPr>
              <w:tabs>
                <w:tab w:val="left" w:pos="6600"/>
              </w:tabs>
              <w:spacing w:after="160"/>
              <w:rPr>
                <w:rFonts w:cstheme="minorHAnsi"/>
                <w:szCs w:val="24"/>
                <w:lang w:eastAsia="pl-PL"/>
              </w:rPr>
            </w:pPr>
            <w:r w:rsidRPr="001E7B86">
              <w:rPr>
                <w:rFonts w:cstheme="minorHAnsi"/>
                <w:szCs w:val="24"/>
                <w:lang w:eastAsia="pl-PL"/>
              </w:rPr>
              <w:t>wskazuje metody i techniki uczenia się/nauczania służące rozwijaniu kompetencji porozumiewania się w językach obcych i określa warunki do ich realizacji na II etapie edukacyjnym;</w:t>
            </w:r>
          </w:p>
          <w:p w14:paraId="1D500B4C" w14:textId="77777777" w:rsidR="00726EB9" w:rsidRPr="001E7B86" w:rsidRDefault="00726EB9" w:rsidP="00B44C0C">
            <w:pPr>
              <w:pStyle w:val="Akapitzlist"/>
              <w:numPr>
                <w:ilvl w:val="0"/>
                <w:numId w:val="209"/>
              </w:numPr>
              <w:tabs>
                <w:tab w:val="left" w:pos="6600"/>
              </w:tabs>
              <w:spacing w:after="160"/>
              <w:rPr>
                <w:rFonts w:cstheme="minorHAnsi"/>
                <w:szCs w:val="24"/>
                <w:lang w:eastAsia="pl-PL"/>
              </w:rPr>
            </w:pPr>
            <w:r w:rsidRPr="001E7B86">
              <w:rPr>
                <w:rFonts w:cstheme="minorHAnsi"/>
                <w:szCs w:val="24"/>
                <w:lang w:eastAsia="pl-PL"/>
              </w:rPr>
              <w:t>zna założenia kompleksowego wspomagania szkół i zadania instytucji systemu wspomagania;</w:t>
            </w:r>
          </w:p>
          <w:p w14:paraId="22CE1D21" w14:textId="77777777" w:rsidR="00726EB9" w:rsidRPr="001E7B86" w:rsidRDefault="00726EB9" w:rsidP="00B44C0C">
            <w:pPr>
              <w:pStyle w:val="Akapitzlist"/>
              <w:numPr>
                <w:ilvl w:val="0"/>
                <w:numId w:val="209"/>
              </w:numPr>
              <w:tabs>
                <w:tab w:val="left" w:pos="6600"/>
              </w:tabs>
              <w:spacing w:after="160"/>
              <w:rPr>
                <w:rFonts w:cstheme="minorHAnsi"/>
                <w:szCs w:val="24"/>
                <w:lang w:eastAsia="pl-PL"/>
              </w:rPr>
            </w:pPr>
            <w:r w:rsidRPr="001E7B86">
              <w:rPr>
                <w:rFonts w:cstheme="minorHAnsi"/>
                <w:szCs w:val="24"/>
                <w:lang w:eastAsia="pl-PL"/>
              </w:rPr>
              <w:t>prowadzi wspomaganie szkoły w zakresie kształtowania kompetencji kluczowych uczniów, wykorzystując wiedzę na temat metod i technik uczenia się/nauczania;</w:t>
            </w:r>
          </w:p>
          <w:p w14:paraId="58404F82" w14:textId="77777777" w:rsidR="00726EB9" w:rsidRPr="001E7B86" w:rsidRDefault="00726EB9" w:rsidP="00B44C0C">
            <w:pPr>
              <w:pStyle w:val="Akapitzlist"/>
              <w:numPr>
                <w:ilvl w:val="0"/>
                <w:numId w:val="209"/>
              </w:numPr>
              <w:tabs>
                <w:tab w:val="left" w:pos="6600"/>
              </w:tabs>
              <w:spacing w:after="160"/>
              <w:rPr>
                <w:rFonts w:cstheme="minorHAnsi"/>
                <w:szCs w:val="24"/>
                <w:lang w:eastAsia="pl-PL"/>
              </w:rPr>
            </w:pPr>
            <w:r w:rsidRPr="001E7B86">
              <w:rPr>
                <w:rFonts w:cstheme="minorHAnsi"/>
                <w:szCs w:val="24"/>
                <w:lang w:eastAsia="pl-PL"/>
              </w:rPr>
              <w:t>organizuje pracę zespołową nauczycieli w celu kształtowania kompetencji kluczowych uczniów;</w:t>
            </w:r>
          </w:p>
          <w:p w14:paraId="363703DF" w14:textId="77777777" w:rsidR="00726EB9" w:rsidRPr="001E7B86" w:rsidRDefault="00726EB9" w:rsidP="00B44C0C">
            <w:pPr>
              <w:pStyle w:val="Akapitzlist"/>
              <w:numPr>
                <w:ilvl w:val="0"/>
                <w:numId w:val="209"/>
              </w:numPr>
              <w:tabs>
                <w:tab w:val="left" w:pos="6600"/>
              </w:tabs>
              <w:spacing w:after="160"/>
              <w:rPr>
                <w:rFonts w:cstheme="minorHAnsi"/>
                <w:szCs w:val="24"/>
                <w:lang w:eastAsia="pl-PL"/>
              </w:rPr>
            </w:pPr>
            <w:r w:rsidRPr="001E7B86">
              <w:rPr>
                <w:rFonts w:cstheme="minorHAnsi"/>
                <w:szCs w:val="24"/>
                <w:lang w:eastAsia="pl-PL"/>
              </w:rPr>
              <w:t>określa swój potencjał zawodowy oraz planuje dalszy rozwój w roli osoby prowadzącej wspomaganie szkół</w:t>
            </w:r>
            <w:r>
              <w:rPr>
                <w:rFonts w:cstheme="minorHAnsi"/>
                <w:szCs w:val="24"/>
                <w:lang w:eastAsia="pl-PL"/>
              </w:rPr>
              <w:t>.</w:t>
            </w:r>
          </w:p>
          <w:p w14:paraId="779C4D16" w14:textId="77777777" w:rsidR="00726EB9" w:rsidRPr="001E7B86" w:rsidRDefault="00726EB9" w:rsidP="008C6F39">
            <w:pPr>
              <w:tabs>
                <w:tab w:val="left" w:pos="6600"/>
              </w:tabs>
              <w:rPr>
                <w:rFonts w:cstheme="minorHAnsi"/>
                <w:b/>
                <w:bCs/>
                <w:szCs w:val="24"/>
              </w:rPr>
            </w:pPr>
            <w:r w:rsidRPr="001E7B86">
              <w:rPr>
                <w:rFonts w:cstheme="minorHAnsi"/>
                <w:b/>
                <w:bCs/>
                <w:szCs w:val="24"/>
              </w:rPr>
              <w:t>4. MODUŁY KURSU</w:t>
            </w:r>
          </w:p>
          <w:p w14:paraId="42464558"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Moduł I. Wspomaganie pracy szkoły – wprowadzenie do szkolenia.</w:t>
            </w:r>
          </w:p>
          <w:p w14:paraId="1CDF20A8"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Moduł II. Rozwój kompetencji kluczowych w procesie edukacji.</w:t>
            </w:r>
          </w:p>
          <w:p w14:paraId="36F47EC9"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Moduł III. Rozwój kompetencji porozumiewania się w językach obcych na II etapie edukacyjnym.</w:t>
            </w:r>
          </w:p>
          <w:p w14:paraId="5CB0AFDF"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Moduł IV. Proces uczenia się a rozwój kompetencji kluczowych.</w:t>
            </w:r>
          </w:p>
          <w:p w14:paraId="0157E977" w14:textId="1652F8AA" w:rsidR="00726EB9" w:rsidRPr="001E7B86" w:rsidRDefault="00726EB9" w:rsidP="008C6F39">
            <w:pPr>
              <w:tabs>
                <w:tab w:val="left" w:pos="6600"/>
              </w:tabs>
              <w:rPr>
                <w:rFonts w:cstheme="minorHAnsi"/>
                <w:szCs w:val="24"/>
                <w:lang w:eastAsia="pl-PL"/>
              </w:rPr>
            </w:pPr>
            <w:r w:rsidRPr="001E7B86">
              <w:rPr>
                <w:rFonts w:cstheme="minorHAnsi"/>
                <w:szCs w:val="24"/>
                <w:lang w:eastAsia="pl-PL"/>
              </w:rPr>
              <w:t>Moduł V. Kompetencje ogólne istotne w roz</w:t>
            </w:r>
            <w:r w:rsidR="007D59B7">
              <w:rPr>
                <w:rFonts w:cstheme="minorHAnsi"/>
                <w:szCs w:val="24"/>
                <w:lang w:eastAsia="pl-PL"/>
              </w:rPr>
              <w:t>wijaniu kompetencji porozumiewa</w:t>
            </w:r>
            <w:r w:rsidRPr="001E7B86">
              <w:rPr>
                <w:rFonts w:cstheme="minorHAnsi"/>
                <w:szCs w:val="24"/>
                <w:lang w:eastAsia="pl-PL"/>
              </w:rPr>
              <w:t>nia się w językach obcych.</w:t>
            </w:r>
          </w:p>
          <w:p w14:paraId="24A4197A" w14:textId="7617DB59" w:rsidR="00726EB9" w:rsidRPr="001E7B86" w:rsidRDefault="00726EB9" w:rsidP="008C6F39">
            <w:pPr>
              <w:tabs>
                <w:tab w:val="left" w:pos="6600"/>
              </w:tabs>
              <w:rPr>
                <w:rFonts w:cstheme="minorHAnsi"/>
                <w:szCs w:val="24"/>
                <w:lang w:eastAsia="pl-PL"/>
              </w:rPr>
            </w:pPr>
            <w:r w:rsidRPr="001E7B86">
              <w:rPr>
                <w:rFonts w:cstheme="minorHAnsi"/>
                <w:szCs w:val="24"/>
                <w:lang w:eastAsia="pl-PL"/>
              </w:rPr>
              <w:t>Moduł VI. Językowe kompetencje komunika</w:t>
            </w:r>
            <w:r w:rsidR="007D59B7">
              <w:rPr>
                <w:rFonts w:cstheme="minorHAnsi"/>
                <w:szCs w:val="24"/>
                <w:lang w:eastAsia="pl-PL"/>
              </w:rPr>
              <w:t>cyjne jako ważny element kształ</w:t>
            </w:r>
            <w:r w:rsidRPr="001E7B86">
              <w:rPr>
                <w:rFonts w:cstheme="minorHAnsi"/>
                <w:szCs w:val="24"/>
                <w:lang w:eastAsia="pl-PL"/>
              </w:rPr>
              <w:t>towania kompetencji porozumiewania się w językach obcych.</w:t>
            </w:r>
          </w:p>
          <w:p w14:paraId="46722D58"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Moduł VII. Środowisko przyjazne kształtowaniu kompetencji porozumiewania się w językach obcych.</w:t>
            </w:r>
          </w:p>
          <w:p w14:paraId="25426E03" w14:textId="17C95FF8" w:rsidR="00726EB9" w:rsidRPr="001E7B86" w:rsidRDefault="00726EB9" w:rsidP="008C6F39">
            <w:pPr>
              <w:tabs>
                <w:tab w:val="left" w:pos="6600"/>
              </w:tabs>
              <w:rPr>
                <w:rFonts w:cstheme="minorHAnsi"/>
                <w:szCs w:val="24"/>
                <w:lang w:eastAsia="pl-PL"/>
              </w:rPr>
            </w:pPr>
            <w:r w:rsidRPr="001E7B86">
              <w:rPr>
                <w:rFonts w:cstheme="minorHAnsi"/>
                <w:szCs w:val="24"/>
                <w:lang w:eastAsia="pl-PL"/>
              </w:rPr>
              <w:t>Moduł VIII. Wspomaganie pracy szkoły w k</w:t>
            </w:r>
            <w:r w:rsidR="007D59B7">
              <w:rPr>
                <w:rFonts w:cstheme="minorHAnsi"/>
                <w:szCs w:val="24"/>
                <w:lang w:eastAsia="pl-PL"/>
              </w:rPr>
              <w:t>ształtowaniu kompetencji porozu</w:t>
            </w:r>
            <w:r w:rsidRPr="001E7B86">
              <w:rPr>
                <w:rFonts w:cstheme="minorHAnsi"/>
                <w:szCs w:val="24"/>
                <w:lang w:eastAsia="pl-PL"/>
              </w:rPr>
              <w:t>miewania się w językach obcych.</w:t>
            </w:r>
          </w:p>
          <w:p w14:paraId="00832D94"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Moduł IX. Planowanie rozwoju zawodowego uczestników szkolenia w zakresie wspomagania szkół</w:t>
            </w:r>
            <w:r>
              <w:rPr>
                <w:rFonts w:cstheme="minorHAnsi"/>
                <w:szCs w:val="24"/>
                <w:lang w:eastAsia="pl-PL"/>
              </w:rPr>
              <w:t>.</w:t>
            </w:r>
          </w:p>
          <w:p w14:paraId="43783AFE" w14:textId="77777777" w:rsidR="00726EB9" w:rsidRPr="001E7B86" w:rsidRDefault="00726EB9" w:rsidP="008C6F39">
            <w:pPr>
              <w:tabs>
                <w:tab w:val="left" w:pos="6600"/>
              </w:tabs>
              <w:rPr>
                <w:rFonts w:eastAsia="Times New Roman" w:cstheme="minorHAnsi"/>
                <w:b/>
                <w:bCs/>
                <w:szCs w:val="24"/>
                <w:lang w:eastAsia="pl-PL"/>
              </w:rPr>
            </w:pPr>
            <w:r w:rsidRPr="001E7B86">
              <w:rPr>
                <w:rFonts w:cstheme="minorHAnsi"/>
                <w:b/>
                <w:bCs/>
                <w:szCs w:val="24"/>
              </w:rPr>
              <w:t>5. ZASADY PRACY W KAŻDYM Z MODUŁÓW:</w:t>
            </w:r>
          </w:p>
          <w:p w14:paraId="767BECE6" w14:textId="4971EF0B" w:rsidR="00726EB9" w:rsidRPr="001E7B86" w:rsidRDefault="00726EB9" w:rsidP="008C6F39">
            <w:pPr>
              <w:tabs>
                <w:tab w:val="left" w:pos="6600"/>
              </w:tabs>
              <w:rPr>
                <w:rFonts w:cstheme="minorHAnsi"/>
                <w:szCs w:val="24"/>
                <w:lang w:eastAsia="pl-PL"/>
              </w:rPr>
            </w:pPr>
            <w:r w:rsidRPr="001E7B86">
              <w:rPr>
                <w:rFonts w:cstheme="minorHAnsi"/>
                <w:szCs w:val="24"/>
                <w:lang w:eastAsia="pl-PL"/>
              </w:rPr>
              <w:t>Zapoznajesz się z treściami modułu w zakładce informacje (INF). Wykonujesz ćwiczenia (ĆW.</w:t>
            </w:r>
            <w:r w:rsidR="007633AD" w:rsidRPr="001E7B86">
              <w:rPr>
                <w:rFonts w:cstheme="minorHAnsi"/>
                <w:szCs w:val="24"/>
                <w:lang w:eastAsia="pl-PL"/>
              </w:rPr>
              <w:t>).</w:t>
            </w:r>
            <w:r w:rsidRPr="001E7B86">
              <w:rPr>
                <w:rFonts w:cstheme="minorHAnsi"/>
                <w:szCs w:val="24"/>
                <w:lang w:eastAsia="pl-PL"/>
              </w:rPr>
              <w:t xml:space="preserve"> </w:t>
            </w:r>
          </w:p>
          <w:p w14:paraId="0B3C3BED"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 xml:space="preserve">W module VI, VIII oraz IX masz do wykonania zadania. Zapoznajesz się z treścią zadań praktycznych do wykonania (ZAD.) i realizujesz je, zapisujesz efekty i przesyłasz/publikujesz je na platformie. </w:t>
            </w:r>
          </w:p>
          <w:p w14:paraId="20D3BD0E"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Na zakończenie uczestnik rozwiązuje test końcowy.</w:t>
            </w:r>
          </w:p>
          <w:p w14:paraId="76088046" w14:textId="77777777" w:rsidR="00726EB9" w:rsidRPr="001E7B86" w:rsidRDefault="00726EB9" w:rsidP="008C6F39">
            <w:pPr>
              <w:tabs>
                <w:tab w:val="left" w:pos="6600"/>
              </w:tabs>
              <w:rPr>
                <w:rFonts w:cstheme="minorHAnsi"/>
                <w:b/>
                <w:bCs/>
                <w:szCs w:val="24"/>
              </w:rPr>
            </w:pPr>
            <w:r w:rsidRPr="001E7B86">
              <w:rPr>
                <w:rFonts w:cstheme="minorHAnsi"/>
                <w:b/>
                <w:bCs/>
                <w:szCs w:val="24"/>
              </w:rPr>
              <w:t>6. WARUNKI ZALICZENIA KURSU:</w:t>
            </w:r>
          </w:p>
          <w:p w14:paraId="3F2DF47E" w14:textId="77777777" w:rsidR="00726EB9" w:rsidRPr="001E7B86" w:rsidRDefault="00726EB9" w:rsidP="00B44C0C">
            <w:pPr>
              <w:pStyle w:val="Akapitzlist"/>
              <w:numPr>
                <w:ilvl w:val="0"/>
                <w:numId w:val="210"/>
              </w:numPr>
              <w:tabs>
                <w:tab w:val="left" w:pos="6600"/>
              </w:tabs>
              <w:spacing w:after="160" w:line="259" w:lineRule="auto"/>
              <w:rPr>
                <w:rFonts w:cstheme="minorHAnsi"/>
                <w:bCs/>
                <w:szCs w:val="24"/>
              </w:rPr>
            </w:pPr>
            <w:r w:rsidRPr="001E7B86">
              <w:rPr>
                <w:rFonts w:cstheme="minorHAnsi"/>
                <w:bCs/>
                <w:szCs w:val="24"/>
              </w:rPr>
              <w:t>Uczestnik wykonuje 3 zadania w ramach kursu;</w:t>
            </w:r>
          </w:p>
          <w:p w14:paraId="61095160" w14:textId="77777777" w:rsidR="00726EB9" w:rsidRPr="001E7B86" w:rsidRDefault="00726EB9" w:rsidP="00B44C0C">
            <w:pPr>
              <w:pStyle w:val="Akapitzlist"/>
              <w:numPr>
                <w:ilvl w:val="0"/>
                <w:numId w:val="210"/>
              </w:numPr>
              <w:tabs>
                <w:tab w:val="left" w:pos="6600"/>
              </w:tabs>
              <w:spacing w:after="160" w:line="259" w:lineRule="auto"/>
              <w:rPr>
                <w:rFonts w:cstheme="minorHAnsi"/>
                <w:bCs/>
                <w:szCs w:val="24"/>
              </w:rPr>
            </w:pPr>
            <w:r w:rsidRPr="001E7B86">
              <w:rPr>
                <w:rFonts w:cstheme="minorHAnsi"/>
                <w:bCs/>
                <w:szCs w:val="24"/>
              </w:rPr>
              <w:t>Uczestnik zalicza po IX module test z wiedzy ze wszystkich modułów.</w:t>
            </w:r>
          </w:p>
          <w:p w14:paraId="3D83B448" w14:textId="77777777" w:rsidR="00726EB9" w:rsidRPr="001E7B86" w:rsidRDefault="00726EB9" w:rsidP="008C6F39">
            <w:pPr>
              <w:tabs>
                <w:tab w:val="left" w:pos="6600"/>
              </w:tabs>
              <w:rPr>
                <w:rFonts w:cstheme="minorHAnsi"/>
                <w:b/>
                <w:bCs/>
                <w:szCs w:val="24"/>
              </w:rPr>
            </w:pPr>
            <w:r w:rsidRPr="001E7B86">
              <w:rPr>
                <w:rFonts w:cstheme="minorHAnsi"/>
                <w:b/>
                <w:bCs/>
                <w:szCs w:val="24"/>
              </w:rPr>
              <w:t>Życzymy wiele satysfakcji związanej z udziałem w kursie.</w:t>
            </w:r>
          </w:p>
          <w:p w14:paraId="00A7F0EC" w14:textId="77777777" w:rsidR="00726EB9" w:rsidRPr="001E7B86" w:rsidRDefault="00726EB9" w:rsidP="008C6F39">
            <w:pPr>
              <w:tabs>
                <w:tab w:val="left" w:pos="6600"/>
              </w:tabs>
              <w:rPr>
                <w:rFonts w:cstheme="minorHAnsi"/>
                <w:b/>
                <w:bCs/>
                <w:szCs w:val="24"/>
              </w:rPr>
            </w:pPr>
            <w:r w:rsidRPr="001E7B86">
              <w:rPr>
                <w:rFonts w:cstheme="minorHAnsi"/>
                <w:b/>
                <w:bCs/>
                <w:szCs w:val="24"/>
              </w:rPr>
              <w:t>Więcej informacji na stronie:</w:t>
            </w:r>
          </w:p>
          <w:p w14:paraId="45D23B24" w14:textId="77777777" w:rsidR="00726EB9" w:rsidRPr="001E7B86" w:rsidRDefault="00726EB9" w:rsidP="008C6F39">
            <w:pPr>
              <w:tabs>
                <w:tab w:val="left" w:pos="6600"/>
              </w:tabs>
              <w:rPr>
                <w:rFonts w:cstheme="minorHAnsi"/>
                <w:b/>
                <w:bCs/>
                <w:szCs w:val="24"/>
              </w:rPr>
            </w:pPr>
            <w:r w:rsidRPr="001E7B86">
              <w:rPr>
                <w:rFonts w:cstheme="minorHAnsi"/>
                <w:b/>
                <w:bCs/>
                <w:szCs w:val="24"/>
              </w:rPr>
              <w:t xml:space="preserve"> </w:t>
            </w:r>
            <w:r w:rsidRPr="001E7B86">
              <w:rPr>
                <w:rFonts w:cstheme="minorHAnsi"/>
                <w:szCs w:val="24"/>
              </w:rPr>
              <w:t xml:space="preserve"> </w:t>
            </w:r>
            <w:hyperlink r:id="rId81" w:history="1">
              <w:r w:rsidRPr="001E7B86">
                <w:rPr>
                  <w:rStyle w:val="Hipercze"/>
                  <w:rFonts w:cstheme="minorHAnsi"/>
                  <w:b/>
                  <w:bCs/>
                  <w:szCs w:val="24"/>
                </w:rPr>
                <w:t>https://www.ore.edu.pl/2017/10/wspomaganie-szkol-w-rozwoju-kompetencji-kluczowych-uczniow-informacje-o-projekcie/</w:t>
              </w:r>
            </w:hyperlink>
            <w:r w:rsidRPr="001E7B86">
              <w:rPr>
                <w:rFonts w:cstheme="minorHAnsi"/>
                <w:b/>
                <w:bCs/>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14:paraId="2D33B0C4"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Wykład – wprowadzenie</w:t>
            </w:r>
          </w:p>
          <w:p w14:paraId="33112898"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Moduł I</w:t>
            </w:r>
          </w:p>
          <w:p w14:paraId="344F1D72" w14:textId="77777777" w:rsidR="00726EB9" w:rsidRPr="001E7B86" w:rsidRDefault="00726EB9" w:rsidP="008C6F39">
            <w:pPr>
              <w:tabs>
                <w:tab w:val="left" w:pos="6600"/>
              </w:tabs>
              <w:rPr>
                <w:rFonts w:cstheme="minorHAnsi"/>
                <w:szCs w:val="24"/>
                <w:lang w:eastAsia="pl-PL"/>
              </w:rPr>
            </w:pPr>
          </w:p>
        </w:tc>
        <w:tc>
          <w:tcPr>
            <w:tcW w:w="1134" w:type="dxa"/>
            <w:tcBorders>
              <w:top w:val="single" w:sz="4" w:space="0" w:color="auto"/>
              <w:left w:val="single" w:sz="4" w:space="0" w:color="auto"/>
              <w:bottom w:val="single" w:sz="4" w:space="0" w:color="auto"/>
              <w:right w:val="single" w:sz="4" w:space="0" w:color="auto"/>
            </w:tcBorders>
          </w:tcPr>
          <w:p w14:paraId="5A296A2A" w14:textId="77777777" w:rsidR="00726EB9" w:rsidRPr="001E7B86" w:rsidRDefault="00726EB9" w:rsidP="008C6F39">
            <w:pPr>
              <w:tabs>
                <w:tab w:val="left" w:pos="6600"/>
              </w:tabs>
              <w:rPr>
                <w:rFonts w:cstheme="minorHAnsi"/>
                <w:szCs w:val="24"/>
                <w:lang w:eastAsia="pl-PL"/>
              </w:rPr>
            </w:pPr>
          </w:p>
        </w:tc>
      </w:tr>
      <w:tr w:rsidR="00726EB9" w:rsidRPr="001E7B86" w14:paraId="3E72CABC" w14:textId="77777777" w:rsidTr="00B03DCB">
        <w:tc>
          <w:tcPr>
            <w:tcW w:w="438" w:type="dxa"/>
            <w:tcBorders>
              <w:top w:val="single" w:sz="4" w:space="0" w:color="auto"/>
              <w:left w:val="single" w:sz="4" w:space="0" w:color="auto"/>
              <w:bottom w:val="single" w:sz="4" w:space="0" w:color="auto"/>
              <w:right w:val="single" w:sz="4" w:space="0" w:color="auto"/>
            </w:tcBorders>
          </w:tcPr>
          <w:p w14:paraId="3FF53177" w14:textId="77777777" w:rsidR="00726EB9" w:rsidRPr="001E7B86" w:rsidRDefault="00726EB9" w:rsidP="008C6F39">
            <w:pPr>
              <w:tabs>
                <w:tab w:val="left" w:pos="6600"/>
              </w:tabs>
              <w:spacing w:before="120"/>
              <w:ind w:left="360"/>
              <w:contextualSpacing/>
              <w:jc w:val="both"/>
              <w:rPr>
                <w:rFonts w:cstheme="minorHAnsi"/>
                <w:szCs w:val="24"/>
                <w:lang w:eastAsia="pl-PL"/>
              </w:rPr>
            </w:pPr>
          </w:p>
        </w:tc>
        <w:tc>
          <w:tcPr>
            <w:tcW w:w="770" w:type="dxa"/>
            <w:tcBorders>
              <w:top w:val="single" w:sz="4" w:space="0" w:color="auto"/>
              <w:left w:val="single" w:sz="4" w:space="0" w:color="auto"/>
              <w:bottom w:val="single" w:sz="4" w:space="0" w:color="auto"/>
              <w:right w:val="single" w:sz="4" w:space="0" w:color="auto"/>
            </w:tcBorders>
          </w:tcPr>
          <w:p w14:paraId="3C7776C1" w14:textId="77777777" w:rsidR="00726EB9" w:rsidRPr="001E7B86" w:rsidRDefault="00726EB9" w:rsidP="008C6F39">
            <w:pPr>
              <w:tabs>
                <w:tab w:val="left" w:pos="6600"/>
              </w:tabs>
              <w:rPr>
                <w:rFonts w:cstheme="minorHAnsi"/>
                <w:szCs w:val="24"/>
                <w:lang w:eastAsia="pl-PL"/>
              </w:rPr>
            </w:pPr>
            <w:proofErr w:type="spellStart"/>
            <w:r w:rsidRPr="001E7B86">
              <w:rPr>
                <w:rFonts w:cstheme="minorHAnsi"/>
                <w:szCs w:val="24"/>
                <w:lang w:eastAsia="pl-PL"/>
              </w:rPr>
              <w:t>inf</w:t>
            </w:r>
            <w:proofErr w:type="spellEnd"/>
          </w:p>
        </w:tc>
        <w:tc>
          <w:tcPr>
            <w:tcW w:w="5704" w:type="dxa"/>
            <w:tcBorders>
              <w:top w:val="single" w:sz="4" w:space="0" w:color="auto"/>
              <w:left w:val="single" w:sz="4" w:space="0" w:color="auto"/>
              <w:bottom w:val="single" w:sz="4" w:space="0" w:color="auto"/>
              <w:right w:val="single" w:sz="4" w:space="0" w:color="auto"/>
            </w:tcBorders>
          </w:tcPr>
          <w:p w14:paraId="4E139065" w14:textId="77777777" w:rsidR="00726EB9" w:rsidRPr="001E7B86" w:rsidRDefault="00726EB9" w:rsidP="008C6F39">
            <w:pPr>
              <w:tabs>
                <w:tab w:val="left" w:pos="6600"/>
              </w:tabs>
              <w:rPr>
                <w:rFonts w:cstheme="minorHAnsi"/>
                <w:b/>
                <w:bCs/>
                <w:szCs w:val="24"/>
              </w:rPr>
            </w:pPr>
            <w:r w:rsidRPr="001E7B86">
              <w:rPr>
                <w:rFonts w:cstheme="minorHAnsi"/>
                <w:b/>
                <w:bCs/>
                <w:szCs w:val="24"/>
              </w:rPr>
              <w:t>MODUŁ I:</w:t>
            </w:r>
            <w:r w:rsidRPr="001E7B86">
              <w:rPr>
                <w:rFonts w:cstheme="minorHAnsi"/>
                <w:szCs w:val="24"/>
                <w:lang w:eastAsia="pl-PL"/>
              </w:rPr>
              <w:t xml:space="preserve"> </w:t>
            </w:r>
            <w:r w:rsidRPr="001E7B86">
              <w:rPr>
                <w:rFonts w:cstheme="minorHAnsi"/>
                <w:b/>
                <w:bCs/>
                <w:szCs w:val="24"/>
              </w:rPr>
              <w:t>Wspomaganie pracy szkoły – wprowadzenie do szkolenia.</w:t>
            </w:r>
          </w:p>
          <w:p w14:paraId="5F975B11" w14:textId="77777777" w:rsidR="00726EB9" w:rsidRPr="001E7B86" w:rsidRDefault="00726EB9" w:rsidP="008C6F39">
            <w:pPr>
              <w:tabs>
                <w:tab w:val="left" w:pos="6600"/>
              </w:tabs>
              <w:rPr>
                <w:rFonts w:cstheme="minorHAnsi"/>
                <w:b/>
                <w:szCs w:val="24"/>
                <w:lang w:eastAsia="pl-PL"/>
              </w:rPr>
            </w:pPr>
            <w:r w:rsidRPr="001E7B86">
              <w:rPr>
                <w:rFonts w:cstheme="minorHAnsi"/>
                <w:b/>
                <w:szCs w:val="24"/>
                <w:lang w:eastAsia="pl-PL"/>
              </w:rPr>
              <w:t>Cel ogólny</w:t>
            </w:r>
          </w:p>
          <w:p w14:paraId="4C8D75FD" w14:textId="77777777" w:rsidR="00726EB9" w:rsidRPr="001E7B86" w:rsidRDefault="00726EB9" w:rsidP="008C6F39">
            <w:pPr>
              <w:pStyle w:val="Default"/>
              <w:spacing w:line="360" w:lineRule="auto"/>
              <w:rPr>
                <w:rFonts w:asciiTheme="minorHAnsi" w:hAnsiTheme="minorHAnsi" w:cstheme="minorHAnsi"/>
                <w:color w:val="auto"/>
              </w:rPr>
            </w:pPr>
            <w:r w:rsidRPr="001E7B86">
              <w:rPr>
                <w:rFonts w:asciiTheme="minorHAnsi" w:hAnsiTheme="minorHAnsi" w:cstheme="minorHAnsi"/>
                <w:color w:val="auto"/>
              </w:rPr>
              <w:t xml:space="preserve">analizuje założenia kompleksowego wspomagania szkół i zadania instytucji systemu oświaty odpowiedzialnych za wspieranie szkół </w:t>
            </w:r>
          </w:p>
          <w:p w14:paraId="69F44A71" w14:textId="77777777" w:rsidR="00726EB9" w:rsidRPr="001E7B86" w:rsidRDefault="00726EB9" w:rsidP="008C6F39">
            <w:pPr>
              <w:pStyle w:val="Default"/>
              <w:spacing w:line="360" w:lineRule="auto"/>
              <w:rPr>
                <w:rFonts w:asciiTheme="minorHAnsi" w:hAnsiTheme="minorHAnsi" w:cstheme="minorHAnsi"/>
                <w:color w:val="auto"/>
              </w:rPr>
            </w:pPr>
            <w:r w:rsidRPr="001E7B86">
              <w:rPr>
                <w:rFonts w:asciiTheme="minorHAnsi" w:hAnsiTheme="minorHAnsi" w:cstheme="minorHAnsi"/>
                <w:color w:val="auto"/>
              </w:rPr>
              <w:t xml:space="preserve">wskazuje główne zadania osób zaangażowanych w proces wspomagania szkoły: specjalisty ds. wspomagania, ekspertów, dyrektora szkoły, nauczycieli </w:t>
            </w:r>
          </w:p>
          <w:p w14:paraId="5BD8C197" w14:textId="77777777" w:rsidR="00726EB9" w:rsidRPr="001E7B86" w:rsidRDefault="00726EB9" w:rsidP="008C6F39">
            <w:pPr>
              <w:tabs>
                <w:tab w:val="left" w:pos="6600"/>
              </w:tabs>
              <w:rPr>
                <w:rFonts w:cstheme="minorHAnsi"/>
                <w:b/>
                <w:szCs w:val="24"/>
                <w:lang w:eastAsia="pl-PL"/>
              </w:rPr>
            </w:pPr>
            <w:r w:rsidRPr="001E7B86">
              <w:rPr>
                <w:rFonts w:cstheme="minorHAnsi"/>
                <w:b/>
                <w:szCs w:val="24"/>
                <w:lang w:eastAsia="pl-PL"/>
              </w:rPr>
              <w:t>Cele szczegółowe</w:t>
            </w:r>
          </w:p>
          <w:p w14:paraId="2587B751" w14:textId="77777777" w:rsidR="00726EB9" w:rsidRPr="001E7B86" w:rsidRDefault="00726EB9" w:rsidP="008C6F39">
            <w:pPr>
              <w:pStyle w:val="Default"/>
              <w:spacing w:line="360" w:lineRule="auto"/>
              <w:rPr>
                <w:rFonts w:asciiTheme="minorHAnsi" w:hAnsiTheme="minorHAnsi" w:cstheme="minorHAnsi"/>
                <w:color w:val="auto"/>
              </w:rPr>
            </w:pPr>
            <w:r w:rsidRPr="001E7B86">
              <w:rPr>
                <w:rFonts w:asciiTheme="minorHAnsi" w:hAnsiTheme="minorHAnsi" w:cstheme="minorHAnsi"/>
                <w:color w:val="auto"/>
              </w:rPr>
              <w:t>Etapy procesu wspomagania szkół: diagnoza pracy szkoły, planowanie i realizacja działań służących poprawie jakości pracy szkoły, ocena procesu i efektów wspomagania.</w:t>
            </w:r>
          </w:p>
          <w:p w14:paraId="629062C2" w14:textId="77777777" w:rsidR="00726EB9" w:rsidRPr="001E7B86" w:rsidRDefault="00726EB9" w:rsidP="008C6F39">
            <w:pPr>
              <w:pStyle w:val="Default"/>
              <w:spacing w:line="360" w:lineRule="auto"/>
              <w:rPr>
                <w:rFonts w:asciiTheme="minorHAnsi" w:hAnsiTheme="minorHAnsi" w:cstheme="minorHAnsi"/>
                <w:color w:val="auto"/>
              </w:rPr>
            </w:pPr>
            <w:r w:rsidRPr="001E7B86">
              <w:rPr>
                <w:rFonts w:asciiTheme="minorHAnsi" w:hAnsiTheme="minorHAnsi" w:cstheme="minorHAnsi"/>
                <w:color w:val="auto"/>
              </w:rPr>
              <w:t>Zadania osób zaangażowanych w proces wspomagania: specjalisty ds. wspomagania, eksperta, dyrektora szkoły, nauczycieli oraz innych pracowników szkoły.</w:t>
            </w:r>
          </w:p>
        </w:tc>
        <w:tc>
          <w:tcPr>
            <w:tcW w:w="1701" w:type="dxa"/>
            <w:tcBorders>
              <w:top w:val="single" w:sz="4" w:space="0" w:color="auto"/>
              <w:left w:val="single" w:sz="4" w:space="0" w:color="auto"/>
              <w:bottom w:val="single" w:sz="4" w:space="0" w:color="auto"/>
              <w:right w:val="single" w:sz="4" w:space="0" w:color="auto"/>
            </w:tcBorders>
          </w:tcPr>
          <w:p w14:paraId="58299F7E"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Informacja moduł I</w:t>
            </w:r>
          </w:p>
        </w:tc>
        <w:tc>
          <w:tcPr>
            <w:tcW w:w="1134" w:type="dxa"/>
            <w:tcBorders>
              <w:top w:val="single" w:sz="4" w:space="0" w:color="auto"/>
              <w:left w:val="single" w:sz="4" w:space="0" w:color="auto"/>
              <w:bottom w:val="single" w:sz="4" w:space="0" w:color="auto"/>
              <w:right w:val="single" w:sz="4" w:space="0" w:color="auto"/>
            </w:tcBorders>
          </w:tcPr>
          <w:p w14:paraId="4FD877A5" w14:textId="77777777" w:rsidR="00726EB9" w:rsidRPr="001E7B86" w:rsidRDefault="00726EB9" w:rsidP="008C6F39">
            <w:pPr>
              <w:tabs>
                <w:tab w:val="left" w:pos="6600"/>
              </w:tabs>
              <w:rPr>
                <w:rFonts w:cstheme="minorHAnsi"/>
                <w:szCs w:val="24"/>
                <w:lang w:eastAsia="pl-PL"/>
              </w:rPr>
            </w:pPr>
          </w:p>
        </w:tc>
      </w:tr>
      <w:tr w:rsidR="00726EB9" w:rsidRPr="001E7B86" w14:paraId="0AA71720" w14:textId="77777777" w:rsidTr="00B03DCB">
        <w:tc>
          <w:tcPr>
            <w:tcW w:w="438" w:type="dxa"/>
            <w:tcBorders>
              <w:top w:val="single" w:sz="4" w:space="0" w:color="auto"/>
              <w:left w:val="single" w:sz="4" w:space="0" w:color="auto"/>
              <w:bottom w:val="single" w:sz="4" w:space="0" w:color="auto"/>
              <w:right w:val="single" w:sz="4" w:space="0" w:color="auto"/>
            </w:tcBorders>
          </w:tcPr>
          <w:p w14:paraId="54D86750" w14:textId="77777777" w:rsidR="00726EB9" w:rsidRPr="001E7B86" w:rsidRDefault="00726EB9" w:rsidP="008C6F39">
            <w:pPr>
              <w:tabs>
                <w:tab w:val="left" w:pos="6600"/>
              </w:tabs>
              <w:spacing w:before="120"/>
              <w:ind w:left="360"/>
              <w:contextualSpacing/>
              <w:jc w:val="both"/>
              <w:rPr>
                <w:rFonts w:cstheme="minorHAnsi"/>
                <w:szCs w:val="24"/>
                <w:lang w:eastAsia="pl-PL"/>
              </w:rPr>
            </w:pPr>
          </w:p>
        </w:tc>
        <w:tc>
          <w:tcPr>
            <w:tcW w:w="770" w:type="dxa"/>
            <w:tcBorders>
              <w:top w:val="single" w:sz="4" w:space="0" w:color="auto"/>
              <w:left w:val="single" w:sz="4" w:space="0" w:color="auto"/>
              <w:bottom w:val="single" w:sz="4" w:space="0" w:color="auto"/>
              <w:right w:val="single" w:sz="4" w:space="0" w:color="auto"/>
            </w:tcBorders>
          </w:tcPr>
          <w:p w14:paraId="0D0039D0"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INF.</w:t>
            </w:r>
          </w:p>
        </w:tc>
        <w:tc>
          <w:tcPr>
            <w:tcW w:w="5704" w:type="dxa"/>
            <w:tcBorders>
              <w:top w:val="single" w:sz="4" w:space="0" w:color="auto"/>
              <w:left w:val="single" w:sz="4" w:space="0" w:color="auto"/>
              <w:bottom w:val="single" w:sz="4" w:space="0" w:color="auto"/>
              <w:right w:val="single" w:sz="4" w:space="0" w:color="auto"/>
            </w:tcBorders>
          </w:tcPr>
          <w:p w14:paraId="5CB69A8E" w14:textId="77777777" w:rsidR="00726EB9" w:rsidRPr="001E7B86" w:rsidRDefault="00726EB9" w:rsidP="008C6F39">
            <w:pPr>
              <w:tabs>
                <w:tab w:val="left" w:pos="6600"/>
              </w:tabs>
              <w:rPr>
                <w:rFonts w:cstheme="minorHAnsi"/>
                <w:szCs w:val="24"/>
              </w:rPr>
            </w:pPr>
            <w:r w:rsidRPr="001E7B86">
              <w:rPr>
                <w:rFonts w:cstheme="minorHAnsi"/>
                <w:b/>
                <w:bCs/>
                <w:szCs w:val="24"/>
              </w:rPr>
              <w:t xml:space="preserve">Nauczyciel w szkole uczącej się </w:t>
            </w:r>
            <w:r w:rsidRPr="001E7B86">
              <w:rPr>
                <w:rFonts w:cstheme="minorHAnsi"/>
                <w:szCs w:val="24"/>
              </w:rPr>
              <w:t>Informacje o nowym systemie wspomagania</w:t>
            </w:r>
          </w:p>
          <w:p w14:paraId="64542A0D" w14:textId="77777777" w:rsidR="00726EB9" w:rsidRPr="001E7B86" w:rsidRDefault="00726EB9" w:rsidP="008C6F39">
            <w:pPr>
              <w:tabs>
                <w:tab w:val="left" w:pos="6600"/>
              </w:tabs>
              <w:rPr>
                <w:rFonts w:cstheme="minorHAnsi"/>
                <w:szCs w:val="24"/>
              </w:rPr>
            </w:pPr>
            <w:r w:rsidRPr="001E7B86">
              <w:rPr>
                <w:rFonts w:cstheme="minorHAnsi"/>
                <w:szCs w:val="24"/>
              </w:rPr>
              <w:t>nauczyciel_w_szkole_uczacej_sie.pdf</w:t>
            </w:r>
          </w:p>
          <w:p w14:paraId="0BDE2737" w14:textId="77777777" w:rsidR="00726EB9" w:rsidRPr="001E7B86" w:rsidRDefault="003F070F" w:rsidP="008C6F39">
            <w:pPr>
              <w:tabs>
                <w:tab w:val="left" w:pos="6600"/>
              </w:tabs>
              <w:rPr>
                <w:rFonts w:cstheme="minorHAnsi"/>
                <w:szCs w:val="24"/>
              </w:rPr>
            </w:pPr>
            <w:hyperlink r:id="rId82" w:history="1">
              <w:r w:rsidR="00726EB9" w:rsidRPr="001E7B86">
                <w:rPr>
                  <w:rStyle w:val="Hipercze"/>
                  <w:rFonts w:cstheme="minorHAnsi"/>
                  <w:szCs w:val="24"/>
                </w:rPr>
                <w:t>http://poradnia3.krakow.pl/downloads/wspomaganie/nauczyciel_w_szkole_uczacej_sie.pdf</w:t>
              </w:r>
            </w:hyperlink>
            <w:r w:rsidR="00726EB9" w:rsidRPr="001E7B86">
              <w:rPr>
                <w:rFonts w:cstheme="minorHAnsi"/>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14:paraId="6493316F" w14:textId="77777777" w:rsidR="00726EB9" w:rsidRPr="001E7B86" w:rsidRDefault="00A5034F" w:rsidP="008C6F39">
            <w:pPr>
              <w:tabs>
                <w:tab w:val="left" w:pos="6600"/>
              </w:tabs>
              <w:rPr>
                <w:rFonts w:cstheme="minorHAnsi"/>
                <w:szCs w:val="24"/>
                <w:lang w:eastAsia="pl-PL"/>
              </w:rPr>
            </w:pPr>
            <w:r w:rsidRPr="001E7B86">
              <w:rPr>
                <w:rFonts w:cstheme="minorHAnsi"/>
                <w:szCs w:val="24"/>
                <w:lang w:eastAsia="pl-PL"/>
              </w:rPr>
              <w:t>Inf.</w:t>
            </w:r>
            <w:r w:rsidR="00726EB9" w:rsidRPr="001E7B86">
              <w:rPr>
                <w:rFonts w:cstheme="minorHAnsi"/>
                <w:szCs w:val="24"/>
                <w:lang w:eastAsia="pl-PL"/>
              </w:rPr>
              <w:t xml:space="preserve"> do </w:t>
            </w:r>
            <w:r w:rsidRPr="001E7B86">
              <w:rPr>
                <w:rFonts w:cstheme="minorHAnsi"/>
                <w:szCs w:val="24"/>
                <w:lang w:eastAsia="pl-PL"/>
              </w:rPr>
              <w:t>ćw.</w:t>
            </w:r>
            <w:r w:rsidR="00726EB9" w:rsidRPr="001E7B86">
              <w:rPr>
                <w:rFonts w:cstheme="minorHAnsi"/>
                <w:szCs w:val="24"/>
                <w:lang w:eastAsia="pl-PL"/>
              </w:rPr>
              <w:t xml:space="preserve"> MI</w:t>
            </w:r>
          </w:p>
        </w:tc>
        <w:tc>
          <w:tcPr>
            <w:tcW w:w="1134" w:type="dxa"/>
            <w:tcBorders>
              <w:top w:val="single" w:sz="4" w:space="0" w:color="auto"/>
              <w:left w:val="single" w:sz="4" w:space="0" w:color="auto"/>
              <w:bottom w:val="single" w:sz="4" w:space="0" w:color="auto"/>
              <w:right w:val="single" w:sz="4" w:space="0" w:color="auto"/>
            </w:tcBorders>
          </w:tcPr>
          <w:p w14:paraId="7DDC61F6"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1 godz.</w:t>
            </w:r>
          </w:p>
        </w:tc>
      </w:tr>
      <w:tr w:rsidR="00726EB9" w:rsidRPr="001E7B86" w14:paraId="5531938C" w14:textId="77777777" w:rsidTr="00B03DCB">
        <w:tc>
          <w:tcPr>
            <w:tcW w:w="438" w:type="dxa"/>
            <w:tcBorders>
              <w:top w:val="single" w:sz="4" w:space="0" w:color="auto"/>
              <w:left w:val="single" w:sz="4" w:space="0" w:color="auto"/>
              <w:bottom w:val="single" w:sz="4" w:space="0" w:color="auto"/>
              <w:right w:val="single" w:sz="4" w:space="0" w:color="auto"/>
            </w:tcBorders>
          </w:tcPr>
          <w:p w14:paraId="472EEABC" w14:textId="77777777" w:rsidR="00726EB9" w:rsidRPr="001E7B86" w:rsidRDefault="00726EB9" w:rsidP="008C6F39">
            <w:pPr>
              <w:tabs>
                <w:tab w:val="left" w:pos="6600"/>
              </w:tabs>
              <w:spacing w:before="120"/>
              <w:ind w:left="360"/>
              <w:contextualSpacing/>
              <w:jc w:val="both"/>
              <w:rPr>
                <w:rFonts w:cstheme="minorHAnsi"/>
                <w:szCs w:val="24"/>
                <w:lang w:eastAsia="pl-PL"/>
              </w:rPr>
            </w:pPr>
          </w:p>
        </w:tc>
        <w:tc>
          <w:tcPr>
            <w:tcW w:w="770" w:type="dxa"/>
            <w:tcBorders>
              <w:top w:val="single" w:sz="4" w:space="0" w:color="auto"/>
              <w:left w:val="single" w:sz="4" w:space="0" w:color="auto"/>
              <w:bottom w:val="single" w:sz="4" w:space="0" w:color="auto"/>
              <w:right w:val="single" w:sz="4" w:space="0" w:color="auto"/>
            </w:tcBorders>
          </w:tcPr>
          <w:p w14:paraId="6DF00C68" w14:textId="77777777" w:rsidR="00726EB9" w:rsidRPr="001E7B86" w:rsidRDefault="00A5034F" w:rsidP="008C6F39">
            <w:pPr>
              <w:tabs>
                <w:tab w:val="left" w:pos="6600"/>
              </w:tabs>
              <w:rPr>
                <w:rFonts w:cstheme="minorHAnsi"/>
                <w:szCs w:val="24"/>
                <w:lang w:eastAsia="pl-PL"/>
              </w:rPr>
            </w:pPr>
            <w:r w:rsidRPr="001E7B86">
              <w:rPr>
                <w:rFonts w:cstheme="minorHAnsi"/>
                <w:szCs w:val="24"/>
                <w:lang w:eastAsia="pl-PL"/>
              </w:rPr>
              <w:t>ćw.</w:t>
            </w:r>
          </w:p>
        </w:tc>
        <w:tc>
          <w:tcPr>
            <w:tcW w:w="5704" w:type="dxa"/>
            <w:tcBorders>
              <w:top w:val="single" w:sz="4" w:space="0" w:color="auto"/>
              <w:left w:val="single" w:sz="4" w:space="0" w:color="auto"/>
              <w:bottom w:val="single" w:sz="4" w:space="0" w:color="auto"/>
              <w:right w:val="single" w:sz="4" w:space="0" w:color="auto"/>
            </w:tcBorders>
          </w:tcPr>
          <w:p w14:paraId="2D18D104"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Ćwiczenie M I 1</w:t>
            </w:r>
          </w:p>
          <w:p w14:paraId="2C175B33" w14:textId="5DACC9C6" w:rsidR="00726EB9" w:rsidRPr="001E7B86" w:rsidRDefault="00726EB9" w:rsidP="008C6F39">
            <w:pPr>
              <w:tabs>
                <w:tab w:val="left" w:pos="6600"/>
              </w:tabs>
              <w:rPr>
                <w:rFonts w:cstheme="minorHAnsi"/>
                <w:szCs w:val="24"/>
              </w:rPr>
            </w:pPr>
            <w:r w:rsidRPr="001E7B86">
              <w:rPr>
                <w:rFonts w:cstheme="minorHAnsi"/>
                <w:szCs w:val="24"/>
                <w:lang w:eastAsia="pl-PL"/>
              </w:rPr>
              <w:t xml:space="preserve">Zapoznaj się z materiałem informacyjnym </w:t>
            </w:r>
            <w:r w:rsidR="007633AD" w:rsidRPr="001E7B86">
              <w:rPr>
                <w:rFonts w:cstheme="minorHAnsi"/>
                <w:szCs w:val="24"/>
                <w:lang w:eastAsia="pl-PL"/>
              </w:rPr>
              <w:t>(</w:t>
            </w:r>
            <w:proofErr w:type="spellStart"/>
            <w:r w:rsidR="007633AD" w:rsidRPr="001E7B86">
              <w:rPr>
                <w:rFonts w:cstheme="minorHAnsi"/>
                <w:szCs w:val="24"/>
              </w:rPr>
              <w:t>nauczyciel</w:t>
            </w:r>
            <w:r w:rsidRPr="001E7B86">
              <w:rPr>
                <w:rFonts w:cstheme="minorHAnsi"/>
                <w:szCs w:val="24"/>
              </w:rPr>
              <w:t>_w_szkole_uczacej_sie.</w:t>
            </w:r>
            <w:r w:rsidR="00A5034F" w:rsidRPr="001E7B86">
              <w:rPr>
                <w:rFonts w:cstheme="minorHAnsi"/>
                <w:szCs w:val="24"/>
              </w:rPr>
              <w:t>Pdf</w:t>
            </w:r>
            <w:proofErr w:type="spellEnd"/>
            <w:r w:rsidRPr="001E7B86">
              <w:rPr>
                <w:rFonts w:cstheme="minorHAnsi"/>
                <w:szCs w:val="24"/>
                <w:lang w:eastAsia="pl-PL"/>
              </w:rPr>
              <w:t xml:space="preserve">). Opracuj krótką notatkę dotyczącą procesu wspomagania szkoły. Odnieś się do następujących </w:t>
            </w:r>
            <w:r w:rsidR="00A5034F" w:rsidRPr="001E7B86">
              <w:rPr>
                <w:rFonts w:cstheme="minorHAnsi"/>
                <w:szCs w:val="24"/>
                <w:lang w:eastAsia="pl-PL"/>
              </w:rPr>
              <w:t>zag</w:t>
            </w:r>
            <w:r w:rsidR="00A5034F">
              <w:rPr>
                <w:rFonts w:cstheme="minorHAnsi"/>
                <w:szCs w:val="24"/>
                <w:lang w:eastAsia="pl-PL"/>
              </w:rPr>
              <w:t>a</w:t>
            </w:r>
            <w:r w:rsidR="00A5034F" w:rsidRPr="001E7B86">
              <w:rPr>
                <w:rFonts w:cstheme="minorHAnsi"/>
                <w:szCs w:val="24"/>
                <w:lang w:eastAsia="pl-PL"/>
              </w:rPr>
              <w:t>dnień</w:t>
            </w:r>
            <w:r w:rsidRPr="001E7B86">
              <w:rPr>
                <w:rFonts w:cstheme="minorHAnsi"/>
                <w:szCs w:val="24"/>
                <w:lang w:eastAsia="pl-PL"/>
              </w:rPr>
              <w:t>:</w:t>
            </w:r>
          </w:p>
          <w:p w14:paraId="171277B7" w14:textId="77777777" w:rsidR="00726EB9" w:rsidRPr="001E7B86" w:rsidRDefault="00726EB9" w:rsidP="00B44C0C">
            <w:pPr>
              <w:pStyle w:val="Akapitzlist"/>
              <w:numPr>
                <w:ilvl w:val="0"/>
                <w:numId w:val="213"/>
              </w:numPr>
              <w:tabs>
                <w:tab w:val="left" w:pos="6600"/>
              </w:tabs>
              <w:spacing w:after="160" w:line="259" w:lineRule="auto"/>
              <w:rPr>
                <w:rFonts w:cstheme="minorHAnsi"/>
                <w:szCs w:val="24"/>
                <w:lang w:eastAsia="pl-PL"/>
              </w:rPr>
            </w:pPr>
            <w:r w:rsidRPr="001E7B86">
              <w:rPr>
                <w:rFonts w:cstheme="minorHAnsi"/>
                <w:szCs w:val="24"/>
                <w:lang w:eastAsia="pl-PL"/>
              </w:rPr>
              <w:t>Etapy procesu wspomagania szkoły;</w:t>
            </w:r>
          </w:p>
          <w:p w14:paraId="3A876632" w14:textId="77777777" w:rsidR="00726EB9" w:rsidRPr="001E7B86" w:rsidRDefault="00726EB9" w:rsidP="00B44C0C">
            <w:pPr>
              <w:pStyle w:val="Akapitzlist"/>
              <w:numPr>
                <w:ilvl w:val="0"/>
                <w:numId w:val="213"/>
              </w:numPr>
              <w:tabs>
                <w:tab w:val="left" w:pos="6600"/>
              </w:tabs>
              <w:spacing w:after="160" w:line="259" w:lineRule="auto"/>
              <w:rPr>
                <w:rFonts w:cstheme="minorHAnsi"/>
                <w:szCs w:val="24"/>
                <w:lang w:eastAsia="pl-PL"/>
              </w:rPr>
            </w:pPr>
            <w:r w:rsidRPr="001E7B86">
              <w:rPr>
                <w:rFonts w:cstheme="minorHAnsi"/>
                <w:szCs w:val="24"/>
                <w:lang w:eastAsia="pl-PL"/>
              </w:rPr>
              <w:t>Zadania specjalisty ds. wspomagania;</w:t>
            </w:r>
          </w:p>
          <w:p w14:paraId="77686746" w14:textId="77777777" w:rsidR="00726EB9" w:rsidRPr="001E7B86" w:rsidRDefault="00726EB9" w:rsidP="00B44C0C">
            <w:pPr>
              <w:pStyle w:val="Akapitzlist"/>
              <w:numPr>
                <w:ilvl w:val="0"/>
                <w:numId w:val="213"/>
              </w:numPr>
              <w:tabs>
                <w:tab w:val="left" w:pos="6600"/>
              </w:tabs>
              <w:spacing w:after="160" w:line="259" w:lineRule="auto"/>
              <w:rPr>
                <w:rFonts w:cstheme="minorHAnsi"/>
                <w:szCs w:val="24"/>
                <w:lang w:eastAsia="pl-PL"/>
              </w:rPr>
            </w:pPr>
            <w:r w:rsidRPr="001E7B86">
              <w:rPr>
                <w:rFonts w:cstheme="minorHAnsi"/>
                <w:szCs w:val="24"/>
                <w:lang w:eastAsia="pl-PL"/>
              </w:rPr>
              <w:t>Efekty procesu wspomagania.</w:t>
            </w:r>
          </w:p>
          <w:p w14:paraId="7B4EE3D5" w14:textId="77777777" w:rsidR="00726EB9" w:rsidRPr="001E7B86" w:rsidRDefault="00A5034F" w:rsidP="008C6F39">
            <w:pPr>
              <w:tabs>
                <w:tab w:val="left" w:pos="6600"/>
              </w:tabs>
              <w:rPr>
                <w:rFonts w:cstheme="minorHAnsi"/>
                <w:szCs w:val="24"/>
                <w:lang w:eastAsia="pl-PL"/>
              </w:rPr>
            </w:pPr>
            <w:r w:rsidRPr="001E7B86">
              <w:rPr>
                <w:rFonts w:cstheme="minorHAnsi"/>
                <w:szCs w:val="24"/>
                <w:lang w:eastAsia="pl-PL"/>
              </w:rPr>
              <w:t>Notatkę w</w:t>
            </w:r>
            <w:r w:rsidR="00726EB9" w:rsidRPr="001E7B86">
              <w:rPr>
                <w:rFonts w:cstheme="minorHAnsi"/>
                <w:szCs w:val="24"/>
                <w:lang w:eastAsia="pl-PL"/>
              </w:rPr>
              <w:t xml:space="preserve"> postaci pliku prześlij do trenera. </w:t>
            </w:r>
          </w:p>
        </w:tc>
        <w:tc>
          <w:tcPr>
            <w:tcW w:w="1701" w:type="dxa"/>
            <w:tcBorders>
              <w:top w:val="single" w:sz="4" w:space="0" w:color="auto"/>
              <w:left w:val="single" w:sz="4" w:space="0" w:color="auto"/>
              <w:bottom w:val="single" w:sz="4" w:space="0" w:color="auto"/>
              <w:right w:val="single" w:sz="4" w:space="0" w:color="auto"/>
            </w:tcBorders>
          </w:tcPr>
          <w:p w14:paraId="1C8768E1" w14:textId="77777777" w:rsidR="00726EB9" w:rsidRPr="001E7B86" w:rsidRDefault="00A5034F" w:rsidP="008C6F39">
            <w:pPr>
              <w:tabs>
                <w:tab w:val="left" w:pos="6600"/>
              </w:tabs>
              <w:rPr>
                <w:rFonts w:cstheme="minorHAnsi"/>
                <w:szCs w:val="24"/>
                <w:lang w:eastAsia="pl-PL"/>
              </w:rPr>
            </w:pPr>
            <w:r w:rsidRPr="001E7B86">
              <w:rPr>
                <w:rFonts w:cstheme="minorHAnsi"/>
                <w:szCs w:val="24"/>
                <w:lang w:eastAsia="pl-PL"/>
              </w:rPr>
              <w:t>Ćw.</w:t>
            </w:r>
            <w:r w:rsidR="00726EB9" w:rsidRPr="001E7B86">
              <w:rPr>
                <w:rFonts w:cstheme="minorHAnsi"/>
                <w:szCs w:val="24"/>
                <w:lang w:eastAsia="pl-PL"/>
              </w:rPr>
              <w:t xml:space="preserve"> 1 M I </w:t>
            </w:r>
          </w:p>
        </w:tc>
        <w:tc>
          <w:tcPr>
            <w:tcW w:w="1134" w:type="dxa"/>
            <w:tcBorders>
              <w:top w:val="single" w:sz="4" w:space="0" w:color="auto"/>
              <w:left w:val="single" w:sz="4" w:space="0" w:color="auto"/>
              <w:bottom w:val="single" w:sz="4" w:space="0" w:color="auto"/>
              <w:right w:val="single" w:sz="4" w:space="0" w:color="auto"/>
            </w:tcBorders>
          </w:tcPr>
          <w:p w14:paraId="11CF3504"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1 godz.</w:t>
            </w:r>
          </w:p>
        </w:tc>
      </w:tr>
      <w:tr w:rsidR="00726EB9" w:rsidRPr="001E7B86" w14:paraId="39488051" w14:textId="77777777" w:rsidTr="00B03DCB">
        <w:tc>
          <w:tcPr>
            <w:tcW w:w="438" w:type="dxa"/>
            <w:tcBorders>
              <w:top w:val="single" w:sz="4" w:space="0" w:color="auto"/>
              <w:left w:val="single" w:sz="4" w:space="0" w:color="auto"/>
              <w:bottom w:val="single" w:sz="4" w:space="0" w:color="auto"/>
              <w:right w:val="single" w:sz="4" w:space="0" w:color="auto"/>
            </w:tcBorders>
          </w:tcPr>
          <w:p w14:paraId="69F64B6E" w14:textId="77777777" w:rsidR="00726EB9" w:rsidRPr="001E7B86" w:rsidRDefault="00726EB9" w:rsidP="008C6F39">
            <w:pPr>
              <w:tabs>
                <w:tab w:val="left" w:pos="6600"/>
              </w:tabs>
              <w:spacing w:before="120"/>
              <w:ind w:left="360"/>
              <w:contextualSpacing/>
              <w:jc w:val="both"/>
              <w:rPr>
                <w:rFonts w:cstheme="minorHAnsi"/>
                <w:szCs w:val="24"/>
                <w:lang w:eastAsia="pl-PL"/>
              </w:rPr>
            </w:pPr>
          </w:p>
        </w:tc>
        <w:tc>
          <w:tcPr>
            <w:tcW w:w="770" w:type="dxa"/>
            <w:tcBorders>
              <w:top w:val="single" w:sz="4" w:space="0" w:color="auto"/>
              <w:left w:val="single" w:sz="4" w:space="0" w:color="auto"/>
              <w:bottom w:val="single" w:sz="4" w:space="0" w:color="auto"/>
              <w:right w:val="single" w:sz="4" w:space="0" w:color="auto"/>
            </w:tcBorders>
          </w:tcPr>
          <w:p w14:paraId="28B8B88B"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INF.</w:t>
            </w:r>
          </w:p>
        </w:tc>
        <w:tc>
          <w:tcPr>
            <w:tcW w:w="5704" w:type="dxa"/>
            <w:tcBorders>
              <w:top w:val="single" w:sz="4" w:space="0" w:color="auto"/>
              <w:left w:val="single" w:sz="4" w:space="0" w:color="auto"/>
              <w:bottom w:val="single" w:sz="4" w:space="0" w:color="auto"/>
              <w:right w:val="single" w:sz="4" w:space="0" w:color="auto"/>
            </w:tcBorders>
          </w:tcPr>
          <w:p w14:paraId="518C7075" w14:textId="16A68DBB" w:rsidR="00726EB9" w:rsidRPr="001E7B86" w:rsidRDefault="00726EB9" w:rsidP="008C6F39">
            <w:pPr>
              <w:tabs>
                <w:tab w:val="left" w:pos="6600"/>
              </w:tabs>
              <w:rPr>
                <w:rFonts w:cstheme="minorHAnsi"/>
                <w:b/>
                <w:bCs/>
                <w:szCs w:val="24"/>
              </w:rPr>
            </w:pPr>
            <w:r w:rsidRPr="001E7B86">
              <w:rPr>
                <w:rFonts w:cstheme="minorHAnsi"/>
                <w:b/>
                <w:bCs/>
                <w:szCs w:val="24"/>
              </w:rPr>
              <w:t xml:space="preserve">Moduł II. Rozwój kompetencji porozumiewanie się w językach obcych na </w:t>
            </w:r>
            <w:r w:rsidR="00DE6B74">
              <w:rPr>
                <w:rFonts w:cstheme="minorHAnsi"/>
                <w:b/>
                <w:bCs/>
                <w:szCs w:val="24"/>
              </w:rPr>
              <w:t>II</w:t>
            </w:r>
            <w:r w:rsidRPr="001E7B86">
              <w:rPr>
                <w:rFonts w:cstheme="minorHAnsi"/>
                <w:b/>
                <w:bCs/>
                <w:szCs w:val="24"/>
              </w:rPr>
              <w:t xml:space="preserve"> etapie kształcenia</w:t>
            </w:r>
          </w:p>
          <w:p w14:paraId="13C308AE" w14:textId="77777777" w:rsidR="00726EB9" w:rsidRPr="001E7B86" w:rsidRDefault="00726EB9" w:rsidP="008C6F39">
            <w:pPr>
              <w:pStyle w:val="Default"/>
              <w:rPr>
                <w:rFonts w:asciiTheme="minorHAnsi" w:hAnsiTheme="minorHAnsi" w:cstheme="minorHAnsi"/>
                <w:color w:val="auto"/>
              </w:rPr>
            </w:pPr>
            <w:r w:rsidRPr="001E7B86">
              <w:rPr>
                <w:rFonts w:asciiTheme="minorHAnsi" w:hAnsiTheme="minorHAnsi" w:cstheme="minorHAnsi"/>
                <w:color w:val="auto"/>
              </w:rPr>
              <w:t xml:space="preserve">Cel: </w:t>
            </w:r>
            <w:r w:rsidRPr="001E7B86">
              <w:rPr>
                <w:rFonts w:asciiTheme="minorHAnsi" w:hAnsiTheme="minorHAnsi" w:cstheme="minorHAnsi"/>
                <w:color w:val="auto"/>
                <w:lang w:eastAsia="pl-PL"/>
              </w:rPr>
              <w:t>Uzasadnianie</w:t>
            </w:r>
            <w:r w:rsidRPr="001E7B86">
              <w:rPr>
                <w:rFonts w:asciiTheme="minorHAnsi" w:hAnsiTheme="minorHAnsi" w:cstheme="minorHAnsi"/>
                <w:color w:val="auto"/>
              </w:rPr>
              <w:t xml:space="preserve"> znaczenia kompetencji kluczowych dla przygotowania dzieci i młodzieży do dorosłego życia i funkcjonowania na rynku pracy; </w:t>
            </w:r>
          </w:p>
          <w:p w14:paraId="3C30BC53" w14:textId="77777777" w:rsidR="00726EB9" w:rsidRPr="001E7B86" w:rsidRDefault="00726EB9" w:rsidP="008C6F39">
            <w:pPr>
              <w:pStyle w:val="Default"/>
              <w:rPr>
                <w:rFonts w:asciiTheme="minorHAnsi" w:hAnsiTheme="minorHAnsi" w:cstheme="minorHAnsi"/>
                <w:color w:val="auto"/>
              </w:rPr>
            </w:pPr>
            <w:r w:rsidRPr="001E7B86">
              <w:rPr>
                <w:rFonts w:asciiTheme="minorHAnsi" w:hAnsiTheme="minorHAnsi" w:cstheme="minorHAnsi"/>
                <w:color w:val="auto"/>
              </w:rPr>
              <w:t>Cele szczegółowe:</w:t>
            </w:r>
          </w:p>
          <w:p w14:paraId="34B59013" w14:textId="60DED167" w:rsidR="00726EB9" w:rsidRPr="001E7B86" w:rsidRDefault="00726EB9" w:rsidP="00B44C0C">
            <w:pPr>
              <w:pStyle w:val="Default"/>
              <w:numPr>
                <w:ilvl w:val="0"/>
                <w:numId w:val="211"/>
              </w:numPr>
              <w:rPr>
                <w:rFonts w:asciiTheme="minorHAnsi" w:hAnsiTheme="minorHAnsi" w:cstheme="minorHAnsi"/>
                <w:color w:val="auto"/>
              </w:rPr>
            </w:pPr>
            <w:r w:rsidRPr="001E7B86">
              <w:rPr>
                <w:rFonts w:asciiTheme="minorHAnsi" w:hAnsiTheme="minorHAnsi" w:cstheme="minorHAnsi"/>
                <w:color w:val="auto"/>
              </w:rPr>
              <w:t xml:space="preserve">Uczestnik analizuje uzasadnienie dla kształtowania kompetencji kluczowych </w:t>
            </w:r>
            <w:r w:rsidR="007633AD" w:rsidRPr="001E7B86">
              <w:rPr>
                <w:rFonts w:asciiTheme="minorHAnsi" w:hAnsiTheme="minorHAnsi" w:cstheme="minorHAnsi"/>
                <w:color w:val="auto"/>
              </w:rPr>
              <w:t>w Zaleceniach</w:t>
            </w:r>
            <w:r w:rsidRPr="001E7B86">
              <w:rPr>
                <w:rFonts w:asciiTheme="minorHAnsi" w:hAnsiTheme="minorHAnsi" w:cstheme="minorHAnsi"/>
                <w:color w:val="auto"/>
              </w:rPr>
              <w:t xml:space="preserve"> Parlamentu Europejskiego;</w:t>
            </w:r>
          </w:p>
          <w:p w14:paraId="3464ED2A" w14:textId="77777777" w:rsidR="00726EB9" w:rsidRPr="001E7B86" w:rsidRDefault="00726EB9" w:rsidP="00B44C0C">
            <w:pPr>
              <w:pStyle w:val="Default"/>
              <w:numPr>
                <w:ilvl w:val="0"/>
                <w:numId w:val="211"/>
              </w:numPr>
              <w:rPr>
                <w:rFonts w:asciiTheme="minorHAnsi" w:hAnsiTheme="minorHAnsi" w:cstheme="minorHAnsi"/>
                <w:color w:val="auto"/>
              </w:rPr>
            </w:pPr>
            <w:r w:rsidRPr="001E7B86">
              <w:rPr>
                <w:rFonts w:asciiTheme="minorHAnsi" w:hAnsiTheme="minorHAnsi" w:cstheme="minorHAnsi"/>
                <w:color w:val="auto"/>
              </w:rPr>
              <w:t>Uczestnik analizuje podstawę programowa i wymagania państwa wobec szkół i placówek oświatowych wskazujących kształtowanie kompetencji kluczowych uczniów jako kierunek doskonalenia pracy szkoły;</w:t>
            </w:r>
          </w:p>
          <w:p w14:paraId="1EEB29F2" w14:textId="065366E3" w:rsidR="00726EB9" w:rsidRPr="001E7B86" w:rsidRDefault="00726EB9" w:rsidP="00B44C0C">
            <w:pPr>
              <w:pStyle w:val="Default"/>
              <w:numPr>
                <w:ilvl w:val="0"/>
                <w:numId w:val="211"/>
              </w:numPr>
              <w:rPr>
                <w:rFonts w:asciiTheme="minorHAnsi" w:hAnsiTheme="minorHAnsi" w:cstheme="minorHAnsi"/>
                <w:color w:val="auto"/>
              </w:rPr>
            </w:pPr>
            <w:r w:rsidRPr="001E7B86">
              <w:rPr>
                <w:rFonts w:asciiTheme="minorHAnsi" w:hAnsiTheme="minorHAnsi" w:cstheme="minorHAnsi"/>
                <w:color w:val="auto"/>
              </w:rPr>
              <w:t>Uczestnik analizuje inne wypowiedzi – argumenty uzasadniające konieczność kształtowania kompetencji kluczowych i dzieli się na For</w:t>
            </w:r>
            <w:r w:rsidR="007633AD">
              <w:rPr>
                <w:rFonts w:asciiTheme="minorHAnsi" w:hAnsiTheme="minorHAnsi" w:cstheme="minorHAnsi"/>
                <w:color w:val="auto"/>
              </w:rPr>
              <w:t>um</w:t>
            </w:r>
            <w:r w:rsidRPr="001E7B86">
              <w:rPr>
                <w:rFonts w:asciiTheme="minorHAnsi" w:hAnsiTheme="minorHAnsi" w:cstheme="minorHAnsi"/>
                <w:color w:val="auto"/>
              </w:rPr>
              <w:t xml:space="preserve"> refleksją w celu wyboru najtrafniejszych oraz najmniej przekonywujących zdaniem uczestników szkolenia;</w:t>
            </w:r>
          </w:p>
          <w:p w14:paraId="3EB4D98B" w14:textId="77777777" w:rsidR="00726EB9" w:rsidRPr="001E7B86" w:rsidRDefault="00726EB9" w:rsidP="00B44C0C">
            <w:pPr>
              <w:pStyle w:val="Default"/>
              <w:numPr>
                <w:ilvl w:val="0"/>
                <w:numId w:val="211"/>
              </w:numPr>
              <w:rPr>
                <w:rFonts w:asciiTheme="minorHAnsi" w:hAnsiTheme="minorHAnsi" w:cstheme="minorHAnsi"/>
                <w:color w:val="auto"/>
              </w:rPr>
            </w:pPr>
            <w:r w:rsidRPr="001E7B86">
              <w:rPr>
                <w:rFonts w:asciiTheme="minorHAnsi" w:hAnsiTheme="minorHAnsi" w:cstheme="minorHAnsi"/>
                <w:color w:val="auto"/>
              </w:rPr>
              <w:t>Uczestnik doskonali umiejętności argumentowania i opracowania rekomendacji;</w:t>
            </w:r>
          </w:p>
          <w:p w14:paraId="3B0A7EEA" w14:textId="77777777" w:rsidR="00726EB9" w:rsidRPr="001E7B86" w:rsidRDefault="00726EB9" w:rsidP="008C6F39">
            <w:pPr>
              <w:tabs>
                <w:tab w:val="left" w:pos="6600"/>
              </w:tabs>
              <w:rPr>
                <w:rFonts w:cstheme="minorHAnsi"/>
                <w:szCs w:val="24"/>
                <w:lang w:eastAsia="pl-PL"/>
              </w:rPr>
            </w:pPr>
          </w:p>
        </w:tc>
        <w:tc>
          <w:tcPr>
            <w:tcW w:w="1701" w:type="dxa"/>
            <w:tcBorders>
              <w:top w:val="single" w:sz="4" w:space="0" w:color="auto"/>
              <w:left w:val="single" w:sz="4" w:space="0" w:color="auto"/>
              <w:bottom w:val="single" w:sz="4" w:space="0" w:color="auto"/>
              <w:right w:val="single" w:sz="4" w:space="0" w:color="auto"/>
            </w:tcBorders>
          </w:tcPr>
          <w:p w14:paraId="1CB3B38C"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Informacja moduł II</w:t>
            </w:r>
          </w:p>
        </w:tc>
        <w:tc>
          <w:tcPr>
            <w:tcW w:w="1134" w:type="dxa"/>
            <w:tcBorders>
              <w:top w:val="single" w:sz="4" w:space="0" w:color="auto"/>
              <w:left w:val="single" w:sz="4" w:space="0" w:color="auto"/>
              <w:bottom w:val="single" w:sz="4" w:space="0" w:color="auto"/>
              <w:right w:val="single" w:sz="4" w:space="0" w:color="auto"/>
            </w:tcBorders>
          </w:tcPr>
          <w:p w14:paraId="34FBC1D9" w14:textId="77777777" w:rsidR="00726EB9" w:rsidRPr="001E7B86" w:rsidRDefault="00726EB9" w:rsidP="008C6F39">
            <w:pPr>
              <w:tabs>
                <w:tab w:val="left" w:pos="6600"/>
              </w:tabs>
              <w:rPr>
                <w:rFonts w:cstheme="minorHAnsi"/>
                <w:szCs w:val="24"/>
                <w:lang w:eastAsia="pl-PL"/>
              </w:rPr>
            </w:pPr>
          </w:p>
        </w:tc>
      </w:tr>
      <w:tr w:rsidR="00726EB9" w:rsidRPr="001E7B86" w14:paraId="6CD1F851" w14:textId="77777777" w:rsidTr="00B03DCB">
        <w:tc>
          <w:tcPr>
            <w:tcW w:w="438" w:type="dxa"/>
            <w:tcBorders>
              <w:top w:val="single" w:sz="4" w:space="0" w:color="auto"/>
              <w:left w:val="single" w:sz="4" w:space="0" w:color="auto"/>
              <w:bottom w:val="single" w:sz="4" w:space="0" w:color="auto"/>
              <w:right w:val="single" w:sz="4" w:space="0" w:color="auto"/>
            </w:tcBorders>
          </w:tcPr>
          <w:p w14:paraId="2D6F7F24" w14:textId="77777777" w:rsidR="00726EB9" w:rsidRPr="001E7B86" w:rsidRDefault="00726EB9" w:rsidP="008C6F39">
            <w:pPr>
              <w:tabs>
                <w:tab w:val="left" w:pos="6600"/>
              </w:tabs>
              <w:spacing w:before="120"/>
              <w:ind w:left="360"/>
              <w:contextualSpacing/>
              <w:jc w:val="both"/>
              <w:rPr>
                <w:rFonts w:cstheme="minorHAnsi"/>
                <w:szCs w:val="24"/>
                <w:lang w:eastAsia="pl-PL"/>
              </w:rPr>
            </w:pPr>
          </w:p>
        </w:tc>
        <w:tc>
          <w:tcPr>
            <w:tcW w:w="770" w:type="dxa"/>
            <w:tcBorders>
              <w:top w:val="single" w:sz="4" w:space="0" w:color="auto"/>
              <w:left w:val="single" w:sz="4" w:space="0" w:color="auto"/>
              <w:bottom w:val="single" w:sz="4" w:space="0" w:color="auto"/>
              <w:right w:val="single" w:sz="4" w:space="0" w:color="auto"/>
            </w:tcBorders>
          </w:tcPr>
          <w:p w14:paraId="296D4825"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Ćw.</w:t>
            </w:r>
          </w:p>
        </w:tc>
        <w:tc>
          <w:tcPr>
            <w:tcW w:w="5704" w:type="dxa"/>
            <w:tcBorders>
              <w:top w:val="single" w:sz="4" w:space="0" w:color="auto"/>
              <w:left w:val="single" w:sz="4" w:space="0" w:color="auto"/>
              <w:bottom w:val="single" w:sz="4" w:space="0" w:color="auto"/>
              <w:right w:val="single" w:sz="4" w:space="0" w:color="auto"/>
            </w:tcBorders>
          </w:tcPr>
          <w:p w14:paraId="60757288" w14:textId="77777777" w:rsidR="00726EB9" w:rsidRPr="001E7B86" w:rsidRDefault="00A5034F" w:rsidP="008C6F39">
            <w:pPr>
              <w:tabs>
                <w:tab w:val="left" w:pos="6600"/>
              </w:tabs>
              <w:rPr>
                <w:rFonts w:cstheme="minorHAnsi"/>
                <w:b/>
                <w:szCs w:val="24"/>
                <w:lang w:eastAsia="pl-PL"/>
              </w:rPr>
            </w:pPr>
            <w:r w:rsidRPr="001E7B86">
              <w:rPr>
                <w:rFonts w:cstheme="minorHAnsi"/>
                <w:b/>
                <w:szCs w:val="24"/>
                <w:lang w:eastAsia="pl-PL"/>
              </w:rPr>
              <w:t>Ćwiczenie</w:t>
            </w:r>
            <w:r w:rsidR="00726EB9" w:rsidRPr="001E7B86">
              <w:rPr>
                <w:rFonts w:cstheme="minorHAnsi"/>
                <w:b/>
                <w:szCs w:val="24"/>
                <w:lang w:eastAsia="pl-PL"/>
              </w:rPr>
              <w:t xml:space="preserve"> M.II. 1</w:t>
            </w:r>
          </w:p>
          <w:p w14:paraId="14B7A300"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 xml:space="preserve">Rozpoczynając proces wspomagania w szkole należy od początku tworzyć atmosferę współpracy i zadbać o odpowiednią motywacje nauczycieli aby kształtowanie kompetencji kluczowej porozumiewanie się w językach obcych stało się dla nich wyzwaniem. Stąd ważne są argumenty, które uzasadniają potrzebę rozwijania kompetencji kluczowych.  </w:t>
            </w:r>
          </w:p>
          <w:p w14:paraId="63F4F770" w14:textId="77777777" w:rsidR="00726EB9" w:rsidRPr="001E7B86" w:rsidRDefault="00A5034F" w:rsidP="008C6F39">
            <w:pPr>
              <w:tabs>
                <w:tab w:val="left" w:pos="6600"/>
              </w:tabs>
              <w:rPr>
                <w:rFonts w:cstheme="minorHAnsi"/>
                <w:szCs w:val="24"/>
                <w:lang w:eastAsia="pl-PL"/>
              </w:rPr>
            </w:pPr>
            <w:r w:rsidRPr="001E7B86">
              <w:rPr>
                <w:rFonts w:cstheme="minorHAnsi"/>
                <w:szCs w:val="24"/>
                <w:lang w:eastAsia="pl-PL"/>
              </w:rPr>
              <w:t>Wybierz spośród</w:t>
            </w:r>
            <w:r w:rsidR="00726EB9" w:rsidRPr="001E7B86">
              <w:rPr>
                <w:rFonts w:cstheme="minorHAnsi"/>
                <w:szCs w:val="24"/>
                <w:lang w:eastAsia="pl-PL"/>
              </w:rPr>
              <w:t xml:space="preserve"> podanych w uzasadnieniu dwa argumenty, które według ciebie są przekonywujące,</w:t>
            </w:r>
          </w:p>
          <w:p w14:paraId="47C5659E"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Uzasadnij swój wybór (min, 3 zdania do każdej z wybranych rekomendacji). W uzasadnieniu wykorzystaj informacje z Zalecenia Parlamentu Europejskiego. Refleksją podziel się na FORUM</w:t>
            </w:r>
          </w:p>
          <w:p w14:paraId="7AD847BF" w14:textId="77777777" w:rsidR="00726EB9" w:rsidRPr="001E7B86" w:rsidRDefault="00726EB9" w:rsidP="008C6F39">
            <w:pPr>
              <w:tabs>
                <w:tab w:val="left" w:pos="2820"/>
              </w:tabs>
              <w:rPr>
                <w:rFonts w:cstheme="minorHAnsi"/>
                <w:szCs w:val="24"/>
              </w:rPr>
            </w:pPr>
            <w:r w:rsidRPr="001E7B86">
              <w:rPr>
                <w:rFonts w:cstheme="minorHAnsi"/>
                <w:szCs w:val="24"/>
              </w:rPr>
              <w:t>Załącznik EL_ ZALECENIE PARLAMENTU EUROPEJSKIEGO I RADY z dnia 18 grudnia 2006 r. w sprawie kompetencji kluczowych w procesie uczenia się przez całe życie</w:t>
            </w:r>
            <w:r w:rsidRPr="001E7B86">
              <w:rPr>
                <w:rFonts w:cstheme="minorHAnsi"/>
                <w:szCs w:val="24"/>
              </w:rPr>
              <w:cr/>
            </w:r>
            <w:hyperlink r:id="rId83" w:history="1">
              <w:r w:rsidRPr="001E7B86">
                <w:rPr>
                  <w:rStyle w:val="Hipercze"/>
                  <w:rFonts w:cstheme="minorHAnsi"/>
                  <w:szCs w:val="24"/>
                </w:rPr>
                <w:t>https://eur-lex.europa.eu/legal-content/PL/TXT/PDF/?uri=CELEX:32006H0962&amp;from=LT</w:t>
              </w:r>
            </w:hyperlink>
            <w:r w:rsidRPr="001E7B86">
              <w:rPr>
                <w:rFonts w:cstheme="minorHAnsi"/>
                <w:szCs w:val="24"/>
              </w:rPr>
              <w:t xml:space="preserve"> </w:t>
            </w:r>
          </w:p>
          <w:p w14:paraId="5645530F" w14:textId="77777777" w:rsidR="00726EB9" w:rsidRPr="001E7B86" w:rsidRDefault="00726EB9" w:rsidP="008C6F39">
            <w:pPr>
              <w:tabs>
                <w:tab w:val="left" w:pos="2820"/>
              </w:tabs>
              <w:rPr>
                <w:rFonts w:cstheme="minorHAnsi"/>
                <w:szCs w:val="24"/>
                <w:lang w:eastAsia="pl-PL"/>
              </w:rPr>
            </w:pPr>
            <w:r w:rsidRPr="001E7B86">
              <w:rPr>
                <w:rFonts w:cstheme="minorHAnsi"/>
                <w:b/>
                <w:szCs w:val="24"/>
                <w:lang w:eastAsia="pl-PL"/>
              </w:rPr>
              <w:t xml:space="preserve">  Załącznik 2</w:t>
            </w:r>
            <w:r w:rsidRPr="001E7B86">
              <w:rPr>
                <w:rFonts w:cstheme="minorHAnsi"/>
                <w:szCs w:val="24"/>
                <w:lang w:eastAsia="pl-PL"/>
              </w:rPr>
              <w:t xml:space="preserve"> Podstawa Programowa</w:t>
            </w:r>
          </w:p>
          <w:p w14:paraId="3C905D36" w14:textId="77777777" w:rsidR="00726EB9" w:rsidRPr="001E7B86" w:rsidRDefault="00726EB9" w:rsidP="006D30B0">
            <w:pPr>
              <w:pStyle w:val="Akapitzlist"/>
              <w:numPr>
                <w:ilvl w:val="0"/>
                <w:numId w:val="15"/>
              </w:numPr>
              <w:tabs>
                <w:tab w:val="left" w:pos="2820"/>
              </w:tabs>
              <w:rPr>
                <w:rFonts w:cstheme="minorHAnsi"/>
                <w:szCs w:val="24"/>
                <w:lang w:eastAsia="pl-PL"/>
              </w:rPr>
            </w:pPr>
            <w:r w:rsidRPr="001E7B86">
              <w:rPr>
                <w:rFonts w:cstheme="minorHAnsi"/>
                <w:szCs w:val="24"/>
                <w:lang w:eastAsia="pl-PL"/>
              </w:rPr>
              <w:t>Rozporządzenie Ministra Edukacji Narodowej z dnia 28 marca 2017 r. w sprawie ramowych planów nauczania dla publicznych szkół (Dz.U. z dnia 31 marca 2017, poz.703).</w:t>
            </w:r>
          </w:p>
          <w:p w14:paraId="0954B6A3" w14:textId="77777777" w:rsidR="00726EB9" w:rsidRPr="001E7B86" w:rsidRDefault="00726EB9" w:rsidP="006D30B0">
            <w:pPr>
              <w:pStyle w:val="Akapitzlist"/>
              <w:numPr>
                <w:ilvl w:val="0"/>
                <w:numId w:val="15"/>
              </w:numPr>
              <w:tabs>
                <w:tab w:val="left" w:pos="2820"/>
              </w:tabs>
              <w:rPr>
                <w:rFonts w:cstheme="minorHAnsi"/>
                <w:szCs w:val="24"/>
                <w:lang w:eastAsia="pl-PL"/>
              </w:rPr>
            </w:pPr>
            <w:r w:rsidRPr="001E7B86">
              <w:rPr>
                <w:rFonts w:cstheme="minorHAnsi"/>
                <w:szCs w:val="24"/>
                <w:lang w:eastAsia="pl-PL"/>
              </w:rPr>
              <w:t>Rozporządzenie Ministra Edukacji Narodowej z dnia 14 lutego 2017 r. (Dz. U. 2017 poz. 356) w sprawie podstawy programowej wychowania przedszkolnego oraz podstawy programowej kształcenia ogólnego dla szkoły podstawowej, w tym dla uczniów z niepełnosprawnością intelektualną w stopniu umiarkowanym lub znacznym, kształcenia ogólnego dla szkoły branżowej I stopnia, kształcenia ogólnego dla szkoły specjalnej przysposabiającej do pracy oraz kształcenia ogólnego dla szkoły policealnej.</w:t>
            </w:r>
          </w:p>
          <w:p w14:paraId="11EF52C6" w14:textId="77777777" w:rsidR="00726EB9" w:rsidRPr="001E7B86" w:rsidRDefault="003F070F" w:rsidP="008C6F39">
            <w:pPr>
              <w:tabs>
                <w:tab w:val="left" w:pos="2820"/>
              </w:tabs>
              <w:ind w:left="75"/>
              <w:rPr>
                <w:rFonts w:cstheme="minorHAnsi"/>
                <w:szCs w:val="24"/>
                <w:lang w:eastAsia="pl-PL"/>
              </w:rPr>
            </w:pPr>
            <w:hyperlink r:id="rId84" w:history="1">
              <w:r w:rsidR="00726EB9" w:rsidRPr="001E7B86">
                <w:rPr>
                  <w:rStyle w:val="Hipercze"/>
                  <w:rFonts w:cstheme="minorHAnsi"/>
                  <w:szCs w:val="24"/>
                  <w:lang w:eastAsia="pl-PL"/>
                </w:rPr>
                <w:t>http://prawo.sejm.gov.pl/isap.nsf/DocDetails.xsp?id=WDU20170000356</w:t>
              </w:r>
            </w:hyperlink>
            <w:r w:rsidR="00726EB9" w:rsidRPr="001E7B86">
              <w:rPr>
                <w:rFonts w:cstheme="minorHAnsi"/>
                <w:szCs w:val="24"/>
                <w:lang w:eastAsia="pl-PL"/>
              </w:rPr>
              <w:t xml:space="preserve"> </w:t>
            </w:r>
          </w:p>
          <w:p w14:paraId="25473B51" w14:textId="77777777" w:rsidR="00726EB9" w:rsidRPr="001E7B86" w:rsidRDefault="00726EB9" w:rsidP="006D30B0">
            <w:pPr>
              <w:pStyle w:val="Akapitzlist"/>
              <w:numPr>
                <w:ilvl w:val="0"/>
                <w:numId w:val="15"/>
              </w:numPr>
              <w:tabs>
                <w:tab w:val="left" w:pos="2820"/>
              </w:tabs>
              <w:rPr>
                <w:rFonts w:cstheme="minorHAnsi"/>
                <w:szCs w:val="24"/>
                <w:lang w:eastAsia="pl-PL"/>
              </w:rPr>
            </w:pPr>
            <w:r w:rsidRPr="001E7B86">
              <w:rPr>
                <w:rFonts w:cstheme="minorHAnsi"/>
                <w:szCs w:val="24"/>
                <w:lang w:eastAsia="pl-PL"/>
              </w:rPr>
              <w:t>Rozporządzenie Ministra Edukacji Narodowej z dnia 30 stycznia 2018 roku w sprawie podstawy programowej kształcenia ogólnego dla liceum ogólnokształcącego, technikum oraz branżowej szkoły II stopnia.</w:t>
            </w:r>
          </w:p>
          <w:p w14:paraId="38BB4D8C" w14:textId="77777777" w:rsidR="00726EB9" w:rsidRPr="001E7B86" w:rsidRDefault="00726EB9" w:rsidP="008C6F39">
            <w:pPr>
              <w:tabs>
                <w:tab w:val="left" w:pos="2820"/>
              </w:tabs>
              <w:rPr>
                <w:rFonts w:cstheme="minorHAnsi"/>
                <w:szCs w:val="24"/>
                <w:lang w:eastAsia="pl-PL"/>
              </w:rPr>
            </w:pPr>
          </w:p>
        </w:tc>
        <w:tc>
          <w:tcPr>
            <w:tcW w:w="1701" w:type="dxa"/>
            <w:tcBorders>
              <w:top w:val="single" w:sz="4" w:space="0" w:color="auto"/>
              <w:left w:val="single" w:sz="4" w:space="0" w:color="auto"/>
              <w:bottom w:val="single" w:sz="4" w:space="0" w:color="auto"/>
              <w:right w:val="single" w:sz="4" w:space="0" w:color="auto"/>
            </w:tcBorders>
          </w:tcPr>
          <w:p w14:paraId="049AB367"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Ćwiczenie 1 M II</w:t>
            </w:r>
          </w:p>
          <w:p w14:paraId="3DE12B18" w14:textId="77777777" w:rsidR="00726EB9" w:rsidRPr="001E7B86" w:rsidRDefault="00726EB9" w:rsidP="008C6F39">
            <w:pPr>
              <w:tabs>
                <w:tab w:val="left" w:pos="6600"/>
              </w:tabs>
              <w:rPr>
                <w:rFonts w:cstheme="minorHAnsi"/>
                <w:szCs w:val="24"/>
                <w:lang w:eastAsia="pl-PL"/>
              </w:rPr>
            </w:pPr>
          </w:p>
          <w:p w14:paraId="023F05CC" w14:textId="77777777" w:rsidR="00726EB9" w:rsidRPr="001E7B86" w:rsidRDefault="00726EB9" w:rsidP="008C6F39">
            <w:pPr>
              <w:tabs>
                <w:tab w:val="left" w:pos="6600"/>
              </w:tabs>
              <w:rPr>
                <w:rFonts w:cstheme="minorHAnsi"/>
                <w:szCs w:val="24"/>
                <w:lang w:eastAsia="pl-PL"/>
              </w:rPr>
            </w:pPr>
          </w:p>
        </w:tc>
        <w:tc>
          <w:tcPr>
            <w:tcW w:w="1134" w:type="dxa"/>
            <w:tcBorders>
              <w:top w:val="single" w:sz="4" w:space="0" w:color="auto"/>
              <w:left w:val="single" w:sz="4" w:space="0" w:color="auto"/>
              <w:bottom w:val="single" w:sz="4" w:space="0" w:color="auto"/>
              <w:right w:val="single" w:sz="4" w:space="0" w:color="auto"/>
            </w:tcBorders>
          </w:tcPr>
          <w:p w14:paraId="46CE20ED"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1 godz.</w:t>
            </w:r>
          </w:p>
        </w:tc>
      </w:tr>
      <w:tr w:rsidR="00726EB9" w:rsidRPr="001E7B86" w14:paraId="76101A14" w14:textId="77777777" w:rsidTr="00B03DCB">
        <w:tc>
          <w:tcPr>
            <w:tcW w:w="438" w:type="dxa"/>
            <w:tcBorders>
              <w:top w:val="single" w:sz="4" w:space="0" w:color="auto"/>
              <w:left w:val="single" w:sz="4" w:space="0" w:color="auto"/>
              <w:bottom w:val="single" w:sz="4" w:space="0" w:color="auto"/>
              <w:right w:val="single" w:sz="4" w:space="0" w:color="auto"/>
            </w:tcBorders>
          </w:tcPr>
          <w:p w14:paraId="4E303290" w14:textId="77777777" w:rsidR="00726EB9" w:rsidRPr="001E7B86" w:rsidRDefault="00726EB9" w:rsidP="008C6F39">
            <w:pPr>
              <w:tabs>
                <w:tab w:val="left" w:pos="6600"/>
              </w:tabs>
              <w:spacing w:before="120"/>
              <w:ind w:left="360"/>
              <w:contextualSpacing/>
              <w:jc w:val="both"/>
              <w:rPr>
                <w:rFonts w:cstheme="minorHAnsi"/>
                <w:szCs w:val="24"/>
                <w:lang w:eastAsia="pl-PL"/>
              </w:rPr>
            </w:pPr>
          </w:p>
        </w:tc>
        <w:tc>
          <w:tcPr>
            <w:tcW w:w="770" w:type="dxa"/>
            <w:tcBorders>
              <w:top w:val="single" w:sz="4" w:space="0" w:color="auto"/>
              <w:left w:val="single" w:sz="4" w:space="0" w:color="auto"/>
              <w:bottom w:val="single" w:sz="4" w:space="0" w:color="auto"/>
              <w:right w:val="single" w:sz="4" w:space="0" w:color="auto"/>
            </w:tcBorders>
          </w:tcPr>
          <w:p w14:paraId="2A1090F6"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INF.</w:t>
            </w:r>
          </w:p>
        </w:tc>
        <w:tc>
          <w:tcPr>
            <w:tcW w:w="5704" w:type="dxa"/>
            <w:tcBorders>
              <w:top w:val="single" w:sz="4" w:space="0" w:color="auto"/>
              <w:left w:val="single" w:sz="4" w:space="0" w:color="auto"/>
              <w:bottom w:val="single" w:sz="4" w:space="0" w:color="auto"/>
              <w:right w:val="single" w:sz="4" w:space="0" w:color="auto"/>
            </w:tcBorders>
          </w:tcPr>
          <w:p w14:paraId="5895EE41" w14:textId="77777777" w:rsidR="00726EB9" w:rsidRPr="001E7B86" w:rsidRDefault="00726EB9" w:rsidP="008C6F39">
            <w:pPr>
              <w:tabs>
                <w:tab w:val="left" w:pos="6600"/>
              </w:tabs>
              <w:jc w:val="both"/>
              <w:rPr>
                <w:rFonts w:cstheme="minorHAnsi"/>
                <w:b/>
                <w:bCs/>
                <w:szCs w:val="24"/>
              </w:rPr>
            </w:pPr>
            <w:r w:rsidRPr="001E7B86">
              <w:rPr>
                <w:rFonts w:cstheme="minorHAnsi"/>
                <w:b/>
                <w:bCs/>
                <w:szCs w:val="24"/>
              </w:rPr>
              <w:t xml:space="preserve">M. Kosińska - </w:t>
            </w:r>
            <w:proofErr w:type="spellStart"/>
            <w:r w:rsidRPr="001E7B86">
              <w:rPr>
                <w:rFonts w:cstheme="minorHAnsi"/>
                <w:b/>
                <w:bCs/>
                <w:szCs w:val="24"/>
              </w:rPr>
              <w:t>Pułka</w:t>
            </w:r>
            <w:proofErr w:type="spellEnd"/>
            <w:r w:rsidRPr="001E7B86">
              <w:rPr>
                <w:rFonts w:cstheme="minorHAnsi"/>
                <w:b/>
                <w:bCs/>
                <w:szCs w:val="24"/>
              </w:rPr>
              <w:t>, B. Święch,  Tekst argumentacyjny – rozwijanie u uczniów kompetencji językowych i społecznych.</w:t>
            </w:r>
          </w:p>
          <w:p w14:paraId="0AE218FF" w14:textId="77777777" w:rsidR="00726EB9" w:rsidRPr="001E7B86" w:rsidRDefault="00726EB9" w:rsidP="008C6F39">
            <w:pPr>
              <w:tabs>
                <w:tab w:val="left" w:pos="6600"/>
              </w:tabs>
              <w:jc w:val="both"/>
              <w:rPr>
                <w:rFonts w:cstheme="minorHAnsi"/>
                <w:szCs w:val="24"/>
                <w:lang w:eastAsia="pl-PL"/>
              </w:rPr>
            </w:pPr>
            <w:proofErr w:type="spellStart"/>
            <w:r w:rsidRPr="001E7B86">
              <w:rPr>
                <w:rFonts w:cstheme="minorHAnsi"/>
                <w:szCs w:val="24"/>
                <w:lang w:eastAsia="pl-PL"/>
              </w:rPr>
              <w:t>kosinska_swiech_tekst_argumentacyjny</w:t>
            </w:r>
            <w:proofErr w:type="spellEnd"/>
            <w:r w:rsidRPr="001E7B86">
              <w:rPr>
                <w:rFonts w:cstheme="minorHAnsi"/>
                <w:szCs w:val="24"/>
                <w:lang w:eastAsia="pl-PL"/>
              </w:rPr>
              <w:t xml:space="preserve"> (1) dostępny na stronie: </w:t>
            </w:r>
          </w:p>
          <w:p w14:paraId="1EE598E6" w14:textId="77777777" w:rsidR="00726EB9" w:rsidRPr="001E7B86" w:rsidRDefault="003F070F" w:rsidP="008C6F39">
            <w:pPr>
              <w:tabs>
                <w:tab w:val="left" w:pos="6600"/>
              </w:tabs>
              <w:jc w:val="both"/>
              <w:rPr>
                <w:rFonts w:cstheme="minorHAnsi"/>
                <w:szCs w:val="24"/>
                <w:lang w:eastAsia="pl-PL"/>
              </w:rPr>
            </w:pPr>
            <w:hyperlink r:id="rId85" w:history="1">
              <w:r w:rsidR="00726EB9" w:rsidRPr="001E7B86">
                <w:rPr>
                  <w:rStyle w:val="Hipercze"/>
                  <w:rFonts w:cstheme="minorHAnsi"/>
                  <w:szCs w:val="24"/>
                  <w:lang w:eastAsia="pl-PL"/>
                </w:rPr>
                <w:t>https://www.ore.edu.pl/2017/12/wspomaganie-szkol-w-rozwoju-kompetencji-kluczowych-uczniow-dobre-praktyki/</w:t>
              </w:r>
            </w:hyperlink>
            <w:r w:rsidR="00726EB9" w:rsidRPr="001E7B86">
              <w:rPr>
                <w:rFonts w:cstheme="minorHAnsi"/>
                <w:szCs w:val="24"/>
                <w:lang w:eastAsia="pl-PL"/>
              </w:rPr>
              <w:t xml:space="preserve">  </w:t>
            </w:r>
          </w:p>
          <w:p w14:paraId="6927741D" w14:textId="77777777" w:rsidR="00726EB9" w:rsidRPr="001E7B86" w:rsidRDefault="00726EB9" w:rsidP="008C6F39">
            <w:pPr>
              <w:tabs>
                <w:tab w:val="left" w:pos="6600"/>
              </w:tabs>
              <w:jc w:val="both"/>
              <w:rPr>
                <w:rFonts w:cstheme="minorHAnsi"/>
                <w:szCs w:val="24"/>
                <w:lang w:eastAsia="pl-PL"/>
              </w:rPr>
            </w:pPr>
            <w:r w:rsidRPr="001E7B86">
              <w:rPr>
                <w:rFonts w:cstheme="minorHAnsi"/>
                <w:b/>
                <w:szCs w:val="24"/>
                <w:lang w:eastAsia="pl-PL"/>
              </w:rPr>
              <w:t>Herma A., Kompetencje kluczowe w uczeniu się przez całe życie w świetle współczesnego rynku pracy</w:t>
            </w:r>
            <w:r w:rsidRPr="001E7B86">
              <w:rPr>
                <w:rFonts w:cstheme="minorHAnsi"/>
                <w:szCs w:val="24"/>
                <w:lang w:eastAsia="pl-PL"/>
              </w:rPr>
              <w:t xml:space="preserve">, </w:t>
            </w:r>
          </w:p>
          <w:p w14:paraId="299E5E18"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 xml:space="preserve">kompetencje-kluczowe-w-uczeniu-sie-przez-cale-zycie-w-swietle-wspolczesnego-rynku-pracy.-agnieszka-herma </w:t>
            </w:r>
          </w:p>
          <w:p w14:paraId="3B8C853A" w14:textId="77777777" w:rsidR="00726EB9" w:rsidRPr="001E7B86" w:rsidRDefault="003F070F" w:rsidP="008C6F39">
            <w:pPr>
              <w:tabs>
                <w:tab w:val="left" w:pos="6600"/>
              </w:tabs>
              <w:jc w:val="both"/>
              <w:rPr>
                <w:rFonts w:cstheme="minorHAnsi"/>
                <w:szCs w:val="24"/>
                <w:lang w:eastAsia="pl-PL"/>
              </w:rPr>
            </w:pPr>
            <w:hyperlink r:id="rId86" w:history="1">
              <w:r w:rsidR="00726EB9" w:rsidRPr="001E7B86">
                <w:rPr>
                  <w:rStyle w:val="Hipercze"/>
                  <w:rFonts w:cstheme="minorHAnsi"/>
                  <w:szCs w:val="24"/>
                  <w:lang w:eastAsia="pl-PL"/>
                </w:rPr>
                <w:t>https://www.ore.edu.pl/?s=+kompetencje+kluczowe&amp;res_type=zasoby</w:t>
              </w:r>
            </w:hyperlink>
            <w:r w:rsidR="00726EB9" w:rsidRPr="001E7B86">
              <w:rPr>
                <w:rFonts w:cstheme="minorHAnsi"/>
                <w:szCs w:val="24"/>
                <w:lang w:eastAsia="pl-PL"/>
              </w:rPr>
              <w:t xml:space="preserve"> </w:t>
            </w:r>
          </w:p>
        </w:tc>
        <w:tc>
          <w:tcPr>
            <w:tcW w:w="1701" w:type="dxa"/>
            <w:tcBorders>
              <w:top w:val="single" w:sz="4" w:space="0" w:color="auto"/>
              <w:left w:val="single" w:sz="4" w:space="0" w:color="auto"/>
              <w:bottom w:val="single" w:sz="4" w:space="0" w:color="auto"/>
              <w:right w:val="single" w:sz="4" w:space="0" w:color="auto"/>
            </w:tcBorders>
          </w:tcPr>
          <w:p w14:paraId="18DFD8FD"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Informacja do ćwiczenia MII.2</w:t>
            </w:r>
          </w:p>
        </w:tc>
        <w:tc>
          <w:tcPr>
            <w:tcW w:w="1134" w:type="dxa"/>
            <w:tcBorders>
              <w:top w:val="single" w:sz="4" w:space="0" w:color="auto"/>
              <w:left w:val="single" w:sz="4" w:space="0" w:color="auto"/>
              <w:bottom w:val="single" w:sz="4" w:space="0" w:color="auto"/>
              <w:right w:val="single" w:sz="4" w:space="0" w:color="auto"/>
            </w:tcBorders>
          </w:tcPr>
          <w:p w14:paraId="5E94305C"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1 godz.</w:t>
            </w:r>
          </w:p>
        </w:tc>
      </w:tr>
      <w:tr w:rsidR="00726EB9" w:rsidRPr="001E7B86" w14:paraId="7C0F4DA7" w14:textId="77777777" w:rsidTr="00FC3BE9">
        <w:tc>
          <w:tcPr>
            <w:tcW w:w="438" w:type="dxa"/>
            <w:tcBorders>
              <w:top w:val="single" w:sz="4" w:space="0" w:color="auto"/>
              <w:left w:val="single" w:sz="4" w:space="0" w:color="auto"/>
              <w:bottom w:val="single" w:sz="4" w:space="0" w:color="auto"/>
              <w:right w:val="single" w:sz="4" w:space="0" w:color="auto"/>
            </w:tcBorders>
          </w:tcPr>
          <w:p w14:paraId="62C5573E" w14:textId="77777777" w:rsidR="00726EB9" w:rsidRPr="001E7B86" w:rsidRDefault="00726EB9" w:rsidP="008C6F39">
            <w:pPr>
              <w:tabs>
                <w:tab w:val="left" w:pos="6600"/>
              </w:tabs>
              <w:spacing w:before="120"/>
              <w:ind w:left="360"/>
              <w:contextualSpacing/>
              <w:jc w:val="both"/>
              <w:rPr>
                <w:rFonts w:cstheme="minorHAnsi"/>
                <w:szCs w:val="24"/>
                <w:lang w:eastAsia="pl-PL"/>
              </w:rPr>
            </w:pPr>
          </w:p>
        </w:tc>
        <w:tc>
          <w:tcPr>
            <w:tcW w:w="770" w:type="dxa"/>
            <w:tcBorders>
              <w:top w:val="single" w:sz="4" w:space="0" w:color="auto"/>
              <w:left w:val="single" w:sz="4" w:space="0" w:color="auto"/>
              <w:bottom w:val="single" w:sz="4" w:space="0" w:color="auto"/>
              <w:right w:val="single" w:sz="4" w:space="0" w:color="auto"/>
            </w:tcBorders>
          </w:tcPr>
          <w:p w14:paraId="47B0C79B"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ZAL.</w:t>
            </w:r>
          </w:p>
        </w:tc>
        <w:tc>
          <w:tcPr>
            <w:tcW w:w="5704" w:type="dxa"/>
            <w:tcBorders>
              <w:top w:val="single" w:sz="4" w:space="0" w:color="auto"/>
              <w:left w:val="single" w:sz="4" w:space="0" w:color="auto"/>
              <w:bottom w:val="single" w:sz="4" w:space="0" w:color="auto"/>
              <w:right w:val="single" w:sz="4" w:space="0" w:color="auto"/>
            </w:tcBorders>
          </w:tcPr>
          <w:p w14:paraId="63E6563B"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zaliczenie MII.2</w:t>
            </w:r>
          </w:p>
          <w:p w14:paraId="1686F5DF"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 xml:space="preserve">Opracuj swoją rekomendację dla podjęcia wspomagania w zakresie kompetencji kluczowej porozumiewanie się w językach obcych. Jest to zadanie dwuetapowe, które wykonasz w oparciu o wiedzę z modułu I </w:t>
            </w:r>
            <w:proofErr w:type="spellStart"/>
            <w:r w:rsidRPr="001E7B86">
              <w:rPr>
                <w:rFonts w:cstheme="minorHAnsi"/>
                <w:szCs w:val="24"/>
                <w:lang w:eastAsia="pl-PL"/>
              </w:rPr>
              <w:t>i</w:t>
            </w:r>
            <w:proofErr w:type="spellEnd"/>
            <w:r w:rsidRPr="001E7B86">
              <w:rPr>
                <w:rFonts w:cstheme="minorHAnsi"/>
                <w:szCs w:val="24"/>
                <w:lang w:eastAsia="pl-PL"/>
              </w:rPr>
              <w:t xml:space="preserve"> modułu II.</w:t>
            </w:r>
          </w:p>
          <w:p w14:paraId="529316B8"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Na tym etapie zbierz argumenty dotyczące konieczności kształtowania kompetencji kluczowych.</w:t>
            </w:r>
          </w:p>
          <w:p w14:paraId="6FDB7F36"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 xml:space="preserve"> W kolejnym module III pogłębisz wiedzę z zakresu kompetencji porozumiewania się w językach obcych, dodając kolejne argumenty, które pozwolą ci opracować rekomendacje nt. </w:t>
            </w:r>
            <w:r w:rsidR="00A5034F">
              <w:rPr>
                <w:rFonts w:cstheme="minorHAnsi"/>
                <w:szCs w:val="24"/>
                <w:lang w:eastAsia="pl-PL"/>
              </w:rPr>
              <w:t>„</w:t>
            </w:r>
            <w:r w:rsidRPr="001E7B86">
              <w:rPr>
                <w:rFonts w:cstheme="minorHAnsi"/>
                <w:szCs w:val="24"/>
                <w:lang w:eastAsia="pl-PL"/>
              </w:rPr>
              <w:t>Dlaczego warto kształtować kompetencje porozumiewania się w językach obcych?</w:t>
            </w:r>
            <w:r w:rsidR="00A5034F">
              <w:rPr>
                <w:rFonts w:cstheme="minorHAnsi"/>
                <w:szCs w:val="24"/>
                <w:lang w:eastAsia="pl-PL"/>
              </w:rPr>
              <w:t>”</w:t>
            </w:r>
            <w:r w:rsidRPr="001E7B86">
              <w:rPr>
                <w:rFonts w:cstheme="minorHAnsi"/>
                <w:szCs w:val="24"/>
                <w:lang w:eastAsia="pl-PL"/>
              </w:rPr>
              <w:t xml:space="preserve"> </w:t>
            </w:r>
          </w:p>
          <w:p w14:paraId="52AC29CF"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 xml:space="preserve">Uzasadnij </w:t>
            </w:r>
            <w:r w:rsidR="00A5034F">
              <w:rPr>
                <w:rFonts w:cstheme="minorHAnsi"/>
                <w:szCs w:val="24"/>
                <w:lang w:eastAsia="pl-PL"/>
              </w:rPr>
              <w:t xml:space="preserve">tezę </w:t>
            </w:r>
            <w:r w:rsidR="00A5034F" w:rsidRPr="001E7B86">
              <w:rPr>
                <w:rFonts w:cstheme="minorHAnsi"/>
                <w:szCs w:val="24"/>
                <w:lang w:eastAsia="pl-PL"/>
              </w:rPr>
              <w:t>że</w:t>
            </w:r>
            <w:r w:rsidRPr="001E7B86">
              <w:rPr>
                <w:rFonts w:cstheme="minorHAnsi"/>
                <w:szCs w:val="24"/>
                <w:lang w:eastAsia="pl-PL"/>
              </w:rPr>
              <w:t xml:space="preserve"> </w:t>
            </w:r>
            <w:r w:rsidR="00A5034F">
              <w:rPr>
                <w:rFonts w:cstheme="minorHAnsi"/>
                <w:szCs w:val="24"/>
                <w:lang w:eastAsia="pl-PL"/>
              </w:rPr>
              <w:t>„</w:t>
            </w:r>
            <w:r w:rsidRPr="001E7B86">
              <w:rPr>
                <w:rFonts w:cstheme="minorHAnsi"/>
                <w:szCs w:val="24"/>
                <w:lang w:eastAsia="pl-PL"/>
              </w:rPr>
              <w:t>kompetencje kluczowe, uznawane za konieczne do tego, by obywatele UE podobnie funkcjonowali w świecie zmian, są ze sobą ściśle powiązane, a ich liczba to tylko zapis porządkujący i przypominający o znaczeniu.” (Małgorzata Kosińska-</w:t>
            </w:r>
            <w:proofErr w:type="spellStart"/>
            <w:r w:rsidRPr="001E7B86">
              <w:rPr>
                <w:rFonts w:cstheme="minorHAnsi"/>
                <w:szCs w:val="24"/>
                <w:lang w:eastAsia="pl-PL"/>
              </w:rPr>
              <w:t>Pułka</w:t>
            </w:r>
            <w:proofErr w:type="spellEnd"/>
            <w:r w:rsidRPr="001E7B86">
              <w:rPr>
                <w:rFonts w:cstheme="minorHAnsi"/>
                <w:szCs w:val="24"/>
                <w:lang w:eastAsia="pl-PL"/>
              </w:rPr>
              <w:t>, Bożena Święch Tekst argumentacyjny jako sposób rozwijania…) zwróć uwagę, że kompetencja ta znajduje się na drugim miejscu zaraz po kompetencji porozumiewania się w języku ojczystym;</w:t>
            </w:r>
          </w:p>
          <w:p w14:paraId="31CCD952"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Podkreśl rolę języka w procesie uczenia się w szczególności wiedzy dotyczącej podejścia językoznawstwa kognitywnego - myślenia metaforycznego (</w:t>
            </w:r>
            <w:r w:rsidR="00A5034F" w:rsidRPr="001E7B86">
              <w:rPr>
                <w:rFonts w:cstheme="minorHAnsi"/>
                <w:szCs w:val="24"/>
                <w:lang w:eastAsia="pl-PL"/>
              </w:rPr>
              <w:t>Moduł</w:t>
            </w:r>
            <w:r w:rsidRPr="001E7B86">
              <w:rPr>
                <w:rFonts w:cstheme="minorHAnsi"/>
                <w:szCs w:val="24"/>
                <w:lang w:eastAsia="pl-PL"/>
              </w:rPr>
              <w:t xml:space="preserve"> III);</w:t>
            </w:r>
          </w:p>
          <w:p w14:paraId="1AB9E094"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Opracowaną rekomendację prześlij do trenera.</w:t>
            </w:r>
          </w:p>
        </w:tc>
        <w:tc>
          <w:tcPr>
            <w:tcW w:w="1701" w:type="dxa"/>
            <w:tcBorders>
              <w:top w:val="single" w:sz="4" w:space="0" w:color="auto"/>
              <w:left w:val="single" w:sz="4" w:space="0" w:color="auto"/>
              <w:bottom w:val="single" w:sz="4" w:space="0" w:color="auto"/>
              <w:right w:val="single" w:sz="4" w:space="0" w:color="auto"/>
            </w:tcBorders>
          </w:tcPr>
          <w:p w14:paraId="67E953AC"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 xml:space="preserve"> </w:t>
            </w:r>
            <w:r w:rsidR="00A5034F" w:rsidRPr="001E7B86">
              <w:rPr>
                <w:rFonts w:cstheme="minorHAnsi"/>
                <w:b/>
                <w:szCs w:val="24"/>
                <w:lang w:eastAsia="pl-PL"/>
              </w:rPr>
              <w:t>Zaliczenie</w:t>
            </w:r>
            <w:r w:rsidRPr="001E7B86">
              <w:rPr>
                <w:rFonts w:cstheme="minorHAnsi"/>
                <w:b/>
                <w:szCs w:val="24"/>
                <w:lang w:eastAsia="pl-PL"/>
              </w:rPr>
              <w:t xml:space="preserve"> 1</w:t>
            </w:r>
          </w:p>
        </w:tc>
        <w:tc>
          <w:tcPr>
            <w:tcW w:w="1134" w:type="dxa"/>
            <w:tcBorders>
              <w:top w:val="single" w:sz="4" w:space="0" w:color="auto"/>
              <w:left w:val="single" w:sz="4" w:space="0" w:color="auto"/>
              <w:bottom w:val="single" w:sz="4" w:space="0" w:color="auto"/>
              <w:right w:val="single" w:sz="4" w:space="0" w:color="auto"/>
            </w:tcBorders>
          </w:tcPr>
          <w:p w14:paraId="7D3BD961"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1 godz.</w:t>
            </w:r>
          </w:p>
        </w:tc>
      </w:tr>
      <w:tr w:rsidR="00726EB9" w:rsidRPr="001E7B86" w14:paraId="5FE84C01" w14:textId="77777777" w:rsidTr="00FC3BE9">
        <w:tc>
          <w:tcPr>
            <w:tcW w:w="438" w:type="dxa"/>
            <w:tcBorders>
              <w:top w:val="single" w:sz="4" w:space="0" w:color="auto"/>
              <w:left w:val="single" w:sz="4" w:space="0" w:color="auto"/>
              <w:bottom w:val="single" w:sz="4" w:space="0" w:color="auto"/>
              <w:right w:val="single" w:sz="4" w:space="0" w:color="auto"/>
            </w:tcBorders>
          </w:tcPr>
          <w:p w14:paraId="722303C4" w14:textId="77777777" w:rsidR="00726EB9" w:rsidRPr="001E7B86" w:rsidRDefault="00726EB9" w:rsidP="008C6F39">
            <w:pPr>
              <w:tabs>
                <w:tab w:val="left" w:pos="6600"/>
              </w:tabs>
              <w:spacing w:before="120"/>
              <w:ind w:left="360"/>
              <w:contextualSpacing/>
              <w:jc w:val="both"/>
              <w:rPr>
                <w:rFonts w:cstheme="minorHAnsi"/>
                <w:szCs w:val="24"/>
                <w:lang w:eastAsia="pl-PL"/>
              </w:rPr>
            </w:pPr>
          </w:p>
        </w:tc>
        <w:tc>
          <w:tcPr>
            <w:tcW w:w="770" w:type="dxa"/>
            <w:tcBorders>
              <w:top w:val="single" w:sz="4" w:space="0" w:color="auto"/>
              <w:left w:val="single" w:sz="4" w:space="0" w:color="auto"/>
              <w:bottom w:val="single" w:sz="4" w:space="0" w:color="auto"/>
              <w:right w:val="single" w:sz="4" w:space="0" w:color="auto"/>
            </w:tcBorders>
          </w:tcPr>
          <w:p w14:paraId="44545909"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INF.</w:t>
            </w:r>
          </w:p>
        </w:tc>
        <w:tc>
          <w:tcPr>
            <w:tcW w:w="5704" w:type="dxa"/>
            <w:tcBorders>
              <w:top w:val="single" w:sz="4" w:space="0" w:color="auto"/>
              <w:left w:val="single" w:sz="4" w:space="0" w:color="auto"/>
              <w:bottom w:val="single" w:sz="4" w:space="0" w:color="auto"/>
              <w:right w:val="single" w:sz="4" w:space="0" w:color="auto"/>
            </w:tcBorders>
          </w:tcPr>
          <w:p w14:paraId="72E87839" w14:textId="76863473" w:rsidR="00726EB9" w:rsidRPr="001E7B86" w:rsidRDefault="00726EB9" w:rsidP="008C6F39">
            <w:pPr>
              <w:tabs>
                <w:tab w:val="left" w:pos="6600"/>
              </w:tabs>
              <w:rPr>
                <w:rFonts w:cstheme="minorHAnsi"/>
                <w:b/>
                <w:bCs/>
                <w:szCs w:val="24"/>
              </w:rPr>
            </w:pPr>
            <w:r w:rsidRPr="001E7B86">
              <w:rPr>
                <w:rFonts w:cstheme="minorHAnsi"/>
                <w:b/>
                <w:bCs/>
                <w:szCs w:val="24"/>
              </w:rPr>
              <w:t>Moduł III. Rozwój kompetencji porozumiew</w:t>
            </w:r>
            <w:r w:rsidR="00DE6B74">
              <w:rPr>
                <w:rFonts w:cstheme="minorHAnsi"/>
                <w:b/>
                <w:bCs/>
                <w:szCs w:val="24"/>
              </w:rPr>
              <w:t>ania się w językach obcych na I</w:t>
            </w:r>
            <w:r>
              <w:rPr>
                <w:rFonts w:cstheme="minorHAnsi"/>
                <w:b/>
                <w:bCs/>
                <w:szCs w:val="24"/>
              </w:rPr>
              <w:t>I</w:t>
            </w:r>
            <w:r w:rsidRPr="001E7B86">
              <w:rPr>
                <w:rFonts w:cstheme="minorHAnsi"/>
                <w:b/>
                <w:bCs/>
                <w:szCs w:val="24"/>
              </w:rPr>
              <w:t xml:space="preserve"> etapie edukacyjnym</w:t>
            </w:r>
          </w:p>
          <w:p w14:paraId="5B590742" w14:textId="77777777" w:rsidR="00726EB9" w:rsidRPr="001E7B86" w:rsidRDefault="00726EB9" w:rsidP="008C6F39">
            <w:pPr>
              <w:tabs>
                <w:tab w:val="left" w:pos="6600"/>
              </w:tabs>
              <w:rPr>
                <w:rFonts w:cstheme="minorHAnsi"/>
                <w:b/>
                <w:bCs/>
                <w:szCs w:val="24"/>
              </w:rPr>
            </w:pPr>
            <w:r w:rsidRPr="001E7B86">
              <w:rPr>
                <w:rFonts w:cstheme="minorHAnsi"/>
                <w:b/>
                <w:bCs/>
                <w:szCs w:val="24"/>
              </w:rPr>
              <w:t xml:space="preserve">Cel: </w:t>
            </w:r>
            <w:r w:rsidRPr="001E7B86">
              <w:rPr>
                <w:rFonts w:cstheme="minorHAnsi"/>
                <w:bCs/>
                <w:szCs w:val="24"/>
              </w:rPr>
              <w:t xml:space="preserve">Wytyczanie kierunków </w:t>
            </w:r>
            <w:r w:rsidR="00A5034F" w:rsidRPr="001E7B86">
              <w:rPr>
                <w:rFonts w:cstheme="minorHAnsi"/>
                <w:bCs/>
                <w:szCs w:val="24"/>
              </w:rPr>
              <w:t>kształtowania u</w:t>
            </w:r>
            <w:r w:rsidRPr="001E7B86">
              <w:rPr>
                <w:rFonts w:cstheme="minorHAnsi"/>
                <w:bCs/>
                <w:szCs w:val="24"/>
              </w:rPr>
              <w:t xml:space="preserve"> uczniów kompetencji kluczowej porozumiewania się w językach obcych.</w:t>
            </w:r>
          </w:p>
          <w:p w14:paraId="01786631" w14:textId="77777777" w:rsidR="00726EB9" w:rsidRPr="001E7B86" w:rsidRDefault="00726EB9" w:rsidP="008C6F39">
            <w:pPr>
              <w:tabs>
                <w:tab w:val="left" w:pos="6600"/>
              </w:tabs>
              <w:rPr>
                <w:rFonts w:cstheme="minorHAnsi"/>
                <w:b/>
                <w:bCs/>
                <w:szCs w:val="24"/>
              </w:rPr>
            </w:pPr>
            <w:r w:rsidRPr="001E7B86">
              <w:rPr>
                <w:rFonts w:cstheme="minorHAnsi"/>
                <w:b/>
                <w:bCs/>
                <w:szCs w:val="24"/>
              </w:rPr>
              <w:t>Cele szczegółowe:</w:t>
            </w:r>
          </w:p>
          <w:p w14:paraId="02F518E8" w14:textId="77777777" w:rsidR="00726EB9" w:rsidRPr="001E7B86" w:rsidRDefault="00726EB9" w:rsidP="008C6F39">
            <w:pPr>
              <w:tabs>
                <w:tab w:val="left" w:pos="6600"/>
              </w:tabs>
              <w:rPr>
                <w:rFonts w:cstheme="minorHAnsi"/>
                <w:bCs/>
                <w:szCs w:val="24"/>
              </w:rPr>
            </w:pPr>
            <w:r w:rsidRPr="001E7B86">
              <w:rPr>
                <w:rFonts w:cstheme="minorHAnsi"/>
                <w:bCs/>
                <w:szCs w:val="24"/>
              </w:rPr>
              <w:t>Uczestnik:</w:t>
            </w:r>
          </w:p>
          <w:p w14:paraId="0FC92B1E" w14:textId="77777777" w:rsidR="00726EB9" w:rsidRPr="001E7B86" w:rsidRDefault="00726EB9" w:rsidP="008C6F39">
            <w:pPr>
              <w:tabs>
                <w:tab w:val="left" w:pos="6600"/>
              </w:tabs>
              <w:rPr>
                <w:rFonts w:cstheme="minorHAnsi"/>
                <w:bCs/>
                <w:szCs w:val="24"/>
              </w:rPr>
            </w:pPr>
            <w:r w:rsidRPr="001E7B86">
              <w:rPr>
                <w:rFonts w:cstheme="minorHAnsi"/>
                <w:bCs/>
                <w:szCs w:val="24"/>
              </w:rPr>
              <w:t>Rozpoznaje w jakich działaniach i zachowaniach przejawia się kompetencja związana z porozumiewaniem się w językach obcych;</w:t>
            </w:r>
          </w:p>
          <w:p w14:paraId="3387CAAB" w14:textId="77777777" w:rsidR="00726EB9" w:rsidRPr="001E7B86" w:rsidRDefault="00726EB9" w:rsidP="008C6F39">
            <w:pPr>
              <w:tabs>
                <w:tab w:val="left" w:pos="6600"/>
              </w:tabs>
              <w:rPr>
                <w:rFonts w:cstheme="minorHAnsi"/>
                <w:bCs/>
                <w:szCs w:val="24"/>
              </w:rPr>
            </w:pPr>
            <w:r w:rsidRPr="001E7B86">
              <w:rPr>
                <w:rFonts w:cstheme="minorHAnsi"/>
                <w:bCs/>
                <w:szCs w:val="24"/>
              </w:rPr>
              <w:t>Określa kierunki kształtowania nauczycieli języków obcych na podstawie analizy podstawy programowej i wyników ogólnopolskich badań jakości i efektywności nauczania języka angielskiego;</w:t>
            </w:r>
          </w:p>
        </w:tc>
        <w:tc>
          <w:tcPr>
            <w:tcW w:w="1701" w:type="dxa"/>
            <w:tcBorders>
              <w:top w:val="single" w:sz="4" w:space="0" w:color="auto"/>
              <w:left w:val="single" w:sz="4" w:space="0" w:color="auto"/>
              <w:bottom w:val="single" w:sz="4" w:space="0" w:color="auto"/>
              <w:right w:val="single" w:sz="4" w:space="0" w:color="auto"/>
            </w:tcBorders>
          </w:tcPr>
          <w:p w14:paraId="7B76C61D"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Informacja moduł III</w:t>
            </w:r>
          </w:p>
        </w:tc>
        <w:tc>
          <w:tcPr>
            <w:tcW w:w="1134" w:type="dxa"/>
            <w:tcBorders>
              <w:top w:val="single" w:sz="4" w:space="0" w:color="auto"/>
              <w:left w:val="single" w:sz="4" w:space="0" w:color="auto"/>
              <w:bottom w:val="single" w:sz="4" w:space="0" w:color="auto"/>
              <w:right w:val="single" w:sz="4" w:space="0" w:color="auto"/>
            </w:tcBorders>
          </w:tcPr>
          <w:p w14:paraId="169B53BE" w14:textId="77777777" w:rsidR="00726EB9" w:rsidRPr="001E7B86" w:rsidRDefault="00726EB9" w:rsidP="008C6F39">
            <w:pPr>
              <w:tabs>
                <w:tab w:val="left" w:pos="6600"/>
              </w:tabs>
              <w:rPr>
                <w:rFonts w:cstheme="minorHAnsi"/>
                <w:szCs w:val="24"/>
                <w:lang w:eastAsia="pl-PL"/>
              </w:rPr>
            </w:pPr>
          </w:p>
        </w:tc>
      </w:tr>
      <w:tr w:rsidR="00726EB9" w:rsidRPr="001E7B86" w14:paraId="7F7E30EF" w14:textId="77777777" w:rsidTr="00FC3BE9">
        <w:tc>
          <w:tcPr>
            <w:tcW w:w="438" w:type="dxa"/>
            <w:tcBorders>
              <w:top w:val="single" w:sz="4" w:space="0" w:color="auto"/>
              <w:left w:val="single" w:sz="4" w:space="0" w:color="auto"/>
              <w:bottom w:val="single" w:sz="4" w:space="0" w:color="auto"/>
              <w:right w:val="single" w:sz="4" w:space="0" w:color="auto"/>
            </w:tcBorders>
          </w:tcPr>
          <w:p w14:paraId="6DB8B41A" w14:textId="77777777" w:rsidR="00726EB9" w:rsidRPr="001E7B86" w:rsidRDefault="00726EB9" w:rsidP="008C6F39">
            <w:pPr>
              <w:tabs>
                <w:tab w:val="left" w:pos="6600"/>
              </w:tabs>
              <w:spacing w:before="120"/>
              <w:ind w:left="360"/>
              <w:contextualSpacing/>
              <w:jc w:val="both"/>
              <w:rPr>
                <w:rFonts w:cstheme="minorHAnsi"/>
                <w:szCs w:val="24"/>
                <w:lang w:eastAsia="pl-PL"/>
              </w:rPr>
            </w:pPr>
          </w:p>
        </w:tc>
        <w:tc>
          <w:tcPr>
            <w:tcW w:w="770" w:type="dxa"/>
            <w:tcBorders>
              <w:top w:val="single" w:sz="4" w:space="0" w:color="auto"/>
              <w:left w:val="single" w:sz="4" w:space="0" w:color="auto"/>
              <w:bottom w:val="single" w:sz="4" w:space="0" w:color="auto"/>
              <w:right w:val="single" w:sz="4" w:space="0" w:color="auto"/>
            </w:tcBorders>
          </w:tcPr>
          <w:p w14:paraId="61E23F4E"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INF.</w:t>
            </w:r>
          </w:p>
        </w:tc>
        <w:tc>
          <w:tcPr>
            <w:tcW w:w="5704" w:type="dxa"/>
            <w:tcBorders>
              <w:top w:val="single" w:sz="4" w:space="0" w:color="auto"/>
              <w:left w:val="single" w:sz="4" w:space="0" w:color="auto"/>
              <w:bottom w:val="single" w:sz="4" w:space="0" w:color="auto"/>
              <w:right w:val="single" w:sz="4" w:space="0" w:color="auto"/>
            </w:tcBorders>
          </w:tcPr>
          <w:p w14:paraId="3FA388E6" w14:textId="77777777" w:rsidR="00726EB9" w:rsidRDefault="00726EB9" w:rsidP="008C6F39">
            <w:pPr>
              <w:tabs>
                <w:tab w:val="left" w:pos="6600"/>
              </w:tabs>
              <w:jc w:val="both"/>
              <w:rPr>
                <w:rFonts w:cstheme="minorHAnsi"/>
                <w:szCs w:val="24"/>
                <w:lang w:eastAsia="pl-PL"/>
              </w:rPr>
            </w:pPr>
            <w:r>
              <w:rPr>
                <w:rFonts w:cstheme="minorHAnsi"/>
                <w:szCs w:val="24"/>
                <w:lang w:eastAsia="pl-PL"/>
              </w:rPr>
              <w:t xml:space="preserve">Załącznik 1_M_1 </w:t>
            </w:r>
          </w:p>
          <w:p w14:paraId="7FC7B92A" w14:textId="0CA1114C" w:rsidR="00726EB9" w:rsidRPr="001E7B86" w:rsidRDefault="00726EB9" w:rsidP="008C6F39">
            <w:pPr>
              <w:tabs>
                <w:tab w:val="left" w:pos="6600"/>
              </w:tabs>
              <w:jc w:val="both"/>
              <w:rPr>
                <w:rFonts w:cstheme="minorHAnsi"/>
                <w:szCs w:val="24"/>
                <w:lang w:eastAsia="pl-PL"/>
              </w:rPr>
            </w:pPr>
            <w:proofErr w:type="spellStart"/>
            <w:r w:rsidRPr="001E7B86">
              <w:rPr>
                <w:rFonts w:cstheme="minorHAnsi"/>
                <w:szCs w:val="24"/>
                <w:lang w:eastAsia="pl-PL"/>
              </w:rPr>
              <w:t>Zajdler</w:t>
            </w:r>
            <w:proofErr w:type="spellEnd"/>
            <w:r w:rsidRPr="001E7B86">
              <w:rPr>
                <w:rFonts w:cstheme="minorHAnsi"/>
                <w:szCs w:val="24"/>
                <w:lang w:eastAsia="pl-PL"/>
              </w:rPr>
              <w:t xml:space="preserve"> B.</w:t>
            </w:r>
            <w:r w:rsidR="007633AD" w:rsidRPr="001E7B86">
              <w:rPr>
                <w:rFonts w:cstheme="minorHAnsi"/>
                <w:szCs w:val="24"/>
                <w:lang w:eastAsia="pl-PL"/>
              </w:rPr>
              <w:t>, Rozpoznawanie</w:t>
            </w:r>
            <w:r w:rsidRPr="001E7B86">
              <w:rPr>
                <w:rFonts w:cstheme="minorHAnsi"/>
                <w:szCs w:val="24"/>
                <w:lang w:eastAsia="pl-PL"/>
              </w:rPr>
              <w:t xml:space="preserve"> potrzeb rady pedagogicznej, ORE Warszawa 2018</w:t>
            </w:r>
          </w:p>
          <w:p w14:paraId="2C1789C1" w14:textId="77777777" w:rsidR="00726EB9" w:rsidRPr="001E7B86" w:rsidRDefault="00726EB9" w:rsidP="008C6F39">
            <w:pPr>
              <w:tabs>
                <w:tab w:val="left" w:pos="6600"/>
              </w:tabs>
              <w:jc w:val="both"/>
              <w:rPr>
                <w:rFonts w:cstheme="minorHAnsi"/>
                <w:szCs w:val="24"/>
                <w:lang w:eastAsia="pl-PL"/>
              </w:rPr>
            </w:pPr>
            <w:proofErr w:type="spellStart"/>
            <w:r w:rsidRPr="001E7B86">
              <w:rPr>
                <w:rFonts w:cstheme="minorHAnsi"/>
                <w:szCs w:val="24"/>
                <w:lang w:eastAsia="pl-PL"/>
              </w:rPr>
              <w:t>b_zajdler_rozpoznawanie_potrzeb_rady_pedagogicznej</w:t>
            </w:r>
            <w:proofErr w:type="spellEnd"/>
          </w:p>
        </w:tc>
        <w:tc>
          <w:tcPr>
            <w:tcW w:w="1701" w:type="dxa"/>
            <w:tcBorders>
              <w:top w:val="single" w:sz="4" w:space="0" w:color="auto"/>
              <w:left w:val="single" w:sz="4" w:space="0" w:color="auto"/>
              <w:bottom w:val="single" w:sz="4" w:space="0" w:color="auto"/>
              <w:right w:val="single" w:sz="4" w:space="0" w:color="auto"/>
            </w:tcBorders>
          </w:tcPr>
          <w:p w14:paraId="1E0C7094" w14:textId="77777777" w:rsidR="00726EB9" w:rsidRPr="001E7B86" w:rsidRDefault="00A5034F" w:rsidP="008C6F39">
            <w:pPr>
              <w:tabs>
                <w:tab w:val="left" w:pos="6600"/>
              </w:tabs>
              <w:rPr>
                <w:rFonts w:cstheme="minorHAnsi"/>
                <w:szCs w:val="24"/>
                <w:lang w:eastAsia="pl-PL"/>
              </w:rPr>
            </w:pPr>
            <w:r w:rsidRPr="001E7B86">
              <w:rPr>
                <w:rFonts w:cstheme="minorHAnsi"/>
                <w:szCs w:val="24"/>
                <w:lang w:eastAsia="pl-PL"/>
              </w:rPr>
              <w:t>Inf.</w:t>
            </w:r>
            <w:r w:rsidR="00726EB9" w:rsidRPr="001E7B86">
              <w:rPr>
                <w:rFonts w:cstheme="minorHAnsi"/>
                <w:szCs w:val="24"/>
                <w:lang w:eastAsia="pl-PL"/>
              </w:rPr>
              <w:t xml:space="preserve"> do </w:t>
            </w:r>
            <w:r w:rsidRPr="001E7B86">
              <w:rPr>
                <w:rFonts w:cstheme="minorHAnsi"/>
                <w:szCs w:val="24"/>
                <w:lang w:eastAsia="pl-PL"/>
              </w:rPr>
              <w:t>ćw.</w:t>
            </w:r>
            <w:r w:rsidR="00726EB9" w:rsidRPr="001E7B86">
              <w:rPr>
                <w:rFonts w:cstheme="minorHAnsi"/>
                <w:szCs w:val="24"/>
                <w:lang w:eastAsia="pl-PL"/>
              </w:rPr>
              <w:t xml:space="preserve"> 1 M 1</w:t>
            </w:r>
          </w:p>
        </w:tc>
        <w:tc>
          <w:tcPr>
            <w:tcW w:w="1134" w:type="dxa"/>
            <w:tcBorders>
              <w:top w:val="single" w:sz="4" w:space="0" w:color="auto"/>
              <w:left w:val="single" w:sz="4" w:space="0" w:color="auto"/>
              <w:bottom w:val="single" w:sz="4" w:space="0" w:color="auto"/>
              <w:right w:val="single" w:sz="4" w:space="0" w:color="auto"/>
            </w:tcBorders>
          </w:tcPr>
          <w:p w14:paraId="5E47B1D5"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0,5 godz.</w:t>
            </w:r>
          </w:p>
        </w:tc>
      </w:tr>
      <w:tr w:rsidR="00726EB9" w:rsidRPr="001E7B86" w14:paraId="21EBF4F1" w14:textId="77777777" w:rsidTr="00FC3BE9">
        <w:tc>
          <w:tcPr>
            <w:tcW w:w="438" w:type="dxa"/>
            <w:tcBorders>
              <w:top w:val="single" w:sz="4" w:space="0" w:color="auto"/>
              <w:left w:val="single" w:sz="4" w:space="0" w:color="auto"/>
              <w:bottom w:val="single" w:sz="4" w:space="0" w:color="auto"/>
              <w:right w:val="single" w:sz="4" w:space="0" w:color="auto"/>
            </w:tcBorders>
          </w:tcPr>
          <w:p w14:paraId="27284AFE" w14:textId="77777777" w:rsidR="00726EB9" w:rsidRPr="001E7B86" w:rsidRDefault="00726EB9" w:rsidP="008C6F39">
            <w:pPr>
              <w:tabs>
                <w:tab w:val="left" w:pos="6600"/>
              </w:tabs>
              <w:spacing w:before="120"/>
              <w:ind w:left="360"/>
              <w:contextualSpacing/>
              <w:jc w:val="both"/>
              <w:rPr>
                <w:rFonts w:cstheme="minorHAnsi"/>
                <w:szCs w:val="24"/>
                <w:lang w:eastAsia="pl-PL"/>
              </w:rPr>
            </w:pPr>
          </w:p>
        </w:tc>
        <w:tc>
          <w:tcPr>
            <w:tcW w:w="770" w:type="dxa"/>
            <w:tcBorders>
              <w:top w:val="single" w:sz="4" w:space="0" w:color="auto"/>
              <w:left w:val="single" w:sz="4" w:space="0" w:color="auto"/>
              <w:bottom w:val="single" w:sz="4" w:space="0" w:color="auto"/>
              <w:right w:val="single" w:sz="4" w:space="0" w:color="auto"/>
            </w:tcBorders>
          </w:tcPr>
          <w:p w14:paraId="4FD1CA04"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Ćw.</w:t>
            </w:r>
          </w:p>
        </w:tc>
        <w:tc>
          <w:tcPr>
            <w:tcW w:w="5704" w:type="dxa"/>
            <w:tcBorders>
              <w:top w:val="single" w:sz="4" w:space="0" w:color="auto"/>
              <w:left w:val="single" w:sz="4" w:space="0" w:color="auto"/>
              <w:bottom w:val="single" w:sz="4" w:space="0" w:color="auto"/>
              <w:right w:val="single" w:sz="4" w:space="0" w:color="auto"/>
            </w:tcBorders>
          </w:tcPr>
          <w:p w14:paraId="3E3FC9D4"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Moduł III ćwiczenie 1</w:t>
            </w:r>
          </w:p>
          <w:p w14:paraId="302EA3B5" w14:textId="17C9B178"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 xml:space="preserve">Zapoznaj się ze scenariuszem spotkania z Rada Pedagogiczną. Przeanalizuj załącznik </w:t>
            </w:r>
            <w:r w:rsidR="007633AD" w:rsidRPr="001E7B86">
              <w:rPr>
                <w:rFonts w:cstheme="minorHAnsi"/>
                <w:szCs w:val="24"/>
                <w:lang w:eastAsia="pl-PL"/>
              </w:rPr>
              <w:t xml:space="preserve">1 </w:t>
            </w:r>
            <w:r w:rsidR="007633AD" w:rsidRPr="001E7B86">
              <w:rPr>
                <w:rFonts w:cstheme="minorHAnsi"/>
                <w:szCs w:val="24"/>
              </w:rPr>
              <w:t>Paski</w:t>
            </w:r>
            <w:r w:rsidRPr="001E7B86">
              <w:rPr>
                <w:rFonts w:cstheme="minorHAnsi"/>
                <w:szCs w:val="24"/>
                <w:lang w:eastAsia="pl-PL"/>
              </w:rPr>
              <w:t xml:space="preserve"> do rankingu trójkątnego dla </w:t>
            </w:r>
            <w:proofErr w:type="spellStart"/>
            <w:r w:rsidRPr="001E7B86">
              <w:rPr>
                <w:rFonts w:cstheme="minorHAnsi"/>
                <w:szCs w:val="24"/>
                <w:lang w:eastAsia="pl-PL"/>
              </w:rPr>
              <w:t>przedmiotowców</w:t>
            </w:r>
            <w:proofErr w:type="spellEnd"/>
            <w:r w:rsidRPr="001E7B86">
              <w:rPr>
                <w:rFonts w:cstheme="minorHAnsi"/>
                <w:szCs w:val="24"/>
                <w:lang w:eastAsia="pl-PL"/>
              </w:rPr>
              <w:t>. Wybierz te, określenia, które dotyczą kompetencji porozumiewania się w językach obcych.</w:t>
            </w:r>
          </w:p>
          <w:p w14:paraId="084B1A7E"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Wyniki analizy zamieść w tabeli. Dodaj swoje propozycje, tak aby powstał komplet 24 określeń- kierunków doskonalenia w zakresie kompetencji porozumiewania się w językach obcych.</w:t>
            </w:r>
          </w:p>
          <w:p w14:paraId="44440F0B"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Prześlij w pliku do trenera</w:t>
            </w:r>
          </w:p>
        </w:tc>
        <w:tc>
          <w:tcPr>
            <w:tcW w:w="1701" w:type="dxa"/>
            <w:tcBorders>
              <w:top w:val="single" w:sz="4" w:space="0" w:color="auto"/>
              <w:left w:val="single" w:sz="4" w:space="0" w:color="auto"/>
              <w:bottom w:val="single" w:sz="4" w:space="0" w:color="auto"/>
              <w:right w:val="single" w:sz="4" w:space="0" w:color="auto"/>
            </w:tcBorders>
          </w:tcPr>
          <w:p w14:paraId="0201E67A" w14:textId="77777777" w:rsidR="00726EB9" w:rsidRPr="001E7B86" w:rsidRDefault="00A5034F" w:rsidP="008C6F39">
            <w:pPr>
              <w:tabs>
                <w:tab w:val="left" w:pos="6600"/>
              </w:tabs>
              <w:rPr>
                <w:rFonts w:cstheme="minorHAnsi"/>
                <w:szCs w:val="24"/>
                <w:lang w:eastAsia="pl-PL"/>
              </w:rPr>
            </w:pPr>
            <w:r w:rsidRPr="001E7B86">
              <w:rPr>
                <w:rFonts w:cstheme="minorHAnsi"/>
                <w:szCs w:val="24"/>
                <w:lang w:eastAsia="pl-PL"/>
              </w:rPr>
              <w:t>Ćw.</w:t>
            </w:r>
            <w:r w:rsidR="00726EB9" w:rsidRPr="001E7B86">
              <w:rPr>
                <w:rFonts w:cstheme="minorHAnsi"/>
                <w:szCs w:val="24"/>
                <w:lang w:eastAsia="pl-PL"/>
              </w:rPr>
              <w:t xml:space="preserve"> 1 M1</w:t>
            </w:r>
          </w:p>
        </w:tc>
        <w:tc>
          <w:tcPr>
            <w:tcW w:w="1134" w:type="dxa"/>
            <w:tcBorders>
              <w:top w:val="single" w:sz="4" w:space="0" w:color="auto"/>
              <w:left w:val="single" w:sz="4" w:space="0" w:color="auto"/>
              <w:bottom w:val="single" w:sz="4" w:space="0" w:color="auto"/>
              <w:right w:val="single" w:sz="4" w:space="0" w:color="auto"/>
            </w:tcBorders>
          </w:tcPr>
          <w:p w14:paraId="1DF382C1"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1 godz.</w:t>
            </w:r>
          </w:p>
        </w:tc>
      </w:tr>
      <w:tr w:rsidR="00726EB9" w:rsidRPr="001E7B86" w14:paraId="6C0B2054" w14:textId="77777777" w:rsidTr="00FC3BE9">
        <w:tc>
          <w:tcPr>
            <w:tcW w:w="438" w:type="dxa"/>
            <w:tcBorders>
              <w:top w:val="single" w:sz="4" w:space="0" w:color="auto"/>
              <w:left w:val="single" w:sz="4" w:space="0" w:color="auto"/>
              <w:bottom w:val="single" w:sz="4" w:space="0" w:color="auto"/>
              <w:right w:val="single" w:sz="4" w:space="0" w:color="auto"/>
            </w:tcBorders>
          </w:tcPr>
          <w:p w14:paraId="74208F53" w14:textId="77777777" w:rsidR="00726EB9" w:rsidRPr="001E7B86" w:rsidRDefault="00726EB9" w:rsidP="008C6F39">
            <w:pPr>
              <w:tabs>
                <w:tab w:val="left" w:pos="6600"/>
              </w:tabs>
              <w:spacing w:before="120"/>
              <w:ind w:left="360"/>
              <w:contextualSpacing/>
              <w:jc w:val="both"/>
              <w:rPr>
                <w:rFonts w:cstheme="minorHAnsi"/>
                <w:szCs w:val="24"/>
                <w:lang w:eastAsia="pl-PL"/>
              </w:rPr>
            </w:pPr>
          </w:p>
        </w:tc>
        <w:tc>
          <w:tcPr>
            <w:tcW w:w="770" w:type="dxa"/>
            <w:tcBorders>
              <w:top w:val="single" w:sz="4" w:space="0" w:color="auto"/>
              <w:left w:val="single" w:sz="4" w:space="0" w:color="auto"/>
              <w:bottom w:val="single" w:sz="4" w:space="0" w:color="auto"/>
              <w:right w:val="single" w:sz="4" w:space="0" w:color="auto"/>
            </w:tcBorders>
          </w:tcPr>
          <w:p w14:paraId="202751D3"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INF.</w:t>
            </w:r>
          </w:p>
        </w:tc>
        <w:tc>
          <w:tcPr>
            <w:tcW w:w="5704" w:type="dxa"/>
            <w:tcBorders>
              <w:top w:val="single" w:sz="4" w:space="0" w:color="auto"/>
              <w:left w:val="single" w:sz="4" w:space="0" w:color="auto"/>
              <w:bottom w:val="single" w:sz="4" w:space="0" w:color="auto"/>
              <w:right w:val="single" w:sz="4" w:space="0" w:color="auto"/>
            </w:tcBorders>
          </w:tcPr>
          <w:p w14:paraId="1F7ACA12"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Moduł IV. Proces uczenia się a rozwój kompetencji kluczowych.</w:t>
            </w:r>
          </w:p>
          <w:p w14:paraId="44A6D3C7" w14:textId="77777777" w:rsidR="00726EB9" w:rsidRPr="001E7B86" w:rsidRDefault="00726EB9" w:rsidP="008C6F39">
            <w:pPr>
              <w:pStyle w:val="Default"/>
              <w:spacing w:line="360" w:lineRule="auto"/>
              <w:rPr>
                <w:rFonts w:asciiTheme="minorHAnsi" w:hAnsiTheme="minorHAnsi" w:cstheme="minorHAnsi"/>
                <w:color w:val="auto"/>
              </w:rPr>
            </w:pPr>
            <w:r w:rsidRPr="001E7B86">
              <w:rPr>
                <w:rFonts w:asciiTheme="minorHAnsi" w:hAnsiTheme="minorHAnsi" w:cstheme="minorHAnsi"/>
                <w:color w:val="auto"/>
              </w:rPr>
              <w:t>Cel ogólny</w:t>
            </w:r>
          </w:p>
          <w:p w14:paraId="4F175ED2" w14:textId="77777777" w:rsidR="00726EB9" w:rsidRPr="001E7B86" w:rsidRDefault="00726EB9" w:rsidP="008C6F39">
            <w:pPr>
              <w:pStyle w:val="Default"/>
              <w:spacing w:line="360" w:lineRule="auto"/>
              <w:rPr>
                <w:rFonts w:asciiTheme="minorHAnsi" w:hAnsiTheme="minorHAnsi" w:cstheme="minorHAnsi"/>
                <w:color w:val="auto"/>
              </w:rPr>
            </w:pPr>
            <w:r w:rsidRPr="001E7B86">
              <w:rPr>
                <w:rFonts w:asciiTheme="minorHAnsi" w:hAnsiTheme="minorHAnsi" w:cstheme="minorHAnsi"/>
                <w:color w:val="auto"/>
              </w:rPr>
              <w:t xml:space="preserve">Łączenie wiedzy na temat uczenia się z wiedzą dotyczącą procesowego wspomaganiu szkół </w:t>
            </w:r>
          </w:p>
          <w:p w14:paraId="4E9D7CD9" w14:textId="77777777" w:rsidR="00726EB9" w:rsidRPr="001E7B86" w:rsidRDefault="00726EB9" w:rsidP="008C6F39">
            <w:pPr>
              <w:pStyle w:val="Default"/>
              <w:spacing w:line="360" w:lineRule="auto"/>
              <w:rPr>
                <w:rFonts w:asciiTheme="minorHAnsi" w:hAnsiTheme="minorHAnsi" w:cstheme="minorHAnsi"/>
                <w:color w:val="auto"/>
              </w:rPr>
            </w:pPr>
            <w:r w:rsidRPr="001E7B86">
              <w:rPr>
                <w:rFonts w:asciiTheme="minorHAnsi" w:hAnsiTheme="minorHAnsi" w:cstheme="minorHAnsi"/>
                <w:color w:val="auto"/>
              </w:rPr>
              <w:t>Cel szczegółowy;</w:t>
            </w:r>
          </w:p>
          <w:p w14:paraId="0ACB7384" w14:textId="77777777" w:rsidR="00726EB9" w:rsidRPr="001E7B86" w:rsidRDefault="00726EB9" w:rsidP="008C6F39">
            <w:pPr>
              <w:pStyle w:val="Default"/>
              <w:spacing w:line="360" w:lineRule="auto"/>
              <w:rPr>
                <w:rFonts w:asciiTheme="minorHAnsi" w:hAnsiTheme="minorHAnsi" w:cstheme="minorHAnsi"/>
                <w:color w:val="auto"/>
              </w:rPr>
            </w:pPr>
            <w:r w:rsidRPr="001E7B86">
              <w:rPr>
                <w:rFonts w:asciiTheme="minorHAnsi" w:hAnsiTheme="minorHAnsi" w:cstheme="minorHAnsi"/>
                <w:color w:val="auto"/>
              </w:rPr>
              <w:t xml:space="preserve">Uczestnik zna zadania wspomagającej szkołę w procesie kształtowania kompetencji kluczowych uczniów. </w:t>
            </w:r>
          </w:p>
          <w:p w14:paraId="3A1B4AE5" w14:textId="77777777" w:rsidR="00726EB9" w:rsidRPr="001E7B86" w:rsidRDefault="00726EB9" w:rsidP="008C6F39">
            <w:pPr>
              <w:pStyle w:val="Default"/>
              <w:spacing w:line="360" w:lineRule="auto"/>
              <w:rPr>
                <w:rFonts w:asciiTheme="minorHAnsi" w:hAnsiTheme="minorHAnsi" w:cstheme="minorHAnsi"/>
                <w:color w:val="auto"/>
              </w:rPr>
            </w:pPr>
          </w:p>
          <w:p w14:paraId="44151905" w14:textId="77777777" w:rsidR="00726EB9" w:rsidRPr="001E7B86" w:rsidRDefault="00726EB9" w:rsidP="008C6F39">
            <w:pPr>
              <w:pStyle w:val="Default"/>
              <w:spacing w:after="294" w:line="360" w:lineRule="auto"/>
              <w:rPr>
                <w:rFonts w:asciiTheme="minorHAnsi" w:hAnsiTheme="minorHAnsi" w:cstheme="minorHAnsi"/>
                <w:color w:val="auto"/>
              </w:rPr>
            </w:pPr>
            <w:r w:rsidRPr="001E7B86">
              <w:rPr>
                <w:rFonts w:asciiTheme="minorHAnsi" w:hAnsiTheme="minorHAnsi" w:cstheme="minorHAnsi"/>
                <w:color w:val="auto"/>
              </w:rPr>
              <w:t xml:space="preserve">Proces uczenia się drogą do kształtowania i rozwijania kompetencji kluczowych uczniów: </w:t>
            </w:r>
          </w:p>
          <w:p w14:paraId="786DA8E2" w14:textId="77777777" w:rsidR="00726EB9" w:rsidRPr="001E7B86" w:rsidRDefault="00726EB9" w:rsidP="008C6F39">
            <w:pPr>
              <w:pStyle w:val="Default"/>
              <w:spacing w:after="294" w:line="360" w:lineRule="auto"/>
              <w:rPr>
                <w:rFonts w:asciiTheme="minorHAnsi" w:hAnsiTheme="minorHAnsi" w:cstheme="minorHAnsi"/>
                <w:color w:val="auto"/>
              </w:rPr>
            </w:pPr>
            <w:r w:rsidRPr="001E7B86">
              <w:rPr>
                <w:rFonts w:asciiTheme="minorHAnsi" w:hAnsiTheme="minorHAnsi" w:cstheme="minorHAnsi"/>
                <w:color w:val="auto"/>
              </w:rPr>
              <w:t xml:space="preserve">Wykorzystuje wiedzę o przebiegu procesu uczenia się jako podstawę do budowania skutecznej diagnozy pracy szkoły; </w:t>
            </w:r>
          </w:p>
          <w:p w14:paraId="21F4DEAA" w14:textId="77777777" w:rsidR="00726EB9" w:rsidRPr="001E7B86" w:rsidRDefault="00726EB9" w:rsidP="008C6F39">
            <w:pPr>
              <w:pStyle w:val="Default"/>
              <w:spacing w:after="294" w:line="360" w:lineRule="auto"/>
              <w:rPr>
                <w:rFonts w:asciiTheme="minorHAnsi" w:hAnsiTheme="minorHAnsi" w:cstheme="minorHAnsi"/>
                <w:color w:val="auto"/>
              </w:rPr>
            </w:pPr>
            <w:r w:rsidRPr="001E7B86">
              <w:rPr>
                <w:rFonts w:asciiTheme="minorHAnsi" w:hAnsiTheme="minorHAnsi" w:cstheme="minorHAnsi"/>
                <w:color w:val="auto"/>
              </w:rPr>
              <w:t>Wykorzystuje monitorowanie procesu uczenia się jako istotny element wdrażania zmian służących kształtowaniu kompetencji kluczowych uczniów.</w:t>
            </w:r>
          </w:p>
        </w:tc>
        <w:tc>
          <w:tcPr>
            <w:tcW w:w="1701" w:type="dxa"/>
            <w:tcBorders>
              <w:top w:val="single" w:sz="4" w:space="0" w:color="auto"/>
              <w:left w:val="single" w:sz="4" w:space="0" w:color="auto"/>
              <w:bottom w:val="single" w:sz="4" w:space="0" w:color="auto"/>
              <w:right w:val="single" w:sz="4" w:space="0" w:color="auto"/>
            </w:tcBorders>
          </w:tcPr>
          <w:p w14:paraId="4A0EDD46" w14:textId="77777777" w:rsidR="00726EB9" w:rsidRPr="001E7B86" w:rsidRDefault="00A5034F" w:rsidP="008C6F39">
            <w:pPr>
              <w:tabs>
                <w:tab w:val="left" w:pos="6600"/>
              </w:tabs>
              <w:rPr>
                <w:rFonts w:cstheme="minorHAnsi"/>
                <w:szCs w:val="24"/>
                <w:lang w:eastAsia="pl-PL"/>
              </w:rPr>
            </w:pPr>
            <w:r w:rsidRPr="001E7B86">
              <w:rPr>
                <w:rFonts w:cstheme="minorHAnsi"/>
                <w:szCs w:val="24"/>
                <w:lang w:eastAsia="pl-PL"/>
              </w:rPr>
              <w:t>Informacja moduł</w:t>
            </w:r>
            <w:r w:rsidR="00726EB9" w:rsidRPr="001E7B86">
              <w:rPr>
                <w:rFonts w:cstheme="minorHAnsi"/>
                <w:szCs w:val="24"/>
                <w:lang w:eastAsia="pl-PL"/>
              </w:rPr>
              <w:t xml:space="preserve"> IV</w:t>
            </w:r>
          </w:p>
        </w:tc>
        <w:tc>
          <w:tcPr>
            <w:tcW w:w="1134" w:type="dxa"/>
            <w:tcBorders>
              <w:top w:val="single" w:sz="4" w:space="0" w:color="auto"/>
              <w:left w:val="single" w:sz="4" w:space="0" w:color="auto"/>
              <w:bottom w:val="single" w:sz="4" w:space="0" w:color="auto"/>
              <w:right w:val="single" w:sz="4" w:space="0" w:color="auto"/>
            </w:tcBorders>
          </w:tcPr>
          <w:p w14:paraId="374BA524" w14:textId="77777777" w:rsidR="00726EB9" w:rsidRPr="001E7B86" w:rsidRDefault="00726EB9" w:rsidP="008C6F39">
            <w:pPr>
              <w:tabs>
                <w:tab w:val="left" w:pos="6600"/>
              </w:tabs>
              <w:rPr>
                <w:rFonts w:cstheme="minorHAnsi"/>
                <w:szCs w:val="24"/>
                <w:lang w:eastAsia="pl-PL"/>
              </w:rPr>
            </w:pPr>
          </w:p>
        </w:tc>
      </w:tr>
      <w:tr w:rsidR="00726EB9" w:rsidRPr="001E7B86" w14:paraId="0CC63FDD" w14:textId="77777777" w:rsidTr="00FC3BE9">
        <w:tc>
          <w:tcPr>
            <w:tcW w:w="438" w:type="dxa"/>
            <w:tcBorders>
              <w:top w:val="single" w:sz="4" w:space="0" w:color="auto"/>
              <w:left w:val="single" w:sz="4" w:space="0" w:color="auto"/>
              <w:bottom w:val="single" w:sz="4" w:space="0" w:color="auto"/>
              <w:right w:val="single" w:sz="4" w:space="0" w:color="auto"/>
            </w:tcBorders>
          </w:tcPr>
          <w:p w14:paraId="01E436F2" w14:textId="77777777" w:rsidR="00726EB9" w:rsidRPr="001E7B86" w:rsidRDefault="00726EB9" w:rsidP="008C6F39">
            <w:pPr>
              <w:tabs>
                <w:tab w:val="left" w:pos="6600"/>
              </w:tabs>
              <w:spacing w:before="120"/>
              <w:ind w:left="360"/>
              <w:contextualSpacing/>
              <w:jc w:val="both"/>
              <w:rPr>
                <w:rFonts w:cstheme="minorHAnsi"/>
                <w:szCs w:val="24"/>
                <w:lang w:eastAsia="pl-PL"/>
              </w:rPr>
            </w:pPr>
          </w:p>
        </w:tc>
        <w:tc>
          <w:tcPr>
            <w:tcW w:w="770" w:type="dxa"/>
            <w:tcBorders>
              <w:top w:val="single" w:sz="4" w:space="0" w:color="auto"/>
              <w:left w:val="single" w:sz="4" w:space="0" w:color="auto"/>
              <w:bottom w:val="single" w:sz="4" w:space="0" w:color="auto"/>
              <w:right w:val="single" w:sz="4" w:space="0" w:color="auto"/>
            </w:tcBorders>
          </w:tcPr>
          <w:p w14:paraId="2B1CA247" w14:textId="77777777" w:rsidR="00726EB9" w:rsidRPr="001E7B86" w:rsidRDefault="00A5034F" w:rsidP="008C6F39">
            <w:pPr>
              <w:tabs>
                <w:tab w:val="left" w:pos="6600"/>
              </w:tabs>
              <w:rPr>
                <w:rFonts w:cstheme="minorHAnsi"/>
                <w:szCs w:val="24"/>
                <w:lang w:eastAsia="pl-PL"/>
              </w:rPr>
            </w:pPr>
            <w:r w:rsidRPr="001E7B86">
              <w:rPr>
                <w:rFonts w:cstheme="minorHAnsi"/>
                <w:szCs w:val="24"/>
                <w:lang w:eastAsia="pl-PL"/>
              </w:rPr>
              <w:t>Inf.</w:t>
            </w:r>
          </w:p>
        </w:tc>
        <w:tc>
          <w:tcPr>
            <w:tcW w:w="5704" w:type="dxa"/>
            <w:tcBorders>
              <w:top w:val="single" w:sz="4" w:space="0" w:color="auto"/>
              <w:left w:val="single" w:sz="4" w:space="0" w:color="auto"/>
              <w:bottom w:val="single" w:sz="4" w:space="0" w:color="auto"/>
              <w:right w:val="single" w:sz="4" w:space="0" w:color="auto"/>
            </w:tcBorders>
          </w:tcPr>
          <w:p w14:paraId="048A58C3" w14:textId="77777777" w:rsidR="00726EB9" w:rsidRPr="001E7B86" w:rsidRDefault="00726EB9" w:rsidP="008C6F39">
            <w:pPr>
              <w:pStyle w:val="Default"/>
              <w:spacing w:line="360" w:lineRule="auto"/>
              <w:rPr>
                <w:rFonts w:asciiTheme="minorHAnsi" w:hAnsiTheme="minorHAnsi" w:cstheme="minorHAnsi"/>
                <w:color w:val="auto"/>
              </w:rPr>
            </w:pPr>
            <w:r w:rsidRPr="001E7B86">
              <w:rPr>
                <w:rFonts w:asciiTheme="minorHAnsi" w:hAnsiTheme="minorHAnsi" w:cstheme="minorHAnsi"/>
                <w:color w:val="auto"/>
              </w:rPr>
              <w:t xml:space="preserve">Ligęza A., Franczak J., </w:t>
            </w:r>
            <w:r w:rsidRPr="001E7B86">
              <w:rPr>
                <w:rFonts w:asciiTheme="minorHAnsi" w:hAnsiTheme="minorHAnsi" w:cstheme="minorHAnsi"/>
                <w:i/>
                <w:iCs/>
                <w:color w:val="auto"/>
              </w:rPr>
              <w:t>Jak analizuje się wyniki egzaminów zewnętrznych w polskich szkołach? Raport z wyników ewaluacji zewnętrznej</w:t>
            </w:r>
            <w:r w:rsidRPr="001E7B86">
              <w:rPr>
                <w:rFonts w:asciiTheme="minorHAnsi" w:hAnsiTheme="minorHAnsi" w:cstheme="minorHAnsi"/>
                <w:color w:val="auto"/>
              </w:rPr>
              <w:t xml:space="preserve">, System Ewaluacji Oświaty [online, dostęp dn. 14.09.2016]. </w:t>
            </w:r>
          </w:p>
          <w:p w14:paraId="4A7BE896" w14:textId="77777777" w:rsidR="00726EB9" w:rsidRPr="001E7B86" w:rsidRDefault="00726EB9" w:rsidP="008C6F39">
            <w:pPr>
              <w:pStyle w:val="Default"/>
              <w:rPr>
                <w:rFonts w:asciiTheme="minorHAnsi" w:hAnsiTheme="minorHAnsi" w:cstheme="minorHAnsi"/>
                <w:color w:val="auto"/>
              </w:rPr>
            </w:pPr>
          </w:p>
          <w:p w14:paraId="0E96A1BB" w14:textId="77777777" w:rsidR="00726EB9" w:rsidRPr="001E7B86" w:rsidRDefault="003F070F" w:rsidP="008C6F39">
            <w:pPr>
              <w:pStyle w:val="Default"/>
              <w:spacing w:line="360" w:lineRule="auto"/>
              <w:rPr>
                <w:rFonts w:asciiTheme="minorHAnsi" w:hAnsiTheme="minorHAnsi" w:cstheme="minorHAnsi"/>
                <w:color w:val="auto"/>
                <w:lang w:eastAsia="pl-PL"/>
              </w:rPr>
            </w:pPr>
            <w:hyperlink r:id="rId87" w:history="1">
              <w:r w:rsidR="00726EB9" w:rsidRPr="001E7B86">
                <w:rPr>
                  <w:rStyle w:val="Hipercze"/>
                  <w:rFonts w:asciiTheme="minorHAnsi" w:hAnsiTheme="minorHAnsi" w:cstheme="minorHAnsi"/>
                  <w:color w:val="auto"/>
                </w:rPr>
                <w:t>https://www.npseo.pl/data/various/files/Agata%20Lig%C4%99za%20Justyna%20Franczak-%20analiza%20wynik%C3%B3w%202011_12.pdf</w:t>
              </w:r>
            </w:hyperlink>
          </w:p>
        </w:tc>
        <w:tc>
          <w:tcPr>
            <w:tcW w:w="1701" w:type="dxa"/>
            <w:tcBorders>
              <w:top w:val="single" w:sz="4" w:space="0" w:color="auto"/>
              <w:left w:val="single" w:sz="4" w:space="0" w:color="auto"/>
              <w:bottom w:val="single" w:sz="4" w:space="0" w:color="auto"/>
              <w:right w:val="single" w:sz="4" w:space="0" w:color="auto"/>
            </w:tcBorders>
          </w:tcPr>
          <w:p w14:paraId="43C7313D" w14:textId="77777777" w:rsidR="00726EB9" w:rsidRPr="001E7B86" w:rsidRDefault="00A5034F" w:rsidP="008C6F39">
            <w:pPr>
              <w:tabs>
                <w:tab w:val="left" w:pos="6600"/>
              </w:tabs>
              <w:rPr>
                <w:rFonts w:cstheme="minorHAnsi"/>
                <w:szCs w:val="24"/>
                <w:lang w:eastAsia="pl-PL"/>
              </w:rPr>
            </w:pPr>
            <w:r w:rsidRPr="001E7B86">
              <w:rPr>
                <w:rFonts w:cstheme="minorHAnsi"/>
                <w:szCs w:val="24"/>
                <w:lang w:eastAsia="pl-PL"/>
              </w:rPr>
              <w:t>Inf. do</w:t>
            </w:r>
            <w:r w:rsidR="00726EB9" w:rsidRPr="001E7B86">
              <w:rPr>
                <w:rFonts w:cstheme="minorHAnsi"/>
                <w:szCs w:val="24"/>
                <w:lang w:eastAsia="pl-PL"/>
              </w:rPr>
              <w:t xml:space="preserve"> </w:t>
            </w:r>
            <w:r w:rsidRPr="001E7B86">
              <w:rPr>
                <w:rFonts w:cstheme="minorHAnsi"/>
                <w:szCs w:val="24"/>
                <w:lang w:eastAsia="pl-PL"/>
              </w:rPr>
              <w:t>ćw.</w:t>
            </w:r>
            <w:r w:rsidR="00726EB9" w:rsidRPr="001E7B86">
              <w:rPr>
                <w:rFonts w:cstheme="minorHAnsi"/>
                <w:szCs w:val="24"/>
                <w:lang w:eastAsia="pl-PL"/>
              </w:rPr>
              <w:t xml:space="preserve"> 1 moduł IV</w:t>
            </w:r>
          </w:p>
        </w:tc>
        <w:tc>
          <w:tcPr>
            <w:tcW w:w="1134" w:type="dxa"/>
            <w:tcBorders>
              <w:top w:val="single" w:sz="4" w:space="0" w:color="auto"/>
              <w:left w:val="single" w:sz="4" w:space="0" w:color="auto"/>
              <w:bottom w:val="single" w:sz="4" w:space="0" w:color="auto"/>
              <w:right w:val="single" w:sz="4" w:space="0" w:color="auto"/>
            </w:tcBorders>
          </w:tcPr>
          <w:p w14:paraId="4BB8D4BD"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0,5 godz.</w:t>
            </w:r>
          </w:p>
        </w:tc>
      </w:tr>
      <w:tr w:rsidR="00726EB9" w:rsidRPr="001E7B86" w14:paraId="6AB72124" w14:textId="77777777" w:rsidTr="00FC3BE9">
        <w:tc>
          <w:tcPr>
            <w:tcW w:w="438" w:type="dxa"/>
            <w:tcBorders>
              <w:top w:val="single" w:sz="4" w:space="0" w:color="auto"/>
              <w:left w:val="single" w:sz="4" w:space="0" w:color="auto"/>
              <w:bottom w:val="single" w:sz="4" w:space="0" w:color="auto"/>
              <w:right w:val="single" w:sz="4" w:space="0" w:color="auto"/>
            </w:tcBorders>
          </w:tcPr>
          <w:p w14:paraId="2C8CB5A9" w14:textId="77777777" w:rsidR="00726EB9" w:rsidRPr="001E7B86" w:rsidRDefault="00726EB9" w:rsidP="008C6F39">
            <w:pPr>
              <w:tabs>
                <w:tab w:val="left" w:pos="6600"/>
              </w:tabs>
              <w:spacing w:before="120"/>
              <w:ind w:left="360"/>
              <w:contextualSpacing/>
              <w:jc w:val="both"/>
              <w:rPr>
                <w:rFonts w:cstheme="minorHAnsi"/>
                <w:szCs w:val="24"/>
                <w:lang w:eastAsia="pl-PL"/>
              </w:rPr>
            </w:pPr>
          </w:p>
        </w:tc>
        <w:tc>
          <w:tcPr>
            <w:tcW w:w="770" w:type="dxa"/>
            <w:tcBorders>
              <w:top w:val="single" w:sz="4" w:space="0" w:color="auto"/>
              <w:left w:val="single" w:sz="4" w:space="0" w:color="auto"/>
              <w:bottom w:val="single" w:sz="4" w:space="0" w:color="auto"/>
              <w:right w:val="single" w:sz="4" w:space="0" w:color="auto"/>
            </w:tcBorders>
          </w:tcPr>
          <w:p w14:paraId="2D21ECF6"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Ćw.</w:t>
            </w:r>
          </w:p>
        </w:tc>
        <w:tc>
          <w:tcPr>
            <w:tcW w:w="5704" w:type="dxa"/>
            <w:tcBorders>
              <w:top w:val="single" w:sz="4" w:space="0" w:color="auto"/>
              <w:left w:val="single" w:sz="4" w:space="0" w:color="auto"/>
              <w:bottom w:val="single" w:sz="4" w:space="0" w:color="auto"/>
              <w:right w:val="single" w:sz="4" w:space="0" w:color="auto"/>
            </w:tcBorders>
          </w:tcPr>
          <w:p w14:paraId="098C67AC" w14:textId="77777777" w:rsidR="00726EB9" w:rsidRPr="001E7B86" w:rsidRDefault="00726EB9" w:rsidP="008C6F39">
            <w:pPr>
              <w:pStyle w:val="Default"/>
              <w:spacing w:line="360" w:lineRule="auto"/>
              <w:rPr>
                <w:rFonts w:asciiTheme="minorHAnsi" w:hAnsiTheme="minorHAnsi" w:cstheme="minorHAnsi"/>
                <w:color w:val="auto"/>
                <w:lang w:eastAsia="pl-PL"/>
              </w:rPr>
            </w:pPr>
            <w:r w:rsidRPr="001E7B86">
              <w:rPr>
                <w:rFonts w:asciiTheme="minorHAnsi" w:hAnsiTheme="minorHAnsi" w:cstheme="minorHAnsi"/>
                <w:color w:val="auto"/>
                <w:lang w:eastAsia="pl-PL"/>
              </w:rPr>
              <w:t xml:space="preserve">Zapoznaj się z raportem z wyników ewaluacji zewnętrznej w materiale zamieszczonym </w:t>
            </w:r>
          </w:p>
          <w:p w14:paraId="6A71DDD7" w14:textId="77777777" w:rsidR="00726EB9" w:rsidRPr="001E7B86" w:rsidRDefault="00726EB9" w:rsidP="008C6F39">
            <w:pPr>
              <w:pStyle w:val="Default"/>
              <w:spacing w:line="360" w:lineRule="auto"/>
              <w:rPr>
                <w:rFonts w:asciiTheme="minorHAnsi" w:hAnsiTheme="minorHAnsi" w:cstheme="minorHAnsi"/>
                <w:color w:val="auto"/>
                <w:lang w:eastAsia="pl-PL"/>
              </w:rPr>
            </w:pPr>
            <w:r w:rsidRPr="001E7B86">
              <w:rPr>
                <w:rFonts w:asciiTheme="minorHAnsi" w:hAnsiTheme="minorHAnsi" w:cstheme="minorHAnsi"/>
                <w:color w:val="auto"/>
                <w:lang w:eastAsia="pl-PL"/>
              </w:rPr>
              <w:t>Jak analizuje się wyniki egzaminów zewnętrznych w polskich szkołach? Raport z wyników ewaluacji zewnętrznej. Zastanów się jakie informacje zawarte w raporcie wykorzystałbyś do planowania wspomagania pracy szkoły. Napisz kilka zdań komentarza i w pliku prześlij do trenera.</w:t>
            </w:r>
          </w:p>
        </w:tc>
        <w:tc>
          <w:tcPr>
            <w:tcW w:w="1701" w:type="dxa"/>
            <w:tcBorders>
              <w:top w:val="single" w:sz="4" w:space="0" w:color="auto"/>
              <w:left w:val="single" w:sz="4" w:space="0" w:color="auto"/>
              <w:bottom w:val="single" w:sz="4" w:space="0" w:color="auto"/>
              <w:right w:val="single" w:sz="4" w:space="0" w:color="auto"/>
            </w:tcBorders>
          </w:tcPr>
          <w:p w14:paraId="2D586F54" w14:textId="77777777" w:rsidR="00726EB9" w:rsidRPr="001E7B86" w:rsidRDefault="00726EB9" w:rsidP="008C6F39">
            <w:pPr>
              <w:tabs>
                <w:tab w:val="left" w:pos="6600"/>
              </w:tabs>
              <w:rPr>
                <w:rFonts w:cstheme="minorHAnsi"/>
                <w:szCs w:val="24"/>
                <w:lang w:eastAsia="pl-PL"/>
              </w:rPr>
            </w:pPr>
            <w:proofErr w:type="spellStart"/>
            <w:r w:rsidRPr="001E7B86">
              <w:rPr>
                <w:rFonts w:cstheme="minorHAnsi"/>
                <w:szCs w:val="24"/>
                <w:lang w:eastAsia="pl-PL"/>
              </w:rPr>
              <w:t>Ćw</w:t>
            </w:r>
            <w:proofErr w:type="spellEnd"/>
            <w:r w:rsidRPr="001E7B86">
              <w:rPr>
                <w:rFonts w:cstheme="minorHAnsi"/>
                <w:szCs w:val="24"/>
                <w:lang w:eastAsia="pl-PL"/>
              </w:rPr>
              <w:t xml:space="preserve"> 1. moduł IV</w:t>
            </w:r>
          </w:p>
        </w:tc>
        <w:tc>
          <w:tcPr>
            <w:tcW w:w="1134" w:type="dxa"/>
            <w:tcBorders>
              <w:top w:val="single" w:sz="4" w:space="0" w:color="auto"/>
              <w:left w:val="single" w:sz="4" w:space="0" w:color="auto"/>
              <w:bottom w:val="single" w:sz="4" w:space="0" w:color="auto"/>
              <w:right w:val="single" w:sz="4" w:space="0" w:color="auto"/>
            </w:tcBorders>
          </w:tcPr>
          <w:p w14:paraId="34B3A469"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1godz.</w:t>
            </w:r>
          </w:p>
        </w:tc>
      </w:tr>
      <w:tr w:rsidR="00726EB9" w:rsidRPr="001E7B86" w14:paraId="5C88DD55" w14:textId="77777777" w:rsidTr="00FC3BE9">
        <w:tc>
          <w:tcPr>
            <w:tcW w:w="438" w:type="dxa"/>
            <w:tcBorders>
              <w:top w:val="single" w:sz="4" w:space="0" w:color="auto"/>
              <w:left w:val="single" w:sz="4" w:space="0" w:color="auto"/>
              <w:bottom w:val="single" w:sz="4" w:space="0" w:color="auto"/>
              <w:right w:val="single" w:sz="4" w:space="0" w:color="auto"/>
            </w:tcBorders>
          </w:tcPr>
          <w:p w14:paraId="0E7F497C" w14:textId="77777777" w:rsidR="00726EB9" w:rsidRPr="001E7B86" w:rsidRDefault="00726EB9" w:rsidP="008C6F39">
            <w:pPr>
              <w:tabs>
                <w:tab w:val="left" w:pos="6600"/>
              </w:tabs>
              <w:spacing w:before="120"/>
              <w:ind w:left="360"/>
              <w:contextualSpacing/>
              <w:jc w:val="both"/>
              <w:rPr>
                <w:rFonts w:cstheme="minorHAnsi"/>
                <w:szCs w:val="24"/>
                <w:lang w:eastAsia="pl-PL"/>
              </w:rPr>
            </w:pPr>
          </w:p>
        </w:tc>
        <w:tc>
          <w:tcPr>
            <w:tcW w:w="770" w:type="dxa"/>
            <w:tcBorders>
              <w:top w:val="single" w:sz="4" w:space="0" w:color="auto"/>
              <w:left w:val="single" w:sz="4" w:space="0" w:color="auto"/>
              <w:bottom w:val="single" w:sz="4" w:space="0" w:color="auto"/>
              <w:right w:val="single" w:sz="4" w:space="0" w:color="auto"/>
            </w:tcBorders>
          </w:tcPr>
          <w:p w14:paraId="4432C0A3" w14:textId="77777777" w:rsidR="00726EB9" w:rsidRPr="001E7B86" w:rsidRDefault="00A5034F" w:rsidP="008C6F39">
            <w:pPr>
              <w:tabs>
                <w:tab w:val="left" w:pos="6600"/>
              </w:tabs>
              <w:rPr>
                <w:rFonts w:cstheme="minorHAnsi"/>
                <w:szCs w:val="24"/>
                <w:lang w:eastAsia="pl-PL"/>
              </w:rPr>
            </w:pPr>
            <w:r w:rsidRPr="001E7B86">
              <w:rPr>
                <w:rFonts w:cstheme="minorHAnsi"/>
                <w:szCs w:val="24"/>
                <w:lang w:eastAsia="pl-PL"/>
              </w:rPr>
              <w:t>Inf.</w:t>
            </w:r>
          </w:p>
        </w:tc>
        <w:tc>
          <w:tcPr>
            <w:tcW w:w="5704" w:type="dxa"/>
            <w:tcBorders>
              <w:top w:val="single" w:sz="4" w:space="0" w:color="auto"/>
              <w:left w:val="single" w:sz="4" w:space="0" w:color="auto"/>
              <w:bottom w:val="single" w:sz="4" w:space="0" w:color="auto"/>
              <w:right w:val="single" w:sz="4" w:space="0" w:color="auto"/>
            </w:tcBorders>
          </w:tcPr>
          <w:p w14:paraId="6A14F598"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Moduł V. Kompetencje ogólne istotne w rozwijaniu kompetencji porozumiewania się w językach obcych.</w:t>
            </w:r>
          </w:p>
          <w:p w14:paraId="411EB3E4"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Cel ogólny</w:t>
            </w:r>
          </w:p>
          <w:p w14:paraId="51E80C57" w14:textId="62D224FF" w:rsidR="00726EB9" w:rsidRPr="001E7B86" w:rsidRDefault="00726EB9" w:rsidP="00B44C0C">
            <w:pPr>
              <w:pStyle w:val="Akapitzlist"/>
              <w:numPr>
                <w:ilvl w:val="0"/>
                <w:numId w:val="212"/>
              </w:numPr>
              <w:tabs>
                <w:tab w:val="left" w:pos="6600"/>
              </w:tabs>
              <w:spacing w:after="160"/>
              <w:jc w:val="both"/>
              <w:rPr>
                <w:rFonts w:cstheme="minorHAnsi"/>
                <w:szCs w:val="24"/>
                <w:lang w:eastAsia="pl-PL"/>
              </w:rPr>
            </w:pPr>
            <w:r w:rsidRPr="001E7B86">
              <w:rPr>
                <w:rFonts w:cstheme="minorHAnsi"/>
                <w:szCs w:val="24"/>
                <w:lang w:eastAsia="pl-PL"/>
              </w:rPr>
              <w:t xml:space="preserve">przedstawianie obszarów pracy szkoły pozwalających kształtować u uczniów na </w:t>
            </w:r>
            <w:r w:rsidR="00DE6B74">
              <w:rPr>
                <w:rFonts w:cstheme="minorHAnsi"/>
                <w:szCs w:val="24"/>
                <w:lang w:eastAsia="pl-PL"/>
              </w:rPr>
              <w:t>II</w:t>
            </w:r>
            <w:r w:rsidRPr="001E7B86">
              <w:rPr>
                <w:rFonts w:cstheme="minorHAnsi"/>
                <w:szCs w:val="24"/>
                <w:lang w:eastAsia="pl-PL"/>
              </w:rPr>
              <w:t xml:space="preserve"> etapie edukacyjnym zdolność do podejmowania efektywnych dz</w:t>
            </w:r>
            <w:r w:rsidR="00A5034F">
              <w:rPr>
                <w:rFonts w:cstheme="minorHAnsi"/>
                <w:szCs w:val="24"/>
                <w:lang w:eastAsia="pl-PL"/>
              </w:rPr>
              <w:t>iałań w różnych obszarach życia;</w:t>
            </w:r>
          </w:p>
          <w:p w14:paraId="4E2E4FA1" w14:textId="77777777" w:rsidR="00726EB9" w:rsidRPr="001E7B86" w:rsidRDefault="00726EB9" w:rsidP="00B44C0C">
            <w:pPr>
              <w:pStyle w:val="Akapitzlist"/>
              <w:numPr>
                <w:ilvl w:val="0"/>
                <w:numId w:val="212"/>
              </w:numPr>
              <w:tabs>
                <w:tab w:val="left" w:pos="6600"/>
              </w:tabs>
              <w:spacing w:after="160"/>
              <w:jc w:val="both"/>
              <w:rPr>
                <w:rFonts w:cstheme="minorHAnsi"/>
                <w:szCs w:val="24"/>
                <w:lang w:eastAsia="pl-PL"/>
              </w:rPr>
            </w:pPr>
            <w:r w:rsidRPr="001E7B86">
              <w:rPr>
                <w:rFonts w:cstheme="minorHAnsi"/>
                <w:szCs w:val="24"/>
                <w:lang w:eastAsia="pl-PL"/>
              </w:rPr>
              <w:t>wspieranie nauczycieli w budowaniu kompetencji ogólnych uczniów w kontekście rozwijania u młodzieży kompetencji porozumiewania się w językach obcych.</w:t>
            </w:r>
          </w:p>
          <w:p w14:paraId="61B1AE26"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Cele operacyjne:</w:t>
            </w:r>
          </w:p>
          <w:p w14:paraId="7872DFC3"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 xml:space="preserve">Wspiera działania podejmowane przez szkołę w zakresie kształtowania kompetencji międzykulturowej </w:t>
            </w:r>
          </w:p>
        </w:tc>
        <w:tc>
          <w:tcPr>
            <w:tcW w:w="1701" w:type="dxa"/>
            <w:tcBorders>
              <w:top w:val="single" w:sz="4" w:space="0" w:color="auto"/>
              <w:left w:val="single" w:sz="4" w:space="0" w:color="auto"/>
              <w:bottom w:val="single" w:sz="4" w:space="0" w:color="auto"/>
              <w:right w:val="single" w:sz="4" w:space="0" w:color="auto"/>
            </w:tcBorders>
          </w:tcPr>
          <w:p w14:paraId="69FF349F"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Informacja moduł V</w:t>
            </w:r>
          </w:p>
        </w:tc>
        <w:tc>
          <w:tcPr>
            <w:tcW w:w="1134" w:type="dxa"/>
            <w:tcBorders>
              <w:top w:val="single" w:sz="4" w:space="0" w:color="auto"/>
              <w:left w:val="single" w:sz="4" w:space="0" w:color="auto"/>
              <w:bottom w:val="single" w:sz="4" w:space="0" w:color="auto"/>
              <w:right w:val="single" w:sz="4" w:space="0" w:color="auto"/>
            </w:tcBorders>
          </w:tcPr>
          <w:p w14:paraId="7E92B078" w14:textId="77777777" w:rsidR="00726EB9" w:rsidRPr="001E7B86" w:rsidRDefault="00726EB9" w:rsidP="008C6F39">
            <w:pPr>
              <w:tabs>
                <w:tab w:val="left" w:pos="6600"/>
              </w:tabs>
              <w:rPr>
                <w:rFonts w:cstheme="minorHAnsi"/>
                <w:szCs w:val="24"/>
                <w:lang w:eastAsia="pl-PL"/>
              </w:rPr>
            </w:pPr>
          </w:p>
        </w:tc>
      </w:tr>
      <w:tr w:rsidR="00726EB9" w:rsidRPr="001E7B86" w14:paraId="0692C03E" w14:textId="77777777" w:rsidTr="00FC3BE9">
        <w:tc>
          <w:tcPr>
            <w:tcW w:w="438" w:type="dxa"/>
            <w:tcBorders>
              <w:top w:val="single" w:sz="4" w:space="0" w:color="auto"/>
              <w:left w:val="single" w:sz="4" w:space="0" w:color="auto"/>
              <w:bottom w:val="single" w:sz="4" w:space="0" w:color="auto"/>
              <w:right w:val="single" w:sz="4" w:space="0" w:color="auto"/>
            </w:tcBorders>
          </w:tcPr>
          <w:p w14:paraId="099FFBE5" w14:textId="77777777" w:rsidR="00726EB9" w:rsidRPr="001E7B86" w:rsidRDefault="00726EB9" w:rsidP="008C6F39">
            <w:pPr>
              <w:tabs>
                <w:tab w:val="left" w:pos="6600"/>
              </w:tabs>
              <w:spacing w:before="120"/>
              <w:ind w:left="360"/>
              <w:contextualSpacing/>
              <w:jc w:val="both"/>
              <w:rPr>
                <w:rFonts w:cstheme="minorHAnsi"/>
                <w:szCs w:val="24"/>
                <w:lang w:eastAsia="pl-PL"/>
              </w:rPr>
            </w:pPr>
          </w:p>
        </w:tc>
        <w:tc>
          <w:tcPr>
            <w:tcW w:w="770" w:type="dxa"/>
            <w:tcBorders>
              <w:top w:val="single" w:sz="4" w:space="0" w:color="auto"/>
              <w:left w:val="single" w:sz="4" w:space="0" w:color="auto"/>
              <w:bottom w:val="single" w:sz="4" w:space="0" w:color="auto"/>
              <w:right w:val="single" w:sz="4" w:space="0" w:color="auto"/>
            </w:tcBorders>
          </w:tcPr>
          <w:p w14:paraId="598F36E3" w14:textId="77777777" w:rsidR="00726EB9" w:rsidRPr="001E7B86" w:rsidRDefault="00A5034F" w:rsidP="008C6F39">
            <w:pPr>
              <w:tabs>
                <w:tab w:val="left" w:pos="6600"/>
              </w:tabs>
              <w:rPr>
                <w:rFonts w:cstheme="minorHAnsi"/>
                <w:szCs w:val="24"/>
                <w:lang w:eastAsia="pl-PL"/>
              </w:rPr>
            </w:pPr>
            <w:r w:rsidRPr="001E7B86">
              <w:rPr>
                <w:rFonts w:cstheme="minorHAnsi"/>
                <w:szCs w:val="24"/>
                <w:lang w:eastAsia="pl-PL"/>
              </w:rPr>
              <w:t>Inf.</w:t>
            </w:r>
          </w:p>
        </w:tc>
        <w:tc>
          <w:tcPr>
            <w:tcW w:w="5704" w:type="dxa"/>
            <w:tcBorders>
              <w:top w:val="single" w:sz="4" w:space="0" w:color="auto"/>
              <w:left w:val="single" w:sz="4" w:space="0" w:color="auto"/>
              <w:bottom w:val="single" w:sz="4" w:space="0" w:color="auto"/>
              <w:right w:val="single" w:sz="4" w:space="0" w:color="auto"/>
            </w:tcBorders>
          </w:tcPr>
          <w:p w14:paraId="6639933B"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Przykładowe działania podejmowane przez szkołę w zakresie kształtowania kompetencji międzykulturowej</w:t>
            </w:r>
          </w:p>
          <w:p w14:paraId="49D2266F" w14:textId="77777777" w:rsidR="00726EB9" w:rsidRPr="001E7B86" w:rsidRDefault="00726EB9" w:rsidP="00B44C0C">
            <w:pPr>
              <w:pStyle w:val="Akapitzlist"/>
              <w:numPr>
                <w:ilvl w:val="0"/>
                <w:numId w:val="214"/>
              </w:numPr>
              <w:tabs>
                <w:tab w:val="left" w:pos="6600"/>
              </w:tabs>
              <w:spacing w:after="160"/>
              <w:jc w:val="both"/>
              <w:rPr>
                <w:rFonts w:cstheme="minorHAnsi"/>
                <w:szCs w:val="24"/>
                <w:lang w:eastAsia="pl-PL"/>
              </w:rPr>
            </w:pPr>
            <w:r w:rsidRPr="001E7B86">
              <w:rPr>
                <w:rFonts w:cstheme="minorHAnsi"/>
                <w:szCs w:val="24"/>
                <w:lang w:eastAsia="pl-PL"/>
              </w:rPr>
              <w:t>poszerzanie wiedzy o świecie, społeczeństwie i kulturze obszaru poznawanego języka oraz budowanie świadomości różnorodności kulturowej;</w:t>
            </w:r>
          </w:p>
          <w:p w14:paraId="1E194EA9" w14:textId="77777777" w:rsidR="00726EB9" w:rsidRPr="001E7B86" w:rsidRDefault="00726EB9" w:rsidP="00B44C0C">
            <w:pPr>
              <w:pStyle w:val="Akapitzlist"/>
              <w:numPr>
                <w:ilvl w:val="0"/>
                <w:numId w:val="214"/>
              </w:numPr>
              <w:tabs>
                <w:tab w:val="left" w:pos="6600"/>
              </w:tabs>
              <w:spacing w:after="160"/>
              <w:jc w:val="both"/>
              <w:rPr>
                <w:rFonts w:cstheme="minorHAnsi"/>
                <w:szCs w:val="24"/>
                <w:lang w:eastAsia="pl-PL"/>
              </w:rPr>
            </w:pPr>
            <w:r w:rsidRPr="001E7B86">
              <w:rPr>
                <w:rFonts w:cstheme="minorHAnsi"/>
                <w:szCs w:val="24"/>
                <w:lang w:eastAsia="pl-PL"/>
              </w:rPr>
              <w:t>rozwijanie umiejętności interpretowania i ustalania powiązań między zjawiskami kulturowymi, w tym z wiedzą o własnej kulturze, przez kreowanie aktywności uczniów na rzecz środowiska lokalnego, realizację projektów o zasięgu lokalnym, wolontariat na rzecz osób ze środowiska lokalnego, imprezy promujące kulturę regionu organizowane wg pomysłu uczniów;</w:t>
            </w:r>
          </w:p>
          <w:p w14:paraId="4BEB772B" w14:textId="77777777" w:rsidR="00726EB9" w:rsidRPr="001E7B86" w:rsidRDefault="00726EB9" w:rsidP="00B44C0C">
            <w:pPr>
              <w:pStyle w:val="Akapitzlist"/>
              <w:numPr>
                <w:ilvl w:val="0"/>
                <w:numId w:val="214"/>
              </w:numPr>
              <w:tabs>
                <w:tab w:val="left" w:pos="6600"/>
              </w:tabs>
              <w:spacing w:after="160"/>
              <w:jc w:val="both"/>
              <w:rPr>
                <w:rFonts w:cstheme="minorHAnsi"/>
                <w:szCs w:val="24"/>
                <w:lang w:eastAsia="pl-PL"/>
              </w:rPr>
            </w:pPr>
            <w:r w:rsidRPr="001E7B86">
              <w:rPr>
                <w:rFonts w:cstheme="minorHAnsi"/>
                <w:szCs w:val="24"/>
                <w:lang w:eastAsia="pl-PL"/>
              </w:rPr>
              <w:t>kształtowanie postaw otwartości i ciekawości wobec innych kultur;</w:t>
            </w:r>
          </w:p>
          <w:p w14:paraId="23479B4B" w14:textId="77777777" w:rsidR="00726EB9" w:rsidRPr="001E7B86" w:rsidRDefault="00726EB9" w:rsidP="00B44C0C">
            <w:pPr>
              <w:pStyle w:val="Akapitzlist"/>
              <w:numPr>
                <w:ilvl w:val="0"/>
                <w:numId w:val="214"/>
              </w:numPr>
              <w:tabs>
                <w:tab w:val="left" w:pos="6600"/>
              </w:tabs>
              <w:spacing w:after="160"/>
              <w:jc w:val="both"/>
              <w:rPr>
                <w:rFonts w:cstheme="minorHAnsi"/>
                <w:szCs w:val="24"/>
                <w:lang w:val="en-US" w:eastAsia="pl-PL"/>
              </w:rPr>
            </w:pPr>
            <w:r w:rsidRPr="001E7B86">
              <w:rPr>
                <w:rFonts w:cstheme="minorHAnsi"/>
                <w:szCs w:val="24"/>
                <w:lang w:eastAsia="pl-PL"/>
              </w:rPr>
              <w:t xml:space="preserve">motywowanie do dialogu z przedstawicielami innych kultur przez realizację projektów międzykulturowych i </w:t>
            </w:r>
            <w:proofErr w:type="spellStart"/>
            <w:r w:rsidRPr="001E7B86">
              <w:rPr>
                <w:rFonts w:cstheme="minorHAnsi"/>
                <w:szCs w:val="24"/>
                <w:lang w:eastAsia="pl-PL"/>
              </w:rPr>
              <w:t>międzyprzedmiotowych</w:t>
            </w:r>
            <w:proofErr w:type="spellEnd"/>
            <w:r w:rsidRPr="001E7B86">
              <w:rPr>
                <w:rFonts w:cstheme="minorHAnsi"/>
                <w:szCs w:val="24"/>
                <w:lang w:eastAsia="pl-PL"/>
              </w:rPr>
              <w:t xml:space="preserve">, międzynarodowe wymiany szkolne, wywiady/rozmowy z obcokrajowcami, organizowanie konkursów językowych i kulturoznawczych, zachęcanie uczniów do brania w nich czynnego udziału, angażowanie uczniów we współpracę z międzynarodowymi wolontariuszami, wspólne z uczniami organizowanie Dni Kultur i Języków, współpracę z instytucjami działającymi na rzecz edukacji językowej i międzykulturowej (np. </w:t>
            </w:r>
            <w:r w:rsidRPr="001E7B86">
              <w:rPr>
                <w:rFonts w:cstheme="minorHAnsi"/>
                <w:szCs w:val="24"/>
                <w:lang w:val="en-US" w:eastAsia="pl-PL"/>
              </w:rPr>
              <w:t xml:space="preserve">British Council, Goethe </w:t>
            </w:r>
            <w:proofErr w:type="spellStart"/>
            <w:r w:rsidRPr="001E7B86">
              <w:rPr>
                <w:rFonts w:cstheme="minorHAnsi"/>
                <w:szCs w:val="24"/>
                <w:lang w:val="en-US" w:eastAsia="pl-PL"/>
              </w:rPr>
              <w:t>Institut</w:t>
            </w:r>
            <w:proofErr w:type="spellEnd"/>
            <w:r w:rsidRPr="001E7B86">
              <w:rPr>
                <w:rFonts w:cstheme="minorHAnsi"/>
                <w:szCs w:val="24"/>
                <w:lang w:val="en-US" w:eastAsia="pl-PL"/>
              </w:rPr>
              <w:t xml:space="preserve">, Alliance </w:t>
            </w:r>
            <w:proofErr w:type="spellStart"/>
            <w:r w:rsidRPr="001E7B86">
              <w:rPr>
                <w:rFonts w:cstheme="minorHAnsi"/>
                <w:szCs w:val="24"/>
                <w:lang w:val="en-US" w:eastAsia="pl-PL"/>
              </w:rPr>
              <w:t>Française</w:t>
            </w:r>
            <w:proofErr w:type="spellEnd"/>
            <w:r w:rsidRPr="001E7B86">
              <w:rPr>
                <w:rFonts w:cstheme="minorHAnsi"/>
                <w:szCs w:val="24"/>
                <w:lang w:val="en-US" w:eastAsia="pl-PL"/>
              </w:rPr>
              <w:t xml:space="preserve">, American Corner), </w:t>
            </w:r>
            <w:proofErr w:type="spellStart"/>
            <w:r w:rsidRPr="001E7B86">
              <w:rPr>
                <w:rFonts w:cstheme="minorHAnsi"/>
                <w:szCs w:val="24"/>
                <w:lang w:val="en-US" w:eastAsia="pl-PL"/>
              </w:rPr>
              <w:t>ambasadami</w:t>
            </w:r>
            <w:proofErr w:type="spellEnd"/>
            <w:r w:rsidRPr="001E7B86">
              <w:rPr>
                <w:rFonts w:cstheme="minorHAnsi"/>
                <w:szCs w:val="24"/>
                <w:lang w:val="en-US" w:eastAsia="pl-PL"/>
              </w:rPr>
              <w:t xml:space="preserve">, </w:t>
            </w:r>
            <w:proofErr w:type="spellStart"/>
            <w:r w:rsidRPr="001E7B86">
              <w:rPr>
                <w:rFonts w:cstheme="minorHAnsi"/>
                <w:szCs w:val="24"/>
                <w:lang w:val="en-US" w:eastAsia="pl-PL"/>
              </w:rPr>
              <w:t>uczelniami</w:t>
            </w:r>
            <w:proofErr w:type="spellEnd"/>
            <w:r w:rsidRPr="001E7B86">
              <w:rPr>
                <w:rFonts w:cstheme="minorHAnsi"/>
                <w:szCs w:val="24"/>
                <w:lang w:val="en-US" w:eastAsia="pl-PL"/>
              </w:rPr>
              <w:t xml:space="preserve"> </w:t>
            </w:r>
            <w:proofErr w:type="spellStart"/>
            <w:r w:rsidRPr="001E7B86">
              <w:rPr>
                <w:rFonts w:cstheme="minorHAnsi"/>
                <w:szCs w:val="24"/>
                <w:lang w:val="en-US" w:eastAsia="pl-PL"/>
              </w:rPr>
              <w:t>wyższymi</w:t>
            </w:r>
            <w:proofErr w:type="spellEnd"/>
            <w:r w:rsidRPr="001E7B86">
              <w:rPr>
                <w:rFonts w:cstheme="minorHAnsi"/>
                <w:szCs w:val="24"/>
                <w:lang w:val="en-US" w:eastAsia="pl-PL"/>
              </w:rPr>
              <w:t>;</w:t>
            </w:r>
          </w:p>
          <w:p w14:paraId="0D1D4A97" w14:textId="77777777" w:rsidR="00726EB9" w:rsidRPr="001E7B86" w:rsidRDefault="00726EB9" w:rsidP="00B44C0C">
            <w:pPr>
              <w:pStyle w:val="Akapitzlist"/>
              <w:numPr>
                <w:ilvl w:val="0"/>
                <w:numId w:val="214"/>
              </w:numPr>
              <w:tabs>
                <w:tab w:val="left" w:pos="6600"/>
              </w:tabs>
              <w:spacing w:after="160"/>
              <w:jc w:val="both"/>
              <w:rPr>
                <w:rFonts w:cstheme="minorHAnsi"/>
                <w:szCs w:val="24"/>
                <w:lang w:eastAsia="pl-PL"/>
              </w:rPr>
            </w:pPr>
            <w:r w:rsidRPr="001E7B86">
              <w:rPr>
                <w:rFonts w:cstheme="minorHAnsi"/>
                <w:szCs w:val="24"/>
                <w:lang w:eastAsia="pl-PL"/>
              </w:rPr>
              <w:t>współorganizowanie wraz z uczniami Europejskiego Dnia Języków, wycieczek, wyjść na wystawy;</w:t>
            </w:r>
          </w:p>
          <w:p w14:paraId="37C33B21" w14:textId="77777777" w:rsidR="00726EB9" w:rsidRPr="001E7B86" w:rsidRDefault="00726EB9" w:rsidP="00B44C0C">
            <w:pPr>
              <w:pStyle w:val="Akapitzlist"/>
              <w:numPr>
                <w:ilvl w:val="0"/>
                <w:numId w:val="214"/>
              </w:numPr>
              <w:tabs>
                <w:tab w:val="left" w:pos="6600"/>
              </w:tabs>
              <w:spacing w:after="160"/>
              <w:jc w:val="both"/>
              <w:rPr>
                <w:rFonts w:cstheme="minorHAnsi"/>
                <w:szCs w:val="24"/>
                <w:lang w:eastAsia="pl-PL"/>
              </w:rPr>
            </w:pPr>
            <w:r w:rsidRPr="001E7B86">
              <w:rPr>
                <w:rFonts w:cstheme="minorHAnsi"/>
                <w:szCs w:val="24"/>
                <w:lang w:eastAsia="pl-PL"/>
              </w:rPr>
              <w:t>poszerzanie zasobów szkoły o materiały autentyczne (czasopisma, filmy, plakaty, książki, przedmioty) związane z obszarem nauczanego języka.</w:t>
            </w:r>
          </w:p>
        </w:tc>
        <w:tc>
          <w:tcPr>
            <w:tcW w:w="1701" w:type="dxa"/>
            <w:tcBorders>
              <w:top w:val="single" w:sz="4" w:space="0" w:color="auto"/>
              <w:left w:val="single" w:sz="4" w:space="0" w:color="auto"/>
              <w:bottom w:val="single" w:sz="4" w:space="0" w:color="auto"/>
              <w:right w:val="single" w:sz="4" w:space="0" w:color="auto"/>
            </w:tcBorders>
          </w:tcPr>
          <w:p w14:paraId="57C02446" w14:textId="77777777" w:rsidR="00726EB9" w:rsidRPr="001E7B86" w:rsidRDefault="00A5034F" w:rsidP="008C6F39">
            <w:pPr>
              <w:tabs>
                <w:tab w:val="left" w:pos="6600"/>
              </w:tabs>
              <w:rPr>
                <w:rFonts w:cstheme="minorHAnsi"/>
                <w:szCs w:val="24"/>
                <w:lang w:eastAsia="pl-PL"/>
              </w:rPr>
            </w:pPr>
            <w:r w:rsidRPr="001E7B86">
              <w:rPr>
                <w:rFonts w:cstheme="minorHAnsi"/>
                <w:szCs w:val="24"/>
                <w:lang w:eastAsia="pl-PL"/>
              </w:rPr>
              <w:t>Inf.</w:t>
            </w:r>
            <w:r w:rsidR="00726EB9" w:rsidRPr="001E7B86">
              <w:rPr>
                <w:rFonts w:cstheme="minorHAnsi"/>
                <w:szCs w:val="24"/>
                <w:lang w:eastAsia="pl-PL"/>
              </w:rPr>
              <w:t xml:space="preserve"> do zaliczenia 2 moduł V</w:t>
            </w:r>
          </w:p>
        </w:tc>
        <w:tc>
          <w:tcPr>
            <w:tcW w:w="1134" w:type="dxa"/>
            <w:tcBorders>
              <w:top w:val="single" w:sz="4" w:space="0" w:color="auto"/>
              <w:left w:val="single" w:sz="4" w:space="0" w:color="auto"/>
              <w:bottom w:val="single" w:sz="4" w:space="0" w:color="auto"/>
              <w:right w:val="single" w:sz="4" w:space="0" w:color="auto"/>
            </w:tcBorders>
          </w:tcPr>
          <w:p w14:paraId="013C6F9E"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1godz.</w:t>
            </w:r>
          </w:p>
        </w:tc>
      </w:tr>
      <w:tr w:rsidR="00726EB9" w:rsidRPr="001E7B86" w14:paraId="53053A98" w14:textId="77777777" w:rsidTr="00FC3BE9">
        <w:tc>
          <w:tcPr>
            <w:tcW w:w="438" w:type="dxa"/>
            <w:tcBorders>
              <w:top w:val="single" w:sz="4" w:space="0" w:color="auto"/>
              <w:left w:val="single" w:sz="4" w:space="0" w:color="auto"/>
              <w:bottom w:val="single" w:sz="4" w:space="0" w:color="auto"/>
              <w:right w:val="single" w:sz="4" w:space="0" w:color="auto"/>
            </w:tcBorders>
          </w:tcPr>
          <w:p w14:paraId="46E5B4B6" w14:textId="77777777" w:rsidR="00726EB9" w:rsidRPr="001E7B86" w:rsidRDefault="00726EB9" w:rsidP="008C6F39">
            <w:pPr>
              <w:tabs>
                <w:tab w:val="left" w:pos="6600"/>
              </w:tabs>
              <w:spacing w:before="120"/>
              <w:ind w:left="360"/>
              <w:contextualSpacing/>
              <w:jc w:val="both"/>
              <w:rPr>
                <w:rFonts w:cstheme="minorHAnsi"/>
                <w:szCs w:val="24"/>
                <w:lang w:eastAsia="pl-PL"/>
              </w:rPr>
            </w:pPr>
          </w:p>
        </w:tc>
        <w:tc>
          <w:tcPr>
            <w:tcW w:w="770" w:type="dxa"/>
            <w:tcBorders>
              <w:top w:val="single" w:sz="4" w:space="0" w:color="auto"/>
              <w:left w:val="single" w:sz="4" w:space="0" w:color="auto"/>
              <w:bottom w:val="single" w:sz="4" w:space="0" w:color="auto"/>
              <w:right w:val="single" w:sz="4" w:space="0" w:color="auto"/>
            </w:tcBorders>
          </w:tcPr>
          <w:p w14:paraId="75527334"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ZAL</w:t>
            </w:r>
          </w:p>
        </w:tc>
        <w:tc>
          <w:tcPr>
            <w:tcW w:w="5704" w:type="dxa"/>
            <w:tcBorders>
              <w:top w:val="single" w:sz="4" w:space="0" w:color="auto"/>
              <w:left w:val="single" w:sz="4" w:space="0" w:color="auto"/>
              <w:bottom w:val="single" w:sz="4" w:space="0" w:color="auto"/>
              <w:right w:val="single" w:sz="4" w:space="0" w:color="auto"/>
            </w:tcBorders>
          </w:tcPr>
          <w:p w14:paraId="771A7E9C" w14:textId="23736B96" w:rsidR="00726EB9" w:rsidRPr="001E7B86" w:rsidRDefault="00726EB9" w:rsidP="008C6F39">
            <w:pPr>
              <w:pStyle w:val="Default"/>
              <w:spacing w:line="360" w:lineRule="auto"/>
              <w:rPr>
                <w:rFonts w:asciiTheme="minorHAnsi" w:hAnsiTheme="minorHAnsi" w:cstheme="minorHAnsi"/>
                <w:color w:val="auto"/>
                <w:lang w:eastAsia="pl-PL"/>
              </w:rPr>
            </w:pPr>
            <w:r w:rsidRPr="001E7B86">
              <w:rPr>
                <w:rFonts w:asciiTheme="minorHAnsi" w:hAnsiTheme="minorHAnsi" w:cstheme="minorHAnsi"/>
                <w:color w:val="auto"/>
                <w:lang w:eastAsia="pl-PL"/>
              </w:rPr>
              <w:t>Dokonaj przeglądu stron internetowych i opracuj notatki dotyczące trzech działań szkoły w zakresie kształtowania kompetencji międzykulturowej.</w:t>
            </w:r>
          </w:p>
          <w:p w14:paraId="4E781617" w14:textId="77777777" w:rsidR="00726EB9" w:rsidRPr="001E7B86" w:rsidRDefault="00726EB9" w:rsidP="008C6F39">
            <w:pPr>
              <w:pStyle w:val="Default"/>
              <w:spacing w:line="360" w:lineRule="auto"/>
              <w:rPr>
                <w:rFonts w:asciiTheme="minorHAnsi" w:hAnsiTheme="minorHAnsi" w:cstheme="minorHAnsi"/>
                <w:color w:val="auto"/>
                <w:lang w:eastAsia="pl-PL"/>
              </w:rPr>
            </w:pPr>
            <w:r w:rsidRPr="001E7B86">
              <w:rPr>
                <w:rFonts w:asciiTheme="minorHAnsi" w:hAnsiTheme="minorHAnsi" w:cstheme="minorHAnsi"/>
                <w:color w:val="auto"/>
                <w:lang w:eastAsia="pl-PL"/>
              </w:rPr>
              <w:t>Opracuj wykaz stron prezentujących działania wskazane w materiale informacyjnym do zadania. Każdy link skomentuj – rekomendując jaki to rodzaj dziania i co prezentuje. Notatkę wraz z wykazem prześlij do koordynatora</w:t>
            </w:r>
          </w:p>
        </w:tc>
        <w:tc>
          <w:tcPr>
            <w:tcW w:w="1701" w:type="dxa"/>
            <w:tcBorders>
              <w:top w:val="single" w:sz="4" w:space="0" w:color="auto"/>
              <w:left w:val="single" w:sz="4" w:space="0" w:color="auto"/>
              <w:bottom w:val="single" w:sz="4" w:space="0" w:color="auto"/>
              <w:right w:val="single" w:sz="4" w:space="0" w:color="auto"/>
            </w:tcBorders>
          </w:tcPr>
          <w:p w14:paraId="6FF44E17" w14:textId="77777777" w:rsidR="00726EB9" w:rsidRPr="001E7B86" w:rsidRDefault="00726EB9" w:rsidP="008C6F39">
            <w:pPr>
              <w:tabs>
                <w:tab w:val="left" w:pos="6600"/>
              </w:tabs>
              <w:rPr>
                <w:rFonts w:cstheme="minorHAnsi"/>
                <w:b/>
                <w:szCs w:val="24"/>
                <w:lang w:eastAsia="pl-PL"/>
              </w:rPr>
            </w:pPr>
            <w:r w:rsidRPr="001E7B86">
              <w:rPr>
                <w:rFonts w:cstheme="minorHAnsi"/>
                <w:b/>
                <w:szCs w:val="24"/>
                <w:lang w:eastAsia="pl-PL"/>
              </w:rPr>
              <w:t>Zaliczenie 2</w:t>
            </w:r>
          </w:p>
        </w:tc>
        <w:tc>
          <w:tcPr>
            <w:tcW w:w="1134" w:type="dxa"/>
            <w:tcBorders>
              <w:top w:val="single" w:sz="4" w:space="0" w:color="auto"/>
              <w:left w:val="single" w:sz="4" w:space="0" w:color="auto"/>
              <w:bottom w:val="single" w:sz="4" w:space="0" w:color="auto"/>
              <w:right w:val="single" w:sz="4" w:space="0" w:color="auto"/>
            </w:tcBorders>
          </w:tcPr>
          <w:p w14:paraId="0A64AB1D"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2 godz.</w:t>
            </w:r>
          </w:p>
        </w:tc>
      </w:tr>
      <w:tr w:rsidR="00726EB9" w:rsidRPr="001E7B86" w14:paraId="1CD725C7" w14:textId="77777777" w:rsidTr="00FC3BE9">
        <w:tc>
          <w:tcPr>
            <w:tcW w:w="438" w:type="dxa"/>
            <w:tcBorders>
              <w:top w:val="single" w:sz="4" w:space="0" w:color="auto"/>
              <w:left w:val="single" w:sz="4" w:space="0" w:color="auto"/>
              <w:bottom w:val="single" w:sz="4" w:space="0" w:color="auto"/>
              <w:right w:val="single" w:sz="4" w:space="0" w:color="auto"/>
            </w:tcBorders>
          </w:tcPr>
          <w:p w14:paraId="0AA5C8DE" w14:textId="77777777" w:rsidR="00726EB9" w:rsidRPr="001E7B86" w:rsidRDefault="00726EB9" w:rsidP="008C6F39">
            <w:pPr>
              <w:tabs>
                <w:tab w:val="left" w:pos="6600"/>
              </w:tabs>
              <w:spacing w:before="120"/>
              <w:ind w:left="360"/>
              <w:contextualSpacing/>
              <w:jc w:val="both"/>
              <w:rPr>
                <w:rFonts w:cstheme="minorHAnsi"/>
                <w:szCs w:val="24"/>
                <w:lang w:eastAsia="pl-PL"/>
              </w:rPr>
            </w:pPr>
          </w:p>
        </w:tc>
        <w:tc>
          <w:tcPr>
            <w:tcW w:w="770" w:type="dxa"/>
            <w:tcBorders>
              <w:top w:val="single" w:sz="4" w:space="0" w:color="auto"/>
              <w:left w:val="single" w:sz="4" w:space="0" w:color="auto"/>
              <w:bottom w:val="single" w:sz="4" w:space="0" w:color="auto"/>
              <w:right w:val="single" w:sz="4" w:space="0" w:color="auto"/>
            </w:tcBorders>
          </w:tcPr>
          <w:p w14:paraId="1517927D"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INF</w:t>
            </w:r>
          </w:p>
        </w:tc>
        <w:tc>
          <w:tcPr>
            <w:tcW w:w="5704" w:type="dxa"/>
            <w:tcBorders>
              <w:top w:val="single" w:sz="4" w:space="0" w:color="auto"/>
              <w:left w:val="single" w:sz="4" w:space="0" w:color="auto"/>
              <w:bottom w:val="single" w:sz="4" w:space="0" w:color="auto"/>
              <w:right w:val="single" w:sz="4" w:space="0" w:color="auto"/>
            </w:tcBorders>
          </w:tcPr>
          <w:p w14:paraId="445B94D6"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Moduł VI. Językowe kompetencje komunikacyjne jako ważny element kształtowania kompetencji porozumiewania się w językach obcych.</w:t>
            </w:r>
          </w:p>
          <w:p w14:paraId="08699DE7"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Cel główny</w:t>
            </w:r>
          </w:p>
          <w:p w14:paraId="56DB5752"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Inicjowanie współpracy nauczycieli w zakresie dzielenia się dobrymi praktykami i obserwacji koleżeńskiej.</w:t>
            </w:r>
          </w:p>
          <w:p w14:paraId="37B1CBAB"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Cele szczegółowe:</w:t>
            </w:r>
          </w:p>
          <w:p w14:paraId="3ADF21A8"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Uczestnik:</w:t>
            </w:r>
          </w:p>
          <w:p w14:paraId="1D1B0F43"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 xml:space="preserve">Promuje formy i metody pracy zespołowej nauczycieli, np. coachingu, </w:t>
            </w:r>
            <w:proofErr w:type="spellStart"/>
            <w:r w:rsidRPr="001E7B86">
              <w:rPr>
                <w:rFonts w:cstheme="minorHAnsi"/>
                <w:szCs w:val="24"/>
                <w:lang w:eastAsia="pl-PL"/>
              </w:rPr>
              <w:t>tutoringu</w:t>
            </w:r>
            <w:proofErr w:type="spellEnd"/>
            <w:r w:rsidRPr="001E7B86">
              <w:rPr>
                <w:rFonts w:cstheme="minorHAnsi"/>
                <w:szCs w:val="24"/>
                <w:lang w:eastAsia="pl-PL"/>
              </w:rPr>
              <w:t xml:space="preserve"> koleżeńskiego, współprowadzenia lekcji, sieci współpracy i samokształcenia.</w:t>
            </w:r>
          </w:p>
        </w:tc>
        <w:tc>
          <w:tcPr>
            <w:tcW w:w="1701" w:type="dxa"/>
            <w:tcBorders>
              <w:top w:val="single" w:sz="4" w:space="0" w:color="auto"/>
              <w:left w:val="single" w:sz="4" w:space="0" w:color="auto"/>
              <w:bottom w:val="single" w:sz="4" w:space="0" w:color="auto"/>
              <w:right w:val="single" w:sz="4" w:space="0" w:color="auto"/>
            </w:tcBorders>
          </w:tcPr>
          <w:p w14:paraId="32254007"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Informacja moduł VI</w:t>
            </w:r>
          </w:p>
        </w:tc>
        <w:tc>
          <w:tcPr>
            <w:tcW w:w="1134" w:type="dxa"/>
            <w:tcBorders>
              <w:top w:val="single" w:sz="4" w:space="0" w:color="auto"/>
              <w:left w:val="single" w:sz="4" w:space="0" w:color="auto"/>
              <w:bottom w:val="single" w:sz="4" w:space="0" w:color="auto"/>
              <w:right w:val="single" w:sz="4" w:space="0" w:color="auto"/>
            </w:tcBorders>
          </w:tcPr>
          <w:p w14:paraId="5A161958" w14:textId="77777777" w:rsidR="00726EB9" w:rsidRPr="001E7B86" w:rsidRDefault="00726EB9" w:rsidP="008C6F39">
            <w:pPr>
              <w:tabs>
                <w:tab w:val="left" w:pos="6600"/>
              </w:tabs>
              <w:rPr>
                <w:rFonts w:cstheme="minorHAnsi"/>
                <w:szCs w:val="24"/>
                <w:lang w:eastAsia="pl-PL"/>
              </w:rPr>
            </w:pPr>
          </w:p>
        </w:tc>
      </w:tr>
      <w:tr w:rsidR="00726EB9" w:rsidRPr="001E7B86" w14:paraId="340A47E2" w14:textId="77777777" w:rsidTr="00FC3BE9">
        <w:tc>
          <w:tcPr>
            <w:tcW w:w="438" w:type="dxa"/>
            <w:tcBorders>
              <w:top w:val="single" w:sz="4" w:space="0" w:color="auto"/>
              <w:left w:val="single" w:sz="4" w:space="0" w:color="auto"/>
              <w:bottom w:val="single" w:sz="4" w:space="0" w:color="auto"/>
              <w:right w:val="single" w:sz="4" w:space="0" w:color="auto"/>
            </w:tcBorders>
          </w:tcPr>
          <w:p w14:paraId="04D110D9" w14:textId="77777777" w:rsidR="00726EB9" w:rsidRPr="001E7B86" w:rsidRDefault="00726EB9" w:rsidP="008C6F39">
            <w:pPr>
              <w:tabs>
                <w:tab w:val="left" w:pos="6600"/>
              </w:tabs>
              <w:spacing w:before="120"/>
              <w:ind w:left="360"/>
              <w:contextualSpacing/>
              <w:jc w:val="both"/>
              <w:rPr>
                <w:rFonts w:cstheme="minorHAnsi"/>
                <w:szCs w:val="24"/>
                <w:lang w:eastAsia="pl-PL"/>
              </w:rPr>
            </w:pPr>
          </w:p>
        </w:tc>
        <w:tc>
          <w:tcPr>
            <w:tcW w:w="770" w:type="dxa"/>
            <w:tcBorders>
              <w:top w:val="single" w:sz="4" w:space="0" w:color="auto"/>
              <w:left w:val="single" w:sz="4" w:space="0" w:color="auto"/>
              <w:bottom w:val="single" w:sz="4" w:space="0" w:color="auto"/>
              <w:right w:val="single" w:sz="4" w:space="0" w:color="auto"/>
            </w:tcBorders>
          </w:tcPr>
          <w:p w14:paraId="6380083B"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INF</w:t>
            </w:r>
          </w:p>
        </w:tc>
        <w:tc>
          <w:tcPr>
            <w:tcW w:w="5704" w:type="dxa"/>
            <w:tcBorders>
              <w:top w:val="single" w:sz="4" w:space="0" w:color="auto"/>
              <w:left w:val="single" w:sz="4" w:space="0" w:color="auto"/>
              <w:bottom w:val="single" w:sz="4" w:space="0" w:color="auto"/>
              <w:right w:val="single" w:sz="4" w:space="0" w:color="auto"/>
            </w:tcBorders>
          </w:tcPr>
          <w:p w14:paraId="41C8B080"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PRZYWÓDZTWO STRATEGICZNE W ROZWOJU SZKOŁY</w:t>
            </w:r>
          </w:p>
          <w:p w14:paraId="4B27FC03"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 xml:space="preserve">joanna-madalinska-michalak_16-XI-2013_SORE.pdf </w:t>
            </w:r>
          </w:p>
          <w:p w14:paraId="57FBCCF0"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załącznik 2 _</w:t>
            </w:r>
            <w:proofErr w:type="spellStart"/>
            <w:r w:rsidRPr="001E7B86">
              <w:rPr>
                <w:rFonts w:cstheme="minorHAnsi"/>
                <w:szCs w:val="24"/>
                <w:lang w:eastAsia="pl-PL"/>
              </w:rPr>
              <w:t>inf_M_VI</w:t>
            </w:r>
            <w:proofErr w:type="spellEnd"/>
          </w:p>
        </w:tc>
        <w:tc>
          <w:tcPr>
            <w:tcW w:w="1701" w:type="dxa"/>
            <w:tcBorders>
              <w:top w:val="single" w:sz="4" w:space="0" w:color="auto"/>
              <w:left w:val="single" w:sz="4" w:space="0" w:color="auto"/>
              <w:bottom w:val="single" w:sz="4" w:space="0" w:color="auto"/>
              <w:right w:val="single" w:sz="4" w:space="0" w:color="auto"/>
            </w:tcBorders>
          </w:tcPr>
          <w:p w14:paraId="71F208D2" w14:textId="77777777" w:rsidR="00726EB9" w:rsidRPr="001E7B86" w:rsidRDefault="00A5034F" w:rsidP="008C6F39">
            <w:pPr>
              <w:tabs>
                <w:tab w:val="left" w:pos="6600"/>
              </w:tabs>
              <w:rPr>
                <w:rFonts w:cstheme="minorHAnsi"/>
                <w:szCs w:val="24"/>
                <w:lang w:eastAsia="pl-PL"/>
              </w:rPr>
            </w:pPr>
            <w:r w:rsidRPr="001E7B86">
              <w:rPr>
                <w:rFonts w:cstheme="minorHAnsi"/>
                <w:szCs w:val="24"/>
                <w:lang w:eastAsia="pl-PL"/>
              </w:rPr>
              <w:t>Inf.</w:t>
            </w:r>
            <w:r w:rsidR="00726EB9" w:rsidRPr="001E7B86">
              <w:rPr>
                <w:rFonts w:cstheme="minorHAnsi"/>
                <w:szCs w:val="24"/>
                <w:lang w:eastAsia="pl-PL"/>
              </w:rPr>
              <w:t xml:space="preserve"> ćw</w:t>
            </w:r>
            <w:r w:rsidR="00591B02">
              <w:rPr>
                <w:rFonts w:cstheme="minorHAnsi"/>
                <w:szCs w:val="24"/>
                <w:lang w:eastAsia="pl-PL"/>
              </w:rPr>
              <w:t>.</w:t>
            </w:r>
            <w:r w:rsidR="00726EB9" w:rsidRPr="001E7B86">
              <w:rPr>
                <w:rFonts w:cstheme="minorHAnsi"/>
                <w:szCs w:val="24"/>
                <w:lang w:eastAsia="pl-PL"/>
              </w:rPr>
              <w:t xml:space="preserve"> 1 moduł VI</w:t>
            </w:r>
          </w:p>
        </w:tc>
        <w:tc>
          <w:tcPr>
            <w:tcW w:w="1134" w:type="dxa"/>
            <w:tcBorders>
              <w:top w:val="single" w:sz="4" w:space="0" w:color="auto"/>
              <w:left w:val="single" w:sz="4" w:space="0" w:color="auto"/>
              <w:bottom w:val="single" w:sz="4" w:space="0" w:color="auto"/>
              <w:right w:val="single" w:sz="4" w:space="0" w:color="auto"/>
            </w:tcBorders>
          </w:tcPr>
          <w:p w14:paraId="6D49673C"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1 godz.</w:t>
            </w:r>
          </w:p>
        </w:tc>
      </w:tr>
      <w:tr w:rsidR="00726EB9" w:rsidRPr="001E7B86" w14:paraId="3AB5C58C" w14:textId="77777777" w:rsidTr="00FC3BE9">
        <w:tc>
          <w:tcPr>
            <w:tcW w:w="438" w:type="dxa"/>
            <w:tcBorders>
              <w:top w:val="single" w:sz="4" w:space="0" w:color="auto"/>
              <w:left w:val="single" w:sz="4" w:space="0" w:color="auto"/>
              <w:bottom w:val="single" w:sz="4" w:space="0" w:color="auto"/>
              <w:right w:val="single" w:sz="4" w:space="0" w:color="auto"/>
            </w:tcBorders>
          </w:tcPr>
          <w:p w14:paraId="09746FEA" w14:textId="77777777" w:rsidR="00726EB9" w:rsidRPr="001E7B86" w:rsidRDefault="00726EB9" w:rsidP="008C6F39">
            <w:pPr>
              <w:tabs>
                <w:tab w:val="left" w:pos="6600"/>
              </w:tabs>
              <w:spacing w:before="120"/>
              <w:ind w:left="360"/>
              <w:contextualSpacing/>
              <w:jc w:val="both"/>
              <w:rPr>
                <w:rFonts w:cstheme="minorHAnsi"/>
                <w:szCs w:val="24"/>
                <w:lang w:eastAsia="pl-PL"/>
              </w:rPr>
            </w:pPr>
          </w:p>
        </w:tc>
        <w:tc>
          <w:tcPr>
            <w:tcW w:w="770" w:type="dxa"/>
            <w:tcBorders>
              <w:top w:val="single" w:sz="4" w:space="0" w:color="auto"/>
              <w:left w:val="single" w:sz="4" w:space="0" w:color="auto"/>
              <w:bottom w:val="single" w:sz="4" w:space="0" w:color="auto"/>
              <w:right w:val="single" w:sz="4" w:space="0" w:color="auto"/>
            </w:tcBorders>
          </w:tcPr>
          <w:p w14:paraId="52F60A12" w14:textId="77777777" w:rsidR="00726EB9" w:rsidRPr="001E7B86" w:rsidRDefault="00A5034F" w:rsidP="008C6F39">
            <w:pPr>
              <w:tabs>
                <w:tab w:val="left" w:pos="6600"/>
              </w:tabs>
              <w:rPr>
                <w:rFonts w:cstheme="minorHAnsi"/>
                <w:szCs w:val="24"/>
                <w:lang w:eastAsia="pl-PL"/>
              </w:rPr>
            </w:pPr>
            <w:r w:rsidRPr="001E7B86">
              <w:rPr>
                <w:rFonts w:cstheme="minorHAnsi"/>
                <w:szCs w:val="24"/>
                <w:lang w:eastAsia="pl-PL"/>
              </w:rPr>
              <w:t>Ćw.</w:t>
            </w:r>
          </w:p>
        </w:tc>
        <w:tc>
          <w:tcPr>
            <w:tcW w:w="5704" w:type="dxa"/>
            <w:tcBorders>
              <w:top w:val="single" w:sz="4" w:space="0" w:color="auto"/>
              <w:left w:val="single" w:sz="4" w:space="0" w:color="auto"/>
              <w:bottom w:val="single" w:sz="4" w:space="0" w:color="auto"/>
              <w:right w:val="single" w:sz="4" w:space="0" w:color="auto"/>
            </w:tcBorders>
          </w:tcPr>
          <w:p w14:paraId="43ED38DE"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Ćwiczenie 1 M VI</w:t>
            </w:r>
          </w:p>
          <w:p w14:paraId="7EAB7ECD" w14:textId="2B769F54"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Przeanalizuj zasady</w:t>
            </w:r>
            <w:r w:rsidRPr="001E7B86">
              <w:rPr>
                <w:rFonts w:cstheme="minorHAnsi"/>
                <w:szCs w:val="24"/>
              </w:rPr>
              <w:t xml:space="preserve"> </w:t>
            </w:r>
            <w:r w:rsidRPr="001E7B86">
              <w:rPr>
                <w:rFonts w:cstheme="minorHAnsi"/>
                <w:szCs w:val="24"/>
                <w:lang w:eastAsia="pl-PL"/>
              </w:rPr>
              <w:t xml:space="preserve">przywództwa </w:t>
            </w:r>
            <w:r w:rsidR="007633AD" w:rsidRPr="001E7B86">
              <w:rPr>
                <w:rFonts w:cstheme="minorHAnsi"/>
                <w:szCs w:val="24"/>
                <w:lang w:eastAsia="pl-PL"/>
              </w:rPr>
              <w:t>strategicznego zawarte</w:t>
            </w:r>
            <w:r w:rsidRPr="001E7B86">
              <w:rPr>
                <w:rFonts w:cstheme="minorHAnsi"/>
                <w:szCs w:val="24"/>
                <w:lang w:eastAsia="pl-PL"/>
              </w:rPr>
              <w:t xml:space="preserve"> w prezentacji</w:t>
            </w:r>
          </w:p>
          <w:p w14:paraId="142C7CBB"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Zastanów się jaka jest rola dyrektora w procesie zmiany.</w:t>
            </w:r>
          </w:p>
          <w:p w14:paraId="09B9C7F6"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Podziel się refleksja na forum</w:t>
            </w:r>
          </w:p>
        </w:tc>
        <w:tc>
          <w:tcPr>
            <w:tcW w:w="1701" w:type="dxa"/>
            <w:tcBorders>
              <w:top w:val="single" w:sz="4" w:space="0" w:color="auto"/>
              <w:left w:val="single" w:sz="4" w:space="0" w:color="auto"/>
              <w:bottom w:val="single" w:sz="4" w:space="0" w:color="auto"/>
              <w:right w:val="single" w:sz="4" w:space="0" w:color="auto"/>
            </w:tcBorders>
          </w:tcPr>
          <w:p w14:paraId="3738DA6C"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Ćwiczenie 1 do modułu VI</w:t>
            </w:r>
          </w:p>
        </w:tc>
        <w:tc>
          <w:tcPr>
            <w:tcW w:w="1134" w:type="dxa"/>
            <w:tcBorders>
              <w:top w:val="single" w:sz="4" w:space="0" w:color="auto"/>
              <w:left w:val="single" w:sz="4" w:space="0" w:color="auto"/>
              <w:bottom w:val="single" w:sz="4" w:space="0" w:color="auto"/>
              <w:right w:val="single" w:sz="4" w:space="0" w:color="auto"/>
            </w:tcBorders>
          </w:tcPr>
          <w:p w14:paraId="1B20219A"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1 godz.</w:t>
            </w:r>
          </w:p>
        </w:tc>
      </w:tr>
      <w:tr w:rsidR="00726EB9" w:rsidRPr="001E7B86" w14:paraId="21666DBF" w14:textId="77777777" w:rsidTr="00FC3BE9">
        <w:tc>
          <w:tcPr>
            <w:tcW w:w="438" w:type="dxa"/>
            <w:tcBorders>
              <w:top w:val="single" w:sz="4" w:space="0" w:color="auto"/>
              <w:left w:val="single" w:sz="4" w:space="0" w:color="auto"/>
              <w:bottom w:val="single" w:sz="4" w:space="0" w:color="auto"/>
              <w:right w:val="single" w:sz="4" w:space="0" w:color="auto"/>
            </w:tcBorders>
          </w:tcPr>
          <w:p w14:paraId="6A6852F7" w14:textId="77777777" w:rsidR="00726EB9" w:rsidRPr="001E7B86" w:rsidRDefault="00726EB9" w:rsidP="008C6F39">
            <w:pPr>
              <w:tabs>
                <w:tab w:val="left" w:pos="6600"/>
              </w:tabs>
              <w:spacing w:before="120"/>
              <w:ind w:left="360"/>
              <w:contextualSpacing/>
              <w:jc w:val="both"/>
              <w:rPr>
                <w:rFonts w:cstheme="minorHAnsi"/>
                <w:szCs w:val="24"/>
                <w:lang w:eastAsia="pl-PL"/>
              </w:rPr>
            </w:pPr>
          </w:p>
        </w:tc>
        <w:tc>
          <w:tcPr>
            <w:tcW w:w="770" w:type="dxa"/>
            <w:tcBorders>
              <w:top w:val="single" w:sz="4" w:space="0" w:color="auto"/>
              <w:left w:val="single" w:sz="4" w:space="0" w:color="auto"/>
              <w:bottom w:val="single" w:sz="4" w:space="0" w:color="auto"/>
              <w:right w:val="single" w:sz="4" w:space="0" w:color="auto"/>
            </w:tcBorders>
          </w:tcPr>
          <w:p w14:paraId="3F43B608"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INF</w:t>
            </w:r>
          </w:p>
        </w:tc>
        <w:tc>
          <w:tcPr>
            <w:tcW w:w="5704" w:type="dxa"/>
            <w:tcBorders>
              <w:top w:val="single" w:sz="4" w:space="0" w:color="auto"/>
              <w:left w:val="single" w:sz="4" w:space="0" w:color="auto"/>
              <w:bottom w:val="single" w:sz="4" w:space="0" w:color="auto"/>
              <w:right w:val="single" w:sz="4" w:space="0" w:color="auto"/>
            </w:tcBorders>
          </w:tcPr>
          <w:p w14:paraId="23AB24C1"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Moduł VII. Środowisko przyjazne kształtowaniu kompetencji porozumiewania się w językach obcych.</w:t>
            </w:r>
          </w:p>
          <w:p w14:paraId="77ADBD67"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Cel główny:</w:t>
            </w:r>
          </w:p>
          <w:p w14:paraId="5F480896"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Wpływ i rola środowiska szkolnego w motywowaniu uczniów do rozwijania kompetencji porozumiewania się w językach obcych;</w:t>
            </w:r>
          </w:p>
          <w:p w14:paraId="697E392F"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Cele szczegółowe:</w:t>
            </w:r>
          </w:p>
          <w:p w14:paraId="2A649FFC" w14:textId="77777777" w:rsidR="00726EB9" w:rsidRPr="001E7B86" w:rsidRDefault="00726EB9" w:rsidP="008C6F39">
            <w:pPr>
              <w:tabs>
                <w:tab w:val="left" w:pos="6600"/>
              </w:tabs>
              <w:jc w:val="both"/>
              <w:rPr>
                <w:rFonts w:cstheme="minorHAnsi"/>
                <w:i/>
                <w:szCs w:val="24"/>
                <w:lang w:eastAsia="pl-PL"/>
              </w:rPr>
            </w:pPr>
            <w:r w:rsidRPr="001E7B86">
              <w:rPr>
                <w:rFonts w:cstheme="minorHAnsi"/>
                <w:szCs w:val="24"/>
                <w:lang w:eastAsia="pl-PL"/>
              </w:rPr>
              <w:t>Rola osoby wspomagającej w tworzeniu środowiska przyjaznego rozwijaniu kompetencji porozumiewania się w językach obcych w szkole ponadpodstawowej.</w:t>
            </w:r>
          </w:p>
        </w:tc>
        <w:tc>
          <w:tcPr>
            <w:tcW w:w="1701" w:type="dxa"/>
            <w:tcBorders>
              <w:top w:val="single" w:sz="4" w:space="0" w:color="auto"/>
              <w:left w:val="single" w:sz="4" w:space="0" w:color="auto"/>
              <w:bottom w:val="single" w:sz="4" w:space="0" w:color="auto"/>
              <w:right w:val="single" w:sz="4" w:space="0" w:color="auto"/>
            </w:tcBorders>
          </w:tcPr>
          <w:p w14:paraId="715A4D34" w14:textId="77777777" w:rsidR="00726EB9" w:rsidRPr="001E7B86" w:rsidRDefault="00A5034F" w:rsidP="008C6F39">
            <w:pPr>
              <w:tabs>
                <w:tab w:val="left" w:pos="6600"/>
              </w:tabs>
              <w:rPr>
                <w:rFonts w:cstheme="minorHAnsi"/>
                <w:szCs w:val="24"/>
                <w:lang w:eastAsia="pl-PL"/>
              </w:rPr>
            </w:pPr>
            <w:r w:rsidRPr="001E7B86">
              <w:rPr>
                <w:rFonts w:cstheme="minorHAnsi"/>
                <w:szCs w:val="24"/>
                <w:lang w:eastAsia="pl-PL"/>
              </w:rPr>
              <w:t>Inf.</w:t>
            </w:r>
            <w:r w:rsidR="00726EB9" w:rsidRPr="001E7B86">
              <w:rPr>
                <w:rFonts w:cstheme="minorHAnsi"/>
                <w:szCs w:val="24"/>
                <w:lang w:eastAsia="pl-PL"/>
              </w:rPr>
              <w:t xml:space="preserve"> moduł VII</w:t>
            </w:r>
          </w:p>
        </w:tc>
        <w:tc>
          <w:tcPr>
            <w:tcW w:w="1134" w:type="dxa"/>
            <w:tcBorders>
              <w:top w:val="single" w:sz="4" w:space="0" w:color="auto"/>
              <w:left w:val="single" w:sz="4" w:space="0" w:color="auto"/>
              <w:bottom w:val="single" w:sz="4" w:space="0" w:color="auto"/>
              <w:right w:val="single" w:sz="4" w:space="0" w:color="auto"/>
            </w:tcBorders>
          </w:tcPr>
          <w:p w14:paraId="3050A8BF" w14:textId="77777777" w:rsidR="00726EB9" w:rsidRPr="001E7B86" w:rsidRDefault="00726EB9" w:rsidP="008C6F39">
            <w:pPr>
              <w:tabs>
                <w:tab w:val="left" w:pos="6600"/>
              </w:tabs>
              <w:rPr>
                <w:rFonts w:cstheme="minorHAnsi"/>
                <w:szCs w:val="24"/>
                <w:lang w:eastAsia="pl-PL"/>
              </w:rPr>
            </w:pPr>
          </w:p>
        </w:tc>
      </w:tr>
      <w:tr w:rsidR="00726EB9" w:rsidRPr="001E7B86" w14:paraId="69C1D95F" w14:textId="77777777" w:rsidTr="00FC3BE9">
        <w:tc>
          <w:tcPr>
            <w:tcW w:w="438" w:type="dxa"/>
            <w:tcBorders>
              <w:top w:val="single" w:sz="4" w:space="0" w:color="auto"/>
              <w:left w:val="single" w:sz="4" w:space="0" w:color="auto"/>
              <w:bottom w:val="single" w:sz="4" w:space="0" w:color="auto"/>
              <w:right w:val="single" w:sz="4" w:space="0" w:color="auto"/>
            </w:tcBorders>
          </w:tcPr>
          <w:p w14:paraId="718D015D" w14:textId="77777777" w:rsidR="00726EB9" w:rsidRPr="001E7B86" w:rsidRDefault="00726EB9" w:rsidP="008C6F39">
            <w:pPr>
              <w:tabs>
                <w:tab w:val="left" w:pos="6600"/>
              </w:tabs>
              <w:spacing w:before="120" w:line="240" w:lineRule="auto"/>
              <w:contextualSpacing/>
              <w:jc w:val="both"/>
              <w:rPr>
                <w:rFonts w:cstheme="minorHAnsi"/>
                <w:szCs w:val="24"/>
                <w:lang w:eastAsia="pl-PL"/>
              </w:rPr>
            </w:pPr>
          </w:p>
        </w:tc>
        <w:tc>
          <w:tcPr>
            <w:tcW w:w="770" w:type="dxa"/>
            <w:tcBorders>
              <w:top w:val="single" w:sz="4" w:space="0" w:color="auto"/>
              <w:left w:val="single" w:sz="4" w:space="0" w:color="auto"/>
              <w:bottom w:val="single" w:sz="4" w:space="0" w:color="auto"/>
              <w:right w:val="single" w:sz="4" w:space="0" w:color="auto"/>
            </w:tcBorders>
          </w:tcPr>
          <w:p w14:paraId="497A49D7"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INF</w:t>
            </w:r>
          </w:p>
        </w:tc>
        <w:tc>
          <w:tcPr>
            <w:tcW w:w="5704" w:type="dxa"/>
            <w:tcBorders>
              <w:top w:val="single" w:sz="4" w:space="0" w:color="auto"/>
              <w:left w:val="single" w:sz="4" w:space="0" w:color="auto"/>
              <w:bottom w:val="single" w:sz="4" w:space="0" w:color="auto"/>
              <w:right w:val="single" w:sz="4" w:space="0" w:color="auto"/>
            </w:tcBorders>
          </w:tcPr>
          <w:p w14:paraId="736F9D16" w14:textId="77777777" w:rsidR="00726EB9" w:rsidRPr="001E7B86" w:rsidRDefault="00726EB9" w:rsidP="008C6F39">
            <w:pPr>
              <w:tabs>
                <w:tab w:val="left" w:pos="6600"/>
              </w:tabs>
              <w:rPr>
                <w:rFonts w:cstheme="minorHAnsi"/>
                <w:szCs w:val="24"/>
                <w:lang w:eastAsia="pl-PL"/>
              </w:rPr>
            </w:pPr>
            <w:proofErr w:type="spellStart"/>
            <w:r w:rsidRPr="001E7B86">
              <w:rPr>
                <w:rFonts w:cstheme="minorHAnsi"/>
                <w:szCs w:val="24"/>
                <w:lang w:eastAsia="pl-PL"/>
              </w:rPr>
              <w:t>Szjerska</w:t>
            </w:r>
            <w:proofErr w:type="spellEnd"/>
            <w:r w:rsidRPr="001E7B86">
              <w:rPr>
                <w:rFonts w:cstheme="minorHAnsi"/>
                <w:szCs w:val="24"/>
                <w:lang w:eastAsia="pl-PL"/>
              </w:rPr>
              <w:t xml:space="preserve"> A., </w:t>
            </w:r>
            <w:proofErr w:type="spellStart"/>
            <w:r w:rsidRPr="001E7B86">
              <w:rPr>
                <w:rFonts w:cstheme="minorHAnsi"/>
                <w:szCs w:val="24"/>
                <w:lang w:eastAsia="pl-PL"/>
              </w:rPr>
              <w:t>Kordzyński</w:t>
            </w:r>
            <w:proofErr w:type="spellEnd"/>
            <w:r w:rsidRPr="001E7B86">
              <w:rPr>
                <w:rFonts w:cstheme="minorHAnsi"/>
                <w:szCs w:val="24"/>
                <w:lang w:eastAsia="pl-PL"/>
              </w:rPr>
              <w:t xml:space="preserve"> J., Wspomaganie szkół w rozwoju kompetencji porozumiewania się w językach obcych</w:t>
            </w:r>
          </w:p>
          <w:p w14:paraId="1BEA48FC"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Wspomaganie-szk-w-rozwoju-kompetencji-porozumiewania-si-w-jzykach-obcych.pdf</w:t>
            </w:r>
          </w:p>
          <w:p w14:paraId="05FEA5EB"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https://www.ore.edu.pl/2017/07/wspomaganie-szkol-w-rozwoju-kompetencji-kluczowych-uczniow-materialy-pomocnicze/</w:t>
            </w:r>
          </w:p>
        </w:tc>
        <w:tc>
          <w:tcPr>
            <w:tcW w:w="1701" w:type="dxa"/>
            <w:tcBorders>
              <w:top w:val="single" w:sz="4" w:space="0" w:color="auto"/>
              <w:left w:val="single" w:sz="4" w:space="0" w:color="auto"/>
              <w:bottom w:val="single" w:sz="4" w:space="0" w:color="auto"/>
              <w:right w:val="single" w:sz="4" w:space="0" w:color="auto"/>
            </w:tcBorders>
          </w:tcPr>
          <w:p w14:paraId="152FEEF5" w14:textId="77777777" w:rsidR="00726EB9" w:rsidRPr="001E7B86" w:rsidRDefault="00A5034F" w:rsidP="008C6F39">
            <w:pPr>
              <w:tabs>
                <w:tab w:val="left" w:pos="6600"/>
              </w:tabs>
              <w:rPr>
                <w:rFonts w:cstheme="minorHAnsi"/>
                <w:szCs w:val="24"/>
                <w:lang w:eastAsia="pl-PL"/>
              </w:rPr>
            </w:pPr>
            <w:r w:rsidRPr="001E7B86">
              <w:rPr>
                <w:rFonts w:cstheme="minorHAnsi"/>
                <w:szCs w:val="24"/>
                <w:lang w:eastAsia="pl-PL"/>
              </w:rPr>
              <w:t>Inf.</w:t>
            </w:r>
            <w:r w:rsidR="00726EB9" w:rsidRPr="001E7B86">
              <w:rPr>
                <w:rFonts w:cstheme="minorHAnsi"/>
                <w:szCs w:val="24"/>
                <w:lang w:eastAsia="pl-PL"/>
              </w:rPr>
              <w:t xml:space="preserve"> moduł VII</w:t>
            </w:r>
          </w:p>
        </w:tc>
        <w:tc>
          <w:tcPr>
            <w:tcW w:w="1134" w:type="dxa"/>
            <w:tcBorders>
              <w:top w:val="single" w:sz="4" w:space="0" w:color="auto"/>
              <w:left w:val="single" w:sz="4" w:space="0" w:color="auto"/>
              <w:bottom w:val="single" w:sz="4" w:space="0" w:color="auto"/>
              <w:right w:val="single" w:sz="4" w:space="0" w:color="auto"/>
            </w:tcBorders>
          </w:tcPr>
          <w:p w14:paraId="6AEEE486"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1godz.</w:t>
            </w:r>
          </w:p>
        </w:tc>
      </w:tr>
      <w:tr w:rsidR="00726EB9" w:rsidRPr="001E7B86" w14:paraId="2EF11A68" w14:textId="77777777" w:rsidTr="00FC3BE9">
        <w:tc>
          <w:tcPr>
            <w:tcW w:w="438" w:type="dxa"/>
            <w:tcBorders>
              <w:top w:val="single" w:sz="4" w:space="0" w:color="auto"/>
              <w:left w:val="single" w:sz="4" w:space="0" w:color="auto"/>
              <w:bottom w:val="single" w:sz="4" w:space="0" w:color="auto"/>
              <w:right w:val="single" w:sz="4" w:space="0" w:color="auto"/>
            </w:tcBorders>
          </w:tcPr>
          <w:p w14:paraId="4CBCF28B" w14:textId="77777777" w:rsidR="00726EB9" w:rsidRPr="001E7B86" w:rsidRDefault="00726EB9" w:rsidP="008C6F39">
            <w:pPr>
              <w:tabs>
                <w:tab w:val="left" w:pos="6600"/>
              </w:tabs>
              <w:spacing w:before="120" w:line="240" w:lineRule="auto"/>
              <w:contextualSpacing/>
              <w:jc w:val="both"/>
              <w:rPr>
                <w:rFonts w:cstheme="minorHAnsi"/>
                <w:szCs w:val="24"/>
                <w:lang w:eastAsia="pl-PL"/>
              </w:rPr>
            </w:pPr>
          </w:p>
        </w:tc>
        <w:tc>
          <w:tcPr>
            <w:tcW w:w="770" w:type="dxa"/>
            <w:tcBorders>
              <w:top w:val="single" w:sz="4" w:space="0" w:color="auto"/>
              <w:left w:val="single" w:sz="4" w:space="0" w:color="auto"/>
              <w:bottom w:val="single" w:sz="4" w:space="0" w:color="auto"/>
              <w:right w:val="single" w:sz="4" w:space="0" w:color="auto"/>
            </w:tcBorders>
          </w:tcPr>
          <w:p w14:paraId="07B1A0F5"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ZAL</w:t>
            </w:r>
          </w:p>
        </w:tc>
        <w:tc>
          <w:tcPr>
            <w:tcW w:w="5704" w:type="dxa"/>
            <w:tcBorders>
              <w:top w:val="single" w:sz="4" w:space="0" w:color="auto"/>
              <w:left w:val="single" w:sz="4" w:space="0" w:color="auto"/>
              <w:bottom w:val="single" w:sz="4" w:space="0" w:color="auto"/>
              <w:right w:val="single" w:sz="4" w:space="0" w:color="auto"/>
            </w:tcBorders>
          </w:tcPr>
          <w:p w14:paraId="44787E0B"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Zadanie na zaliczenie</w:t>
            </w:r>
          </w:p>
          <w:p w14:paraId="5D8837D2" w14:textId="61B802A5"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 xml:space="preserve">Przeanalizuj narzędzia </w:t>
            </w:r>
            <w:r w:rsidRPr="001E7B86">
              <w:rPr>
                <w:rFonts w:cstheme="minorHAnsi"/>
                <w:szCs w:val="24"/>
              </w:rPr>
              <w:t xml:space="preserve"> </w:t>
            </w:r>
            <w:r w:rsidRPr="001E7B86">
              <w:rPr>
                <w:rFonts w:cstheme="minorHAnsi"/>
                <w:szCs w:val="24"/>
                <w:lang w:eastAsia="pl-PL"/>
              </w:rPr>
              <w:t xml:space="preserve"> do autorefleksji nauczycieli w obszarze kompetencji porozumiewania się w językach obcych. </w:t>
            </w:r>
            <w:r w:rsidR="007633AD" w:rsidRPr="001E7B86">
              <w:rPr>
                <w:rFonts w:cstheme="minorHAnsi"/>
                <w:szCs w:val="24"/>
                <w:lang w:eastAsia="pl-PL"/>
              </w:rPr>
              <w:t xml:space="preserve">Opracuj </w:t>
            </w:r>
            <w:r w:rsidR="007633AD" w:rsidRPr="001E7B86">
              <w:rPr>
                <w:rFonts w:cstheme="minorHAnsi"/>
                <w:szCs w:val="24"/>
              </w:rPr>
              <w:t>dyspozycje</w:t>
            </w:r>
            <w:r w:rsidRPr="001E7B86">
              <w:rPr>
                <w:rFonts w:cstheme="minorHAnsi"/>
                <w:szCs w:val="24"/>
                <w:lang w:eastAsia="pl-PL"/>
              </w:rPr>
              <w:t xml:space="preserve"> do obserwacji lekcji pod kątem rozwijania kompetencji porozumiewania się w językach obcych w </w:t>
            </w:r>
            <w:r w:rsidR="00FE1AE4" w:rsidRPr="001E7B86">
              <w:rPr>
                <w:rFonts w:cstheme="minorHAnsi"/>
                <w:szCs w:val="24"/>
                <w:lang w:eastAsia="pl-PL"/>
              </w:rPr>
              <w:t xml:space="preserve">obszarze </w:t>
            </w:r>
            <w:r w:rsidR="00FE1AE4" w:rsidRPr="001E7B86">
              <w:rPr>
                <w:rFonts w:cstheme="minorHAnsi"/>
                <w:szCs w:val="24"/>
              </w:rPr>
              <w:t>Tworzenie</w:t>
            </w:r>
            <w:r w:rsidRPr="001E7B86">
              <w:rPr>
                <w:rFonts w:cstheme="minorHAnsi"/>
                <w:szCs w:val="24"/>
                <w:lang w:eastAsia="pl-PL"/>
              </w:rPr>
              <w:t xml:space="preserve"> atmosfery sprzyjającej skutecznemu rozwijaniu kompetencji porozumiewania się w językach obcych uczniów na </w:t>
            </w:r>
            <w:r w:rsidR="00DE6B74">
              <w:rPr>
                <w:rFonts w:cstheme="minorHAnsi"/>
                <w:szCs w:val="24"/>
                <w:lang w:eastAsia="pl-PL"/>
              </w:rPr>
              <w:t>II</w:t>
            </w:r>
            <w:r w:rsidRPr="001E7B86">
              <w:rPr>
                <w:rFonts w:cstheme="minorHAnsi"/>
                <w:szCs w:val="24"/>
                <w:lang w:eastAsia="pl-PL"/>
              </w:rPr>
              <w:t xml:space="preserve"> etapie edukacyjnym. </w:t>
            </w:r>
          </w:p>
          <w:p w14:paraId="4DD26C99" w14:textId="170AABF8"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 xml:space="preserve">Opracuj narzędzie obserwacji lekcji i prześlij do </w:t>
            </w:r>
            <w:r w:rsidR="007633AD" w:rsidRPr="001E7B86">
              <w:rPr>
                <w:rFonts w:cstheme="minorHAnsi"/>
                <w:szCs w:val="24"/>
                <w:lang w:eastAsia="pl-PL"/>
              </w:rPr>
              <w:t>koordynatora -</w:t>
            </w:r>
            <w:r w:rsidRPr="001E7B86">
              <w:rPr>
                <w:rFonts w:cstheme="minorHAnsi"/>
                <w:szCs w:val="24"/>
                <w:lang w:eastAsia="pl-PL"/>
              </w:rPr>
              <w:t xml:space="preserve"> Zaliczenie 3  </w:t>
            </w:r>
          </w:p>
        </w:tc>
        <w:tc>
          <w:tcPr>
            <w:tcW w:w="1701" w:type="dxa"/>
            <w:tcBorders>
              <w:top w:val="single" w:sz="4" w:space="0" w:color="auto"/>
              <w:left w:val="single" w:sz="4" w:space="0" w:color="auto"/>
              <w:bottom w:val="single" w:sz="4" w:space="0" w:color="auto"/>
              <w:right w:val="single" w:sz="4" w:space="0" w:color="auto"/>
            </w:tcBorders>
          </w:tcPr>
          <w:p w14:paraId="1C9D0659"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Zaliczenie.3</w:t>
            </w:r>
          </w:p>
        </w:tc>
        <w:tc>
          <w:tcPr>
            <w:tcW w:w="1134" w:type="dxa"/>
            <w:tcBorders>
              <w:top w:val="single" w:sz="4" w:space="0" w:color="auto"/>
              <w:left w:val="single" w:sz="4" w:space="0" w:color="auto"/>
              <w:bottom w:val="single" w:sz="4" w:space="0" w:color="auto"/>
              <w:right w:val="single" w:sz="4" w:space="0" w:color="auto"/>
            </w:tcBorders>
          </w:tcPr>
          <w:p w14:paraId="4F0932DD"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1godz.</w:t>
            </w:r>
          </w:p>
        </w:tc>
      </w:tr>
      <w:tr w:rsidR="00726EB9" w:rsidRPr="001E7B86" w14:paraId="222A1C66" w14:textId="77777777" w:rsidTr="00FC3BE9">
        <w:tc>
          <w:tcPr>
            <w:tcW w:w="438" w:type="dxa"/>
            <w:tcBorders>
              <w:top w:val="single" w:sz="4" w:space="0" w:color="auto"/>
              <w:left w:val="single" w:sz="4" w:space="0" w:color="auto"/>
              <w:bottom w:val="single" w:sz="4" w:space="0" w:color="auto"/>
              <w:right w:val="single" w:sz="4" w:space="0" w:color="auto"/>
            </w:tcBorders>
          </w:tcPr>
          <w:p w14:paraId="728EE49D" w14:textId="77777777" w:rsidR="00726EB9" w:rsidRPr="001E7B86" w:rsidRDefault="00726EB9" w:rsidP="008C6F39">
            <w:pPr>
              <w:tabs>
                <w:tab w:val="left" w:pos="6600"/>
              </w:tabs>
              <w:spacing w:before="120" w:line="240" w:lineRule="auto"/>
              <w:contextualSpacing/>
              <w:jc w:val="both"/>
              <w:rPr>
                <w:rFonts w:cstheme="minorHAnsi"/>
                <w:szCs w:val="24"/>
                <w:lang w:eastAsia="pl-PL"/>
              </w:rPr>
            </w:pPr>
          </w:p>
        </w:tc>
        <w:tc>
          <w:tcPr>
            <w:tcW w:w="770" w:type="dxa"/>
            <w:tcBorders>
              <w:top w:val="single" w:sz="4" w:space="0" w:color="auto"/>
              <w:left w:val="single" w:sz="4" w:space="0" w:color="auto"/>
              <w:bottom w:val="single" w:sz="4" w:space="0" w:color="auto"/>
              <w:right w:val="single" w:sz="4" w:space="0" w:color="auto"/>
            </w:tcBorders>
          </w:tcPr>
          <w:p w14:paraId="6EE55D42" w14:textId="77777777" w:rsidR="00726EB9" w:rsidRPr="001E7B86" w:rsidRDefault="00A5034F" w:rsidP="008C6F39">
            <w:pPr>
              <w:tabs>
                <w:tab w:val="left" w:pos="6600"/>
              </w:tabs>
              <w:rPr>
                <w:rFonts w:cstheme="minorHAnsi"/>
                <w:szCs w:val="24"/>
                <w:lang w:eastAsia="pl-PL"/>
              </w:rPr>
            </w:pPr>
            <w:r w:rsidRPr="001E7B86">
              <w:rPr>
                <w:rFonts w:cstheme="minorHAnsi"/>
                <w:szCs w:val="24"/>
                <w:lang w:eastAsia="pl-PL"/>
              </w:rPr>
              <w:t>Inf.</w:t>
            </w:r>
          </w:p>
        </w:tc>
        <w:tc>
          <w:tcPr>
            <w:tcW w:w="5704" w:type="dxa"/>
            <w:tcBorders>
              <w:top w:val="single" w:sz="4" w:space="0" w:color="auto"/>
              <w:left w:val="single" w:sz="4" w:space="0" w:color="auto"/>
              <w:bottom w:val="single" w:sz="4" w:space="0" w:color="auto"/>
              <w:right w:val="single" w:sz="4" w:space="0" w:color="auto"/>
            </w:tcBorders>
          </w:tcPr>
          <w:p w14:paraId="7037A17D"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Moduł VIII. Wspomaganie pracy szkoły w kształtowaniu kompetencji porozumiewania się w językach obcych.</w:t>
            </w:r>
          </w:p>
          <w:p w14:paraId="213B23A2"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Cel główny:</w:t>
            </w:r>
          </w:p>
          <w:p w14:paraId="74D2D4FE"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 xml:space="preserve">Planowanie działań ewaluacyjnych, definiowanie wskaźników efektywności, formułowanie wniosków i rekomendacji dotyczące dalszych działań wspomagających. </w:t>
            </w:r>
          </w:p>
          <w:p w14:paraId="5741F7A1"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Cele szczegółowe:</w:t>
            </w:r>
          </w:p>
          <w:p w14:paraId="18C5AFEF"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Zana rolę osoby wspomagającej na etapie diagnozy;</w:t>
            </w:r>
          </w:p>
          <w:p w14:paraId="72FB327F"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Wykorzystuje narzędzia diagnostyczne, np. kwestionariusze rozmów z uczniami, nauczycielami, rodzicami, schematy pracy grup fokusowych, kwestionariusze analizy raportów i dokumentacji szkolnej – tworzenie i dostosowanie;</w:t>
            </w:r>
          </w:p>
          <w:p w14:paraId="29CD27B3" w14:textId="77777777" w:rsidR="00726EB9" w:rsidRPr="001E7B86" w:rsidRDefault="00726EB9" w:rsidP="008C6F39">
            <w:pPr>
              <w:tabs>
                <w:tab w:val="left" w:pos="6600"/>
              </w:tabs>
              <w:jc w:val="both"/>
              <w:rPr>
                <w:rFonts w:cstheme="minorHAnsi"/>
                <w:i/>
                <w:szCs w:val="24"/>
                <w:lang w:eastAsia="pl-PL"/>
              </w:rPr>
            </w:pPr>
            <w:r w:rsidRPr="001E7B86">
              <w:rPr>
                <w:rFonts w:cstheme="minorHAnsi"/>
                <w:szCs w:val="24"/>
                <w:lang w:eastAsia="pl-PL"/>
              </w:rPr>
              <w:t>Planuje warsztat diagnostyczno-rozwojowy jako element procesu diagnozy w obszarze kompetencji porozumiewania się w językach obcych przez uczniów.</w:t>
            </w:r>
          </w:p>
        </w:tc>
        <w:tc>
          <w:tcPr>
            <w:tcW w:w="1701" w:type="dxa"/>
            <w:tcBorders>
              <w:top w:val="single" w:sz="4" w:space="0" w:color="auto"/>
              <w:left w:val="single" w:sz="4" w:space="0" w:color="auto"/>
              <w:bottom w:val="single" w:sz="4" w:space="0" w:color="auto"/>
              <w:right w:val="single" w:sz="4" w:space="0" w:color="auto"/>
            </w:tcBorders>
          </w:tcPr>
          <w:p w14:paraId="3E78D7B8" w14:textId="77777777" w:rsidR="00726EB9" w:rsidRPr="001E7B86" w:rsidRDefault="00A5034F" w:rsidP="008C6F39">
            <w:pPr>
              <w:tabs>
                <w:tab w:val="left" w:pos="6600"/>
              </w:tabs>
              <w:rPr>
                <w:rFonts w:cstheme="minorHAnsi"/>
                <w:szCs w:val="24"/>
                <w:lang w:eastAsia="pl-PL"/>
              </w:rPr>
            </w:pPr>
            <w:r w:rsidRPr="001E7B86">
              <w:rPr>
                <w:rFonts w:cstheme="minorHAnsi"/>
                <w:szCs w:val="24"/>
                <w:lang w:eastAsia="pl-PL"/>
              </w:rPr>
              <w:t>Inf.</w:t>
            </w:r>
            <w:r w:rsidR="00726EB9" w:rsidRPr="001E7B86">
              <w:rPr>
                <w:rFonts w:cstheme="minorHAnsi"/>
                <w:szCs w:val="24"/>
                <w:lang w:eastAsia="pl-PL"/>
              </w:rPr>
              <w:t xml:space="preserve"> </w:t>
            </w:r>
            <w:r w:rsidRPr="001E7B86">
              <w:rPr>
                <w:rFonts w:cstheme="minorHAnsi"/>
                <w:szCs w:val="24"/>
                <w:lang w:eastAsia="pl-PL"/>
              </w:rPr>
              <w:t>moduł</w:t>
            </w:r>
            <w:r w:rsidR="00726EB9" w:rsidRPr="001E7B86">
              <w:rPr>
                <w:rFonts w:cstheme="minorHAnsi"/>
                <w:szCs w:val="24"/>
                <w:lang w:eastAsia="pl-PL"/>
              </w:rPr>
              <w:t xml:space="preserve"> VIII</w:t>
            </w:r>
          </w:p>
        </w:tc>
        <w:tc>
          <w:tcPr>
            <w:tcW w:w="1134" w:type="dxa"/>
            <w:tcBorders>
              <w:top w:val="single" w:sz="4" w:space="0" w:color="auto"/>
              <w:left w:val="single" w:sz="4" w:space="0" w:color="auto"/>
              <w:bottom w:val="single" w:sz="4" w:space="0" w:color="auto"/>
              <w:right w:val="single" w:sz="4" w:space="0" w:color="auto"/>
            </w:tcBorders>
          </w:tcPr>
          <w:p w14:paraId="3CF87194" w14:textId="77777777" w:rsidR="00726EB9" w:rsidRPr="001E7B86" w:rsidRDefault="00726EB9" w:rsidP="008C6F39">
            <w:pPr>
              <w:tabs>
                <w:tab w:val="left" w:pos="6600"/>
              </w:tabs>
              <w:rPr>
                <w:rFonts w:cstheme="minorHAnsi"/>
                <w:szCs w:val="24"/>
                <w:lang w:eastAsia="pl-PL"/>
              </w:rPr>
            </w:pPr>
          </w:p>
        </w:tc>
      </w:tr>
      <w:tr w:rsidR="00726EB9" w:rsidRPr="001E7B86" w14:paraId="30E45D04" w14:textId="77777777" w:rsidTr="00FC3BE9">
        <w:tc>
          <w:tcPr>
            <w:tcW w:w="438" w:type="dxa"/>
            <w:tcBorders>
              <w:top w:val="single" w:sz="4" w:space="0" w:color="auto"/>
              <w:left w:val="single" w:sz="4" w:space="0" w:color="auto"/>
              <w:bottom w:val="single" w:sz="4" w:space="0" w:color="auto"/>
              <w:right w:val="single" w:sz="4" w:space="0" w:color="auto"/>
            </w:tcBorders>
          </w:tcPr>
          <w:p w14:paraId="44904288" w14:textId="77777777" w:rsidR="00726EB9" w:rsidRPr="001E7B86" w:rsidRDefault="00726EB9" w:rsidP="008C6F39">
            <w:pPr>
              <w:tabs>
                <w:tab w:val="left" w:pos="6600"/>
              </w:tabs>
              <w:spacing w:before="120" w:line="240" w:lineRule="auto"/>
              <w:contextualSpacing/>
              <w:jc w:val="both"/>
              <w:rPr>
                <w:rFonts w:cstheme="minorHAnsi"/>
                <w:szCs w:val="24"/>
                <w:lang w:eastAsia="pl-PL"/>
              </w:rPr>
            </w:pPr>
          </w:p>
        </w:tc>
        <w:tc>
          <w:tcPr>
            <w:tcW w:w="770" w:type="dxa"/>
            <w:tcBorders>
              <w:top w:val="single" w:sz="4" w:space="0" w:color="auto"/>
              <w:left w:val="single" w:sz="4" w:space="0" w:color="auto"/>
              <w:bottom w:val="single" w:sz="4" w:space="0" w:color="auto"/>
              <w:right w:val="single" w:sz="4" w:space="0" w:color="auto"/>
            </w:tcBorders>
          </w:tcPr>
          <w:p w14:paraId="6D552E33"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INF</w:t>
            </w:r>
          </w:p>
        </w:tc>
        <w:tc>
          <w:tcPr>
            <w:tcW w:w="5704" w:type="dxa"/>
            <w:tcBorders>
              <w:top w:val="single" w:sz="4" w:space="0" w:color="auto"/>
              <w:left w:val="single" w:sz="4" w:space="0" w:color="auto"/>
              <w:bottom w:val="single" w:sz="4" w:space="0" w:color="auto"/>
              <w:right w:val="single" w:sz="4" w:space="0" w:color="auto"/>
            </w:tcBorders>
          </w:tcPr>
          <w:p w14:paraId="77DA4FB6"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Izabela Kazimierska I., Indira Lachowicz I., Laura Piotrowska L., WARSZTAT DIAGNOSTYCZNO-ROZWOJOWY</w:t>
            </w:r>
          </w:p>
          <w:p w14:paraId="0D30FC9F" w14:textId="77777777" w:rsidR="00726EB9" w:rsidRPr="001E7B86" w:rsidRDefault="003F070F" w:rsidP="008C6F39">
            <w:pPr>
              <w:tabs>
                <w:tab w:val="left" w:pos="6600"/>
              </w:tabs>
              <w:rPr>
                <w:rFonts w:cstheme="minorHAnsi"/>
                <w:szCs w:val="24"/>
                <w:lang w:eastAsia="pl-PL"/>
              </w:rPr>
            </w:pPr>
            <w:hyperlink r:id="rId88" w:history="1">
              <w:r w:rsidR="00726EB9" w:rsidRPr="001E7B86">
                <w:rPr>
                  <w:rStyle w:val="Hipercze"/>
                  <w:rFonts w:cstheme="minorHAnsi"/>
                  <w:szCs w:val="24"/>
                  <w:lang w:eastAsia="pl-PL"/>
                </w:rPr>
                <w:t>https://doskonaleniewsieci.pl/Upload/Artykuly/2_1/warsztat_diagnostyczno_rozwojowy.pdf</w:t>
              </w:r>
            </w:hyperlink>
            <w:r w:rsidR="00726EB9" w:rsidRPr="001E7B86">
              <w:rPr>
                <w:rFonts w:cstheme="minorHAnsi"/>
                <w:szCs w:val="24"/>
                <w:lang w:eastAsia="pl-PL"/>
              </w:rPr>
              <w:t xml:space="preserve"> </w:t>
            </w:r>
          </w:p>
        </w:tc>
        <w:tc>
          <w:tcPr>
            <w:tcW w:w="1701" w:type="dxa"/>
            <w:tcBorders>
              <w:top w:val="single" w:sz="4" w:space="0" w:color="auto"/>
              <w:left w:val="single" w:sz="4" w:space="0" w:color="auto"/>
              <w:bottom w:val="single" w:sz="4" w:space="0" w:color="auto"/>
              <w:right w:val="single" w:sz="4" w:space="0" w:color="auto"/>
            </w:tcBorders>
          </w:tcPr>
          <w:p w14:paraId="2B580AD9" w14:textId="77777777" w:rsidR="00726EB9" w:rsidRPr="001E7B86" w:rsidRDefault="00A5034F" w:rsidP="008C6F39">
            <w:pPr>
              <w:tabs>
                <w:tab w:val="left" w:pos="6600"/>
              </w:tabs>
              <w:rPr>
                <w:rFonts w:cstheme="minorHAnsi"/>
                <w:szCs w:val="24"/>
                <w:lang w:eastAsia="pl-PL"/>
              </w:rPr>
            </w:pPr>
            <w:r w:rsidRPr="001E7B86">
              <w:rPr>
                <w:rFonts w:cstheme="minorHAnsi"/>
                <w:szCs w:val="24"/>
                <w:lang w:eastAsia="pl-PL"/>
              </w:rPr>
              <w:t>Inf.</w:t>
            </w:r>
            <w:r w:rsidR="00726EB9" w:rsidRPr="001E7B86">
              <w:rPr>
                <w:rFonts w:cstheme="minorHAnsi"/>
                <w:szCs w:val="24"/>
                <w:lang w:eastAsia="pl-PL"/>
              </w:rPr>
              <w:t xml:space="preserve"> moduł VIII</w:t>
            </w:r>
          </w:p>
        </w:tc>
        <w:tc>
          <w:tcPr>
            <w:tcW w:w="1134" w:type="dxa"/>
            <w:tcBorders>
              <w:top w:val="single" w:sz="4" w:space="0" w:color="auto"/>
              <w:left w:val="single" w:sz="4" w:space="0" w:color="auto"/>
              <w:bottom w:val="single" w:sz="4" w:space="0" w:color="auto"/>
              <w:right w:val="single" w:sz="4" w:space="0" w:color="auto"/>
            </w:tcBorders>
          </w:tcPr>
          <w:p w14:paraId="6BA4EB50"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1godz.</w:t>
            </w:r>
          </w:p>
        </w:tc>
      </w:tr>
      <w:tr w:rsidR="00726EB9" w:rsidRPr="001E7B86" w14:paraId="411FA905" w14:textId="77777777" w:rsidTr="00041151">
        <w:tc>
          <w:tcPr>
            <w:tcW w:w="438" w:type="dxa"/>
            <w:tcBorders>
              <w:top w:val="single" w:sz="4" w:space="0" w:color="auto"/>
              <w:left w:val="single" w:sz="4" w:space="0" w:color="auto"/>
              <w:bottom w:val="single" w:sz="4" w:space="0" w:color="auto"/>
              <w:right w:val="single" w:sz="4" w:space="0" w:color="auto"/>
            </w:tcBorders>
          </w:tcPr>
          <w:p w14:paraId="43D12D28" w14:textId="77777777" w:rsidR="00726EB9" w:rsidRPr="001E7B86" w:rsidRDefault="00726EB9" w:rsidP="00B44C0C">
            <w:pPr>
              <w:numPr>
                <w:ilvl w:val="0"/>
                <w:numId w:val="206"/>
              </w:numPr>
              <w:tabs>
                <w:tab w:val="left" w:pos="6600"/>
              </w:tabs>
              <w:spacing w:before="120" w:line="240" w:lineRule="auto"/>
              <w:contextualSpacing/>
              <w:jc w:val="both"/>
              <w:rPr>
                <w:rFonts w:cstheme="minorHAnsi"/>
                <w:szCs w:val="24"/>
                <w:lang w:eastAsia="pl-PL"/>
              </w:rPr>
            </w:pPr>
          </w:p>
        </w:tc>
        <w:tc>
          <w:tcPr>
            <w:tcW w:w="770" w:type="dxa"/>
            <w:tcBorders>
              <w:top w:val="single" w:sz="4" w:space="0" w:color="auto"/>
              <w:left w:val="single" w:sz="4" w:space="0" w:color="auto"/>
              <w:bottom w:val="single" w:sz="4" w:space="0" w:color="auto"/>
              <w:right w:val="single" w:sz="4" w:space="0" w:color="auto"/>
            </w:tcBorders>
          </w:tcPr>
          <w:p w14:paraId="4ABE350B"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Ćw.</w:t>
            </w:r>
          </w:p>
        </w:tc>
        <w:tc>
          <w:tcPr>
            <w:tcW w:w="5704" w:type="dxa"/>
            <w:tcBorders>
              <w:top w:val="single" w:sz="4" w:space="0" w:color="auto"/>
              <w:left w:val="single" w:sz="4" w:space="0" w:color="auto"/>
              <w:bottom w:val="single" w:sz="4" w:space="0" w:color="auto"/>
              <w:right w:val="single" w:sz="4" w:space="0" w:color="auto"/>
            </w:tcBorders>
          </w:tcPr>
          <w:p w14:paraId="7E05B4D8" w14:textId="77777777" w:rsidR="00726EB9" w:rsidRPr="001E7B86" w:rsidRDefault="00726EB9" w:rsidP="008C6F39">
            <w:pPr>
              <w:tabs>
                <w:tab w:val="left" w:pos="6600"/>
              </w:tabs>
              <w:rPr>
                <w:rFonts w:cstheme="minorHAnsi"/>
                <w:b/>
                <w:szCs w:val="24"/>
                <w:lang w:eastAsia="pl-PL"/>
              </w:rPr>
            </w:pPr>
            <w:r w:rsidRPr="001E7B86">
              <w:rPr>
                <w:rFonts w:cstheme="minorHAnsi"/>
                <w:b/>
                <w:szCs w:val="24"/>
                <w:lang w:eastAsia="pl-PL"/>
              </w:rPr>
              <w:t>Ćwiczenie 1 M.VIII</w:t>
            </w:r>
          </w:p>
          <w:p w14:paraId="3BF7B81B"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 xml:space="preserve">Zapoznaj się z opisem warsztatu </w:t>
            </w:r>
            <w:proofErr w:type="spellStart"/>
            <w:r w:rsidRPr="001E7B86">
              <w:rPr>
                <w:rFonts w:cstheme="minorHAnsi"/>
                <w:szCs w:val="24"/>
                <w:lang w:eastAsia="pl-PL"/>
              </w:rPr>
              <w:t>diagnostyczno</w:t>
            </w:r>
            <w:proofErr w:type="spellEnd"/>
            <w:r w:rsidRPr="001E7B86">
              <w:rPr>
                <w:rFonts w:cstheme="minorHAnsi"/>
                <w:szCs w:val="24"/>
                <w:lang w:eastAsia="pl-PL"/>
              </w:rPr>
              <w:t xml:space="preserve"> rozwojowego.</w:t>
            </w:r>
          </w:p>
          <w:p w14:paraId="295EC48B"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 xml:space="preserve">Zaplanuj działania jakie może podjąć na etapie diagnozy wstępnej dyrektor szkoły, np.: </w:t>
            </w:r>
          </w:p>
          <w:p w14:paraId="33A6CF14" w14:textId="77777777" w:rsidR="00726EB9" w:rsidRPr="001E7B86" w:rsidRDefault="00726EB9" w:rsidP="00B44C0C">
            <w:pPr>
              <w:pStyle w:val="Akapitzlist"/>
              <w:numPr>
                <w:ilvl w:val="0"/>
                <w:numId w:val="207"/>
              </w:numPr>
              <w:tabs>
                <w:tab w:val="left" w:pos="6600"/>
              </w:tabs>
              <w:spacing w:after="160" w:line="259" w:lineRule="auto"/>
              <w:rPr>
                <w:rFonts w:cstheme="minorHAnsi"/>
                <w:szCs w:val="24"/>
                <w:lang w:eastAsia="pl-PL"/>
              </w:rPr>
            </w:pPr>
            <w:r w:rsidRPr="001E7B86">
              <w:rPr>
                <w:rFonts w:cstheme="minorHAnsi"/>
                <w:szCs w:val="24"/>
                <w:lang w:eastAsia="pl-PL"/>
              </w:rPr>
              <w:t>szkolenie z ekspertem w zakresie kształtowania kompetencji kluczowych u uczniów</w:t>
            </w:r>
            <w:r w:rsidR="00A5034F">
              <w:rPr>
                <w:rFonts w:cstheme="minorHAnsi"/>
                <w:szCs w:val="24"/>
                <w:lang w:eastAsia="pl-PL"/>
              </w:rPr>
              <w:t>;</w:t>
            </w:r>
          </w:p>
          <w:p w14:paraId="21631027" w14:textId="77777777" w:rsidR="00726EB9" w:rsidRPr="001E7B86" w:rsidRDefault="00726EB9" w:rsidP="00B44C0C">
            <w:pPr>
              <w:pStyle w:val="Akapitzlist"/>
              <w:numPr>
                <w:ilvl w:val="0"/>
                <w:numId w:val="207"/>
              </w:numPr>
              <w:tabs>
                <w:tab w:val="left" w:pos="6600"/>
              </w:tabs>
              <w:spacing w:after="160" w:line="259" w:lineRule="auto"/>
              <w:rPr>
                <w:rFonts w:cstheme="minorHAnsi"/>
                <w:szCs w:val="24"/>
                <w:lang w:eastAsia="pl-PL"/>
              </w:rPr>
            </w:pPr>
            <w:r w:rsidRPr="001E7B86">
              <w:rPr>
                <w:rFonts w:cstheme="minorHAnsi"/>
                <w:szCs w:val="24"/>
                <w:lang w:eastAsia="pl-PL"/>
              </w:rPr>
              <w:t>badania ankietowe dotyczące wiedzy i umiejętności kształtowania kompetencji poroz</w:t>
            </w:r>
            <w:r w:rsidR="00A5034F">
              <w:rPr>
                <w:rFonts w:cstheme="minorHAnsi"/>
                <w:szCs w:val="24"/>
                <w:lang w:eastAsia="pl-PL"/>
              </w:rPr>
              <w:t>umiewania się w językach obcych;</w:t>
            </w:r>
          </w:p>
          <w:p w14:paraId="706F727F" w14:textId="77777777" w:rsidR="00726EB9" w:rsidRPr="001E7B86" w:rsidRDefault="00726EB9" w:rsidP="00B44C0C">
            <w:pPr>
              <w:pStyle w:val="Akapitzlist"/>
              <w:numPr>
                <w:ilvl w:val="0"/>
                <w:numId w:val="207"/>
              </w:numPr>
              <w:tabs>
                <w:tab w:val="left" w:pos="6600"/>
              </w:tabs>
              <w:spacing w:after="160" w:line="259" w:lineRule="auto"/>
              <w:rPr>
                <w:rFonts w:cstheme="minorHAnsi"/>
                <w:szCs w:val="24"/>
                <w:lang w:eastAsia="pl-PL"/>
              </w:rPr>
            </w:pPr>
            <w:r w:rsidRPr="001E7B86">
              <w:rPr>
                <w:rFonts w:cstheme="minorHAnsi"/>
                <w:szCs w:val="24"/>
                <w:lang w:eastAsia="pl-PL"/>
              </w:rPr>
              <w:t>warsztat diagnostyczno- rozwojowy;</w:t>
            </w:r>
          </w:p>
          <w:p w14:paraId="7E88532A" w14:textId="77777777" w:rsidR="00726EB9" w:rsidRPr="001E7B86" w:rsidRDefault="00726EB9" w:rsidP="00B44C0C">
            <w:pPr>
              <w:pStyle w:val="Akapitzlist"/>
              <w:numPr>
                <w:ilvl w:val="0"/>
                <w:numId w:val="207"/>
              </w:numPr>
              <w:tabs>
                <w:tab w:val="left" w:pos="6600"/>
              </w:tabs>
              <w:spacing w:after="160" w:line="259" w:lineRule="auto"/>
              <w:rPr>
                <w:rFonts w:cstheme="minorHAnsi"/>
                <w:szCs w:val="24"/>
                <w:lang w:eastAsia="pl-PL"/>
              </w:rPr>
            </w:pPr>
            <w:r w:rsidRPr="001E7B86">
              <w:rPr>
                <w:rFonts w:cstheme="minorHAnsi"/>
                <w:szCs w:val="24"/>
                <w:lang w:eastAsia="pl-PL"/>
              </w:rPr>
              <w:t>dyskusję podczas Rady Pedagogicznej nt. Planowania potrzeb nauczycieli w zakresie doskonalenia.</w:t>
            </w:r>
          </w:p>
          <w:p w14:paraId="4EEB7B27"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Wybierz jedną z form i uzasadnij wybór.</w:t>
            </w:r>
          </w:p>
          <w:p w14:paraId="3AE05B9D" w14:textId="77777777" w:rsidR="00726EB9" w:rsidRPr="001E7B86" w:rsidRDefault="00726EB9" w:rsidP="008C6F39">
            <w:pPr>
              <w:tabs>
                <w:tab w:val="left" w:pos="6600"/>
              </w:tabs>
              <w:rPr>
                <w:rFonts w:cstheme="minorHAnsi"/>
                <w:szCs w:val="24"/>
                <w:lang w:eastAsia="pl-PL"/>
              </w:rPr>
            </w:pPr>
            <w:proofErr w:type="spellStart"/>
            <w:r w:rsidRPr="001E7B86">
              <w:rPr>
                <w:rFonts w:cstheme="minorHAnsi"/>
                <w:szCs w:val="24"/>
                <w:lang w:eastAsia="pl-PL"/>
              </w:rPr>
              <w:t>Nacobezu</w:t>
            </w:r>
            <w:proofErr w:type="spellEnd"/>
            <w:r w:rsidRPr="001E7B86">
              <w:rPr>
                <w:rFonts w:cstheme="minorHAnsi"/>
                <w:szCs w:val="24"/>
                <w:lang w:eastAsia="pl-PL"/>
              </w:rPr>
              <w:t>:</w:t>
            </w:r>
          </w:p>
          <w:p w14:paraId="4C2764B6" w14:textId="77777777" w:rsidR="00726EB9" w:rsidRPr="001E7B86" w:rsidRDefault="00726EB9" w:rsidP="00B44C0C">
            <w:pPr>
              <w:pStyle w:val="Akapitzlist"/>
              <w:numPr>
                <w:ilvl w:val="0"/>
                <w:numId w:val="208"/>
              </w:numPr>
              <w:tabs>
                <w:tab w:val="left" w:pos="6600"/>
              </w:tabs>
              <w:spacing w:after="160" w:line="259" w:lineRule="auto"/>
              <w:rPr>
                <w:rFonts w:cstheme="minorHAnsi"/>
                <w:szCs w:val="24"/>
                <w:lang w:eastAsia="pl-PL"/>
              </w:rPr>
            </w:pPr>
            <w:r w:rsidRPr="001E7B86">
              <w:rPr>
                <w:rFonts w:cstheme="minorHAnsi"/>
                <w:szCs w:val="24"/>
                <w:lang w:eastAsia="pl-PL"/>
              </w:rPr>
              <w:t>Określ uczestników (cała rada pedagogiczna, kierownicy zespołów przedmiotowych, nauczyciele języków obcych).</w:t>
            </w:r>
          </w:p>
          <w:p w14:paraId="1E4F6952" w14:textId="73B81027" w:rsidR="00726EB9" w:rsidRPr="001E7B86" w:rsidRDefault="00726EB9" w:rsidP="00B44C0C">
            <w:pPr>
              <w:pStyle w:val="Akapitzlist"/>
              <w:numPr>
                <w:ilvl w:val="0"/>
                <w:numId w:val="208"/>
              </w:numPr>
              <w:tabs>
                <w:tab w:val="left" w:pos="6600"/>
              </w:tabs>
              <w:spacing w:after="160" w:line="259" w:lineRule="auto"/>
              <w:rPr>
                <w:rFonts w:cstheme="minorHAnsi"/>
                <w:szCs w:val="24"/>
                <w:lang w:eastAsia="pl-PL"/>
              </w:rPr>
            </w:pPr>
            <w:r w:rsidRPr="001E7B86">
              <w:rPr>
                <w:rFonts w:cstheme="minorHAnsi"/>
                <w:szCs w:val="24"/>
                <w:lang w:eastAsia="pl-PL"/>
              </w:rPr>
              <w:t xml:space="preserve">Określ zagadnienia </w:t>
            </w:r>
            <w:r w:rsidR="007633AD" w:rsidRPr="001E7B86">
              <w:rPr>
                <w:rFonts w:cstheme="minorHAnsi"/>
                <w:szCs w:val="24"/>
                <w:lang w:eastAsia="pl-PL"/>
              </w:rPr>
              <w:t>(pytania</w:t>
            </w:r>
            <w:r w:rsidRPr="001E7B86">
              <w:rPr>
                <w:rFonts w:cstheme="minorHAnsi"/>
                <w:szCs w:val="24"/>
                <w:lang w:eastAsia="pl-PL"/>
              </w:rPr>
              <w:t xml:space="preserve"> do badań ankietowych lub kluczowe pytania w dyskusji albo tematykę warsztatów).</w:t>
            </w:r>
          </w:p>
          <w:p w14:paraId="6788220A" w14:textId="77777777" w:rsidR="00726EB9" w:rsidRPr="001E7B86" w:rsidRDefault="00726EB9" w:rsidP="00B44C0C">
            <w:pPr>
              <w:pStyle w:val="Akapitzlist"/>
              <w:numPr>
                <w:ilvl w:val="0"/>
                <w:numId w:val="208"/>
              </w:numPr>
              <w:tabs>
                <w:tab w:val="left" w:pos="6600"/>
              </w:tabs>
              <w:spacing w:after="160" w:line="259" w:lineRule="auto"/>
              <w:rPr>
                <w:rFonts w:cstheme="minorHAnsi"/>
                <w:szCs w:val="24"/>
                <w:lang w:eastAsia="pl-PL"/>
              </w:rPr>
            </w:pPr>
            <w:r w:rsidRPr="001E7B86">
              <w:rPr>
                <w:rFonts w:cstheme="minorHAnsi"/>
                <w:szCs w:val="24"/>
                <w:lang w:eastAsia="pl-PL"/>
              </w:rPr>
              <w:t>Uwzględnij fazy tworzenia zespołu.</w:t>
            </w:r>
          </w:p>
          <w:p w14:paraId="6C8EBCC3"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 xml:space="preserve">Odpowiedz prześlij w pliku do trenera </w:t>
            </w:r>
          </w:p>
        </w:tc>
        <w:tc>
          <w:tcPr>
            <w:tcW w:w="1701" w:type="dxa"/>
            <w:tcBorders>
              <w:top w:val="single" w:sz="4" w:space="0" w:color="auto"/>
              <w:left w:val="single" w:sz="4" w:space="0" w:color="auto"/>
              <w:bottom w:val="single" w:sz="4" w:space="0" w:color="auto"/>
              <w:right w:val="single" w:sz="4" w:space="0" w:color="auto"/>
            </w:tcBorders>
          </w:tcPr>
          <w:p w14:paraId="3AEC6A98"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Ćw. Moduł VIII</w:t>
            </w:r>
          </w:p>
          <w:p w14:paraId="1AC21679"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Moduł VIII</w:t>
            </w:r>
          </w:p>
        </w:tc>
        <w:tc>
          <w:tcPr>
            <w:tcW w:w="1134" w:type="dxa"/>
            <w:tcBorders>
              <w:top w:val="single" w:sz="4" w:space="0" w:color="auto"/>
              <w:left w:val="single" w:sz="4" w:space="0" w:color="auto"/>
              <w:bottom w:val="single" w:sz="4" w:space="0" w:color="auto"/>
              <w:right w:val="single" w:sz="4" w:space="0" w:color="auto"/>
            </w:tcBorders>
          </w:tcPr>
          <w:p w14:paraId="22E4DDDA"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1 godz.</w:t>
            </w:r>
          </w:p>
        </w:tc>
      </w:tr>
      <w:tr w:rsidR="00726EB9" w:rsidRPr="001E7B86" w14:paraId="1EE397E5" w14:textId="77777777" w:rsidTr="00041151">
        <w:tc>
          <w:tcPr>
            <w:tcW w:w="438" w:type="dxa"/>
            <w:tcBorders>
              <w:top w:val="single" w:sz="4" w:space="0" w:color="auto"/>
              <w:left w:val="single" w:sz="4" w:space="0" w:color="auto"/>
              <w:bottom w:val="single" w:sz="4" w:space="0" w:color="auto"/>
              <w:right w:val="single" w:sz="4" w:space="0" w:color="auto"/>
            </w:tcBorders>
          </w:tcPr>
          <w:p w14:paraId="76A400D3" w14:textId="77777777" w:rsidR="00726EB9" w:rsidRPr="001E7B86" w:rsidRDefault="00726EB9" w:rsidP="008C6F39">
            <w:pPr>
              <w:tabs>
                <w:tab w:val="left" w:pos="6600"/>
              </w:tabs>
              <w:spacing w:before="120" w:line="240" w:lineRule="auto"/>
              <w:contextualSpacing/>
              <w:jc w:val="both"/>
              <w:rPr>
                <w:rFonts w:cstheme="minorHAnsi"/>
                <w:szCs w:val="24"/>
                <w:lang w:eastAsia="pl-PL"/>
              </w:rPr>
            </w:pPr>
          </w:p>
        </w:tc>
        <w:tc>
          <w:tcPr>
            <w:tcW w:w="770" w:type="dxa"/>
            <w:tcBorders>
              <w:top w:val="single" w:sz="4" w:space="0" w:color="auto"/>
              <w:left w:val="single" w:sz="4" w:space="0" w:color="auto"/>
              <w:bottom w:val="single" w:sz="4" w:space="0" w:color="auto"/>
              <w:right w:val="single" w:sz="4" w:space="0" w:color="auto"/>
            </w:tcBorders>
          </w:tcPr>
          <w:p w14:paraId="0CC0A0F5"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INF</w:t>
            </w:r>
          </w:p>
        </w:tc>
        <w:tc>
          <w:tcPr>
            <w:tcW w:w="5704" w:type="dxa"/>
            <w:tcBorders>
              <w:top w:val="single" w:sz="4" w:space="0" w:color="auto"/>
              <w:left w:val="single" w:sz="4" w:space="0" w:color="auto"/>
              <w:bottom w:val="single" w:sz="4" w:space="0" w:color="auto"/>
              <w:right w:val="single" w:sz="4" w:space="0" w:color="auto"/>
            </w:tcBorders>
          </w:tcPr>
          <w:p w14:paraId="54EB85AF" w14:textId="77777777" w:rsidR="00726EB9" w:rsidRPr="001E7B86" w:rsidRDefault="00726EB9" w:rsidP="008C6F39">
            <w:pPr>
              <w:tabs>
                <w:tab w:val="left" w:pos="6600"/>
              </w:tabs>
              <w:jc w:val="both"/>
              <w:rPr>
                <w:rFonts w:cstheme="minorHAnsi"/>
                <w:szCs w:val="24"/>
                <w:lang w:eastAsia="pl-PL"/>
              </w:rPr>
            </w:pPr>
            <w:r w:rsidRPr="001E7B86">
              <w:rPr>
                <w:rFonts w:cstheme="minorHAnsi"/>
                <w:szCs w:val="24"/>
                <w:lang w:eastAsia="pl-PL"/>
              </w:rPr>
              <w:t>Moduł IX. Planowanie rozwoju zawodowego uczestników szkolenia w zakresie wspomagania szkół.</w:t>
            </w:r>
          </w:p>
          <w:p w14:paraId="6A746AA1" w14:textId="77777777" w:rsidR="00726EB9" w:rsidRPr="001E7B86" w:rsidRDefault="00726EB9" w:rsidP="008C6F39">
            <w:pPr>
              <w:pStyle w:val="Default"/>
              <w:rPr>
                <w:rFonts w:asciiTheme="minorHAnsi" w:hAnsiTheme="minorHAnsi" w:cstheme="minorHAnsi"/>
                <w:color w:val="auto"/>
              </w:rPr>
            </w:pPr>
            <w:r w:rsidRPr="001E7B86">
              <w:rPr>
                <w:rFonts w:asciiTheme="minorHAnsi" w:hAnsiTheme="minorHAnsi" w:cstheme="minorHAnsi"/>
                <w:color w:val="auto"/>
              </w:rPr>
              <w:t>Cel ogólny:</w:t>
            </w:r>
          </w:p>
          <w:p w14:paraId="0F2B9D73" w14:textId="77777777" w:rsidR="00726EB9" w:rsidRPr="001E7B86" w:rsidRDefault="00726EB9" w:rsidP="008C6F39">
            <w:pPr>
              <w:pStyle w:val="Default"/>
              <w:rPr>
                <w:rFonts w:asciiTheme="minorHAnsi" w:hAnsiTheme="minorHAnsi" w:cstheme="minorHAnsi"/>
                <w:color w:val="auto"/>
              </w:rPr>
            </w:pPr>
          </w:p>
          <w:p w14:paraId="1743FB07" w14:textId="77777777" w:rsidR="00726EB9" w:rsidRPr="001E7B86" w:rsidRDefault="00726EB9" w:rsidP="008C6F39">
            <w:pPr>
              <w:pStyle w:val="Default"/>
              <w:rPr>
                <w:rFonts w:asciiTheme="minorHAnsi" w:hAnsiTheme="minorHAnsi" w:cstheme="minorHAnsi"/>
                <w:color w:val="auto"/>
              </w:rPr>
            </w:pPr>
            <w:r w:rsidRPr="001E7B86">
              <w:rPr>
                <w:rFonts w:asciiTheme="minorHAnsi" w:hAnsiTheme="minorHAnsi" w:cstheme="minorHAnsi"/>
                <w:color w:val="auto"/>
              </w:rPr>
              <w:t>Wyznaczanie kierunku rozwoju zawodowego specjalisty wspomagania</w:t>
            </w:r>
          </w:p>
          <w:p w14:paraId="26020281" w14:textId="77777777" w:rsidR="00726EB9" w:rsidRPr="001E7B86" w:rsidRDefault="00726EB9" w:rsidP="008C6F39">
            <w:pPr>
              <w:pStyle w:val="Default"/>
              <w:rPr>
                <w:rFonts w:asciiTheme="minorHAnsi" w:hAnsiTheme="minorHAnsi" w:cstheme="minorHAnsi"/>
                <w:color w:val="auto"/>
              </w:rPr>
            </w:pPr>
          </w:p>
          <w:p w14:paraId="3626C2DD" w14:textId="77777777" w:rsidR="00726EB9" w:rsidRPr="001E7B86" w:rsidRDefault="00726EB9" w:rsidP="008C6F39">
            <w:pPr>
              <w:pStyle w:val="Default"/>
              <w:rPr>
                <w:rFonts w:asciiTheme="minorHAnsi" w:hAnsiTheme="minorHAnsi" w:cstheme="minorHAnsi"/>
                <w:color w:val="auto"/>
              </w:rPr>
            </w:pPr>
            <w:r w:rsidRPr="001E7B86">
              <w:rPr>
                <w:rFonts w:asciiTheme="minorHAnsi" w:hAnsiTheme="minorHAnsi" w:cstheme="minorHAnsi"/>
                <w:color w:val="auto"/>
              </w:rPr>
              <w:t>Cele szczegółowe:</w:t>
            </w:r>
          </w:p>
          <w:p w14:paraId="080E7460" w14:textId="77777777" w:rsidR="00726EB9" w:rsidRPr="001E7B86" w:rsidRDefault="00726EB9" w:rsidP="008C6F39">
            <w:pPr>
              <w:pStyle w:val="Default"/>
              <w:rPr>
                <w:rFonts w:asciiTheme="minorHAnsi" w:hAnsiTheme="minorHAnsi" w:cstheme="minorHAnsi"/>
                <w:color w:val="auto"/>
              </w:rPr>
            </w:pPr>
          </w:p>
          <w:p w14:paraId="2D93436B" w14:textId="77777777" w:rsidR="00726EB9" w:rsidRPr="001E7B86" w:rsidRDefault="00726EB9" w:rsidP="008C6F39">
            <w:pPr>
              <w:pStyle w:val="Default"/>
              <w:rPr>
                <w:rFonts w:asciiTheme="minorHAnsi" w:hAnsiTheme="minorHAnsi" w:cstheme="minorHAnsi"/>
                <w:i/>
                <w:color w:val="auto"/>
                <w:lang w:eastAsia="pl-PL"/>
              </w:rPr>
            </w:pPr>
            <w:r w:rsidRPr="001E7B86">
              <w:rPr>
                <w:rFonts w:asciiTheme="minorHAnsi" w:hAnsiTheme="minorHAnsi" w:cstheme="minorHAnsi"/>
                <w:color w:val="auto"/>
              </w:rPr>
              <w:t>Uczestnik wyzna</w:t>
            </w:r>
            <w:r>
              <w:rPr>
                <w:rFonts w:asciiTheme="minorHAnsi" w:hAnsiTheme="minorHAnsi" w:cstheme="minorHAnsi"/>
                <w:color w:val="auto"/>
              </w:rPr>
              <w:t>cza indywidualne cele rozwojowe.</w:t>
            </w:r>
          </w:p>
        </w:tc>
        <w:tc>
          <w:tcPr>
            <w:tcW w:w="1701" w:type="dxa"/>
            <w:tcBorders>
              <w:top w:val="single" w:sz="4" w:space="0" w:color="auto"/>
              <w:left w:val="single" w:sz="4" w:space="0" w:color="auto"/>
              <w:bottom w:val="single" w:sz="4" w:space="0" w:color="auto"/>
              <w:right w:val="single" w:sz="4" w:space="0" w:color="auto"/>
            </w:tcBorders>
          </w:tcPr>
          <w:p w14:paraId="058E30B9" w14:textId="77777777" w:rsidR="00726EB9" w:rsidRPr="001E7B86" w:rsidRDefault="00A5034F" w:rsidP="008C6F39">
            <w:pPr>
              <w:tabs>
                <w:tab w:val="left" w:pos="6600"/>
              </w:tabs>
              <w:rPr>
                <w:rFonts w:cstheme="minorHAnsi"/>
                <w:szCs w:val="24"/>
                <w:lang w:eastAsia="pl-PL"/>
              </w:rPr>
            </w:pPr>
            <w:r w:rsidRPr="001E7B86">
              <w:rPr>
                <w:rFonts w:cstheme="minorHAnsi"/>
                <w:szCs w:val="24"/>
                <w:lang w:eastAsia="pl-PL"/>
              </w:rPr>
              <w:t>Inf.</w:t>
            </w:r>
            <w:r w:rsidR="00726EB9" w:rsidRPr="001E7B86">
              <w:rPr>
                <w:rFonts w:cstheme="minorHAnsi"/>
                <w:szCs w:val="24"/>
                <w:lang w:eastAsia="pl-PL"/>
              </w:rPr>
              <w:t xml:space="preserve"> </w:t>
            </w:r>
            <w:r w:rsidRPr="001E7B86">
              <w:rPr>
                <w:rFonts w:cstheme="minorHAnsi"/>
                <w:szCs w:val="24"/>
                <w:lang w:eastAsia="pl-PL"/>
              </w:rPr>
              <w:t>ćw.</w:t>
            </w:r>
            <w:r w:rsidR="00726EB9" w:rsidRPr="001E7B86">
              <w:rPr>
                <w:rFonts w:cstheme="minorHAnsi"/>
                <w:szCs w:val="24"/>
                <w:lang w:eastAsia="pl-PL"/>
              </w:rPr>
              <w:t xml:space="preserve"> 1 moduł IX</w:t>
            </w:r>
          </w:p>
        </w:tc>
        <w:tc>
          <w:tcPr>
            <w:tcW w:w="1134" w:type="dxa"/>
            <w:tcBorders>
              <w:top w:val="single" w:sz="4" w:space="0" w:color="auto"/>
              <w:left w:val="single" w:sz="4" w:space="0" w:color="auto"/>
              <w:bottom w:val="single" w:sz="4" w:space="0" w:color="auto"/>
              <w:right w:val="single" w:sz="4" w:space="0" w:color="auto"/>
            </w:tcBorders>
          </w:tcPr>
          <w:p w14:paraId="3AEFDC4F" w14:textId="77777777" w:rsidR="00726EB9" w:rsidRPr="001E7B86" w:rsidRDefault="00726EB9" w:rsidP="008C6F39">
            <w:pPr>
              <w:tabs>
                <w:tab w:val="left" w:pos="6600"/>
              </w:tabs>
              <w:rPr>
                <w:rFonts w:cstheme="minorHAnsi"/>
                <w:szCs w:val="24"/>
                <w:lang w:eastAsia="pl-PL"/>
              </w:rPr>
            </w:pPr>
          </w:p>
        </w:tc>
      </w:tr>
      <w:tr w:rsidR="00726EB9" w:rsidRPr="001E7B86" w14:paraId="1B0705F4" w14:textId="77777777" w:rsidTr="00041151">
        <w:tc>
          <w:tcPr>
            <w:tcW w:w="438" w:type="dxa"/>
            <w:tcBorders>
              <w:top w:val="single" w:sz="4" w:space="0" w:color="auto"/>
              <w:left w:val="single" w:sz="4" w:space="0" w:color="auto"/>
              <w:bottom w:val="single" w:sz="4" w:space="0" w:color="auto"/>
              <w:right w:val="single" w:sz="4" w:space="0" w:color="auto"/>
            </w:tcBorders>
          </w:tcPr>
          <w:p w14:paraId="1C46F3D3" w14:textId="77777777" w:rsidR="00726EB9" w:rsidRPr="001E7B86" w:rsidRDefault="00726EB9" w:rsidP="008C6F39">
            <w:pPr>
              <w:tabs>
                <w:tab w:val="left" w:pos="6600"/>
              </w:tabs>
              <w:spacing w:before="120" w:line="240" w:lineRule="auto"/>
              <w:contextualSpacing/>
              <w:jc w:val="both"/>
              <w:rPr>
                <w:rFonts w:cstheme="minorHAnsi"/>
                <w:szCs w:val="24"/>
                <w:lang w:eastAsia="pl-PL"/>
              </w:rPr>
            </w:pPr>
          </w:p>
        </w:tc>
        <w:tc>
          <w:tcPr>
            <w:tcW w:w="770" w:type="dxa"/>
            <w:tcBorders>
              <w:top w:val="single" w:sz="4" w:space="0" w:color="auto"/>
              <w:left w:val="single" w:sz="4" w:space="0" w:color="auto"/>
              <w:bottom w:val="single" w:sz="4" w:space="0" w:color="auto"/>
              <w:right w:val="single" w:sz="4" w:space="0" w:color="auto"/>
            </w:tcBorders>
          </w:tcPr>
          <w:p w14:paraId="6904B201"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Ćw.</w:t>
            </w:r>
          </w:p>
        </w:tc>
        <w:tc>
          <w:tcPr>
            <w:tcW w:w="5704" w:type="dxa"/>
            <w:tcBorders>
              <w:top w:val="single" w:sz="4" w:space="0" w:color="auto"/>
              <w:left w:val="single" w:sz="4" w:space="0" w:color="auto"/>
              <w:bottom w:val="single" w:sz="4" w:space="0" w:color="auto"/>
              <w:right w:val="single" w:sz="4" w:space="0" w:color="auto"/>
            </w:tcBorders>
          </w:tcPr>
          <w:p w14:paraId="742DADB9"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Ćwiczenie 1 M IX</w:t>
            </w:r>
          </w:p>
          <w:p w14:paraId="176E787D"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 xml:space="preserve">Zastanów się </w:t>
            </w:r>
            <w:r w:rsidR="00A5034F" w:rsidRPr="001E7B86">
              <w:rPr>
                <w:rFonts w:cstheme="minorHAnsi"/>
                <w:szCs w:val="24"/>
                <w:lang w:eastAsia="pl-PL"/>
              </w:rPr>
              <w:t>jakie kompetencje</w:t>
            </w:r>
            <w:r w:rsidRPr="001E7B86">
              <w:rPr>
                <w:rFonts w:cstheme="minorHAnsi"/>
                <w:szCs w:val="24"/>
                <w:lang w:eastAsia="pl-PL"/>
              </w:rPr>
              <w:t>, powinna rozwijać osoba odpowiedzialna za wspomaganie szkół w zakresie porozumiewania się w językach obcych.</w:t>
            </w:r>
          </w:p>
          <w:p w14:paraId="041104A4"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Określ swoje mocne strony, które wykorzystasz, wspomagając szkoły oraz zastanów się co może utrudniać tobie prowadzenie wspomagania szkół;</w:t>
            </w:r>
          </w:p>
          <w:p w14:paraId="1BEBC805"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 xml:space="preserve">Wyznacz kierunki swojego </w:t>
            </w:r>
            <w:r w:rsidR="00A5034F" w:rsidRPr="001E7B86">
              <w:rPr>
                <w:rFonts w:cstheme="minorHAnsi"/>
                <w:szCs w:val="24"/>
                <w:lang w:eastAsia="pl-PL"/>
              </w:rPr>
              <w:t>rozwoju zawodowego</w:t>
            </w:r>
            <w:r w:rsidRPr="001E7B86">
              <w:rPr>
                <w:rFonts w:cstheme="minorHAnsi"/>
                <w:szCs w:val="24"/>
                <w:lang w:eastAsia="pl-PL"/>
              </w:rPr>
              <w:t>. Prześlij wnioski z analizy oraz rekomendacje w postaci pliku do koordynatora.</w:t>
            </w:r>
          </w:p>
        </w:tc>
        <w:tc>
          <w:tcPr>
            <w:tcW w:w="1701" w:type="dxa"/>
            <w:tcBorders>
              <w:top w:val="single" w:sz="4" w:space="0" w:color="auto"/>
              <w:left w:val="single" w:sz="4" w:space="0" w:color="auto"/>
              <w:bottom w:val="single" w:sz="4" w:space="0" w:color="auto"/>
              <w:right w:val="single" w:sz="4" w:space="0" w:color="auto"/>
            </w:tcBorders>
          </w:tcPr>
          <w:p w14:paraId="3F652362"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Ćw</w:t>
            </w:r>
            <w:r>
              <w:rPr>
                <w:rFonts w:cstheme="minorHAnsi"/>
                <w:szCs w:val="24"/>
                <w:lang w:eastAsia="pl-PL"/>
              </w:rPr>
              <w:t>.</w:t>
            </w:r>
            <w:r w:rsidRPr="001E7B86">
              <w:rPr>
                <w:rFonts w:cstheme="minorHAnsi"/>
                <w:szCs w:val="24"/>
                <w:lang w:eastAsia="pl-PL"/>
              </w:rPr>
              <w:t xml:space="preserve"> 1 moduł IX</w:t>
            </w:r>
          </w:p>
        </w:tc>
        <w:tc>
          <w:tcPr>
            <w:tcW w:w="1134" w:type="dxa"/>
            <w:tcBorders>
              <w:top w:val="single" w:sz="4" w:space="0" w:color="auto"/>
              <w:left w:val="single" w:sz="4" w:space="0" w:color="auto"/>
              <w:bottom w:val="single" w:sz="4" w:space="0" w:color="auto"/>
              <w:right w:val="single" w:sz="4" w:space="0" w:color="auto"/>
            </w:tcBorders>
          </w:tcPr>
          <w:p w14:paraId="260B4FF4"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1 godz.</w:t>
            </w:r>
          </w:p>
        </w:tc>
      </w:tr>
      <w:tr w:rsidR="00726EB9" w:rsidRPr="001E7B86" w14:paraId="6681C2B8" w14:textId="77777777" w:rsidTr="00041151">
        <w:tc>
          <w:tcPr>
            <w:tcW w:w="438" w:type="dxa"/>
            <w:tcBorders>
              <w:top w:val="single" w:sz="4" w:space="0" w:color="auto"/>
              <w:left w:val="single" w:sz="4" w:space="0" w:color="auto"/>
              <w:bottom w:val="single" w:sz="4" w:space="0" w:color="auto"/>
              <w:right w:val="single" w:sz="4" w:space="0" w:color="auto"/>
            </w:tcBorders>
          </w:tcPr>
          <w:p w14:paraId="777C31F6" w14:textId="77777777" w:rsidR="00726EB9" w:rsidRPr="001E7B86" w:rsidRDefault="00726EB9" w:rsidP="008C6F39">
            <w:pPr>
              <w:tabs>
                <w:tab w:val="left" w:pos="6600"/>
              </w:tabs>
              <w:spacing w:before="120" w:line="240" w:lineRule="auto"/>
              <w:contextualSpacing/>
              <w:jc w:val="both"/>
              <w:rPr>
                <w:rFonts w:cstheme="minorHAnsi"/>
                <w:szCs w:val="24"/>
                <w:lang w:eastAsia="pl-PL"/>
              </w:rPr>
            </w:pPr>
          </w:p>
        </w:tc>
        <w:tc>
          <w:tcPr>
            <w:tcW w:w="770" w:type="dxa"/>
            <w:tcBorders>
              <w:top w:val="single" w:sz="4" w:space="0" w:color="auto"/>
              <w:left w:val="single" w:sz="4" w:space="0" w:color="auto"/>
              <w:bottom w:val="single" w:sz="4" w:space="0" w:color="auto"/>
              <w:right w:val="single" w:sz="4" w:space="0" w:color="auto"/>
            </w:tcBorders>
          </w:tcPr>
          <w:p w14:paraId="72959FC7"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ZAL</w:t>
            </w:r>
          </w:p>
        </w:tc>
        <w:tc>
          <w:tcPr>
            <w:tcW w:w="5704" w:type="dxa"/>
            <w:tcBorders>
              <w:top w:val="single" w:sz="4" w:space="0" w:color="auto"/>
              <w:left w:val="single" w:sz="4" w:space="0" w:color="auto"/>
              <w:bottom w:val="single" w:sz="4" w:space="0" w:color="auto"/>
              <w:right w:val="single" w:sz="4" w:space="0" w:color="auto"/>
            </w:tcBorders>
          </w:tcPr>
          <w:p w14:paraId="711F8768"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TEST ZALICZENIE</w:t>
            </w:r>
          </w:p>
        </w:tc>
        <w:tc>
          <w:tcPr>
            <w:tcW w:w="1701" w:type="dxa"/>
            <w:tcBorders>
              <w:top w:val="single" w:sz="4" w:space="0" w:color="auto"/>
              <w:left w:val="single" w:sz="4" w:space="0" w:color="auto"/>
              <w:bottom w:val="single" w:sz="4" w:space="0" w:color="auto"/>
              <w:right w:val="single" w:sz="4" w:space="0" w:color="auto"/>
            </w:tcBorders>
          </w:tcPr>
          <w:p w14:paraId="619A9332"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Zaliczenie 4</w:t>
            </w:r>
          </w:p>
        </w:tc>
        <w:tc>
          <w:tcPr>
            <w:tcW w:w="1134" w:type="dxa"/>
            <w:tcBorders>
              <w:top w:val="single" w:sz="4" w:space="0" w:color="auto"/>
              <w:left w:val="single" w:sz="4" w:space="0" w:color="auto"/>
              <w:bottom w:val="single" w:sz="4" w:space="0" w:color="auto"/>
              <w:right w:val="single" w:sz="4" w:space="0" w:color="auto"/>
            </w:tcBorders>
          </w:tcPr>
          <w:p w14:paraId="020DCD18" w14:textId="77777777" w:rsidR="00726EB9" w:rsidRPr="001E7B86" w:rsidRDefault="00726EB9" w:rsidP="008C6F39">
            <w:pPr>
              <w:tabs>
                <w:tab w:val="left" w:pos="6600"/>
              </w:tabs>
              <w:rPr>
                <w:rFonts w:cstheme="minorHAnsi"/>
                <w:szCs w:val="24"/>
                <w:lang w:eastAsia="pl-PL"/>
              </w:rPr>
            </w:pPr>
            <w:r w:rsidRPr="001E7B86">
              <w:rPr>
                <w:rFonts w:cstheme="minorHAnsi"/>
                <w:szCs w:val="24"/>
                <w:lang w:eastAsia="pl-PL"/>
              </w:rPr>
              <w:t>2 godz.</w:t>
            </w:r>
          </w:p>
        </w:tc>
      </w:tr>
    </w:tbl>
    <w:p w14:paraId="1B18051C" w14:textId="77777777" w:rsidR="00726EB9" w:rsidRPr="001E7B86" w:rsidRDefault="00726EB9" w:rsidP="00212904">
      <w:pPr>
        <w:tabs>
          <w:tab w:val="left" w:pos="1276"/>
          <w:tab w:val="left" w:pos="2820"/>
        </w:tabs>
        <w:outlineLvl w:val="0"/>
        <w:rPr>
          <w:rFonts w:cstheme="minorHAnsi"/>
          <w:szCs w:val="24"/>
        </w:rPr>
      </w:pPr>
    </w:p>
    <w:bookmarkEnd w:id="67"/>
    <w:p w14:paraId="2F97472F" w14:textId="77777777" w:rsidR="00AA2C16" w:rsidRPr="00AA2C16" w:rsidRDefault="00AA2C16" w:rsidP="00AA2C16">
      <w:pPr>
        <w:rPr>
          <w:lang w:eastAsia="pl-PL"/>
        </w:rPr>
      </w:pPr>
    </w:p>
    <w:p w14:paraId="4CE392A9" w14:textId="6EFC8257" w:rsidR="00BC3FDD" w:rsidRDefault="00A84D27" w:rsidP="00AC5BAC">
      <w:pPr>
        <w:pStyle w:val="Nagwek1"/>
        <w:rPr>
          <w:rFonts w:ascii="Calibri" w:hAnsi="Calibri"/>
          <w:color w:val="000000"/>
        </w:rPr>
      </w:pPr>
      <w:bookmarkStart w:id="70" w:name="_Toc531334809"/>
      <w:bookmarkStart w:id="71" w:name="_Toc535954985"/>
      <w:r w:rsidRPr="0011757C">
        <w:t>Bibliografia/</w:t>
      </w:r>
      <w:proofErr w:type="spellStart"/>
      <w:r w:rsidRPr="0011757C">
        <w:t>Netografia</w:t>
      </w:r>
      <w:bookmarkEnd w:id="70"/>
      <w:bookmarkEnd w:id="71"/>
      <w:proofErr w:type="spellEnd"/>
    </w:p>
    <w:p w14:paraId="48200DF1" w14:textId="77777777" w:rsidR="00F75127" w:rsidRPr="00C44BF1" w:rsidRDefault="00F75127" w:rsidP="00F75127">
      <w:pPr>
        <w:spacing w:after="63"/>
        <w:ind w:right="-13"/>
        <w:jc w:val="center"/>
      </w:pPr>
    </w:p>
    <w:p w14:paraId="10C3A454" w14:textId="77777777" w:rsidR="00F75127" w:rsidRPr="00C44BF1" w:rsidRDefault="00F75127" w:rsidP="00B44C0C">
      <w:pPr>
        <w:pStyle w:val="Akapitzlist"/>
        <w:numPr>
          <w:ilvl w:val="0"/>
          <w:numId w:val="239"/>
        </w:numPr>
        <w:spacing w:after="160" w:line="259" w:lineRule="auto"/>
      </w:pPr>
      <w:r w:rsidRPr="00C44BF1">
        <w:t xml:space="preserve">Black, P., Harrison Ch., Lee C., Marshall B., William D., Jak oceniać, aby uczyć, Centrum Edukacji Obywatelskiej, Warszawa 2006. </w:t>
      </w:r>
    </w:p>
    <w:p w14:paraId="3C83F2D2" w14:textId="77777777" w:rsidR="00F75127" w:rsidRPr="00C44BF1" w:rsidRDefault="00F75127" w:rsidP="00B44C0C">
      <w:pPr>
        <w:pStyle w:val="Akapitzlist"/>
        <w:numPr>
          <w:ilvl w:val="0"/>
          <w:numId w:val="239"/>
        </w:numPr>
        <w:spacing w:after="99" w:line="265" w:lineRule="auto"/>
        <w:ind w:right="19"/>
      </w:pPr>
      <w:proofErr w:type="spellStart"/>
      <w:r w:rsidRPr="00C44BF1">
        <w:t>Boydell</w:t>
      </w:r>
      <w:proofErr w:type="spellEnd"/>
      <w:r w:rsidRPr="00C44BF1">
        <w:t xml:space="preserve"> T., </w:t>
      </w:r>
      <w:proofErr w:type="spellStart"/>
      <w:r w:rsidRPr="00C44BF1">
        <w:t>Leary</w:t>
      </w:r>
      <w:proofErr w:type="spellEnd"/>
      <w:r w:rsidRPr="00C44BF1">
        <w:t xml:space="preserve"> M., </w:t>
      </w:r>
      <w:r w:rsidRPr="00C44BF1">
        <w:rPr>
          <w:rFonts w:eastAsia="Arial" w:cs="Arial"/>
          <w:i/>
        </w:rPr>
        <w:t>Identyfikacja potrzeb szkoleniowych</w:t>
      </w:r>
      <w:r w:rsidRPr="00C44BF1">
        <w:t xml:space="preserve">, Wolters Kluwer, Kraków 2006. </w:t>
      </w:r>
    </w:p>
    <w:p w14:paraId="2D0746FF" w14:textId="77777777" w:rsidR="00F75127" w:rsidRPr="00C44BF1" w:rsidRDefault="00F75127" w:rsidP="00B44C0C">
      <w:pPr>
        <w:pStyle w:val="Akapitzlist"/>
        <w:numPr>
          <w:ilvl w:val="0"/>
          <w:numId w:val="239"/>
        </w:numPr>
        <w:spacing w:after="32" w:line="368" w:lineRule="auto"/>
        <w:ind w:right="19"/>
      </w:pPr>
      <w:r w:rsidRPr="00C44BF1">
        <w:t xml:space="preserve">Bridges W., </w:t>
      </w:r>
      <w:r w:rsidRPr="00C44BF1">
        <w:rPr>
          <w:rFonts w:eastAsia="Arial" w:cs="Arial"/>
          <w:i/>
        </w:rPr>
        <w:t>Zarządzanie zmianami. Jak maksymalnie skorzystać na procesach przejściowych</w:t>
      </w:r>
      <w:r w:rsidRPr="00C44BF1">
        <w:t xml:space="preserve">, Wydawnictwo Uniwersytetu Jagiellońskiego, Kraków 2008. </w:t>
      </w:r>
    </w:p>
    <w:p w14:paraId="0B3B5CE9" w14:textId="77777777" w:rsidR="00F75127" w:rsidRPr="00C44BF1" w:rsidRDefault="00F75127" w:rsidP="00B44C0C">
      <w:pPr>
        <w:pStyle w:val="Akapitzlist"/>
        <w:numPr>
          <w:ilvl w:val="0"/>
          <w:numId w:val="239"/>
        </w:numPr>
        <w:spacing w:after="160" w:line="259" w:lineRule="auto"/>
      </w:pPr>
      <w:proofErr w:type="spellStart"/>
      <w:r w:rsidRPr="00C44BF1">
        <w:t>Brophy</w:t>
      </w:r>
      <w:proofErr w:type="spellEnd"/>
      <w:r w:rsidRPr="00C44BF1">
        <w:t xml:space="preserve"> J., Motywowanie uczniów do nauki, Wydawnictwo Naukowe PWN, Warszawa 2007. </w:t>
      </w:r>
    </w:p>
    <w:p w14:paraId="7F6819ED" w14:textId="77777777" w:rsidR="00F75127" w:rsidRPr="00C44BF1" w:rsidRDefault="00F75127" w:rsidP="00B44C0C">
      <w:pPr>
        <w:pStyle w:val="Akapitzlist"/>
        <w:numPr>
          <w:ilvl w:val="0"/>
          <w:numId w:val="239"/>
        </w:numPr>
        <w:spacing w:after="160" w:line="259" w:lineRule="auto"/>
      </w:pPr>
      <w:proofErr w:type="spellStart"/>
      <w:r w:rsidRPr="00C44BF1">
        <w:t>Candelier</w:t>
      </w:r>
      <w:proofErr w:type="spellEnd"/>
      <w:r w:rsidRPr="00C44BF1">
        <w:t xml:space="preserve"> M., Schröder-Sura A., Wspieranie rozwoju kompetencji różnojęzycznych i międzykulturowych w klasie szkolnej, „Języki Obce w Szkole”, nr 4/2012 [online, dostęp dn. 7.10.2016]. </w:t>
      </w:r>
    </w:p>
    <w:p w14:paraId="57B79DA5" w14:textId="77777777" w:rsidR="00F75127" w:rsidRPr="00C44BF1" w:rsidRDefault="00F75127" w:rsidP="00B44C0C">
      <w:pPr>
        <w:pStyle w:val="Akapitzlist"/>
        <w:numPr>
          <w:ilvl w:val="0"/>
          <w:numId w:val="239"/>
        </w:numPr>
        <w:spacing w:after="160" w:line="259" w:lineRule="auto"/>
      </w:pPr>
      <w:r w:rsidRPr="00C44BF1">
        <w:t xml:space="preserve">Costa D. i in., Europejski system opisu kształcenia językowego: uczenie się, nauczanie, ocenianie, CODN, Warszawa 2003. </w:t>
      </w:r>
    </w:p>
    <w:p w14:paraId="3A27A938" w14:textId="77777777" w:rsidR="00F75127" w:rsidRPr="00C44BF1" w:rsidRDefault="00F75127" w:rsidP="00B44C0C">
      <w:pPr>
        <w:pStyle w:val="Akapitzlist"/>
        <w:numPr>
          <w:ilvl w:val="0"/>
          <w:numId w:val="239"/>
        </w:numPr>
        <w:spacing w:after="160" w:line="259" w:lineRule="auto"/>
      </w:pPr>
      <w:r w:rsidRPr="00C44BF1">
        <w:t xml:space="preserve">Czetwertyńska G., Informacja zwrotna. czyli dialog ucznia z nauczycielem, „Języki Obce w Szkole", nr 6/2005. </w:t>
      </w:r>
    </w:p>
    <w:p w14:paraId="1E93A0DD" w14:textId="77777777" w:rsidR="00F75127" w:rsidRPr="00C44BF1" w:rsidRDefault="00F75127" w:rsidP="00B44C0C">
      <w:pPr>
        <w:pStyle w:val="Akapitzlist"/>
        <w:numPr>
          <w:ilvl w:val="0"/>
          <w:numId w:val="239"/>
        </w:numPr>
        <w:spacing w:line="399" w:lineRule="auto"/>
        <w:ind w:right="19"/>
      </w:pPr>
      <w:proofErr w:type="spellStart"/>
      <w:r w:rsidRPr="00C44BF1">
        <w:t>Dryjska</w:t>
      </w:r>
      <w:proofErr w:type="spellEnd"/>
      <w:r w:rsidRPr="00C44BF1">
        <w:t xml:space="preserve"> M., </w:t>
      </w:r>
      <w:hyperlink r:id="rId89">
        <w:r w:rsidRPr="00C44BF1">
          <w:rPr>
            <w:rFonts w:eastAsia="Arial" w:cs="Arial"/>
            <w:i/>
          </w:rPr>
          <w:t>Jak uczyć metodą stacji dydaktycznych? Charakterystyka metody i przykłady</w:t>
        </w:r>
      </w:hyperlink>
      <w:hyperlink r:id="rId90">
        <w:r w:rsidRPr="00C44BF1">
          <w:t>,</w:t>
        </w:r>
      </w:hyperlink>
      <w:r w:rsidRPr="00C44BF1">
        <w:t xml:space="preserve"> „Języki Obce w Szkole”, nr 2/2015 [online, dostęp dn. 18.06.2016]. </w:t>
      </w:r>
    </w:p>
    <w:p w14:paraId="208EF7C2" w14:textId="77777777" w:rsidR="00F75127" w:rsidRPr="00C44BF1" w:rsidRDefault="00F75127" w:rsidP="00B44C0C">
      <w:pPr>
        <w:pStyle w:val="Akapitzlist"/>
        <w:numPr>
          <w:ilvl w:val="0"/>
          <w:numId w:val="239"/>
        </w:numPr>
        <w:spacing w:after="160" w:line="259" w:lineRule="auto"/>
      </w:pPr>
      <w:r w:rsidRPr="00C44BF1">
        <w:t xml:space="preserve">Europejski system opisu kształcenia językowego: uczenie się, nauczanie, ocenianie, Wydawnictwa Centralnego Ośrodka Rozwoju Nauczycieli, Warszawa 2001 [online, dostęp dn. 23.09.2016]. </w:t>
      </w:r>
    </w:p>
    <w:p w14:paraId="27C38D2B" w14:textId="77777777" w:rsidR="00F75127" w:rsidRPr="00C44BF1" w:rsidRDefault="00F75127" w:rsidP="00B44C0C">
      <w:pPr>
        <w:pStyle w:val="Akapitzlist"/>
        <w:numPr>
          <w:ilvl w:val="0"/>
          <w:numId w:val="239"/>
        </w:numPr>
        <w:spacing w:after="160" w:line="259" w:lineRule="auto"/>
      </w:pPr>
      <w:r w:rsidRPr="00C44BF1">
        <w:t>Europejskie Portfolio Językowe: wszystkie wersje online dla różnych grup wiekowych wraz z przewodnikami do pobrania [online, dostęp dn. 07.10.2016]. Zalecane metody i techniki pracy</w:t>
      </w:r>
    </w:p>
    <w:p w14:paraId="140B6D3C" w14:textId="77777777" w:rsidR="00F75127" w:rsidRPr="00C44BF1" w:rsidRDefault="00F75127" w:rsidP="00B44C0C">
      <w:pPr>
        <w:pStyle w:val="Akapitzlist"/>
        <w:numPr>
          <w:ilvl w:val="0"/>
          <w:numId w:val="239"/>
        </w:numPr>
        <w:spacing w:after="160" w:line="259" w:lineRule="auto"/>
      </w:pPr>
      <w:r w:rsidRPr="00C44BF1">
        <w:t xml:space="preserve">REPA oraz pluralistyczne podejścia w Polsce [online, dostęp dn. 07.10.2016]. </w:t>
      </w:r>
    </w:p>
    <w:p w14:paraId="156A5CA2" w14:textId="77777777" w:rsidR="00F75127" w:rsidRPr="00C44BF1" w:rsidRDefault="00F75127" w:rsidP="00B44C0C">
      <w:pPr>
        <w:pStyle w:val="Akapitzlist"/>
        <w:numPr>
          <w:ilvl w:val="0"/>
          <w:numId w:val="239"/>
        </w:numPr>
        <w:spacing w:after="126" w:line="259" w:lineRule="auto"/>
        <w:ind w:right="19"/>
      </w:pPr>
      <w:r w:rsidRPr="00C44BF1">
        <w:t xml:space="preserve">Gardner H., </w:t>
      </w:r>
      <w:r w:rsidRPr="00C44BF1">
        <w:rPr>
          <w:rFonts w:eastAsia="Arial" w:cs="Arial"/>
          <w:i/>
        </w:rPr>
        <w:t>Inteligencje wielorakie. Teoria w praktyce</w:t>
      </w:r>
      <w:r w:rsidRPr="00C44BF1">
        <w:t xml:space="preserve">, Media Rodzina, Poznań 2002. </w:t>
      </w:r>
    </w:p>
    <w:p w14:paraId="2C70716B" w14:textId="77777777" w:rsidR="00F75127" w:rsidRPr="00C44BF1" w:rsidRDefault="00F75127" w:rsidP="00B44C0C">
      <w:pPr>
        <w:pStyle w:val="Akapitzlist"/>
        <w:numPr>
          <w:ilvl w:val="0"/>
          <w:numId w:val="239"/>
        </w:numPr>
        <w:spacing w:after="160" w:line="259" w:lineRule="auto"/>
      </w:pPr>
      <w:r w:rsidRPr="00C44BF1">
        <w:t xml:space="preserve">Hajdukiewicz M., Wysocka J. (red.), Nauczyciel w szkole uczącej się. Informacje o nowym systemie wspomagania, Ośrodek Rozwoju Edukacji, Warszawa 2015. </w:t>
      </w:r>
    </w:p>
    <w:p w14:paraId="70BBE30B" w14:textId="77777777" w:rsidR="00F75127" w:rsidRPr="00C44BF1" w:rsidRDefault="00F75127" w:rsidP="00B44C0C">
      <w:pPr>
        <w:pStyle w:val="Akapitzlist"/>
        <w:numPr>
          <w:ilvl w:val="0"/>
          <w:numId w:val="239"/>
        </w:numPr>
        <w:spacing w:after="160" w:line="259" w:lineRule="auto"/>
      </w:pPr>
      <w:r w:rsidRPr="00C44BF1">
        <w:t xml:space="preserve">Harmin M., Jak motywować uczniów do nauki, Centrum Edukacji Obywatelskiej, Warszawa 2015. </w:t>
      </w:r>
    </w:p>
    <w:p w14:paraId="33AB3954" w14:textId="4F64EE1C" w:rsidR="00F75127" w:rsidRPr="00C44BF1" w:rsidRDefault="00396EBF" w:rsidP="00167755">
      <w:pPr>
        <w:pStyle w:val="Akapitzlist"/>
        <w:numPr>
          <w:ilvl w:val="0"/>
          <w:numId w:val="239"/>
        </w:numPr>
        <w:spacing w:after="32" w:line="240" w:lineRule="auto"/>
        <w:ind w:right="19"/>
      </w:pPr>
      <w:r>
        <w:t xml:space="preserve"> </w:t>
      </w:r>
    </w:p>
    <w:p w14:paraId="4AC307D5" w14:textId="77777777" w:rsidR="00F75127" w:rsidRPr="00C44BF1" w:rsidRDefault="00F75127" w:rsidP="00B44C0C">
      <w:pPr>
        <w:pStyle w:val="Akapitzlist"/>
        <w:numPr>
          <w:ilvl w:val="0"/>
          <w:numId w:val="239"/>
        </w:numPr>
        <w:spacing w:after="160" w:line="259" w:lineRule="auto"/>
      </w:pPr>
      <w:r w:rsidRPr="00C44BF1">
        <w:t xml:space="preserve">Jaroszewska A., Rozwój świadomości wielokulturowej dziecka – wnioski z przeprowadzonych badań, „Poliglota”, nr 2(6)/2007. </w:t>
      </w:r>
    </w:p>
    <w:p w14:paraId="371058B0" w14:textId="77777777" w:rsidR="00F75127" w:rsidRPr="00C44BF1" w:rsidRDefault="00F75127" w:rsidP="00B44C0C">
      <w:pPr>
        <w:pStyle w:val="Akapitzlist"/>
        <w:numPr>
          <w:ilvl w:val="0"/>
          <w:numId w:val="239"/>
        </w:numPr>
        <w:spacing w:after="160" w:line="259" w:lineRule="auto"/>
      </w:pPr>
      <w:r w:rsidRPr="00C44BF1">
        <w:t xml:space="preserve">Karpińska-Musiał B., Międzykulturowość w glottodydaktyce, Wydawnictwo Uniwersytetu Gdańskiego, Gdańsk 2015. </w:t>
      </w:r>
    </w:p>
    <w:p w14:paraId="09271768" w14:textId="77777777" w:rsidR="00F75127" w:rsidRPr="00C44BF1" w:rsidRDefault="00F75127" w:rsidP="00B44C0C">
      <w:pPr>
        <w:pStyle w:val="Akapitzlist"/>
        <w:numPr>
          <w:ilvl w:val="0"/>
          <w:numId w:val="239"/>
        </w:numPr>
        <w:spacing w:after="32" w:line="368" w:lineRule="auto"/>
        <w:ind w:right="19"/>
      </w:pPr>
      <w:r w:rsidRPr="00C44BF1">
        <w:t xml:space="preserve">Kleban M., </w:t>
      </w:r>
      <w:r w:rsidRPr="00C44BF1">
        <w:rPr>
          <w:rFonts w:eastAsia="Arial" w:cs="Arial"/>
          <w:i/>
        </w:rPr>
        <w:t>Pakiet metodyczny dla nauczycieli języków obcych II etapu edukacyjnego</w:t>
      </w:r>
      <w:r w:rsidRPr="00C44BF1">
        <w:t xml:space="preserve">, Ośrodek Rozwoju Edukacji, Warszawa 2014. </w:t>
      </w:r>
    </w:p>
    <w:p w14:paraId="3BB99E7D" w14:textId="77777777" w:rsidR="00F75127" w:rsidRPr="00C44BF1" w:rsidRDefault="00F75127" w:rsidP="00B44C0C">
      <w:pPr>
        <w:pStyle w:val="Akapitzlist"/>
        <w:numPr>
          <w:ilvl w:val="0"/>
          <w:numId w:val="239"/>
        </w:numPr>
        <w:spacing w:after="160" w:line="259" w:lineRule="auto"/>
      </w:pPr>
      <w:r w:rsidRPr="00C44BF1">
        <w:t xml:space="preserve">Klimowicz A. (red.), Edukacja międzykulturowa. Poradnik dla nauczyciela, Centralny Ośrodek Doskonalenia Nauczycieli, Warszawa 2004. </w:t>
      </w:r>
    </w:p>
    <w:p w14:paraId="5B01F39B" w14:textId="77777777" w:rsidR="00F75127" w:rsidRPr="00C44BF1" w:rsidRDefault="00F75127" w:rsidP="00B44C0C">
      <w:pPr>
        <w:pStyle w:val="Akapitzlist"/>
        <w:numPr>
          <w:ilvl w:val="0"/>
          <w:numId w:val="239"/>
        </w:numPr>
        <w:spacing w:after="160" w:line="259" w:lineRule="auto"/>
      </w:pPr>
      <w:r w:rsidRPr="00C44BF1">
        <w:t>Komisja Europejska/EACEA/</w:t>
      </w:r>
      <w:proofErr w:type="spellStart"/>
      <w:r w:rsidRPr="00C44BF1">
        <w:t>Eurydice</w:t>
      </w:r>
      <w:proofErr w:type="spellEnd"/>
      <w:r w:rsidRPr="00C44BF1">
        <w:t xml:space="preserve">, Rozwijanie kompetencji kluczowych w szkołach w Europie. Wyzwania i szanse dla polityki edukacyjnej. Raport </w:t>
      </w:r>
      <w:proofErr w:type="spellStart"/>
      <w:r w:rsidRPr="00C44BF1">
        <w:t>Eurydice</w:t>
      </w:r>
      <w:proofErr w:type="spellEnd"/>
      <w:r w:rsidRPr="00C44BF1">
        <w:t xml:space="preserve">, Urząd Publikacji Unii Europejskiej, Luksemburg 2012 [online, dostęp dn. 30.08.2016].  </w:t>
      </w:r>
    </w:p>
    <w:p w14:paraId="74EB651C" w14:textId="77777777" w:rsidR="00F75127" w:rsidRPr="00C44BF1" w:rsidRDefault="00F75127" w:rsidP="00B44C0C">
      <w:pPr>
        <w:pStyle w:val="Akapitzlist"/>
        <w:numPr>
          <w:ilvl w:val="0"/>
          <w:numId w:val="239"/>
        </w:numPr>
        <w:spacing w:after="160" w:line="259" w:lineRule="auto"/>
      </w:pPr>
      <w:r w:rsidRPr="00C44BF1">
        <w:t xml:space="preserve">Komorowska H., Europejski system opisu kształcenia językowego w pracy nauczyciela, „Języki Obce w Szkole. My w Europie” nr 6/2003. </w:t>
      </w:r>
    </w:p>
    <w:p w14:paraId="0592E148" w14:textId="77777777" w:rsidR="00F75127" w:rsidRPr="00C44BF1" w:rsidRDefault="00F75127" w:rsidP="00B44C0C">
      <w:pPr>
        <w:pStyle w:val="Akapitzlist"/>
        <w:numPr>
          <w:ilvl w:val="0"/>
          <w:numId w:val="239"/>
        </w:numPr>
        <w:spacing w:after="160" w:line="259" w:lineRule="auto"/>
      </w:pPr>
      <w:r w:rsidRPr="00C44BF1">
        <w:t xml:space="preserve">Komorowska H., Metodyka nauczania języków obcych, Wydawnictwo Fraszka Edukacyjna, Warszawa 2005. </w:t>
      </w:r>
    </w:p>
    <w:p w14:paraId="6ED92F3E" w14:textId="77777777" w:rsidR="00F75127" w:rsidRPr="00C44BF1" w:rsidRDefault="00F75127" w:rsidP="00B44C0C">
      <w:pPr>
        <w:pStyle w:val="Akapitzlist"/>
        <w:numPr>
          <w:ilvl w:val="0"/>
          <w:numId w:val="239"/>
        </w:numPr>
        <w:spacing w:after="160" w:line="259" w:lineRule="auto"/>
      </w:pPr>
      <w:r w:rsidRPr="00C44BF1">
        <w:t xml:space="preserve">Komorowska H., Sprawdzanie umiejętności w nauce języka obcego. Kontrola – Ocena – Testowanie, Wydawnictwo Fraszka Edukacyjna, Warszawa 2002. </w:t>
      </w:r>
    </w:p>
    <w:p w14:paraId="1CF63E2F" w14:textId="77777777" w:rsidR="00F75127" w:rsidRPr="00C44BF1" w:rsidRDefault="00F75127" w:rsidP="00B44C0C">
      <w:pPr>
        <w:pStyle w:val="Akapitzlist"/>
        <w:numPr>
          <w:ilvl w:val="0"/>
          <w:numId w:val="239"/>
        </w:numPr>
        <w:spacing w:line="264" w:lineRule="auto"/>
        <w:ind w:right="17"/>
      </w:pPr>
      <w:r w:rsidRPr="00C44BF1">
        <w:t xml:space="preserve">Kordziński J., </w:t>
      </w:r>
      <w:r w:rsidRPr="00C44BF1">
        <w:rPr>
          <w:rFonts w:eastAsia="Arial" w:cs="Arial"/>
          <w:i/>
        </w:rPr>
        <w:t>Nauczyciel, trener, coach,</w:t>
      </w:r>
      <w:r w:rsidRPr="00C44BF1">
        <w:t xml:space="preserve"> Wolter Kluwer, Warszawa 2013. </w:t>
      </w:r>
    </w:p>
    <w:p w14:paraId="2DBC50D7" w14:textId="77777777" w:rsidR="00F75127" w:rsidRPr="00C44BF1" w:rsidRDefault="00F75127" w:rsidP="00B44C0C">
      <w:pPr>
        <w:pStyle w:val="Akapitzlist"/>
        <w:numPr>
          <w:ilvl w:val="0"/>
          <w:numId w:val="239"/>
        </w:numPr>
        <w:spacing w:line="362" w:lineRule="auto"/>
        <w:ind w:right="17"/>
      </w:pPr>
      <w:proofErr w:type="spellStart"/>
      <w:r w:rsidRPr="00C44BF1">
        <w:t>Kotter</w:t>
      </w:r>
      <w:proofErr w:type="spellEnd"/>
      <w:r w:rsidRPr="00C44BF1">
        <w:t xml:space="preserve"> J., </w:t>
      </w:r>
      <w:proofErr w:type="spellStart"/>
      <w:r w:rsidRPr="00C44BF1">
        <w:t>Rathgeber</w:t>
      </w:r>
      <w:proofErr w:type="spellEnd"/>
      <w:r w:rsidRPr="00C44BF1">
        <w:t xml:space="preserve"> H., Mueller P., </w:t>
      </w:r>
      <w:r w:rsidRPr="00C44BF1">
        <w:rPr>
          <w:rFonts w:eastAsia="Arial" w:cs="Arial"/>
          <w:i/>
        </w:rPr>
        <w:t>Gdy góra lodowa topnieje. Wprowadzanie zmian w każdych okolicznościach</w:t>
      </w:r>
      <w:r w:rsidRPr="00C44BF1">
        <w:t xml:space="preserve">, Wydawnictwo Helion, Gliwice 2008. </w:t>
      </w:r>
    </w:p>
    <w:p w14:paraId="2C7611B0" w14:textId="77777777" w:rsidR="00F75127" w:rsidRPr="00C44BF1" w:rsidRDefault="00F75127" w:rsidP="00B44C0C">
      <w:pPr>
        <w:pStyle w:val="Akapitzlist"/>
        <w:numPr>
          <w:ilvl w:val="0"/>
          <w:numId w:val="239"/>
        </w:numPr>
        <w:spacing w:after="160" w:line="259" w:lineRule="auto"/>
      </w:pPr>
      <w:proofErr w:type="spellStart"/>
      <w:r w:rsidRPr="00C44BF1">
        <w:t>Martinelli</w:t>
      </w:r>
      <w:proofErr w:type="spellEnd"/>
      <w:r w:rsidRPr="00C44BF1">
        <w:t xml:space="preserve"> S., Taylor M. (red.), Uczenie się międzykulturowe. Pakiet szkoleniowy, Rada Europy i Komisja Europejska, 2000. </w:t>
      </w:r>
    </w:p>
    <w:p w14:paraId="48914EA6" w14:textId="77777777" w:rsidR="00F75127" w:rsidRPr="00C44BF1" w:rsidRDefault="00F75127" w:rsidP="00B44C0C">
      <w:pPr>
        <w:pStyle w:val="Akapitzlist"/>
        <w:numPr>
          <w:ilvl w:val="0"/>
          <w:numId w:val="239"/>
        </w:numPr>
        <w:spacing w:after="160" w:line="259" w:lineRule="auto"/>
      </w:pPr>
      <w:r w:rsidRPr="00C44BF1">
        <w:t xml:space="preserve">Muszyński M., </w:t>
      </w:r>
      <w:proofErr w:type="spellStart"/>
      <w:r w:rsidRPr="00C44BF1">
        <w:t>Campfield</w:t>
      </w:r>
      <w:proofErr w:type="spellEnd"/>
      <w:r w:rsidRPr="00C44BF1">
        <w:t xml:space="preserve"> D., </w:t>
      </w:r>
      <w:proofErr w:type="spellStart"/>
      <w:r w:rsidRPr="00C44BF1">
        <w:t>Szpotowicz</w:t>
      </w:r>
      <w:proofErr w:type="spellEnd"/>
      <w:r w:rsidRPr="00C44BF1">
        <w:t xml:space="preserve"> M., Język angielski w szkole podstawowej – jakość i efekty nauczania. Wyniki podłużnego badania efektywności nauczania języka angielskiego (2011–2014), Instytut Badań Edukacyjnych, Warszawa 2015 [online, dostęp dn. 30.09.2016]. </w:t>
      </w:r>
    </w:p>
    <w:p w14:paraId="09831B9D" w14:textId="77777777" w:rsidR="00F75127" w:rsidRPr="00C44BF1" w:rsidRDefault="00F75127" w:rsidP="00B44C0C">
      <w:pPr>
        <w:pStyle w:val="Akapitzlist"/>
        <w:numPr>
          <w:ilvl w:val="0"/>
          <w:numId w:val="239"/>
        </w:numPr>
        <w:spacing w:after="160" w:line="259" w:lineRule="auto"/>
      </w:pPr>
      <w:r w:rsidRPr="00C44BF1">
        <w:t xml:space="preserve">Nauczanie wielojęzyczne, „Języki Obce w Szkole”, nr 2/2015 [online, dostęp 23.09.2016]. </w:t>
      </w:r>
    </w:p>
    <w:p w14:paraId="05C6F955" w14:textId="77777777" w:rsidR="00F75127" w:rsidRPr="00C44BF1" w:rsidRDefault="00F75127" w:rsidP="00B44C0C">
      <w:pPr>
        <w:pStyle w:val="Akapitzlist"/>
        <w:numPr>
          <w:ilvl w:val="0"/>
          <w:numId w:val="239"/>
        </w:numPr>
        <w:spacing w:after="121" w:line="265" w:lineRule="auto"/>
        <w:ind w:right="19"/>
      </w:pPr>
      <w:r w:rsidRPr="00C44BF1">
        <w:t xml:space="preserve">Ośrodek Rozwoju Edukacji, </w:t>
      </w:r>
      <w:hyperlink r:id="rId91">
        <w:r w:rsidRPr="00C44BF1">
          <w:rPr>
            <w:rFonts w:eastAsia="Arial" w:cs="Arial"/>
            <w:i/>
          </w:rPr>
          <w:t xml:space="preserve">Materiały szkoleniowe </w:t>
        </w:r>
      </w:hyperlink>
      <w:hyperlink r:id="rId92">
        <w:r w:rsidRPr="00C44BF1">
          <w:rPr>
            <w:rFonts w:eastAsia="Arial" w:cs="Arial"/>
            <w:i/>
          </w:rPr>
          <w:t xml:space="preserve">– </w:t>
        </w:r>
      </w:hyperlink>
      <w:hyperlink r:id="rId93">
        <w:r w:rsidRPr="00C44BF1">
          <w:rPr>
            <w:rFonts w:eastAsia="Arial" w:cs="Arial"/>
            <w:i/>
          </w:rPr>
          <w:t>Letnia Akademia SORE</w:t>
        </w:r>
      </w:hyperlink>
      <w:hyperlink r:id="rId94">
        <w:r w:rsidRPr="00C44BF1">
          <w:t xml:space="preserve"> </w:t>
        </w:r>
      </w:hyperlink>
      <w:r w:rsidRPr="00C44BF1">
        <w:t xml:space="preserve">[online, dostęp dn. 16.09.2016]. </w:t>
      </w:r>
    </w:p>
    <w:p w14:paraId="3D57D432" w14:textId="77777777" w:rsidR="00F75127" w:rsidRPr="00C44BF1" w:rsidRDefault="00F75127" w:rsidP="00B44C0C">
      <w:pPr>
        <w:pStyle w:val="Akapitzlist"/>
        <w:numPr>
          <w:ilvl w:val="0"/>
          <w:numId w:val="239"/>
        </w:numPr>
        <w:spacing w:after="160" w:line="259" w:lineRule="auto"/>
      </w:pPr>
      <w:r w:rsidRPr="00C44BF1">
        <w:t xml:space="preserve">Pawlak M. (red.), Autonomia w nauce języka obcego – co osiągnęliśmy i dokąd zmierzamy? Wydział Pedagogiczno-Artystyczny UAM. Poznań–Kalisz–Konin 2008. Repozytorium Uniwersytetu A. Mickiewicza [online, dostęp dn. 06.06.2016]. </w:t>
      </w:r>
    </w:p>
    <w:p w14:paraId="6D746358" w14:textId="77777777" w:rsidR="00F75127" w:rsidRPr="00C44BF1" w:rsidRDefault="003F070F" w:rsidP="00B44C0C">
      <w:pPr>
        <w:pStyle w:val="Akapitzlist"/>
        <w:numPr>
          <w:ilvl w:val="0"/>
          <w:numId w:val="239"/>
        </w:numPr>
        <w:spacing w:after="32" w:line="368" w:lineRule="auto"/>
        <w:ind w:right="19"/>
      </w:pPr>
      <w:hyperlink r:id="rId95">
        <w:r w:rsidR="00F75127" w:rsidRPr="00C44BF1">
          <w:rPr>
            <w:rFonts w:eastAsia="Arial" w:cs="Arial"/>
            <w:i/>
          </w:rPr>
          <w:t>Profil kompetencyjny osoby odpowiedzialnej za wspomaganie szkoły</w:t>
        </w:r>
      </w:hyperlink>
      <w:hyperlink r:id="rId96">
        <w:r w:rsidR="00F75127" w:rsidRPr="00C44BF1">
          <w:t>,</w:t>
        </w:r>
      </w:hyperlink>
      <w:r w:rsidR="00F75127" w:rsidRPr="00C44BF1">
        <w:t xml:space="preserve"> [w:] Hajdukiewicz M. (red.), </w:t>
      </w:r>
      <w:r w:rsidR="00F75127" w:rsidRPr="00C44BF1">
        <w:rPr>
          <w:rFonts w:eastAsia="Arial" w:cs="Arial"/>
          <w:i/>
        </w:rPr>
        <w:t>Jak wspomagać pracę szkoły? Poradnik dla pracowników instytucji systemu wspomagania. Zeszyt 1. Założenia nowego systemu doskonalenia nauczycieli</w:t>
      </w:r>
      <w:r w:rsidR="00F75127" w:rsidRPr="00C44BF1">
        <w:t xml:space="preserve">, Ośrodek Rozwoju Edukacji, Warszawa 2015 [online, dostęp dn. 16.09.2016]  </w:t>
      </w:r>
    </w:p>
    <w:p w14:paraId="2514175D" w14:textId="77777777" w:rsidR="00F75127" w:rsidRPr="00C44BF1" w:rsidRDefault="00F75127" w:rsidP="00B44C0C">
      <w:pPr>
        <w:pStyle w:val="Akapitzlist"/>
        <w:numPr>
          <w:ilvl w:val="0"/>
          <w:numId w:val="239"/>
        </w:numPr>
        <w:spacing w:after="160" w:line="259" w:lineRule="auto"/>
      </w:pPr>
      <w:r w:rsidRPr="00C44BF1">
        <w:t xml:space="preserve">Rozporządzenie Ministra Edukacji Narodowej z dn. 1 lutego 2013 r. w sprawie szczegółowych zasad działania publicznych poradni psychologiczno-pedagogicznych, w tym publicznych poradni specjalistycznych (Dz.U. z 2013 r. poz. 199). </w:t>
      </w:r>
    </w:p>
    <w:p w14:paraId="0ED10FF3" w14:textId="77777777" w:rsidR="00F75127" w:rsidRPr="00C44BF1" w:rsidRDefault="00F75127" w:rsidP="00B44C0C">
      <w:pPr>
        <w:pStyle w:val="Akapitzlist"/>
        <w:numPr>
          <w:ilvl w:val="0"/>
          <w:numId w:val="239"/>
        </w:numPr>
        <w:spacing w:after="160" w:line="259" w:lineRule="auto"/>
      </w:pPr>
      <w:r w:rsidRPr="00C44BF1">
        <w:t xml:space="preserve">Rozporządzenie Ministra Edukacji Narodowej z dn. 13 kwietnia 2016 r. w sprawie charakterystyk drugiego stopnia Polskiej Ramy Kwalifikacji typowych dla kwalifikacji o charakterze ogólnym – poziomy 1–4 (Dz.U. z 2016 r. poz. 520). </w:t>
      </w:r>
    </w:p>
    <w:p w14:paraId="055D837F" w14:textId="77777777" w:rsidR="00F75127" w:rsidRPr="00C44BF1" w:rsidRDefault="00F75127" w:rsidP="00B44C0C">
      <w:pPr>
        <w:pStyle w:val="Akapitzlist"/>
        <w:numPr>
          <w:ilvl w:val="0"/>
          <w:numId w:val="239"/>
        </w:numPr>
        <w:spacing w:after="160" w:line="259" w:lineRule="auto"/>
      </w:pPr>
      <w:r w:rsidRPr="00C44BF1">
        <w:t>Rozporządzenie Ministra Edukacji Narodowej z dn. 14 lutego 2017 r. w sprawie podstawy programowej wychowania przedszkolnego oraz kształcenia ogólnego dla szkoły podstawowej (Dz.U. z 2017 r. poz. 356).</w:t>
      </w:r>
    </w:p>
    <w:p w14:paraId="6F8A44AC" w14:textId="77777777" w:rsidR="00F75127" w:rsidRPr="00C44BF1" w:rsidRDefault="00F75127" w:rsidP="00B44C0C">
      <w:pPr>
        <w:pStyle w:val="Akapitzlist"/>
        <w:numPr>
          <w:ilvl w:val="0"/>
          <w:numId w:val="239"/>
        </w:numPr>
        <w:spacing w:after="160" w:line="259" w:lineRule="auto"/>
      </w:pPr>
      <w:r w:rsidRPr="00C44BF1">
        <w:t>Rozporządzenie Ministra Edukacji Narodowej z dn. 14 lutego 2017 r. w sprawie podstawy programowej wychowania przedszkolnego oraz kształcenia ogólnego dla szkoły podstawowej (Dz.U. z 2017 r. poz. 356); Europejski system opisu kształcenia językowego: uczenie się, nauczanie, ocenianie, CODN, Warszawa 2001.</w:t>
      </w:r>
    </w:p>
    <w:p w14:paraId="26797AC3" w14:textId="77777777" w:rsidR="00F75127" w:rsidRPr="00C44BF1" w:rsidRDefault="00F75127" w:rsidP="00B44C0C">
      <w:pPr>
        <w:pStyle w:val="Akapitzlist"/>
        <w:numPr>
          <w:ilvl w:val="0"/>
          <w:numId w:val="239"/>
        </w:numPr>
        <w:spacing w:after="160" w:line="259" w:lineRule="auto"/>
      </w:pPr>
      <w:r w:rsidRPr="00C44BF1">
        <w:t xml:space="preserve">Rozporządzenie Ministra Edukacji Narodowej z dn. 14 lutego 2017 r. w sprawie podstawy programowej wychowania przedszkolnego oraz kształcenia ogólnego dla szkoły podstawowej (Dz.U. z 2017 r. poz. 356 z </w:t>
      </w:r>
      <w:proofErr w:type="spellStart"/>
      <w:r w:rsidRPr="00C44BF1">
        <w:t>późn</w:t>
      </w:r>
      <w:proofErr w:type="spellEnd"/>
      <w:r w:rsidRPr="00C44BF1">
        <w:t xml:space="preserve">. zm.). </w:t>
      </w:r>
    </w:p>
    <w:p w14:paraId="1D67637C" w14:textId="77777777" w:rsidR="00F75127" w:rsidRPr="00C44BF1" w:rsidRDefault="00F75127" w:rsidP="00B44C0C">
      <w:pPr>
        <w:pStyle w:val="Akapitzlist"/>
        <w:numPr>
          <w:ilvl w:val="0"/>
          <w:numId w:val="239"/>
        </w:numPr>
        <w:spacing w:after="160" w:line="259" w:lineRule="auto"/>
      </w:pPr>
      <w:r w:rsidRPr="00C44BF1">
        <w:t xml:space="preserve">Rozporządzenie Ministra Edukacji Narodowej z dn. 27 sierpnia 2015 r. w sprawie nadzoru pedagogicznego (Dz.U. z 2015 r. poz. 1270). </w:t>
      </w:r>
    </w:p>
    <w:p w14:paraId="22603AF4" w14:textId="77777777" w:rsidR="00F75127" w:rsidRPr="00C44BF1" w:rsidRDefault="00F75127" w:rsidP="00B44C0C">
      <w:pPr>
        <w:pStyle w:val="Akapitzlist"/>
        <w:numPr>
          <w:ilvl w:val="0"/>
          <w:numId w:val="239"/>
        </w:numPr>
        <w:spacing w:after="160" w:line="259" w:lineRule="auto"/>
      </w:pPr>
      <w:r w:rsidRPr="00C44BF1">
        <w:t xml:space="preserve">Rozporządzenie Ministra Edukacji Narodowej z dn. 28 lutego 2013 r. w sprawie szczegółowych zasad działania publicznych bibliotek pedagogicznych (Dz.U. z 2013 r. poz. 369). </w:t>
      </w:r>
    </w:p>
    <w:p w14:paraId="60C2713D" w14:textId="77777777" w:rsidR="00F75127" w:rsidRPr="00C44BF1" w:rsidRDefault="00F75127" w:rsidP="00B44C0C">
      <w:pPr>
        <w:pStyle w:val="Akapitzlist"/>
        <w:numPr>
          <w:ilvl w:val="0"/>
          <w:numId w:val="239"/>
        </w:numPr>
        <w:spacing w:after="160" w:line="259" w:lineRule="auto"/>
      </w:pPr>
      <w:r w:rsidRPr="00C44BF1">
        <w:t xml:space="preserve">Rozporządzenie Ministra Edukacji Narodowej z dn. 29 września 2016 w sprawie placówek doskonalenia nauczycieli (Dz.U. z 2016 r. poz. 1591). </w:t>
      </w:r>
    </w:p>
    <w:p w14:paraId="1E7F1FC2" w14:textId="77777777" w:rsidR="00F75127" w:rsidRPr="00C44BF1" w:rsidRDefault="00F75127" w:rsidP="00B44C0C">
      <w:pPr>
        <w:pStyle w:val="Akapitzlist"/>
        <w:numPr>
          <w:ilvl w:val="0"/>
          <w:numId w:val="239"/>
        </w:numPr>
        <w:spacing w:after="160" w:line="259" w:lineRule="auto"/>
      </w:pPr>
      <w:r w:rsidRPr="00C44BF1">
        <w:t xml:space="preserve">Rozporządzenie Ministra Edukacji Narodowej z dn. 6 sierpnia 2015 r. w sprawie wymagań wobec szkół i placówek (Dz.U. z 2015 r. poz. 1214). </w:t>
      </w:r>
    </w:p>
    <w:p w14:paraId="0DF20CDA" w14:textId="77777777" w:rsidR="00F75127" w:rsidRPr="00C44BF1" w:rsidRDefault="00F75127" w:rsidP="00B44C0C">
      <w:pPr>
        <w:pStyle w:val="Akapitzlist"/>
        <w:numPr>
          <w:ilvl w:val="0"/>
          <w:numId w:val="239"/>
        </w:numPr>
        <w:spacing w:after="160" w:line="259" w:lineRule="auto"/>
      </w:pPr>
      <w:r w:rsidRPr="00C44BF1">
        <w:t xml:space="preserve">Rozwijanie sprawności produktywnych, „Języki Obce w Szkole”, nr 2/2016 [online, dostęp dn. 23.09.2016]. • Ustawa o Zintegrowanym Systemie Kwalifikacji z dn. 22 grudnia 2015 r. (Dz.U. z 2016 r. poz. 64). </w:t>
      </w:r>
    </w:p>
    <w:p w14:paraId="19E3C397" w14:textId="77777777" w:rsidR="00F75127" w:rsidRPr="00C44BF1" w:rsidRDefault="00F75127" w:rsidP="00B44C0C">
      <w:pPr>
        <w:pStyle w:val="Akapitzlist"/>
        <w:numPr>
          <w:ilvl w:val="0"/>
          <w:numId w:val="239"/>
        </w:numPr>
        <w:spacing w:after="160" w:line="259" w:lineRule="auto"/>
      </w:pPr>
      <w:r w:rsidRPr="00C44BF1">
        <w:t xml:space="preserve">Rozwijanie sprawności produktywnych, „Języki Obce w Szkole”, nr 2/2016 [online, dostęp dn. 23.09.2016]. • Ustawa o Zintegrowanym Systemie Kwalifikacji z dn. 22 grudnia 2015 r. (Dz.U. z 2016 r. poz. 64). </w:t>
      </w:r>
    </w:p>
    <w:p w14:paraId="51D33AC4" w14:textId="77777777" w:rsidR="00F75127" w:rsidRPr="00C44BF1" w:rsidRDefault="00F75127" w:rsidP="00B44C0C">
      <w:pPr>
        <w:pStyle w:val="Akapitzlist"/>
        <w:numPr>
          <w:ilvl w:val="0"/>
          <w:numId w:val="239"/>
        </w:numPr>
        <w:spacing w:after="160" w:line="259" w:lineRule="auto"/>
      </w:pPr>
      <w:r w:rsidRPr="00C44BF1">
        <w:t xml:space="preserve">Rozwijanie sprawności receptywnych, „Języki Obce w Szkole”, nr 1/2016 [online, dostęp dn. 23.09.2016]. </w:t>
      </w:r>
    </w:p>
    <w:p w14:paraId="2F8252E9" w14:textId="77777777" w:rsidR="00F75127" w:rsidRPr="00C44BF1" w:rsidRDefault="00F75127" w:rsidP="00B44C0C">
      <w:pPr>
        <w:pStyle w:val="Akapitzlist"/>
        <w:numPr>
          <w:ilvl w:val="0"/>
          <w:numId w:val="239"/>
        </w:numPr>
        <w:spacing w:after="160" w:line="259" w:lineRule="auto"/>
      </w:pPr>
      <w:r w:rsidRPr="00C44BF1">
        <w:t xml:space="preserve">Scenariusze zajęć nt. wielokulturowości i praw cudzoziemców, Helsińska Fundacja Praw Człowieka [online, dostęp dn. 03.09.2016].  </w:t>
      </w:r>
    </w:p>
    <w:p w14:paraId="35B38917" w14:textId="77777777" w:rsidR="00F75127" w:rsidRPr="00C44BF1" w:rsidRDefault="00F75127" w:rsidP="00B44C0C">
      <w:pPr>
        <w:pStyle w:val="Akapitzlist"/>
        <w:numPr>
          <w:ilvl w:val="0"/>
          <w:numId w:val="239"/>
        </w:numPr>
        <w:spacing w:after="91" w:line="265" w:lineRule="auto"/>
        <w:ind w:right="19"/>
      </w:pPr>
      <w:r w:rsidRPr="00C44BF1">
        <w:t xml:space="preserve">Sowińska H., </w:t>
      </w:r>
      <w:proofErr w:type="spellStart"/>
      <w:r w:rsidRPr="00C44BF1">
        <w:t>Misiorna</w:t>
      </w:r>
      <w:proofErr w:type="spellEnd"/>
      <w:r w:rsidRPr="00C44BF1">
        <w:t xml:space="preserve"> E., Michalak R., </w:t>
      </w:r>
      <w:r w:rsidRPr="00C44BF1">
        <w:rPr>
          <w:rFonts w:eastAsia="Arial" w:cs="Arial"/>
          <w:i/>
        </w:rPr>
        <w:t>Konteksty edukacji zintegrowanej</w:t>
      </w:r>
      <w:r w:rsidRPr="00C44BF1">
        <w:t xml:space="preserve">, Wydawnictwo ERUDITUS, Poznań 2002. </w:t>
      </w:r>
    </w:p>
    <w:p w14:paraId="439F0608" w14:textId="77777777" w:rsidR="00F75127" w:rsidRPr="00C44BF1" w:rsidRDefault="00F75127" w:rsidP="00B44C0C">
      <w:pPr>
        <w:pStyle w:val="Akapitzlist"/>
        <w:numPr>
          <w:ilvl w:val="0"/>
          <w:numId w:val="239"/>
        </w:numPr>
        <w:spacing w:after="121" w:line="265" w:lineRule="auto"/>
        <w:ind w:right="19"/>
      </w:pPr>
      <w:proofErr w:type="spellStart"/>
      <w:r w:rsidRPr="00C44BF1">
        <w:t>Spitzer</w:t>
      </w:r>
      <w:proofErr w:type="spellEnd"/>
      <w:r w:rsidRPr="00C44BF1">
        <w:t xml:space="preserve"> M., </w:t>
      </w:r>
      <w:r w:rsidRPr="00C44BF1">
        <w:rPr>
          <w:rFonts w:eastAsia="Arial" w:cs="Arial"/>
          <w:i/>
        </w:rPr>
        <w:t>Jak uczy się mózg</w:t>
      </w:r>
      <w:r w:rsidRPr="00C44BF1">
        <w:t xml:space="preserve">, Wydawnictwo Naukowe PWN, Warszawa 2012. </w:t>
      </w:r>
    </w:p>
    <w:p w14:paraId="46B7301B" w14:textId="77777777" w:rsidR="00F75127" w:rsidRPr="00C44BF1" w:rsidRDefault="00F75127" w:rsidP="00B44C0C">
      <w:pPr>
        <w:pStyle w:val="Akapitzlist"/>
        <w:numPr>
          <w:ilvl w:val="0"/>
          <w:numId w:val="239"/>
        </w:numPr>
        <w:spacing w:after="27" w:line="384" w:lineRule="auto"/>
        <w:ind w:right="19"/>
      </w:pPr>
      <w:proofErr w:type="spellStart"/>
      <w:r w:rsidRPr="00C44BF1">
        <w:t>Szlęk</w:t>
      </w:r>
      <w:proofErr w:type="spellEnd"/>
      <w:r w:rsidRPr="00C44BF1">
        <w:t xml:space="preserve"> A. (red.), </w:t>
      </w:r>
      <w:hyperlink r:id="rId97">
        <w:r w:rsidRPr="00C44BF1">
          <w:rPr>
            <w:rFonts w:eastAsia="Arial" w:cs="Arial"/>
            <w:i/>
          </w:rPr>
          <w:t>Pakiet edukacyjny Pozaformalnej Akademii Jakości Projektu</w:t>
        </w:r>
      </w:hyperlink>
      <w:hyperlink r:id="rId98">
        <w:r w:rsidRPr="00C44BF1">
          <w:rPr>
            <w:rFonts w:eastAsia="Arial" w:cs="Arial"/>
            <w:i/>
          </w:rPr>
          <w:t>.</w:t>
        </w:r>
      </w:hyperlink>
      <w:hyperlink r:id="rId99">
        <w:r w:rsidRPr="00C44BF1">
          <w:rPr>
            <w:rFonts w:eastAsia="Arial" w:cs="Arial"/>
            <w:i/>
          </w:rPr>
          <w:t xml:space="preserve"> </w:t>
        </w:r>
      </w:hyperlink>
      <w:hyperlink r:id="rId100">
        <w:r w:rsidRPr="00C44BF1">
          <w:rPr>
            <w:rFonts w:eastAsia="Arial" w:cs="Arial"/>
            <w:i/>
          </w:rPr>
          <w:t>Część 5. Analiza potrzeb</w:t>
        </w:r>
      </w:hyperlink>
      <w:hyperlink r:id="rId101">
        <w:r w:rsidRPr="00C44BF1">
          <w:t>,</w:t>
        </w:r>
      </w:hyperlink>
      <w:r w:rsidRPr="00C44BF1">
        <w:t xml:space="preserve"> Fundacja Rozwoju Systemu Edukacji [online, dostęp dn. 10.09.2016]. </w:t>
      </w:r>
    </w:p>
    <w:p w14:paraId="7CBD556B" w14:textId="77777777" w:rsidR="00F75127" w:rsidRPr="00C44BF1" w:rsidRDefault="00F75127" w:rsidP="00B44C0C">
      <w:pPr>
        <w:pStyle w:val="Akapitzlist"/>
        <w:numPr>
          <w:ilvl w:val="0"/>
          <w:numId w:val="239"/>
        </w:numPr>
        <w:spacing w:after="87" w:line="387" w:lineRule="auto"/>
        <w:ind w:right="19"/>
      </w:pPr>
      <w:r w:rsidRPr="00C44BF1">
        <w:t xml:space="preserve">Tokarz D., </w:t>
      </w:r>
      <w:hyperlink r:id="rId102">
        <w:r w:rsidRPr="00C44BF1">
          <w:rPr>
            <w:rFonts w:eastAsia="Arial" w:cs="Arial"/>
            <w:i/>
          </w:rPr>
          <w:t>Wykorzystanie narzędzi TIK na lekcjach języka angielskiego na przykładzie projektów</w:t>
        </w:r>
      </w:hyperlink>
      <w:hyperlink r:id="rId103">
        <w:r w:rsidRPr="00C44BF1">
          <w:t xml:space="preserve"> </w:t>
        </w:r>
      </w:hyperlink>
      <w:hyperlink r:id="rId104">
        <w:r w:rsidRPr="00C44BF1">
          <w:rPr>
            <w:rFonts w:eastAsia="Arial" w:cs="Arial"/>
            <w:i/>
          </w:rPr>
          <w:t>eTwinning</w:t>
        </w:r>
      </w:hyperlink>
      <w:hyperlink r:id="rId105">
        <w:r w:rsidRPr="00C44BF1">
          <w:rPr>
            <w:rFonts w:eastAsia="Arial" w:cs="Arial"/>
            <w:i/>
          </w:rPr>
          <w:t>,</w:t>
        </w:r>
      </w:hyperlink>
      <w:r w:rsidRPr="00C44BF1">
        <w:t xml:space="preserve"> „Języki Obce w Szkole”, nr 4/2012 [online, dostęp dn. 2.05.2017]. </w:t>
      </w:r>
    </w:p>
    <w:p w14:paraId="0682F35E" w14:textId="77777777" w:rsidR="00F75127" w:rsidRPr="00C44BF1" w:rsidRDefault="00F75127" w:rsidP="00B44C0C">
      <w:pPr>
        <w:pStyle w:val="Akapitzlist"/>
        <w:numPr>
          <w:ilvl w:val="0"/>
          <w:numId w:val="239"/>
        </w:numPr>
        <w:spacing w:after="160" w:line="259" w:lineRule="auto"/>
      </w:pPr>
      <w:r w:rsidRPr="00C44BF1">
        <w:t>Ustawa z dn. 1 grudnia 2016 r. o zmianie ustawy o dochodach jednostek samorządu terytorialnego oraz niektórych innych ustaw (Dz.U. z 2016 r. poz. 1985) oraz przepisy wykonawcze do wymienionych ustaw.</w:t>
      </w:r>
    </w:p>
    <w:p w14:paraId="68BF1C9C" w14:textId="77777777" w:rsidR="00F75127" w:rsidRPr="00C44BF1" w:rsidRDefault="00F75127" w:rsidP="00B44C0C">
      <w:pPr>
        <w:pStyle w:val="Akapitzlist"/>
        <w:numPr>
          <w:ilvl w:val="0"/>
          <w:numId w:val="239"/>
        </w:numPr>
        <w:spacing w:after="160" w:line="259" w:lineRule="auto"/>
      </w:pPr>
      <w:r w:rsidRPr="00C44BF1">
        <w:t xml:space="preserve">Ustawa z dn. 14 grudnia 2016 r. Prawo oświatowe (Dz.U. z 2017 r. poz. 59). </w:t>
      </w:r>
    </w:p>
    <w:p w14:paraId="06B9871C" w14:textId="77777777" w:rsidR="00F75127" w:rsidRPr="00C44BF1" w:rsidRDefault="00F75127" w:rsidP="00B44C0C">
      <w:pPr>
        <w:pStyle w:val="Akapitzlist"/>
        <w:numPr>
          <w:ilvl w:val="0"/>
          <w:numId w:val="239"/>
        </w:numPr>
        <w:spacing w:after="160" w:line="259" w:lineRule="auto"/>
      </w:pPr>
      <w:r w:rsidRPr="00C44BF1">
        <w:t xml:space="preserve">Ustawa z dn. 26 stycznia 1982 r. Karta Nauczyciela (Dz.U. z 2014 r. poz. 191). </w:t>
      </w:r>
    </w:p>
    <w:p w14:paraId="1680E902" w14:textId="77777777" w:rsidR="00F75127" w:rsidRPr="00C44BF1" w:rsidRDefault="00F75127" w:rsidP="00B44C0C">
      <w:pPr>
        <w:pStyle w:val="Akapitzlist"/>
        <w:numPr>
          <w:ilvl w:val="0"/>
          <w:numId w:val="239"/>
        </w:numPr>
        <w:spacing w:after="160" w:line="259" w:lineRule="auto"/>
      </w:pPr>
      <w:r w:rsidRPr="00C44BF1">
        <w:t>Zalecenie Parlamentu Europejskiego i Rady nr 2006/962/WE z dn. 18 grudnia 2006 r. w sprawie kompetencji kluczowych w procesie uczenia się przez całe życie (Dz.U. L 394 z 30.12.2006 r.).</w:t>
      </w:r>
    </w:p>
    <w:p w14:paraId="6A77AF2A" w14:textId="77777777" w:rsidR="00F75127" w:rsidRPr="00C44BF1" w:rsidRDefault="00F75127" w:rsidP="00B44C0C">
      <w:pPr>
        <w:pStyle w:val="Akapitzlist"/>
        <w:numPr>
          <w:ilvl w:val="0"/>
          <w:numId w:val="239"/>
        </w:numPr>
        <w:spacing w:after="160" w:line="259" w:lineRule="auto"/>
      </w:pPr>
      <w:r w:rsidRPr="00C44BF1">
        <w:t>Zalecenie Parlamentu Europejskiego i Rady nr 2006/962/WE z dn. 18 grudnia 2006 r. w sprawie kompetencji kluczowych w procesie uczenia się przez całe życie (Dz.U. L 394 z 30.12.2006).</w:t>
      </w:r>
    </w:p>
    <w:p w14:paraId="517E488B" w14:textId="1183B09B" w:rsidR="00BC3FDD" w:rsidRDefault="00BC3FDD" w:rsidP="00F75127">
      <w:pPr>
        <w:pStyle w:val="gwpc664118egwpb9670a92msonormal"/>
        <w:shd w:val="clear" w:color="auto" w:fill="FFFFFF"/>
        <w:spacing w:before="0" w:beforeAutospacing="0" w:after="0" w:afterAutospacing="0" w:line="360" w:lineRule="atLeast"/>
        <w:ind w:left="43"/>
        <w:rPr>
          <w:rFonts w:ascii="Calibri" w:hAnsi="Calibri"/>
          <w:color w:val="000000"/>
        </w:rPr>
      </w:pPr>
    </w:p>
    <w:p w14:paraId="041AEEDF" w14:textId="184A9C35" w:rsidR="00167755" w:rsidRDefault="00167755" w:rsidP="00F75127">
      <w:pPr>
        <w:pStyle w:val="gwpc664118egwpb9670a92msonormal"/>
        <w:shd w:val="clear" w:color="auto" w:fill="FFFFFF"/>
        <w:spacing w:before="0" w:beforeAutospacing="0" w:after="0" w:afterAutospacing="0" w:line="360" w:lineRule="atLeast"/>
        <w:ind w:left="43"/>
        <w:rPr>
          <w:rFonts w:ascii="Calibri" w:hAnsi="Calibri"/>
          <w:color w:val="000000"/>
        </w:rPr>
      </w:pPr>
    </w:p>
    <w:p w14:paraId="015763C4" w14:textId="109B06C3" w:rsidR="00167755" w:rsidRDefault="00167755" w:rsidP="00F75127">
      <w:pPr>
        <w:pStyle w:val="gwpc664118egwpb9670a92msonormal"/>
        <w:shd w:val="clear" w:color="auto" w:fill="FFFFFF"/>
        <w:spacing w:before="0" w:beforeAutospacing="0" w:after="0" w:afterAutospacing="0" w:line="360" w:lineRule="atLeast"/>
        <w:ind w:left="43"/>
        <w:rPr>
          <w:rFonts w:ascii="Calibri" w:hAnsi="Calibri"/>
          <w:color w:val="000000"/>
        </w:rPr>
      </w:pPr>
    </w:p>
    <w:p w14:paraId="265F0EEE" w14:textId="27CC8642" w:rsidR="00167755" w:rsidRDefault="00167755" w:rsidP="00F75127">
      <w:pPr>
        <w:pStyle w:val="gwpc664118egwpb9670a92msonormal"/>
        <w:shd w:val="clear" w:color="auto" w:fill="FFFFFF"/>
        <w:spacing w:before="0" w:beforeAutospacing="0" w:after="0" w:afterAutospacing="0" w:line="360" w:lineRule="atLeast"/>
        <w:ind w:left="43"/>
        <w:rPr>
          <w:rFonts w:ascii="Calibri" w:hAnsi="Calibri"/>
          <w:color w:val="000000"/>
        </w:rPr>
      </w:pPr>
    </w:p>
    <w:p w14:paraId="6C47603D" w14:textId="0943E695" w:rsidR="00167755" w:rsidRDefault="00167755" w:rsidP="00F75127">
      <w:pPr>
        <w:pStyle w:val="gwpc664118egwpb9670a92msonormal"/>
        <w:shd w:val="clear" w:color="auto" w:fill="FFFFFF"/>
        <w:spacing w:before="0" w:beforeAutospacing="0" w:after="0" w:afterAutospacing="0" w:line="360" w:lineRule="atLeast"/>
        <w:ind w:left="43"/>
        <w:rPr>
          <w:rFonts w:ascii="Calibri" w:hAnsi="Calibri"/>
          <w:color w:val="000000"/>
        </w:rPr>
      </w:pPr>
    </w:p>
    <w:p w14:paraId="0CF198E8" w14:textId="2B83A74B" w:rsidR="00167755" w:rsidRDefault="00167755" w:rsidP="00F75127">
      <w:pPr>
        <w:pStyle w:val="gwpc664118egwpb9670a92msonormal"/>
        <w:shd w:val="clear" w:color="auto" w:fill="FFFFFF"/>
        <w:spacing w:before="0" w:beforeAutospacing="0" w:after="0" w:afterAutospacing="0" w:line="360" w:lineRule="atLeast"/>
        <w:ind w:left="43"/>
        <w:rPr>
          <w:rFonts w:ascii="Calibri" w:hAnsi="Calibri"/>
          <w:color w:val="000000"/>
        </w:rPr>
      </w:pPr>
    </w:p>
    <w:p w14:paraId="74B5A5C2" w14:textId="77A5088C" w:rsidR="00167755" w:rsidRDefault="00167755" w:rsidP="00F75127">
      <w:pPr>
        <w:pStyle w:val="gwpc664118egwpb9670a92msonormal"/>
        <w:shd w:val="clear" w:color="auto" w:fill="FFFFFF"/>
        <w:spacing w:before="0" w:beforeAutospacing="0" w:after="0" w:afterAutospacing="0" w:line="360" w:lineRule="atLeast"/>
        <w:ind w:left="43"/>
        <w:rPr>
          <w:rFonts w:ascii="Calibri" w:hAnsi="Calibri"/>
          <w:color w:val="000000"/>
        </w:rPr>
      </w:pPr>
    </w:p>
    <w:p w14:paraId="1145D37B" w14:textId="3ECEC976" w:rsidR="00167755" w:rsidRDefault="00167755" w:rsidP="00F75127">
      <w:pPr>
        <w:pStyle w:val="gwpc664118egwpb9670a92msonormal"/>
        <w:shd w:val="clear" w:color="auto" w:fill="FFFFFF"/>
        <w:spacing w:before="0" w:beforeAutospacing="0" w:after="0" w:afterAutospacing="0" w:line="360" w:lineRule="atLeast"/>
        <w:ind w:left="43"/>
        <w:rPr>
          <w:rFonts w:ascii="Calibri" w:hAnsi="Calibri"/>
          <w:color w:val="000000"/>
        </w:rPr>
      </w:pPr>
    </w:p>
    <w:p w14:paraId="1E137B0D" w14:textId="6C646AA0" w:rsidR="00167755" w:rsidRDefault="00167755" w:rsidP="00F75127">
      <w:pPr>
        <w:pStyle w:val="gwpc664118egwpb9670a92msonormal"/>
        <w:shd w:val="clear" w:color="auto" w:fill="FFFFFF"/>
        <w:spacing w:before="0" w:beforeAutospacing="0" w:after="0" w:afterAutospacing="0" w:line="360" w:lineRule="atLeast"/>
        <w:ind w:left="43"/>
        <w:rPr>
          <w:rFonts w:ascii="Calibri" w:hAnsi="Calibri"/>
          <w:color w:val="000000"/>
        </w:rPr>
      </w:pPr>
    </w:p>
    <w:p w14:paraId="635B7236" w14:textId="463965A5" w:rsidR="00167755" w:rsidRDefault="00167755" w:rsidP="00F75127">
      <w:pPr>
        <w:pStyle w:val="gwpc664118egwpb9670a92msonormal"/>
        <w:shd w:val="clear" w:color="auto" w:fill="FFFFFF"/>
        <w:spacing w:before="0" w:beforeAutospacing="0" w:after="0" w:afterAutospacing="0" w:line="360" w:lineRule="atLeast"/>
        <w:ind w:left="43"/>
        <w:rPr>
          <w:rFonts w:ascii="Calibri" w:hAnsi="Calibri"/>
          <w:color w:val="000000"/>
        </w:rPr>
      </w:pPr>
    </w:p>
    <w:p w14:paraId="22FD5797" w14:textId="6C15FDDD" w:rsidR="00167755" w:rsidRDefault="00167755" w:rsidP="00F75127">
      <w:pPr>
        <w:pStyle w:val="gwpc664118egwpb9670a92msonormal"/>
        <w:shd w:val="clear" w:color="auto" w:fill="FFFFFF"/>
        <w:spacing w:before="0" w:beforeAutospacing="0" w:after="0" w:afterAutospacing="0" w:line="360" w:lineRule="atLeast"/>
        <w:ind w:left="43"/>
        <w:rPr>
          <w:rFonts w:ascii="Calibri" w:hAnsi="Calibri"/>
          <w:color w:val="000000"/>
        </w:rPr>
      </w:pPr>
    </w:p>
    <w:p w14:paraId="22B90877" w14:textId="2F867667" w:rsidR="00167755" w:rsidRDefault="00167755" w:rsidP="00F75127">
      <w:pPr>
        <w:pStyle w:val="gwpc664118egwpb9670a92msonormal"/>
        <w:shd w:val="clear" w:color="auto" w:fill="FFFFFF"/>
        <w:spacing w:before="0" w:beforeAutospacing="0" w:after="0" w:afterAutospacing="0" w:line="360" w:lineRule="atLeast"/>
        <w:ind w:left="43"/>
        <w:rPr>
          <w:rFonts w:ascii="Calibri" w:hAnsi="Calibri"/>
          <w:color w:val="000000"/>
        </w:rPr>
      </w:pPr>
    </w:p>
    <w:p w14:paraId="54791799" w14:textId="448B1BAD" w:rsidR="00167755" w:rsidRDefault="00167755" w:rsidP="00F75127">
      <w:pPr>
        <w:pStyle w:val="gwpc664118egwpb9670a92msonormal"/>
        <w:shd w:val="clear" w:color="auto" w:fill="FFFFFF"/>
        <w:spacing w:before="0" w:beforeAutospacing="0" w:after="0" w:afterAutospacing="0" w:line="360" w:lineRule="atLeast"/>
        <w:ind w:left="43"/>
        <w:rPr>
          <w:rFonts w:ascii="Calibri" w:hAnsi="Calibri"/>
          <w:color w:val="000000"/>
        </w:rPr>
      </w:pPr>
    </w:p>
    <w:p w14:paraId="27B1A68C" w14:textId="654F1582" w:rsidR="00167755" w:rsidRDefault="00167755" w:rsidP="00F75127">
      <w:pPr>
        <w:pStyle w:val="gwpc664118egwpb9670a92msonormal"/>
        <w:shd w:val="clear" w:color="auto" w:fill="FFFFFF"/>
        <w:spacing w:before="0" w:beforeAutospacing="0" w:after="0" w:afterAutospacing="0" w:line="360" w:lineRule="atLeast"/>
        <w:ind w:left="43"/>
        <w:rPr>
          <w:rFonts w:ascii="Calibri" w:hAnsi="Calibri"/>
          <w:color w:val="000000"/>
        </w:rPr>
      </w:pPr>
    </w:p>
    <w:p w14:paraId="25F91576" w14:textId="5FB925A9" w:rsidR="00167755" w:rsidRDefault="00167755" w:rsidP="00F75127">
      <w:pPr>
        <w:pStyle w:val="gwpc664118egwpb9670a92msonormal"/>
        <w:shd w:val="clear" w:color="auto" w:fill="FFFFFF"/>
        <w:spacing w:before="0" w:beforeAutospacing="0" w:after="0" w:afterAutospacing="0" w:line="360" w:lineRule="atLeast"/>
        <w:ind w:left="43"/>
        <w:rPr>
          <w:rFonts w:ascii="Calibri" w:hAnsi="Calibri"/>
          <w:color w:val="000000"/>
        </w:rPr>
      </w:pPr>
    </w:p>
    <w:p w14:paraId="5CE69D68" w14:textId="163196E5" w:rsidR="00167755" w:rsidRDefault="00167755" w:rsidP="00F75127">
      <w:pPr>
        <w:pStyle w:val="gwpc664118egwpb9670a92msonormal"/>
        <w:shd w:val="clear" w:color="auto" w:fill="FFFFFF"/>
        <w:spacing w:before="0" w:beforeAutospacing="0" w:after="0" w:afterAutospacing="0" w:line="360" w:lineRule="atLeast"/>
        <w:ind w:left="43"/>
        <w:rPr>
          <w:rFonts w:ascii="Calibri" w:hAnsi="Calibri"/>
          <w:color w:val="000000"/>
        </w:rPr>
      </w:pPr>
    </w:p>
    <w:p w14:paraId="07768931" w14:textId="77777777" w:rsidR="00167755" w:rsidRDefault="00167755" w:rsidP="00F75127">
      <w:pPr>
        <w:pStyle w:val="gwpc664118egwpb9670a92msonormal"/>
        <w:shd w:val="clear" w:color="auto" w:fill="FFFFFF"/>
        <w:spacing w:before="0" w:beforeAutospacing="0" w:after="0" w:afterAutospacing="0" w:line="360" w:lineRule="atLeast"/>
        <w:ind w:left="43"/>
        <w:rPr>
          <w:rFonts w:ascii="Calibri" w:hAnsi="Calibri"/>
          <w:color w:val="000000"/>
        </w:rPr>
      </w:pPr>
    </w:p>
    <w:p w14:paraId="74B1CC97" w14:textId="77777777" w:rsidR="00A440AD" w:rsidRDefault="00A440AD" w:rsidP="00A440AD">
      <w:pPr>
        <w:pStyle w:val="gwpc664118egwpb9670a92msonormal"/>
        <w:shd w:val="clear" w:color="auto" w:fill="FFFFFF"/>
        <w:spacing w:before="0" w:beforeAutospacing="0" w:after="0" w:afterAutospacing="0" w:line="360" w:lineRule="atLeast"/>
        <w:ind w:left="43"/>
        <w:jc w:val="center"/>
        <w:rPr>
          <w:rFonts w:ascii="Calibri" w:hAnsi="Calibri"/>
          <w:color w:val="000000"/>
        </w:rPr>
      </w:pPr>
      <w:r>
        <w:rPr>
          <w:rFonts w:ascii="Calibri" w:hAnsi="Calibri"/>
          <w:color w:val="000000"/>
        </w:rPr>
        <w:t>Materiał jest rozpowszechniany na zasadach wolnej licencji Creative Commons –</w:t>
      </w:r>
    </w:p>
    <w:p w14:paraId="6402C3B9" w14:textId="77777777" w:rsidR="00A440AD" w:rsidRDefault="00A440AD" w:rsidP="00A440AD">
      <w:pPr>
        <w:pStyle w:val="gwpc664118egwpb9670a92msonormal"/>
        <w:shd w:val="clear" w:color="auto" w:fill="FFFFFF"/>
        <w:spacing w:before="0" w:beforeAutospacing="0" w:after="0" w:afterAutospacing="0" w:line="360" w:lineRule="atLeast"/>
        <w:ind w:left="43"/>
        <w:jc w:val="center"/>
        <w:rPr>
          <w:rFonts w:ascii="Calibri" w:hAnsi="Calibri"/>
          <w:color w:val="000000"/>
        </w:rPr>
      </w:pPr>
      <w:r>
        <w:rPr>
          <w:rFonts w:ascii="Calibri" w:hAnsi="Calibri"/>
          <w:color w:val="000000"/>
        </w:rPr>
        <w:t>Użycie niekomercyjne 3.0 Polska (CC-BY-NC)</w:t>
      </w:r>
      <w:r>
        <w:rPr>
          <w:rFonts w:ascii="Calibri" w:hAnsi="Calibri"/>
          <w:color w:val="000000"/>
        </w:rPr>
        <w:br/>
      </w:r>
      <w:r>
        <w:rPr>
          <w:rFonts w:ascii="Calibri" w:hAnsi="Calibri"/>
          <w:color w:val="000000"/>
          <w:spacing w:val="-2"/>
        </w:rPr>
        <w:t>Treść licencji dostępna jest na stronie http://creativecommons.org/licenses/by/3.0/pl</w:t>
      </w:r>
    </w:p>
    <w:p w14:paraId="591B8E9C" w14:textId="77777777" w:rsidR="00A84D27" w:rsidRPr="0011757C" w:rsidRDefault="00A84D27" w:rsidP="00A440AD">
      <w:pPr>
        <w:shd w:val="clear" w:color="auto" w:fill="FFFFFF"/>
        <w:spacing w:before="60"/>
        <w:ind w:left="43"/>
        <w:jc w:val="center"/>
        <w:rPr>
          <w:rFonts w:cs="Arial"/>
          <w:spacing w:val="-2"/>
          <w:szCs w:val="24"/>
        </w:rPr>
      </w:pPr>
    </w:p>
    <w:sectPr w:rsidR="00A84D27" w:rsidRPr="0011757C" w:rsidSect="0014603B">
      <w:headerReference w:type="default" r:id="rId106"/>
      <w:footerReference w:type="default" r:id="rId107"/>
      <w:pgSz w:w="11906" w:h="16838" w:code="9"/>
      <w:pgMar w:top="1276" w:right="991" w:bottom="1701" w:left="1276" w:header="142"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0972FC" w14:textId="77777777" w:rsidR="003F070F" w:rsidRDefault="003F070F" w:rsidP="00873E87">
      <w:pPr>
        <w:spacing w:line="240" w:lineRule="auto"/>
      </w:pPr>
      <w:r>
        <w:separator/>
      </w:r>
    </w:p>
  </w:endnote>
  <w:endnote w:type="continuationSeparator" w:id="0">
    <w:p w14:paraId="039ADB90" w14:textId="77777777" w:rsidR="003F070F" w:rsidRDefault="003F070F" w:rsidP="00873E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ヒラギノ角ゴ Pro W3">
    <w:charset w:val="4E"/>
    <w:family w:val="auto"/>
    <w:pitch w:val="variable"/>
    <w:sig w:usb0="00000001" w:usb1="08070000" w:usb2="00000010" w:usb3="00000000" w:csb0="00020000" w:csb1="00000000"/>
  </w:font>
  <w:font w:name="Myriad Pro Light">
    <w:altName w:val="Arial"/>
    <w:panose1 w:val="00000000000000000000"/>
    <w:charset w:val="00"/>
    <w:family w:val="swiss"/>
    <w:notTrueType/>
    <w:pitch w:val="default"/>
    <w:sig w:usb0="00000001" w:usb1="00000000" w:usb2="00000000" w:usb3="00000000" w:csb0="00000003" w:csb1="00000000"/>
  </w:font>
  <w:font w:name="Myriad Pro">
    <w:altName w:val="Arial"/>
    <w:panose1 w:val="00000000000000000000"/>
    <w:charset w:val="EE"/>
    <w:family w:val="swiss"/>
    <w:notTrueType/>
    <w:pitch w:val="default"/>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GaramondPro-Regular">
    <w:altName w:val="MS Mincho"/>
    <w:panose1 w:val="00000000000000000000"/>
    <w:charset w:val="EE"/>
    <w:family w:val="auto"/>
    <w:notTrueType/>
    <w:pitch w:val="default"/>
    <w:sig w:usb0="00000000" w:usb1="08070000" w:usb2="00000010" w:usb3="00000000" w:csb0="00020002" w:csb1="00000000"/>
  </w:font>
  <w:font w:name="Swiss721TL-Roman">
    <w:altName w:val="Arial"/>
    <w:panose1 w:val="00000000000000000000"/>
    <w:charset w:val="00"/>
    <w:family w:val="swiss"/>
    <w:notTrueType/>
    <w:pitch w:val="default"/>
    <w:sig w:usb0="00000003" w:usb1="00000000" w:usb2="00000000" w:usb3="00000000" w:csb0="00000001" w:csb1="00000000"/>
  </w:font>
  <w:font w:name="WarnockPro-Light">
    <w:panose1 w:val="00000000000000000000"/>
    <w:charset w:val="EE"/>
    <w:family w:val="roman"/>
    <w:notTrueType/>
    <w:pitch w:val="default"/>
    <w:sig w:usb0="00000005" w:usb1="00000000" w:usb2="00000000" w:usb3="00000000" w:csb0="00000002" w:csb1="00000000"/>
  </w:font>
  <w:font w:name="Century Gothic">
    <w:panose1 w:val="020B0502020202020204"/>
    <w:charset w:val="EE"/>
    <w:family w:val="swiss"/>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5" w:type="dxa"/>
      <w:jc w:val="center"/>
      <w:tblBorders>
        <w:top w:val="single" w:sz="4" w:space="0" w:color="808080" w:themeColor="background1" w:themeShade="80"/>
      </w:tblBorders>
      <w:tblLook w:val="04A0" w:firstRow="1" w:lastRow="0" w:firstColumn="1" w:lastColumn="0" w:noHBand="0" w:noVBand="1"/>
    </w:tblPr>
    <w:tblGrid>
      <w:gridCol w:w="3348"/>
      <w:gridCol w:w="2977"/>
      <w:gridCol w:w="2890"/>
    </w:tblGrid>
    <w:tr w:rsidR="00CA7928" w:rsidRPr="00C45678" w14:paraId="2BDFA62D" w14:textId="77777777" w:rsidTr="00C5484B">
      <w:trPr>
        <w:cantSplit/>
        <w:trHeight w:hRule="exact" w:val="159"/>
        <w:jc w:val="center"/>
      </w:trPr>
      <w:tc>
        <w:tcPr>
          <w:tcW w:w="9215" w:type="dxa"/>
          <w:gridSpan w:val="3"/>
        </w:tcPr>
        <w:p w14:paraId="39A9383F" w14:textId="77777777" w:rsidR="00CA7928" w:rsidRPr="00C45678" w:rsidRDefault="00CA7928" w:rsidP="00AC23FF">
          <w:pPr>
            <w:pStyle w:val="Bezodstpw"/>
            <w:rPr>
              <w:color w:val="3B3838" w:themeColor="background2" w:themeShade="40"/>
              <w:sz w:val="16"/>
              <w:szCs w:val="16"/>
              <w:vertAlign w:val="subscript"/>
            </w:rPr>
          </w:pPr>
        </w:p>
      </w:tc>
    </w:tr>
    <w:tr w:rsidR="00CA7928" w:rsidRPr="009F525E" w14:paraId="4187B186" w14:textId="77777777" w:rsidTr="00C5484B">
      <w:trPr>
        <w:jc w:val="center"/>
      </w:trPr>
      <w:tc>
        <w:tcPr>
          <w:tcW w:w="3348" w:type="dxa"/>
          <w:shd w:val="clear" w:color="auto" w:fill="auto"/>
        </w:tcPr>
        <w:p w14:paraId="3DF6C54B" w14:textId="77777777" w:rsidR="00CA7928" w:rsidRPr="009F525E" w:rsidRDefault="00CA7928" w:rsidP="00CD1588">
          <w:pPr>
            <w:pStyle w:val="Bezodstpw"/>
            <w:rPr>
              <w:color w:val="002060"/>
              <w:sz w:val="16"/>
              <w:szCs w:val="16"/>
            </w:rPr>
          </w:pPr>
          <w:r>
            <w:rPr>
              <w:color w:val="002060"/>
              <w:sz w:val="16"/>
              <w:szCs w:val="16"/>
            </w:rPr>
            <w:t>Lider:</w:t>
          </w:r>
        </w:p>
      </w:tc>
      <w:tc>
        <w:tcPr>
          <w:tcW w:w="2977" w:type="dxa"/>
          <w:shd w:val="clear" w:color="auto" w:fill="auto"/>
          <w:vAlign w:val="center"/>
        </w:tcPr>
        <w:p w14:paraId="3EFBA9E2" w14:textId="77777777" w:rsidR="00CA7928" w:rsidRPr="009F525E" w:rsidRDefault="00CA7928" w:rsidP="00CD1588">
          <w:pPr>
            <w:pStyle w:val="Bezodstpw"/>
            <w:rPr>
              <w:color w:val="002060"/>
              <w:sz w:val="16"/>
              <w:szCs w:val="16"/>
            </w:rPr>
          </w:pPr>
          <w:r>
            <w:rPr>
              <w:color w:val="002060"/>
              <w:sz w:val="16"/>
              <w:szCs w:val="16"/>
            </w:rPr>
            <w:t>Partner:</w:t>
          </w:r>
        </w:p>
      </w:tc>
      <w:tc>
        <w:tcPr>
          <w:tcW w:w="2890" w:type="dxa"/>
          <w:shd w:val="clear" w:color="auto" w:fill="auto"/>
          <w:vAlign w:val="center"/>
        </w:tcPr>
        <w:p w14:paraId="57B1228F" w14:textId="77777777" w:rsidR="00CA7928" w:rsidRPr="009F525E" w:rsidRDefault="00CA7928" w:rsidP="00CD1588">
          <w:pPr>
            <w:pStyle w:val="Bezodstpw"/>
            <w:rPr>
              <w:color w:val="002060"/>
              <w:sz w:val="16"/>
              <w:szCs w:val="16"/>
            </w:rPr>
          </w:pPr>
        </w:p>
      </w:tc>
    </w:tr>
    <w:tr w:rsidR="00CA7928" w:rsidRPr="009F525E" w14:paraId="3058561A" w14:textId="77777777" w:rsidTr="00C5484B">
      <w:trPr>
        <w:trHeight w:val="680"/>
        <w:jc w:val="center"/>
      </w:trPr>
      <w:tc>
        <w:tcPr>
          <w:tcW w:w="3348" w:type="dxa"/>
          <w:vAlign w:val="center"/>
        </w:tcPr>
        <w:p w14:paraId="0DB238E6" w14:textId="77777777" w:rsidR="00CA7928" w:rsidRPr="009F525E" w:rsidRDefault="00CA7928" w:rsidP="00CD1588">
          <w:pPr>
            <w:pStyle w:val="Bezodstpw"/>
            <w:rPr>
              <w:color w:val="002060"/>
              <w:spacing w:val="4"/>
              <w:sz w:val="16"/>
              <w:szCs w:val="16"/>
            </w:rPr>
          </w:pPr>
          <w:r>
            <w:rPr>
              <w:noProof/>
              <w:color w:val="002060"/>
              <w:spacing w:val="4"/>
              <w:sz w:val="16"/>
              <w:szCs w:val="16"/>
              <w:lang w:eastAsia="pl-PL"/>
            </w:rPr>
            <w:drawing>
              <wp:anchor distT="0" distB="0" distL="114300" distR="114300" simplePos="0" relativeHeight="251658240" behindDoc="1" locked="0" layoutInCell="1" allowOverlap="1" wp14:anchorId="73CB3FC3" wp14:editId="575A014B">
                <wp:simplePos x="0" y="0"/>
                <wp:positionH relativeFrom="margin">
                  <wp:posOffset>542925</wp:posOffset>
                </wp:positionH>
                <wp:positionV relativeFrom="margin">
                  <wp:posOffset>19050</wp:posOffset>
                </wp:positionV>
                <wp:extent cx="659130" cy="504825"/>
                <wp:effectExtent l="19050" t="0" r="7620" b="0"/>
                <wp:wrapSquare wrapText="bothSides"/>
                <wp:docPr id="7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biLevel thresh="50000"/>
                          <a:extLst>
                            <a:ext uri="{BEBA8EAE-BF5A-486C-A8C5-ECC9F3942E4B}">
                              <a14:imgProps xmlns:a14="http://schemas.microsoft.com/office/drawing/2010/main">
                                <a14:imgLayer r:embed="rId2">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59130" cy="504825"/>
                        </a:xfrm>
                        <a:prstGeom prst="rect">
                          <a:avLst/>
                        </a:prstGeom>
                        <a:noFill/>
                      </pic:spPr>
                    </pic:pic>
                  </a:graphicData>
                </a:graphic>
              </wp:anchor>
            </w:drawing>
          </w:r>
        </w:p>
      </w:tc>
      <w:tc>
        <w:tcPr>
          <w:tcW w:w="2977" w:type="dxa"/>
          <w:vAlign w:val="center"/>
        </w:tcPr>
        <w:p w14:paraId="093D9385" w14:textId="77777777" w:rsidR="00CA7928" w:rsidRPr="009F525E" w:rsidRDefault="00CA7928" w:rsidP="00CD1588">
          <w:pPr>
            <w:pStyle w:val="Bezodstpw"/>
            <w:rPr>
              <w:rFonts w:cs="Aharoni"/>
              <w:color w:val="002060"/>
              <w:spacing w:val="4"/>
              <w:sz w:val="16"/>
              <w:szCs w:val="16"/>
            </w:rPr>
          </w:pPr>
          <w:r w:rsidRPr="008F6B2D">
            <w:rPr>
              <w:rFonts w:cs="Aharoni"/>
              <w:noProof/>
              <w:color w:val="002060"/>
              <w:spacing w:val="4"/>
              <w:sz w:val="16"/>
              <w:szCs w:val="16"/>
              <w:lang w:eastAsia="pl-PL"/>
            </w:rPr>
            <w:drawing>
              <wp:inline distT="0" distB="0" distL="0" distR="0" wp14:anchorId="32F071FD" wp14:editId="4D51C549">
                <wp:extent cx="1609950" cy="534035"/>
                <wp:effectExtent l="0" t="0" r="9525" b="0"/>
                <wp:docPr id="716" name="Obraz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
                        <a:srcRect/>
                        <a:stretch>
                          <a:fillRect/>
                        </a:stretch>
                      </pic:blipFill>
                      <pic:spPr bwMode="auto">
                        <a:xfrm>
                          <a:off x="0" y="0"/>
                          <a:ext cx="1620878" cy="537660"/>
                        </a:xfrm>
                        <a:prstGeom prst="rect">
                          <a:avLst/>
                        </a:prstGeom>
                        <a:solidFill>
                          <a:srgbClr val="FFFFFF"/>
                        </a:solidFill>
                        <a:ln w="9525">
                          <a:noFill/>
                          <a:miter lim="800000"/>
                          <a:headEnd/>
                          <a:tailEnd/>
                        </a:ln>
                      </pic:spPr>
                    </pic:pic>
                  </a:graphicData>
                </a:graphic>
              </wp:inline>
            </w:drawing>
          </w:r>
        </w:p>
      </w:tc>
      <w:tc>
        <w:tcPr>
          <w:tcW w:w="2890" w:type="dxa"/>
          <w:vAlign w:val="center"/>
        </w:tcPr>
        <w:p w14:paraId="1A50FF21" w14:textId="77777777" w:rsidR="00CA7928" w:rsidRPr="00BB3A3D" w:rsidRDefault="00CA7928" w:rsidP="00CD1588">
          <w:pPr>
            <w:pStyle w:val="Bezodstpw"/>
            <w:rPr>
              <w:color w:val="002060"/>
              <w:spacing w:val="4"/>
              <w:sz w:val="16"/>
              <w:szCs w:val="16"/>
            </w:rPr>
          </w:pPr>
          <w:r>
            <w:rPr>
              <w:noProof/>
              <w:lang w:eastAsia="pl-PL"/>
            </w:rPr>
            <w:drawing>
              <wp:inline distT="0" distB="0" distL="0" distR="0" wp14:anchorId="550A5B35" wp14:editId="0959EA5B">
                <wp:extent cx="971550" cy="515344"/>
                <wp:effectExtent l="19050" t="0" r="0" b="0"/>
                <wp:docPr id="71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srcRect/>
                        <a:stretch>
                          <a:fillRect/>
                        </a:stretch>
                      </pic:blipFill>
                      <pic:spPr bwMode="auto">
                        <a:xfrm>
                          <a:off x="0" y="0"/>
                          <a:ext cx="971550" cy="515344"/>
                        </a:xfrm>
                        <a:prstGeom prst="rect">
                          <a:avLst/>
                        </a:prstGeom>
                        <a:solidFill>
                          <a:srgbClr val="FFFFFF"/>
                        </a:solidFill>
                        <a:ln w="9525">
                          <a:noFill/>
                          <a:miter lim="800000"/>
                          <a:headEnd/>
                          <a:tailEnd/>
                        </a:ln>
                      </pic:spPr>
                    </pic:pic>
                  </a:graphicData>
                </a:graphic>
              </wp:inline>
            </w:drawing>
          </w:r>
        </w:p>
      </w:tc>
    </w:tr>
    <w:tr w:rsidR="00CA7928" w:rsidRPr="00B34EB3" w14:paraId="427D9569" w14:textId="77777777" w:rsidTr="00C5484B">
      <w:trPr>
        <w:trHeight w:hRule="exact" w:val="170"/>
        <w:jc w:val="center"/>
      </w:trPr>
      <w:tc>
        <w:tcPr>
          <w:tcW w:w="9215" w:type="dxa"/>
          <w:gridSpan w:val="3"/>
        </w:tcPr>
        <w:p w14:paraId="47EBF75D" w14:textId="77777777" w:rsidR="00CA7928" w:rsidRPr="00B34EB3" w:rsidRDefault="00CA7928" w:rsidP="00AC23FF">
          <w:pPr>
            <w:pStyle w:val="Bezodstpw"/>
            <w:jc w:val="right"/>
            <w:rPr>
              <w:color w:val="2F5496" w:themeColor="accent5" w:themeShade="BF"/>
              <w:spacing w:val="2"/>
              <w:sz w:val="14"/>
              <w:szCs w:val="14"/>
            </w:rPr>
          </w:pPr>
          <w:r w:rsidRPr="00B34EB3">
            <w:rPr>
              <w:color w:val="808080"/>
              <w:spacing w:val="2"/>
              <w:sz w:val="14"/>
              <w:szCs w:val="14"/>
            </w:rPr>
            <w:fldChar w:fldCharType="begin"/>
          </w:r>
          <w:r w:rsidRPr="00B34EB3">
            <w:rPr>
              <w:color w:val="808080"/>
              <w:spacing w:val="2"/>
              <w:sz w:val="14"/>
              <w:szCs w:val="14"/>
            </w:rPr>
            <w:instrText>PAGE   \* MERGEFORMAT</w:instrText>
          </w:r>
          <w:r w:rsidRPr="00B34EB3">
            <w:rPr>
              <w:color w:val="808080"/>
              <w:spacing w:val="2"/>
              <w:sz w:val="14"/>
              <w:szCs w:val="14"/>
            </w:rPr>
            <w:fldChar w:fldCharType="separate"/>
          </w:r>
          <w:r>
            <w:rPr>
              <w:noProof/>
              <w:color w:val="808080"/>
              <w:spacing w:val="2"/>
              <w:sz w:val="14"/>
              <w:szCs w:val="14"/>
            </w:rPr>
            <w:t>251</w:t>
          </w:r>
          <w:r w:rsidRPr="00B34EB3">
            <w:rPr>
              <w:color w:val="808080"/>
              <w:spacing w:val="2"/>
              <w:sz w:val="14"/>
              <w:szCs w:val="14"/>
            </w:rPr>
            <w:fldChar w:fldCharType="end"/>
          </w:r>
        </w:p>
      </w:tc>
    </w:tr>
  </w:tbl>
  <w:p w14:paraId="66D9A2D3" w14:textId="77777777" w:rsidR="00CA7928" w:rsidRDefault="00CA7928" w:rsidP="008F6B2D">
    <w:pPr>
      <w:pStyle w:val="Bezodstpw"/>
      <w:tabs>
        <w:tab w:val="left" w:pos="6300"/>
      </w:tabs>
    </w:pPr>
    <w:r>
      <w:tab/>
    </w:r>
  </w:p>
  <w:p w14:paraId="7081E17A" w14:textId="77777777" w:rsidR="00CA7928" w:rsidRDefault="00CA79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4EAA7B" w14:textId="77777777" w:rsidR="003F070F" w:rsidRDefault="003F070F" w:rsidP="00873E87">
      <w:pPr>
        <w:spacing w:line="240" w:lineRule="auto"/>
      </w:pPr>
      <w:r>
        <w:separator/>
      </w:r>
    </w:p>
  </w:footnote>
  <w:footnote w:type="continuationSeparator" w:id="0">
    <w:p w14:paraId="7E422804" w14:textId="77777777" w:rsidR="003F070F" w:rsidRDefault="003F070F" w:rsidP="00873E87">
      <w:pPr>
        <w:spacing w:line="240" w:lineRule="auto"/>
      </w:pPr>
      <w:r>
        <w:continuationSeparator/>
      </w:r>
    </w:p>
  </w:footnote>
  <w:footnote w:id="1">
    <w:p w14:paraId="59806053" w14:textId="77777777" w:rsidR="00CA7928" w:rsidRPr="00524B41" w:rsidRDefault="00CA7928" w:rsidP="009043B1">
      <w:pPr>
        <w:pStyle w:val="Tekstprzypisudolnego"/>
        <w:rPr>
          <w:rFonts w:cstheme="minorHAnsi"/>
        </w:rPr>
      </w:pPr>
      <w:r w:rsidRPr="00524B41">
        <w:rPr>
          <w:rStyle w:val="Odwoanieprzypisudolnego"/>
          <w:rFonts w:cstheme="minorHAnsi"/>
        </w:rPr>
        <w:footnoteRef/>
      </w:r>
      <w:r w:rsidRPr="00524B41">
        <w:rPr>
          <w:rFonts w:cstheme="minorHAnsi"/>
        </w:rPr>
        <w:t xml:space="preserve"> http://www.frdl-lodz.pl/projekty/doskonalenie-trenerow-wspomagania-oswiaty</w:t>
      </w:r>
    </w:p>
  </w:footnote>
  <w:footnote w:id="2">
    <w:p w14:paraId="2CFC43FE" w14:textId="77777777" w:rsidR="00CA7928" w:rsidRPr="00524B41" w:rsidRDefault="00CA7928" w:rsidP="009043B1">
      <w:pPr>
        <w:pStyle w:val="Tekstprzypisudolnego"/>
        <w:rPr>
          <w:rFonts w:cstheme="minorHAnsi"/>
        </w:rPr>
      </w:pPr>
      <w:r w:rsidRPr="00524B41">
        <w:rPr>
          <w:rStyle w:val="Odwoanieprzypisudolnego"/>
          <w:rFonts w:cstheme="minorHAnsi"/>
        </w:rPr>
        <w:footnoteRef/>
      </w:r>
      <w:r w:rsidRPr="00524B41">
        <w:rPr>
          <w:rFonts w:cstheme="minorHAnsi"/>
        </w:rPr>
        <w:t xml:space="preserve"> </w:t>
      </w:r>
      <w:r w:rsidRPr="00F8681D">
        <w:rPr>
          <w:rFonts w:cstheme="minorHAnsi"/>
        </w:rPr>
        <w:t xml:space="preserve">Ramowy program szkolenia w zakresie wspomagania szkół w rozwoju kompetencji uczniów – porozumiewanie się w językach obcych </w:t>
      </w:r>
      <w:hyperlink r:id="rId1" w:history="1">
        <w:r w:rsidRPr="00524B41">
          <w:rPr>
            <w:rStyle w:val="Hipercze"/>
            <w:rFonts w:cstheme="minorHAnsi"/>
          </w:rPr>
          <w:t>https://www.ore.edu.pl/2016/09/wspomaganie-szkol-w-rozwoju-kompetencji-uczniow-porozumiewanie-w-jezykach-obcych/</w:t>
        </w:r>
      </w:hyperlink>
      <w:r w:rsidRPr="00524B41">
        <w:rPr>
          <w:rFonts w:cstheme="minorHAnsi"/>
        </w:rPr>
        <w:t xml:space="preserve"> </w:t>
      </w:r>
    </w:p>
  </w:footnote>
  <w:footnote w:id="3">
    <w:p w14:paraId="64C93A11" w14:textId="77777777" w:rsidR="00CA7928" w:rsidRDefault="00CA7928" w:rsidP="009043B1">
      <w:pPr>
        <w:pStyle w:val="Tekstprzypisudolnego"/>
      </w:pPr>
      <w:r>
        <w:rPr>
          <w:rStyle w:val="Odwoanieprzypisudolnego"/>
        </w:rPr>
        <w:footnoteRef/>
      </w:r>
      <w:r>
        <w:t xml:space="preserve"> </w:t>
      </w:r>
      <w:r w:rsidRPr="009A7DC7">
        <w:rPr>
          <w:rFonts w:cstheme="minorHAnsi"/>
          <w:sz w:val="16"/>
          <w:szCs w:val="16"/>
        </w:rPr>
        <w:t xml:space="preserve">REGULAMIN REKRUTACJI </w:t>
      </w:r>
      <w:hyperlink r:id="rId2" w:history="1">
        <w:r w:rsidRPr="009A7DC7">
          <w:rPr>
            <w:rStyle w:val="Hipercze"/>
            <w:rFonts w:cstheme="minorHAnsi"/>
            <w:sz w:val="16"/>
            <w:szCs w:val="16"/>
          </w:rPr>
          <w:t>http://www.frdl-lodz.pl/files/projekty/doskonalenie-trenerow-wspomagani-oswiaty/RegulaminRekrutacji.pdf</w:t>
        </w:r>
      </w:hyperlink>
      <w:r>
        <w:t xml:space="preserve"> </w:t>
      </w:r>
    </w:p>
  </w:footnote>
  <w:footnote w:id="4">
    <w:p w14:paraId="16C5935E" w14:textId="77777777" w:rsidR="00CA7928" w:rsidRPr="0011757C" w:rsidRDefault="00CA7928" w:rsidP="00B26C46">
      <w:pPr>
        <w:pStyle w:val="Tekstprzypisudolnego"/>
      </w:pPr>
      <w:r w:rsidRPr="0011757C">
        <w:rPr>
          <w:rStyle w:val="Odwoanieprzypisudolnego"/>
        </w:rPr>
        <w:footnoteRef/>
      </w:r>
      <w:r w:rsidRPr="0011757C">
        <w:t xml:space="preserve"> Tamże</w:t>
      </w:r>
    </w:p>
  </w:footnote>
  <w:footnote w:id="5">
    <w:p w14:paraId="34B333EC" w14:textId="77777777" w:rsidR="00CA7928" w:rsidRDefault="00CA7928" w:rsidP="00B26C46">
      <w:pPr>
        <w:pStyle w:val="Tekstprzypisudolnego"/>
      </w:pPr>
      <w:r w:rsidRPr="0011757C">
        <w:rPr>
          <w:rStyle w:val="Odwoanieprzypisudolnego"/>
        </w:rPr>
        <w:footnoteRef/>
      </w:r>
      <w:r w:rsidRPr="0011757C">
        <w:t xml:space="preserve"> Zalecenie Rady Unii Europejskiej z dnia 22 maja 2018 r. w sprawie kompetencji kluczowych w procesie uczenia się przez całe życie (2018/C 189/01)</w:t>
      </w:r>
    </w:p>
  </w:footnote>
  <w:footnote w:id="6">
    <w:p w14:paraId="59DBB61B" w14:textId="77777777" w:rsidR="00CA7928" w:rsidRDefault="00CA7928">
      <w:pPr>
        <w:pStyle w:val="Tekstprzypisudolnego"/>
      </w:pPr>
      <w:r>
        <w:rPr>
          <w:rStyle w:val="Odwoanieprzypisudolnego"/>
        </w:rPr>
        <w:footnoteRef/>
      </w:r>
      <w:r>
        <w:t xml:space="preserve"> </w:t>
      </w:r>
      <w:r w:rsidRPr="000A40A1">
        <w:t xml:space="preserve">  </w:t>
      </w:r>
      <w:r w:rsidRPr="000A40A1">
        <w:rPr>
          <w:rFonts w:cstheme="minorHAnsi"/>
        </w:rPr>
        <w:t>Zalecenie Parlamentu Europejskiego i Rady nr 2006/962/WE z dn. 18 grudnia 2006 r. w sprawie kompetencji kluczowych w procesie uczenia się przez całe życie (Dz.U. L 394 z 30.12.2006).</w:t>
      </w:r>
    </w:p>
  </w:footnote>
  <w:footnote w:id="7">
    <w:p w14:paraId="5CE60DB0" w14:textId="77777777" w:rsidR="00CA7928" w:rsidRPr="00B302D7" w:rsidRDefault="00CA7928" w:rsidP="000A40A1">
      <w:pPr>
        <w:pStyle w:val="Tekstprzypisudolnego"/>
      </w:pPr>
      <w:r>
        <w:rPr>
          <w:rStyle w:val="Odwoanieprzypisudolnego"/>
        </w:rPr>
        <w:footnoteRef/>
      </w:r>
      <w:r>
        <w:t xml:space="preserve"> </w:t>
      </w:r>
      <w:r w:rsidRPr="00B302D7">
        <w:t>Hattie J.,Widoczne uczenie się dla nauczycieli, Wyd. CEO, Warszawa, 2015</w:t>
      </w:r>
    </w:p>
  </w:footnote>
  <w:footnote w:id="8">
    <w:p w14:paraId="00A7F7A7" w14:textId="77777777" w:rsidR="00CA7928" w:rsidRPr="00224B37" w:rsidRDefault="00CA7928" w:rsidP="000F63E3">
      <w:pPr>
        <w:pStyle w:val="Tekstprzypisudolnego"/>
        <w:rPr>
          <w:rFonts w:cstheme="minorHAnsi"/>
        </w:rPr>
      </w:pPr>
      <w:r w:rsidRPr="00224B37">
        <w:rPr>
          <w:rStyle w:val="Odwoanieprzypisudolnego"/>
          <w:rFonts w:cstheme="minorHAnsi"/>
        </w:rPr>
        <w:footnoteRef/>
      </w:r>
      <w:r w:rsidRPr="00224B37">
        <w:rPr>
          <w:rFonts w:cstheme="minorHAnsi"/>
        </w:rPr>
        <w:t xml:space="preserve"> https://www.focus.pl/artykul/10-typow-pracownikow-ktorych-warto-miec-w-firmie?</w:t>
      </w:r>
    </w:p>
  </w:footnote>
  <w:footnote w:id="9">
    <w:p w14:paraId="46D4658F" w14:textId="77777777" w:rsidR="00CA7928" w:rsidRPr="009A7DC7" w:rsidRDefault="00CA7928">
      <w:pPr>
        <w:pStyle w:val="Tekstprzypisudolnego"/>
        <w:rPr>
          <w:rFonts w:cstheme="minorHAnsi"/>
          <w:sz w:val="16"/>
          <w:szCs w:val="16"/>
        </w:rPr>
      </w:pPr>
      <w:r w:rsidRPr="009A7DC7">
        <w:rPr>
          <w:rStyle w:val="Odwoanieprzypisudolnego"/>
          <w:rFonts w:cstheme="minorHAnsi"/>
          <w:sz w:val="16"/>
          <w:szCs w:val="16"/>
        </w:rPr>
        <w:footnoteRef/>
      </w:r>
      <w:r w:rsidRPr="009A7DC7">
        <w:rPr>
          <w:rFonts w:cstheme="minorHAnsi"/>
          <w:sz w:val="16"/>
          <w:szCs w:val="16"/>
        </w:rPr>
        <w:t xml:space="preserve"> M. Łaguna, Metody prowadzenia szkoleń czyli niezbędnik trenera, Gdańskie Wydawnictwo Pedagogiczne, Sopot 2009.</w:t>
      </w:r>
    </w:p>
  </w:footnote>
  <w:footnote w:id="10">
    <w:p w14:paraId="5D48F903" w14:textId="77777777" w:rsidR="00CA7928" w:rsidRDefault="00CA7928">
      <w:pPr>
        <w:pStyle w:val="Tekstprzypisudolnego"/>
      </w:pPr>
      <w:r w:rsidRPr="009A7DC7">
        <w:rPr>
          <w:rStyle w:val="Odwoanieprzypisudolnego"/>
          <w:rFonts w:cstheme="minorHAnsi"/>
          <w:sz w:val="16"/>
          <w:szCs w:val="16"/>
        </w:rPr>
        <w:footnoteRef/>
      </w:r>
      <w:r w:rsidRPr="009A7DC7">
        <w:rPr>
          <w:rFonts w:cstheme="minorHAnsi"/>
          <w:sz w:val="16"/>
          <w:szCs w:val="16"/>
        </w:rPr>
        <w:t xml:space="preserve"> M. Doyle, D. </w:t>
      </w:r>
      <w:r w:rsidRPr="009A7DC7">
        <w:rPr>
          <w:rFonts w:cstheme="minorHAnsi"/>
          <w:sz w:val="16"/>
          <w:szCs w:val="16"/>
        </w:rPr>
        <w:t>Straus, Facylitator – czyli jak dobrze poprowadzić zebranie, w: Sposób na dobre zebranie, Wydawnictwo Samorządowe FRDL, Warszawa 1997.</w:t>
      </w:r>
    </w:p>
  </w:footnote>
  <w:footnote w:id="11">
    <w:p w14:paraId="5385DA21" w14:textId="77777777" w:rsidR="00CA7928" w:rsidRPr="00E71D5A" w:rsidRDefault="00CA7928">
      <w:pPr>
        <w:pStyle w:val="Tekstprzypisudolnego"/>
        <w:rPr>
          <w:rFonts w:cstheme="minorHAnsi"/>
        </w:rPr>
      </w:pPr>
      <w:r w:rsidRPr="00E71D5A">
        <w:rPr>
          <w:rStyle w:val="Odwoanieprzypisudolnego"/>
          <w:rFonts w:cstheme="minorHAnsi"/>
        </w:rPr>
        <w:footnoteRef/>
      </w:r>
      <w:r w:rsidRPr="00E71D5A">
        <w:rPr>
          <w:rFonts w:cstheme="minorHAnsi"/>
        </w:rPr>
        <w:t xml:space="preserve"> M. Szczygieł, Procesy grupowe, w: L. Jabłonowska, P. Wachowiak, S. </w:t>
      </w:r>
      <w:r w:rsidRPr="00E71D5A">
        <w:rPr>
          <w:rFonts w:cstheme="minorHAnsi"/>
        </w:rPr>
        <w:t>Winch (red.), Prezentacja profesjonalna, Difin, Warszawa 2008.</w:t>
      </w:r>
    </w:p>
  </w:footnote>
  <w:footnote w:id="12">
    <w:p w14:paraId="510E0F5C" w14:textId="77777777" w:rsidR="00CA7928" w:rsidRPr="00E71D5A" w:rsidRDefault="00CA7928" w:rsidP="00C61A0C">
      <w:pPr>
        <w:pStyle w:val="Tekstprzypisudolnego"/>
        <w:rPr>
          <w:rFonts w:cstheme="minorHAnsi"/>
        </w:rPr>
      </w:pPr>
      <w:r w:rsidRPr="00E71D5A">
        <w:rPr>
          <w:rStyle w:val="Odwoanieprzypisudolnego"/>
          <w:rFonts w:cstheme="minorHAnsi"/>
        </w:rPr>
        <w:footnoteRef/>
      </w:r>
      <w:r w:rsidRPr="00E71D5A">
        <w:rPr>
          <w:rFonts w:cstheme="minorHAnsi"/>
        </w:rPr>
        <w:t xml:space="preserve"> M. </w:t>
      </w:r>
      <w:r w:rsidRPr="00E71D5A">
        <w:rPr>
          <w:rFonts w:cstheme="minorHAnsi"/>
        </w:rPr>
        <w:t>Deutsch, P. T. Coleman, Rozwiązywanie konfliktów: teoria i praktyka, Wydawnictwo</w:t>
      </w:r>
    </w:p>
    <w:p w14:paraId="2370216D" w14:textId="77777777" w:rsidR="00CA7928" w:rsidRDefault="00CA7928" w:rsidP="00C61A0C">
      <w:pPr>
        <w:pStyle w:val="Tekstprzypisudolnego"/>
      </w:pPr>
      <w:r w:rsidRPr="00E71D5A">
        <w:rPr>
          <w:rFonts w:cstheme="minorHAnsi"/>
        </w:rPr>
        <w:t>Uniwersytetu Jagiellońskiego, Kraków 2005</w:t>
      </w:r>
    </w:p>
  </w:footnote>
  <w:footnote w:id="13">
    <w:p w14:paraId="1FBF26BF" w14:textId="77777777" w:rsidR="00CA7928" w:rsidRPr="00E71D5A" w:rsidRDefault="00CA7928" w:rsidP="009E06C3">
      <w:pPr>
        <w:pStyle w:val="Tekstprzypisudolnego"/>
        <w:rPr>
          <w:rFonts w:cstheme="minorHAnsi"/>
        </w:rPr>
      </w:pPr>
      <w:r w:rsidRPr="00E71D5A">
        <w:rPr>
          <w:rStyle w:val="Odwoanieprzypisudolnego"/>
          <w:rFonts w:cstheme="minorHAnsi"/>
        </w:rPr>
        <w:footnoteRef/>
      </w:r>
      <w:r w:rsidRPr="00E71D5A">
        <w:rPr>
          <w:rFonts w:cstheme="minorHAnsi"/>
        </w:rPr>
        <w:t xml:space="preserve"> Hajdukiewicz M., Wysocka J. (red.), Nauczyciel w szkole uczącej się. Informacje o nowym systemie wspomagania, Ośrodek Rozwoju Edukacji, Warszawa 2015.</w:t>
      </w:r>
    </w:p>
    <w:p w14:paraId="033E2031" w14:textId="77777777" w:rsidR="00CA7928" w:rsidRDefault="00CA7928">
      <w:pPr>
        <w:pStyle w:val="Tekstprzypisudolnego"/>
      </w:pPr>
    </w:p>
  </w:footnote>
  <w:footnote w:id="14">
    <w:p w14:paraId="0165B120" w14:textId="77777777" w:rsidR="00CA7928" w:rsidRDefault="00CA7928">
      <w:pPr>
        <w:pStyle w:val="Tekstprzypisudolnego"/>
      </w:pPr>
      <w:r>
        <w:rPr>
          <w:rStyle w:val="Odwoanieprzypisudolnego"/>
        </w:rPr>
        <w:footnoteRef/>
      </w:r>
      <w:r>
        <w:t xml:space="preserve"> </w:t>
      </w:r>
      <w:r w:rsidRPr="00E71D5A">
        <w:rPr>
          <w:rFonts w:cstheme="minorHAnsi"/>
        </w:rPr>
        <w:t>Hajdukiewicz M., Wysocka J. (red.), Nauczyciel w szkole uczącej się. Informacje o nowym systemie wspomagania, Ośrodek Rozwoju Edukacji, Warszawa 2015.</w:t>
      </w:r>
    </w:p>
  </w:footnote>
  <w:footnote w:id="15">
    <w:p w14:paraId="3548CA61" w14:textId="77777777" w:rsidR="00CA7928" w:rsidRPr="00E71D5A" w:rsidRDefault="00CA7928">
      <w:pPr>
        <w:pStyle w:val="Tekstprzypisudolnego"/>
        <w:rPr>
          <w:rFonts w:cstheme="minorHAnsi"/>
        </w:rPr>
      </w:pPr>
      <w:r w:rsidRPr="00E71D5A">
        <w:rPr>
          <w:rStyle w:val="Odwoanieprzypisudolnego"/>
          <w:rFonts w:cstheme="minorHAnsi"/>
        </w:rPr>
        <w:footnoteRef/>
      </w:r>
      <w:r w:rsidRPr="00E71D5A">
        <w:rPr>
          <w:rFonts w:cstheme="minorHAnsi"/>
        </w:rPr>
        <w:t xml:space="preserve">.Kazimierska I., Lachowicz I., Piotrowska L. Idea organizacji uczącej się. ORE </w:t>
      </w:r>
      <w:r w:rsidRPr="00E71D5A">
        <w:rPr>
          <w:rFonts w:cstheme="minorHAnsi"/>
        </w:rPr>
        <w:t>idea_organizacji_uczacej_sie</w:t>
      </w:r>
    </w:p>
  </w:footnote>
  <w:footnote w:id="16">
    <w:p w14:paraId="4488CD17" w14:textId="77777777" w:rsidR="00CA7928" w:rsidRPr="00A0755C" w:rsidRDefault="00CA7928" w:rsidP="005371E2">
      <w:pPr>
        <w:spacing w:before="120" w:after="120"/>
        <w:rPr>
          <w:rFonts w:cstheme="minorHAnsi"/>
          <w:lang w:eastAsia="pl-PL"/>
        </w:rPr>
      </w:pPr>
      <w:r>
        <w:rPr>
          <w:rStyle w:val="Odwoanieprzypisudolnego"/>
        </w:rPr>
        <w:footnoteRef/>
      </w:r>
      <w:r>
        <w:t xml:space="preserve"> </w:t>
      </w:r>
      <w:r w:rsidRPr="00A0755C">
        <w:rPr>
          <w:rFonts w:cstheme="minorHAnsi"/>
          <w:sz w:val="20"/>
          <w:szCs w:val="20"/>
        </w:rPr>
        <w:t>Flaszewska S., Zakrzewska-Bielawska A. Organizacyjne uczenie się jako atrybut przedsiębiorstw sektora high-tech http://www.zakrzewska-bielawska.pl/new/publikacja_12.pdf</w:t>
      </w:r>
    </w:p>
    <w:p w14:paraId="4F30BA97" w14:textId="77777777" w:rsidR="00CA7928" w:rsidRDefault="00CA7928">
      <w:pPr>
        <w:pStyle w:val="Tekstprzypisudolnego"/>
      </w:pPr>
    </w:p>
  </w:footnote>
  <w:footnote w:id="17">
    <w:p w14:paraId="1B73231A" w14:textId="77777777" w:rsidR="00CA7928" w:rsidRDefault="00CA7928">
      <w:pPr>
        <w:pStyle w:val="Tekstprzypisudolnego"/>
      </w:pPr>
      <w:r w:rsidRPr="00A0755C">
        <w:rPr>
          <w:rStyle w:val="Odwoanieprzypisudolnego"/>
          <w:rFonts w:cstheme="minorHAnsi"/>
        </w:rPr>
        <w:footnoteRef/>
      </w:r>
      <w:r w:rsidRPr="00A0755C">
        <w:rPr>
          <w:rFonts w:cstheme="minorHAnsi"/>
        </w:rPr>
        <w:t xml:space="preserve"> Kordziński J., </w:t>
      </w:r>
      <w:r w:rsidRPr="00A0755C">
        <w:rPr>
          <w:rFonts w:cstheme="minorHAnsi"/>
        </w:rPr>
        <w:t>Szajerska A., Wspomaganie szkół w rozwoju kompetencji porozumiewania się w językach obcych</w:t>
      </w:r>
      <w:r>
        <w:t>.</w:t>
      </w:r>
    </w:p>
  </w:footnote>
  <w:footnote w:id="18">
    <w:p w14:paraId="2B1653AB" w14:textId="77777777" w:rsidR="00CA7928" w:rsidRPr="00224B37" w:rsidRDefault="00CA7928" w:rsidP="00274100">
      <w:pPr>
        <w:pStyle w:val="Tekstprzypisudolnego"/>
        <w:rPr>
          <w:rFonts w:cstheme="minorHAnsi"/>
        </w:rPr>
      </w:pPr>
      <w:r w:rsidRPr="00224B37">
        <w:rPr>
          <w:rStyle w:val="Odwoanieprzypisudolnego"/>
          <w:rFonts w:cstheme="minorHAnsi"/>
        </w:rPr>
        <w:footnoteRef/>
      </w:r>
      <w:r w:rsidRPr="00224B37">
        <w:rPr>
          <w:rFonts w:cstheme="minorHAnsi"/>
        </w:rPr>
        <w:t xml:space="preserve"> Sławny autor trzytomowego dzieła: Castells M., Społeczeństwo sieci, PWN, Warszawa 2007 Siła tożsamości, PWN, Warszawa 2008; Vol. III; Koniec tysiąclecia, PWN, Warszawa 2009.</w:t>
      </w:r>
    </w:p>
  </w:footnote>
  <w:footnote w:id="19">
    <w:p w14:paraId="12949BF1" w14:textId="77777777" w:rsidR="00CA7928" w:rsidRPr="00467B31" w:rsidRDefault="00CA7928" w:rsidP="00274100">
      <w:pPr>
        <w:pStyle w:val="Tekstprzypisudolnego"/>
        <w:rPr>
          <w:rFonts w:cstheme="minorHAnsi"/>
        </w:rPr>
      </w:pPr>
      <w:r w:rsidRPr="00467B31">
        <w:rPr>
          <w:rStyle w:val="Odwoanieprzypisudolnego"/>
          <w:rFonts w:cstheme="minorHAnsi"/>
        </w:rPr>
        <w:footnoteRef/>
      </w:r>
      <w:r w:rsidRPr="00467B31">
        <w:rPr>
          <w:rFonts w:cstheme="minorHAnsi"/>
        </w:rPr>
        <w:t xml:space="preserve"> M. Castells, Społeczeństwo sieci…, s. 467.</w:t>
      </w:r>
    </w:p>
  </w:footnote>
  <w:footnote w:id="20">
    <w:p w14:paraId="061653D1" w14:textId="02E9A3D2" w:rsidR="00CA7928" w:rsidRPr="00A0755C" w:rsidRDefault="00CA7928" w:rsidP="008C7028">
      <w:pPr>
        <w:pStyle w:val="Tekstprzypisudolnego"/>
        <w:rPr>
          <w:rFonts w:cstheme="minorHAnsi"/>
        </w:rPr>
      </w:pPr>
      <w:r w:rsidRPr="00A0755C">
        <w:rPr>
          <w:rStyle w:val="Odwoanieprzypisudolnego"/>
          <w:rFonts w:cstheme="minorHAnsi"/>
        </w:rPr>
        <w:footnoteRef/>
      </w:r>
      <w:r w:rsidRPr="00A0755C">
        <w:rPr>
          <w:rFonts w:cstheme="minorHAnsi"/>
        </w:rPr>
        <w:t>Kocurek M., Sołtysińska I., Świeży M., Wachna-Sosin I., Przewodnik metodyczny dla koordynatorów sieci współpracy i samokształcenia Kraków 2012</w:t>
      </w:r>
    </w:p>
  </w:footnote>
  <w:footnote w:id="21">
    <w:p w14:paraId="219A1E04" w14:textId="77777777" w:rsidR="00CA7928" w:rsidRDefault="00CA7928" w:rsidP="00305B2F">
      <w:pPr>
        <w:pStyle w:val="Tekstprzypisudolnego"/>
      </w:pPr>
      <w:r w:rsidRPr="00A0755C">
        <w:rPr>
          <w:rStyle w:val="Odwoanieprzypisudolnego"/>
          <w:rFonts w:cstheme="minorHAnsi"/>
        </w:rPr>
        <w:footnoteRef/>
      </w:r>
      <w:r w:rsidRPr="00A0755C">
        <w:rPr>
          <w:rFonts w:cstheme="minorHAnsi"/>
        </w:rPr>
        <w:t xml:space="preserve"> </w:t>
      </w:r>
      <w:r w:rsidRPr="00A0755C">
        <w:rPr>
          <w:rFonts w:cstheme="minorHAnsi"/>
        </w:rPr>
        <w:t>Przewodnik_metodyczny_dla-koordynatorow_sieci_wspolpracy ORE</w:t>
      </w:r>
    </w:p>
  </w:footnote>
  <w:footnote w:id="22">
    <w:p w14:paraId="307E55EC" w14:textId="77777777" w:rsidR="00CA7928" w:rsidRDefault="00CA7928">
      <w:pPr>
        <w:pStyle w:val="Tekstprzypisudolnego"/>
      </w:pPr>
      <w:r>
        <w:rPr>
          <w:rStyle w:val="Odwoanieprzypisudolnego"/>
        </w:rPr>
        <w:footnoteRef/>
      </w:r>
      <w:r>
        <w:t xml:space="preserve"> </w:t>
      </w:r>
      <w:r>
        <w:rPr>
          <w:sz w:val="16"/>
          <w:szCs w:val="16"/>
        </w:rPr>
        <w:t>Letnia Akademia SORE</w:t>
      </w:r>
    </w:p>
  </w:footnote>
  <w:footnote w:id="23">
    <w:p w14:paraId="79B309BC" w14:textId="77777777" w:rsidR="00CA7928" w:rsidRDefault="00CA7928" w:rsidP="009474C6">
      <w:pPr>
        <w:pStyle w:val="Tekstprzypisudolnego"/>
      </w:pPr>
      <w:r w:rsidRPr="00E874F6">
        <w:rPr>
          <w:rStyle w:val="Odwoanieprzypisudolnego"/>
        </w:rPr>
        <w:footnoteRef/>
      </w:r>
      <w:r w:rsidRPr="00E874F6">
        <w:rPr>
          <w:rStyle w:val="Odwoanieprzypisudolnego"/>
        </w:rPr>
        <w:t xml:space="preserve"> </w:t>
      </w:r>
      <w:r w:rsidRPr="009474C6">
        <w:rPr>
          <w:rFonts w:cstheme="minorHAnsi"/>
          <w:szCs w:val="24"/>
        </w:rPr>
        <w:t>Rozporządzenie Ministra Edukacji Narodowej z dnia 10 maja 2013 r. zmieniające rozporządzenie w sprawie nadzoru pedagogicznego (Dz.U. z 2013 r. poz. 560);2 Rozporządzenie Ministra Edukacji Narodowej dnia 6 sierpnia 2015 r. w sprawie wymagań wobec szkół i placówek (Dz.U. z 2015 r. poz. 1270).</w:t>
      </w:r>
    </w:p>
  </w:footnote>
  <w:footnote w:id="24">
    <w:p w14:paraId="64896AAE" w14:textId="77777777" w:rsidR="00CA7928" w:rsidRPr="0083373B" w:rsidRDefault="00CA7928">
      <w:pPr>
        <w:pStyle w:val="Tekstprzypisudolnego"/>
        <w:rPr>
          <w:rFonts w:cstheme="minorHAnsi"/>
        </w:rPr>
      </w:pPr>
      <w:r w:rsidRPr="0083373B">
        <w:rPr>
          <w:rStyle w:val="Odwoanieprzypisudolnego"/>
          <w:rFonts w:cstheme="minorHAnsi"/>
        </w:rPr>
        <w:footnoteRef/>
      </w:r>
      <w:r w:rsidRPr="0083373B">
        <w:rPr>
          <w:rFonts w:cstheme="minorHAnsi"/>
        </w:rPr>
        <w:t xml:space="preserve"> </w:t>
      </w:r>
      <w:r w:rsidRPr="0083373B">
        <w:rPr>
          <w:rFonts w:cstheme="minorHAnsi"/>
          <w:szCs w:val="24"/>
        </w:rPr>
        <w:t>(art. 21a ust. 3 ust. 1 ustawy o systemie oświaty).</w:t>
      </w:r>
    </w:p>
  </w:footnote>
  <w:footnote w:id="25">
    <w:p w14:paraId="06CE78F2" w14:textId="77777777" w:rsidR="00CA7928" w:rsidRPr="0083373B" w:rsidRDefault="00CA7928" w:rsidP="00046CD7">
      <w:pPr>
        <w:pStyle w:val="Tekstprzypisudolnego"/>
        <w:rPr>
          <w:rFonts w:cstheme="minorHAnsi"/>
        </w:rPr>
      </w:pPr>
      <w:r w:rsidRPr="0083373B">
        <w:rPr>
          <w:rStyle w:val="Odwoanieprzypisudolnego"/>
          <w:rFonts w:cstheme="minorHAnsi"/>
        </w:rPr>
        <w:footnoteRef/>
      </w:r>
      <w:r w:rsidRPr="0083373B">
        <w:rPr>
          <w:rFonts w:cstheme="minorHAnsi"/>
        </w:rPr>
        <w:t>Maciejewska M., Opracowanie: Muzyk, A., Rybińska, A., Wasilewska, O. (2013). Wykorzystanie ewaluacji zewnętrznej i wewnętrznej przez szkoły. Raport tematyczny z badania. Warszawa: Wyd. IBE</w:t>
      </w:r>
    </w:p>
  </w:footnote>
  <w:footnote w:id="26">
    <w:p w14:paraId="3A028653" w14:textId="77777777" w:rsidR="00CA7928" w:rsidRDefault="00CA7928">
      <w:pPr>
        <w:pStyle w:val="Tekstprzypisudolnego"/>
      </w:pPr>
      <w:r w:rsidRPr="0083373B">
        <w:rPr>
          <w:rStyle w:val="Odwoanieprzypisudolnego"/>
          <w:rFonts w:cstheme="minorHAnsi"/>
        </w:rPr>
        <w:footnoteRef/>
      </w:r>
      <w:r w:rsidRPr="0083373B">
        <w:rPr>
          <w:rFonts w:cstheme="minorHAnsi"/>
        </w:rPr>
        <w:t xml:space="preserve"> Tamże</w:t>
      </w:r>
    </w:p>
  </w:footnote>
  <w:footnote w:id="27">
    <w:p w14:paraId="0DE7F0A7" w14:textId="77777777" w:rsidR="00CA7928" w:rsidRPr="0083373B" w:rsidRDefault="00CA7928" w:rsidP="00626A14">
      <w:pPr>
        <w:pStyle w:val="Tekstprzypisudolnego"/>
        <w:rPr>
          <w:rFonts w:cstheme="minorHAnsi"/>
        </w:rPr>
      </w:pPr>
      <w:r w:rsidRPr="0083373B">
        <w:rPr>
          <w:rStyle w:val="Odwoanieprzypisudolnego"/>
          <w:rFonts w:cstheme="minorHAnsi"/>
        </w:rPr>
        <w:footnoteRef/>
      </w:r>
      <w:r w:rsidRPr="0083373B">
        <w:rPr>
          <w:rFonts w:cstheme="minorHAnsi"/>
        </w:rPr>
        <w:t xml:space="preserve"> Szkolenie dla wizytatorów ds. wspomagania </w:t>
      </w:r>
      <w:hyperlink r:id="rId3" w:history="1">
        <w:r w:rsidRPr="0083373B">
          <w:rPr>
            <w:rStyle w:val="Hipercze"/>
            <w:rFonts w:cstheme="minorHAnsi"/>
          </w:rPr>
          <w:t>https://www.npseo.pl/data/documents/1/95/95.pdf</w:t>
        </w:r>
      </w:hyperlink>
      <w:r w:rsidRPr="0083373B">
        <w:rPr>
          <w:rFonts w:cstheme="minorHAnsi"/>
        </w:rPr>
        <w:t xml:space="preserve"> </w:t>
      </w:r>
    </w:p>
  </w:footnote>
  <w:footnote w:id="28">
    <w:p w14:paraId="1607E99F" w14:textId="77777777" w:rsidR="00CA7928" w:rsidRPr="00BA19C4" w:rsidRDefault="00CA7928">
      <w:pPr>
        <w:pStyle w:val="Tekstprzypisudolnego"/>
        <w:rPr>
          <w:rFonts w:cstheme="minorHAnsi"/>
        </w:rPr>
      </w:pPr>
      <w:r w:rsidRPr="00BA19C4">
        <w:rPr>
          <w:rFonts w:cstheme="minorHAnsi"/>
        </w:rPr>
        <w:footnoteRef/>
      </w:r>
      <w:r w:rsidRPr="00BA19C4">
        <w:rPr>
          <w:rFonts w:cstheme="minorHAnsi"/>
        </w:rPr>
        <w:t xml:space="preserve"> </w:t>
      </w:r>
      <w:r w:rsidRPr="00A15425">
        <w:rPr>
          <w:rFonts w:cstheme="minorHAnsi"/>
        </w:rPr>
        <w:t>Morgan G., Obrazy organizacji</w:t>
      </w:r>
      <w:r w:rsidRPr="00BA19C4">
        <w:rPr>
          <w:rFonts w:cstheme="minorHAnsi"/>
        </w:rPr>
        <w:t>,</w:t>
      </w:r>
    </w:p>
  </w:footnote>
  <w:footnote w:id="29">
    <w:p w14:paraId="489A4005" w14:textId="77777777" w:rsidR="00CA7928" w:rsidRDefault="00CA7928">
      <w:pPr>
        <w:pStyle w:val="Tekstprzypisudolnego"/>
      </w:pPr>
      <w:r w:rsidRPr="00BA19C4">
        <w:rPr>
          <w:rFonts w:cstheme="minorHAnsi"/>
        </w:rPr>
        <w:footnoteRef/>
      </w:r>
      <w:r w:rsidRPr="00BA19C4">
        <w:rPr>
          <w:rFonts w:cstheme="minorHAnsi"/>
        </w:rPr>
        <w:t xml:space="preserve"> Encyklopedia zarządzania</w:t>
      </w:r>
      <w:r>
        <w:rPr>
          <w:rFonts w:cstheme="minorHAnsi"/>
        </w:rPr>
        <w:t xml:space="preserve"> </w:t>
      </w:r>
      <w:hyperlink r:id="rId4" w:history="1">
        <w:r w:rsidRPr="003E1F07">
          <w:rPr>
            <w:rStyle w:val="Hipercze"/>
            <w:rFonts w:cstheme="minorHAnsi"/>
          </w:rPr>
          <w:t>https://mfiles.pl/pl/index.php/Paradygmat</w:t>
        </w:r>
      </w:hyperlink>
      <w:r>
        <w:rPr>
          <w:rFonts w:cstheme="minorHAnsi"/>
        </w:rPr>
        <w:t xml:space="preserve"> </w:t>
      </w:r>
    </w:p>
  </w:footnote>
  <w:footnote w:id="30">
    <w:p w14:paraId="6096CFB0" w14:textId="77777777" w:rsidR="00CA7928" w:rsidRDefault="00CA7928">
      <w:pPr>
        <w:pStyle w:val="Tekstprzypisudolnego"/>
      </w:pPr>
      <w:r>
        <w:rPr>
          <w:rStyle w:val="Odwoanieprzypisudolnego"/>
        </w:rPr>
        <w:footnoteRef/>
      </w:r>
      <w:r>
        <w:t xml:space="preserve"> </w:t>
      </w:r>
      <w:r w:rsidRPr="002A7C9D">
        <w:rPr>
          <w:rFonts w:cstheme="minorHAnsi"/>
        </w:rPr>
        <w:t>http://www.pra</w:t>
      </w:r>
      <w:r>
        <w:rPr>
          <w:rFonts w:cstheme="minorHAnsi"/>
        </w:rPr>
        <w:t>ktycznateoria.pl/czynnik-ludzki</w:t>
      </w:r>
    </w:p>
  </w:footnote>
  <w:footnote w:id="31">
    <w:p w14:paraId="14AA84E8" w14:textId="77777777" w:rsidR="00CA7928" w:rsidRPr="00A0755C" w:rsidRDefault="00CA7928" w:rsidP="002C56DC">
      <w:pPr>
        <w:pStyle w:val="Tekstprzypisudolnego"/>
        <w:rPr>
          <w:rFonts w:cstheme="minorHAnsi"/>
        </w:rPr>
      </w:pPr>
      <w:r w:rsidRPr="00A0755C">
        <w:rPr>
          <w:rStyle w:val="Odwoanieprzypisudolnego"/>
          <w:rFonts w:cstheme="minorHAnsi"/>
        </w:rPr>
        <w:footnoteRef/>
      </w:r>
      <w:r w:rsidRPr="00A0755C">
        <w:rPr>
          <w:rFonts w:cstheme="minorHAnsi"/>
        </w:rPr>
        <w:t xml:space="preserve"> Na podstawie Encyklopedia zarządzania, Kompetencje, on-line https://mfiles.pl/pl/index.php/Kompetencje [dostęp 23.11.2016] </w:t>
      </w:r>
    </w:p>
  </w:footnote>
  <w:footnote w:id="32">
    <w:p w14:paraId="6CB97652" w14:textId="77777777" w:rsidR="00CA7928" w:rsidRDefault="00CA7928" w:rsidP="002C56DC">
      <w:pPr>
        <w:pStyle w:val="Tekstprzypisudolnego"/>
      </w:pPr>
      <w:r w:rsidRPr="00A0755C">
        <w:rPr>
          <w:rStyle w:val="Odwoanieprzypisudolnego"/>
          <w:rFonts w:cstheme="minorHAnsi"/>
        </w:rPr>
        <w:footnoteRef/>
      </w:r>
      <w:r w:rsidRPr="00A0755C">
        <w:rPr>
          <w:rFonts w:cstheme="minorHAnsi"/>
        </w:rPr>
        <w:t xml:space="preserve"> </w:t>
      </w:r>
      <w:r>
        <w:rPr>
          <w:rFonts w:cstheme="minorHAnsi"/>
        </w:rPr>
        <w:t>Tamże</w:t>
      </w:r>
    </w:p>
  </w:footnote>
  <w:footnote w:id="33">
    <w:p w14:paraId="21FD10EA" w14:textId="77777777" w:rsidR="00CA7928" w:rsidRPr="00A0755C" w:rsidRDefault="00CA7928" w:rsidP="002C56DC">
      <w:pPr>
        <w:pStyle w:val="Tekstprzypisudolnego"/>
        <w:rPr>
          <w:rFonts w:cstheme="minorHAnsi"/>
        </w:rPr>
      </w:pPr>
      <w:r w:rsidRPr="00A0755C">
        <w:rPr>
          <w:rStyle w:val="Odwoanieprzypisudolnego"/>
          <w:rFonts w:cstheme="minorHAnsi"/>
        </w:rPr>
        <w:footnoteRef/>
      </w:r>
      <w:r w:rsidRPr="00A0755C">
        <w:rPr>
          <w:rFonts w:cstheme="minorHAnsi"/>
        </w:rPr>
        <w:t xml:space="preserve"> ZALECENIE PARLAMENTU EUROPEJSKIEGO I RADY z dnia 18 grudnia 2006 r. w sprawie kompetencji kluczowych w procesie uczenia się przez całe życie, on-line http://eur-lex.europa.eu/legal-content/pl/TXT/PDF/?uri=CELEX:32006H0962, [dostęp 26.11.2016] </w:t>
      </w:r>
    </w:p>
  </w:footnote>
  <w:footnote w:id="34">
    <w:p w14:paraId="047EB4DB" w14:textId="77777777" w:rsidR="00CA7928" w:rsidRDefault="00CA7928">
      <w:pPr>
        <w:pStyle w:val="Tekstprzypisudolnego"/>
      </w:pPr>
      <w:r>
        <w:rPr>
          <w:rStyle w:val="Odwoanieprzypisudolnego"/>
        </w:rPr>
        <w:footnoteRef/>
      </w:r>
      <w:r w:rsidRPr="00A0755C">
        <w:rPr>
          <w:rFonts w:cstheme="minorHAnsi"/>
        </w:rPr>
        <w:t xml:space="preserve"> ZALECENIE PARLAMENTU EUROPEJSKIEGO I RADY z dnia 18 grudnia 2006 r. w sprawie kompetencji kluczowych w procesie uczenia się przez całe życie, on-line http://eur-lex.europa.eu/legal-content/pl/TXT/PDF/?uri=CELEX:32006H0962, [dostęp 26.11.2016]</w:t>
      </w:r>
    </w:p>
  </w:footnote>
  <w:footnote w:id="35">
    <w:p w14:paraId="0BECF2DA" w14:textId="77777777" w:rsidR="00CA7928" w:rsidRPr="00EB78F6" w:rsidRDefault="00CA7928">
      <w:pPr>
        <w:pStyle w:val="Tekstprzypisudolnego"/>
        <w:rPr>
          <w:rFonts w:cstheme="minorHAnsi"/>
        </w:rPr>
      </w:pPr>
      <w:r w:rsidRPr="00EB78F6">
        <w:rPr>
          <w:rStyle w:val="Odwoanieprzypisudolnego"/>
          <w:rFonts w:cstheme="minorHAnsi"/>
        </w:rPr>
        <w:footnoteRef/>
      </w:r>
      <w:r w:rsidRPr="00EB78F6">
        <w:rPr>
          <w:rFonts w:cstheme="minorHAnsi"/>
        </w:rPr>
        <w:t xml:space="preserve"> Wytyczne do tworzenia programów nauczania i scenariuszy zajęć/lekcji</w:t>
      </w:r>
      <w:r>
        <w:rPr>
          <w:rFonts w:cstheme="minorHAnsi"/>
        </w:rPr>
        <w:t xml:space="preserve"> </w:t>
      </w:r>
      <w:r w:rsidRPr="00EB78F6">
        <w:rPr>
          <w:rFonts w:cstheme="minorHAnsi"/>
        </w:rPr>
        <w:t>https://www.ore.edu.pl/wp-content/uploads/2018/03/wytyczne-do-tworzenia-programow-nauczania.pdf</w:t>
      </w:r>
    </w:p>
  </w:footnote>
  <w:footnote w:id="36">
    <w:p w14:paraId="14152758" w14:textId="22DB1EC2" w:rsidR="00CA7928" w:rsidRDefault="00CA7928">
      <w:pPr>
        <w:pStyle w:val="Tekstprzypisudolnego"/>
      </w:pPr>
      <w:r>
        <w:rPr>
          <w:rStyle w:val="Odwoanieprzypisudolnego"/>
        </w:rPr>
        <w:footnoteRef/>
      </w:r>
      <w:r>
        <w:t xml:space="preserve"> </w:t>
      </w:r>
      <w:r w:rsidRPr="00AB4417">
        <w:rPr>
          <w:rFonts w:cstheme="minorHAnsi"/>
        </w:rPr>
        <w:t>Oprac. na podstawie: Rozporządzenie Ministra Edukacji Narodowej z dn. 14 lutego 2017 r. w sprawie podstawy programowej wychowania przedszkolnego oraz kształcenia ogólnego w poszczególnych typach szkół (Dz.U. z 2017 r. poz. 356).</w:t>
      </w:r>
    </w:p>
  </w:footnote>
  <w:footnote w:id="37">
    <w:p w14:paraId="5654DB56" w14:textId="77777777" w:rsidR="00CA7928" w:rsidRPr="001A6CE4" w:rsidRDefault="00CA7928">
      <w:pPr>
        <w:pStyle w:val="Tekstprzypisudolnego"/>
        <w:rPr>
          <w:rFonts w:cstheme="minorHAnsi"/>
        </w:rPr>
      </w:pPr>
      <w:r>
        <w:rPr>
          <w:rStyle w:val="Odwoanieprzypisudolnego"/>
        </w:rPr>
        <w:footnoteRef/>
      </w:r>
      <w:r>
        <w:t xml:space="preserve"> </w:t>
      </w:r>
      <w:r w:rsidRPr="001A6CE4">
        <w:rPr>
          <w:rFonts w:cstheme="minorHAnsi"/>
        </w:rPr>
        <w:t>Wojnarowska</w:t>
      </w:r>
      <w:r w:rsidRPr="001A6CE4">
        <w:rPr>
          <w:rFonts w:cstheme="minorHAnsi"/>
          <w:bCs/>
        </w:rPr>
        <w:t xml:space="preserve"> M., Kompetencje kluczowe – przygotowanie do życia,</w:t>
      </w:r>
      <w:r>
        <w:rPr>
          <w:rFonts w:cstheme="minorHAnsi"/>
          <w:bCs/>
        </w:rPr>
        <w:t xml:space="preserve"> </w:t>
      </w:r>
      <w:r w:rsidRPr="001A6CE4">
        <w:rPr>
          <w:rFonts w:cstheme="minorHAnsi"/>
        </w:rPr>
        <w:t>TRENDY nr 4/2016 str. 14</w:t>
      </w:r>
    </w:p>
  </w:footnote>
  <w:footnote w:id="38">
    <w:p w14:paraId="106F6363" w14:textId="77777777" w:rsidR="00CA7928" w:rsidRDefault="00CA7928">
      <w:pPr>
        <w:pStyle w:val="Tekstprzypisudolnego"/>
      </w:pPr>
      <w:r>
        <w:rPr>
          <w:rStyle w:val="Odwoanieprzypisudolnego"/>
        </w:rPr>
        <w:footnoteRef/>
      </w:r>
      <w:r>
        <w:t xml:space="preserve"> </w:t>
      </w:r>
      <w:r w:rsidRPr="00176AB5">
        <w:rPr>
          <w:rFonts w:cstheme="minorHAnsi"/>
        </w:rPr>
        <w:t>Chodkiewicz</w:t>
      </w:r>
      <w:r>
        <w:rPr>
          <w:rFonts w:cstheme="minorHAnsi"/>
        </w:rPr>
        <w:t xml:space="preserve"> </w:t>
      </w:r>
      <w:r w:rsidRPr="00176AB5">
        <w:rPr>
          <w:rFonts w:cstheme="minorHAnsi"/>
        </w:rPr>
        <w:t>H., Szczególne miejsce czytania w nauce języka obcego, Języki obce w szkole 4/2016</w:t>
      </w:r>
    </w:p>
  </w:footnote>
  <w:footnote w:id="39">
    <w:p w14:paraId="1C448B15" w14:textId="77777777" w:rsidR="00CA7928" w:rsidRDefault="00CA7928" w:rsidP="007B5D91">
      <w:pPr>
        <w:pStyle w:val="Tekstprzypisudolnego"/>
      </w:pPr>
      <w:r>
        <w:rPr>
          <w:rStyle w:val="Odwoanieprzypisudolnego"/>
        </w:rPr>
        <w:footnoteRef/>
      </w:r>
      <w:r>
        <w:t xml:space="preserve"> </w:t>
      </w:r>
      <w:r w:rsidRPr="007B5D91">
        <w:rPr>
          <w:rFonts w:cstheme="minorHAnsi"/>
        </w:rPr>
        <w:t>Janowska I., Rozwijanie językowych działań receptywnych w podejściu zadaniowym, Języki obce w szkole 1/2016 http://jows.pl/sites/default/files/janowska_1.pdf</w:t>
      </w:r>
    </w:p>
  </w:footnote>
  <w:footnote w:id="40">
    <w:p w14:paraId="0C986E5D" w14:textId="77777777" w:rsidR="00CA7928" w:rsidRDefault="00CA7928" w:rsidP="00476E3D">
      <w:pPr>
        <w:pStyle w:val="Tekstprzypisudolnego"/>
      </w:pPr>
      <w:r>
        <w:rPr>
          <w:rStyle w:val="Odwoanieprzypisudolnego"/>
        </w:rPr>
        <w:footnoteRef/>
      </w:r>
      <w:r>
        <w:t xml:space="preserve"> </w:t>
      </w:r>
      <w:r w:rsidRPr="00476E3D">
        <w:rPr>
          <w:rFonts w:cstheme="minorHAnsi"/>
        </w:rPr>
        <w:t xml:space="preserve">ESOKJ mówi o strategiach jako o odrębnej kategorii, nie językowej i nie komunikacyjnej, lecz kognitywnej. Koncepcja ta jest bliska koncepcji L.F. </w:t>
      </w:r>
      <w:r w:rsidRPr="00476E3D">
        <w:rPr>
          <w:rFonts w:cstheme="minorHAnsi"/>
        </w:rPr>
        <w:t>Bachmana (1990), który</w:t>
      </w:r>
      <w:r>
        <w:rPr>
          <w:rFonts w:cstheme="minorHAnsi"/>
        </w:rPr>
        <w:t xml:space="preserve"> </w:t>
      </w:r>
      <w:r w:rsidRPr="00476E3D">
        <w:rPr>
          <w:rFonts w:cstheme="minorHAnsi"/>
        </w:rPr>
        <w:t>dzieli komunikacyjną zdolność językową na kompetencję językową, strategiczną oraz mechanizmy psychofizjolo</w:t>
      </w:r>
      <w:r>
        <w:rPr>
          <w:rFonts w:cstheme="minorHAnsi"/>
        </w:rPr>
        <w:t>giczne.</w:t>
      </w:r>
    </w:p>
  </w:footnote>
  <w:footnote w:id="41">
    <w:p w14:paraId="4ECE8F12" w14:textId="77777777" w:rsidR="00CA7928" w:rsidRDefault="00CA7928" w:rsidP="00313D65">
      <w:pPr>
        <w:pStyle w:val="Tekstprzypisudolnego"/>
      </w:pPr>
      <w:r w:rsidRPr="00B31B8E">
        <w:rPr>
          <w:rFonts w:cstheme="minorHAnsi"/>
        </w:rPr>
        <w:footnoteRef/>
      </w:r>
      <w:r w:rsidRPr="00B31B8E">
        <w:rPr>
          <w:rFonts w:cstheme="minorHAnsi"/>
        </w:rPr>
        <w:t xml:space="preserve"> Covey S.,7 nawyków skutecznego działania, wyd. MEDIUM, Poznań, 2014</w:t>
      </w:r>
    </w:p>
  </w:footnote>
  <w:footnote w:id="42">
    <w:p w14:paraId="65538299" w14:textId="77777777" w:rsidR="00CA7928" w:rsidRDefault="00CA7928" w:rsidP="00313D65">
      <w:pPr>
        <w:pStyle w:val="Tekstprzypisudolnego"/>
      </w:pPr>
      <w:r w:rsidRPr="00DD5EE0">
        <w:rPr>
          <w:rFonts w:cstheme="minorHAnsi"/>
        </w:rPr>
        <w:footnoteRef/>
      </w:r>
      <w:r w:rsidRPr="00DD5EE0">
        <w:rPr>
          <w:rFonts w:cstheme="minorHAnsi"/>
        </w:rPr>
        <w:t xml:space="preserve"> Tamże</w:t>
      </w:r>
    </w:p>
  </w:footnote>
  <w:footnote w:id="43">
    <w:p w14:paraId="7DA0F654" w14:textId="77777777" w:rsidR="00CA7928" w:rsidRPr="00BB229B" w:rsidRDefault="00CA7928" w:rsidP="00C46709">
      <w:pPr>
        <w:pStyle w:val="Tekstprzypisudolnego"/>
        <w:rPr>
          <w:rFonts w:cstheme="minorHAnsi"/>
        </w:rPr>
      </w:pPr>
      <w:r w:rsidRPr="00BB229B">
        <w:rPr>
          <w:rStyle w:val="Odwoanieprzypisudolnego"/>
          <w:rFonts w:cstheme="minorHAnsi"/>
        </w:rPr>
        <w:footnoteRef/>
      </w:r>
      <w:r w:rsidRPr="00BB229B">
        <w:rPr>
          <w:rFonts w:cstheme="minorHAnsi"/>
        </w:rPr>
        <w:t>Matysek M., Orda J., Rutkowska U., Żelasko A., Przewodnik do systemów i narzędzi Organizacji i Zarządzania Produkcją</w:t>
      </w:r>
    </w:p>
  </w:footnote>
  <w:footnote w:id="44">
    <w:p w14:paraId="2316F937" w14:textId="77777777" w:rsidR="00CA7928" w:rsidRDefault="00CA7928">
      <w:pPr>
        <w:pStyle w:val="Tekstprzypisudolnego"/>
      </w:pPr>
      <w:r w:rsidRPr="00241293">
        <w:rPr>
          <w:rFonts w:cstheme="minorHAnsi"/>
        </w:rPr>
        <w:footnoteRef/>
      </w:r>
      <w:r w:rsidRPr="00241293">
        <w:rPr>
          <w:rFonts w:cstheme="minorHAnsi"/>
        </w:rPr>
        <w:t xml:space="preserve"> </w:t>
      </w:r>
      <w:r w:rsidRPr="00241293">
        <w:rPr>
          <w:rFonts w:cstheme="minorHAnsi"/>
        </w:rPr>
        <w:t>Hendryk</w:t>
      </w:r>
      <w:r>
        <w:rPr>
          <w:rFonts w:cstheme="minorHAnsi"/>
        </w:rPr>
        <w:t xml:space="preserve"> C., </w:t>
      </w:r>
      <w:r w:rsidRPr="00241293">
        <w:rPr>
          <w:rFonts w:cstheme="minorHAnsi"/>
        </w:rPr>
        <w:t>O zagubionych kompetencjach.</w:t>
      </w:r>
      <w:r>
        <w:rPr>
          <w:rFonts w:cstheme="minorHAnsi"/>
        </w:rPr>
        <w:t xml:space="preserve">  </w:t>
      </w:r>
      <w:r w:rsidRPr="00241293">
        <w:rPr>
          <w:rFonts w:cstheme="minorHAnsi"/>
        </w:rPr>
        <w:t>http://genproedu.com/paper/2010-01/full_121-142.pdf</w:t>
      </w:r>
    </w:p>
  </w:footnote>
  <w:footnote w:id="45">
    <w:p w14:paraId="7CA0F93F" w14:textId="6515304D" w:rsidR="00CA7928" w:rsidRPr="00D8470C" w:rsidRDefault="00CA7928">
      <w:pPr>
        <w:pStyle w:val="Tekstprzypisudolnego"/>
        <w:rPr>
          <w:rFonts w:cstheme="minorHAnsi"/>
        </w:rPr>
      </w:pPr>
      <w:r w:rsidRPr="00D8470C">
        <w:rPr>
          <w:rStyle w:val="Odwoanieprzypisudolnego"/>
          <w:rFonts w:cstheme="minorHAnsi"/>
        </w:rPr>
        <w:footnoteRef/>
      </w:r>
      <w:r>
        <w:rPr>
          <w:rFonts w:cstheme="minorHAnsi"/>
        </w:rPr>
        <w:t xml:space="preserve"> </w:t>
      </w:r>
      <w:r w:rsidRPr="00D8470C">
        <w:rPr>
          <w:rFonts w:cstheme="minorHAnsi"/>
        </w:rPr>
        <w:t xml:space="preserve"> Europejski </w:t>
      </w:r>
      <w:r>
        <w:rPr>
          <w:rFonts w:cstheme="minorHAnsi"/>
        </w:rPr>
        <w:t>S</w:t>
      </w:r>
      <w:r w:rsidRPr="00D8470C">
        <w:rPr>
          <w:rFonts w:cstheme="minorHAnsi"/>
        </w:rPr>
        <w:t xml:space="preserve">ystem </w:t>
      </w:r>
      <w:r>
        <w:rPr>
          <w:rFonts w:cstheme="minorHAnsi"/>
        </w:rPr>
        <w:t>O</w:t>
      </w:r>
      <w:r w:rsidRPr="00D8470C">
        <w:rPr>
          <w:rFonts w:cstheme="minorHAnsi"/>
        </w:rPr>
        <w:t xml:space="preserve">pisu </w:t>
      </w:r>
      <w:r>
        <w:rPr>
          <w:rFonts w:cstheme="minorHAnsi"/>
        </w:rPr>
        <w:t>K</w:t>
      </w:r>
      <w:r w:rsidRPr="00D8470C">
        <w:rPr>
          <w:rFonts w:cstheme="minorHAnsi"/>
        </w:rPr>
        <w:t>ształcenia językowego: uczenie się, nauczanie, ocenianie, Wydawnictwa Centralnego Ośrodka Rozwoju Nauczycieli, Warszawa 2001 [online, dostęp dn. 23.09.2016].</w:t>
      </w:r>
    </w:p>
  </w:footnote>
  <w:footnote w:id="46">
    <w:p w14:paraId="4686EB42" w14:textId="77777777" w:rsidR="00CA7928" w:rsidRPr="00B63C18" w:rsidRDefault="00CA7928">
      <w:pPr>
        <w:pStyle w:val="Tekstprzypisudolnego"/>
        <w:rPr>
          <w:rFonts w:cstheme="minorHAnsi"/>
        </w:rPr>
      </w:pPr>
      <w:r w:rsidRPr="00B63C18">
        <w:rPr>
          <w:rFonts w:cstheme="minorHAnsi"/>
        </w:rPr>
        <w:footnoteRef/>
      </w:r>
      <w:r w:rsidRPr="00B63C18">
        <w:rPr>
          <w:rFonts w:cstheme="minorHAnsi"/>
        </w:rPr>
        <w:t xml:space="preserve"> https://www.kwalifikacje.gov.pl/polska-rama-kwalifikacji</w:t>
      </w:r>
    </w:p>
  </w:footnote>
  <w:footnote w:id="47">
    <w:p w14:paraId="40FC291B" w14:textId="77777777" w:rsidR="00CA7928" w:rsidRPr="00B63C18" w:rsidRDefault="00CA7928" w:rsidP="005736FD">
      <w:pPr>
        <w:pStyle w:val="Tekstprzypisudolnego"/>
        <w:rPr>
          <w:rFonts w:cstheme="minorHAnsi"/>
        </w:rPr>
      </w:pPr>
      <w:r w:rsidRPr="00436D13">
        <w:rPr>
          <w:rFonts w:cstheme="minorHAnsi"/>
        </w:rPr>
        <w:footnoteRef/>
      </w:r>
      <w:r w:rsidRPr="00436D13">
        <w:rPr>
          <w:rFonts w:cstheme="minorHAnsi"/>
        </w:rPr>
        <w:t xml:space="preserve"> </w:t>
      </w:r>
      <w:r w:rsidRPr="00B63C18">
        <w:rPr>
          <w:rFonts w:cstheme="minorHAnsi"/>
        </w:rPr>
        <w:t>https://www.kwalifikacje.gov.pl/images/Publikacje/PRK_PU-2018_B_www.pdf</w:t>
      </w:r>
    </w:p>
    <w:p w14:paraId="24C1BA64" w14:textId="77777777" w:rsidR="00CA7928" w:rsidRDefault="00CA7928">
      <w:pPr>
        <w:pStyle w:val="Tekstprzypisudolnego"/>
      </w:pPr>
    </w:p>
  </w:footnote>
  <w:footnote w:id="48">
    <w:p w14:paraId="6A0B2935" w14:textId="31E7CCC3" w:rsidR="00CA7928" w:rsidRDefault="00CA7928" w:rsidP="00CD6E36">
      <w:pPr>
        <w:pStyle w:val="Tekstprzypisudolnego"/>
      </w:pPr>
      <w:r>
        <w:rPr>
          <w:rStyle w:val="Odwoanieprzypisudolnego"/>
        </w:rPr>
        <w:footnoteRef/>
      </w:r>
      <w:r>
        <w:t xml:space="preserve"> Muszyński M., </w:t>
      </w:r>
      <w:r>
        <w:t>Campfield D., Szpotowicz M., Język angielski w szkole podstawowej – jakość i efekty nauczania. Wyniki podłużnego badania efektywności nauczania języka angielskiego (2011–2014), Instytut Badań Edukacyjnych, Warszawa 2015 [online, dostęp dn. 30.09.2016]</w:t>
      </w:r>
    </w:p>
  </w:footnote>
  <w:footnote w:id="49">
    <w:p w14:paraId="3718500B" w14:textId="77777777" w:rsidR="00CA7928" w:rsidRPr="00B21455" w:rsidRDefault="00CA7928" w:rsidP="00CA40B1">
      <w:pPr>
        <w:pStyle w:val="Tekstprzypisudolnego"/>
        <w:rPr>
          <w:lang w:val="en-US"/>
        </w:rPr>
      </w:pPr>
      <w:r>
        <w:rPr>
          <w:rStyle w:val="Odwoanieprzypisudolnego"/>
        </w:rPr>
        <w:footnoteRef/>
      </w:r>
      <w:r w:rsidRPr="00B21455">
        <w:rPr>
          <w:lang w:val="en-US"/>
        </w:rPr>
        <w:t xml:space="preserve"> </w:t>
      </w:r>
      <w:r w:rsidRPr="00CA40B1">
        <w:rPr>
          <w:rFonts w:cstheme="minorHAnsi"/>
          <w:lang w:val="en-US"/>
        </w:rPr>
        <w:t>Badanie European Survey on Language Competences [online, dostęp dn.17.06.2016].</w:t>
      </w:r>
    </w:p>
  </w:footnote>
  <w:footnote w:id="50">
    <w:p w14:paraId="3AC374F0" w14:textId="77777777" w:rsidR="00CA7928" w:rsidRDefault="00CA7928">
      <w:pPr>
        <w:pStyle w:val="Tekstprzypisudolnego"/>
      </w:pPr>
      <w:r>
        <w:rPr>
          <w:rStyle w:val="Odwoanieprzypisudolnego"/>
        </w:rPr>
        <w:footnoteRef/>
      </w:r>
      <w:r>
        <w:t xml:space="preserve"> </w:t>
      </w:r>
      <w:r w:rsidRPr="00EB2AD8">
        <w:rPr>
          <w:rFonts w:cstheme="minorHAnsi"/>
        </w:rPr>
        <w:t>Badanie uczenia się i nauczania języków obcych w gimnazjum [online, dostęp dn. 18.09.2016].</w:t>
      </w:r>
    </w:p>
  </w:footnote>
  <w:footnote w:id="51">
    <w:p w14:paraId="7769E4D7" w14:textId="77777777" w:rsidR="00CA7928" w:rsidRDefault="00CA7928">
      <w:pPr>
        <w:pStyle w:val="Tekstprzypisudolnego"/>
      </w:pPr>
      <w:r>
        <w:rPr>
          <w:rStyle w:val="Odwoanieprzypisudolnego"/>
        </w:rPr>
        <w:footnoteRef/>
      </w:r>
      <w:r>
        <w:t xml:space="preserve"> </w:t>
      </w:r>
      <w:r w:rsidRPr="00C816A6">
        <w:rPr>
          <w:rFonts w:cstheme="minorHAnsi"/>
        </w:rPr>
        <w:t>Kondrat D., Jak rozwijać umiejętność mówienia? Języki obce w szkole, 4/2017</w:t>
      </w:r>
    </w:p>
  </w:footnote>
  <w:footnote w:id="52">
    <w:p w14:paraId="347CFB26" w14:textId="77777777" w:rsidR="00CA7928" w:rsidRPr="004D4AB0" w:rsidRDefault="00CA7928" w:rsidP="00560512">
      <w:pPr>
        <w:pStyle w:val="Tekstprzypisudolnego"/>
        <w:rPr>
          <w:rFonts w:cstheme="minorHAnsi"/>
        </w:rPr>
      </w:pPr>
      <w:r w:rsidRPr="004D4AB0">
        <w:rPr>
          <w:rStyle w:val="Odwoanieprzypisudolnego"/>
          <w:rFonts w:cstheme="minorHAnsi"/>
        </w:rPr>
        <w:footnoteRef/>
      </w:r>
      <w:r w:rsidRPr="004D4AB0">
        <w:rPr>
          <w:rFonts w:cstheme="minorHAnsi"/>
        </w:rPr>
        <w:t xml:space="preserve"> Janicka M., Rola świadomości językowej i możliwości jej rozwijania w procesie uczenia się i nauczania języków obcych Języki obce w szkole 1/2017</w:t>
      </w:r>
    </w:p>
    <w:p w14:paraId="39BBC223" w14:textId="77777777" w:rsidR="00CA7928" w:rsidRDefault="00CA7928" w:rsidP="00560512">
      <w:pPr>
        <w:pStyle w:val="Tekstprzypisudolnego"/>
      </w:pPr>
    </w:p>
  </w:footnote>
  <w:footnote w:id="53">
    <w:p w14:paraId="731390AE" w14:textId="77777777" w:rsidR="00CA7928" w:rsidRPr="00DC234E" w:rsidRDefault="00CA7928" w:rsidP="00F945DA">
      <w:pPr>
        <w:pStyle w:val="Tekstprzypisudolnego"/>
        <w:rPr>
          <w:rFonts w:cstheme="minorHAnsi"/>
        </w:rPr>
      </w:pPr>
      <w:r>
        <w:rPr>
          <w:rStyle w:val="Odwoanieprzypisudolnego"/>
        </w:rPr>
        <w:footnoteRef/>
      </w:r>
      <w:r>
        <w:t xml:space="preserve"> </w:t>
      </w:r>
      <w:r w:rsidRPr="00DC234E">
        <w:rPr>
          <w:rFonts w:cstheme="minorHAnsi"/>
        </w:rPr>
        <w:t>Piaget, J. Studia z psychologii dziecka. Państwowe Wydawnictwo Naukowe ,Warszawa, 2006</w:t>
      </w:r>
    </w:p>
  </w:footnote>
  <w:footnote w:id="54">
    <w:p w14:paraId="50A2467E" w14:textId="77777777" w:rsidR="00CA7928" w:rsidRPr="00DC234E" w:rsidRDefault="00CA7928" w:rsidP="00560512">
      <w:pPr>
        <w:pStyle w:val="Tekstprzypisudolnego"/>
        <w:rPr>
          <w:rFonts w:cstheme="minorHAnsi"/>
        </w:rPr>
      </w:pPr>
      <w:r w:rsidRPr="00DC234E">
        <w:rPr>
          <w:rStyle w:val="Odwoanieprzypisudolnego"/>
          <w:rFonts w:cstheme="minorHAnsi"/>
        </w:rPr>
        <w:footnoteRef/>
      </w:r>
      <w:r w:rsidRPr="00DC234E">
        <w:rPr>
          <w:rFonts w:cstheme="minorHAnsi"/>
        </w:rPr>
        <w:t xml:space="preserve"> </w:t>
      </w:r>
      <w:r w:rsidRPr="00DC234E">
        <w:rPr>
          <w:rFonts w:cstheme="minorHAnsi"/>
        </w:rPr>
        <w:t xml:space="preserve">Wygotski L. Mowa i myślenie. PWN Warszawa, 1989 </w:t>
      </w:r>
    </w:p>
  </w:footnote>
  <w:footnote w:id="55">
    <w:p w14:paraId="04CAB415" w14:textId="77777777" w:rsidR="00CA7928" w:rsidRDefault="00CA7928" w:rsidP="006B6BD1">
      <w:pPr>
        <w:pStyle w:val="Tekstprzypisudolnego"/>
      </w:pPr>
      <w:r>
        <w:rPr>
          <w:rStyle w:val="Odwoanieprzypisudolnego"/>
        </w:rPr>
        <w:footnoteRef/>
      </w:r>
      <w:r>
        <w:t xml:space="preserve"> </w:t>
      </w:r>
      <w:r w:rsidRPr="00485B9A">
        <w:rPr>
          <w:rFonts w:cstheme="minorHAnsi"/>
        </w:rPr>
        <w:t>Janicka M., Rola świadomości językowej i możliwości jej rozwijania w procesie uczenia się i nauczania języków obcych, http://jows.pl/sites/default/files/janicka_1.pdf</w:t>
      </w:r>
    </w:p>
  </w:footnote>
  <w:footnote w:id="56">
    <w:p w14:paraId="00A7132E" w14:textId="77777777" w:rsidR="00CA7928" w:rsidRDefault="00CA7928">
      <w:pPr>
        <w:pStyle w:val="Tekstprzypisudolnego"/>
      </w:pPr>
      <w:r>
        <w:rPr>
          <w:rStyle w:val="Odwoanieprzypisudolnego"/>
        </w:rPr>
        <w:footnoteRef/>
      </w:r>
      <w:r>
        <w:t xml:space="preserve"> </w:t>
      </w:r>
      <w:r w:rsidRPr="00B05BFF">
        <w:rPr>
          <w:rFonts w:cstheme="minorHAnsi"/>
        </w:rPr>
        <w:t>Mystkowska—</w:t>
      </w:r>
      <w:r w:rsidRPr="00B05BFF">
        <w:rPr>
          <w:rFonts w:cstheme="minorHAnsi"/>
        </w:rPr>
        <w:t>Wiertelak A., Nauczanie gramatyki języka obcego oparte na recepcji i produkcji form językowych</w:t>
      </w:r>
    </w:p>
  </w:footnote>
  <w:footnote w:id="57">
    <w:p w14:paraId="2497784C" w14:textId="77777777" w:rsidR="00CA7928" w:rsidRPr="00BA691A" w:rsidRDefault="00CA7928" w:rsidP="00BA691A">
      <w:pPr>
        <w:pStyle w:val="Tekstprzypisudolnego"/>
        <w:rPr>
          <w:rFonts w:cstheme="minorHAnsi"/>
        </w:rPr>
      </w:pPr>
      <w:r>
        <w:rPr>
          <w:rStyle w:val="Odwoanieprzypisudolnego"/>
        </w:rPr>
        <w:footnoteRef/>
      </w:r>
      <w:r>
        <w:t xml:space="preserve"> </w:t>
      </w:r>
      <w:r w:rsidRPr="00BA691A">
        <w:rPr>
          <w:rFonts w:cstheme="minorHAnsi"/>
        </w:rPr>
        <w:t>Fonologia (dawniej głosownia) – nauka o systemach dźwiękowych języków. Fonologia jako dyscyplina odrębna od fonetyki zaczęła się od obserwacji, że nie da się adekwatnie opisać systemu dźwiękowego języka, opisując po prostu używane w danym języku dźwięki. Potrzebne są jednostki bardziej abstrakcyjne, które nazwano fonemami fonem to najmniejsza jednostka języka, zdolna do różnicowania znaczenia (ale sama znaczenia pozbawiona – najmniejszą jednostką znaczącą jest morfem).</w:t>
      </w:r>
    </w:p>
  </w:footnote>
  <w:footnote w:id="58">
    <w:p w14:paraId="61EEB202" w14:textId="77777777" w:rsidR="00CA7928" w:rsidRPr="00BA691A" w:rsidRDefault="00CA7928" w:rsidP="00BA691A">
      <w:pPr>
        <w:pStyle w:val="Tekstprzypisudolnego"/>
        <w:rPr>
          <w:rFonts w:cstheme="minorHAnsi"/>
        </w:rPr>
      </w:pPr>
      <w:r>
        <w:rPr>
          <w:rStyle w:val="Odwoanieprzypisudolnego"/>
        </w:rPr>
        <w:footnoteRef/>
      </w:r>
      <w:r>
        <w:t xml:space="preserve"> </w:t>
      </w:r>
      <w:r w:rsidRPr="00BA691A">
        <w:rPr>
          <w:rFonts w:cstheme="minorHAnsi"/>
        </w:rPr>
        <w:t>Morfologia - dziedzina lingwistyki zajmująca się formami odmiennymi części mowy (fleksja) oraz słowotwórstwem.</w:t>
      </w:r>
    </w:p>
  </w:footnote>
  <w:footnote w:id="59">
    <w:p w14:paraId="1D2FD720" w14:textId="77777777" w:rsidR="00CA7928" w:rsidRPr="00BA691A" w:rsidRDefault="00CA7928" w:rsidP="00BA691A">
      <w:pPr>
        <w:pStyle w:val="Tekstprzypisudolnego"/>
        <w:rPr>
          <w:rFonts w:cstheme="minorHAnsi"/>
        </w:rPr>
      </w:pPr>
      <w:r>
        <w:rPr>
          <w:rStyle w:val="Odwoanieprzypisudolnego"/>
        </w:rPr>
        <w:footnoteRef/>
      </w:r>
      <w:r>
        <w:t xml:space="preserve"> </w:t>
      </w:r>
      <w:r w:rsidRPr="00BA691A">
        <w:rPr>
          <w:rFonts w:cstheme="minorHAnsi"/>
        </w:rPr>
        <w:t>Składnia - budowa zdań</w:t>
      </w:r>
    </w:p>
  </w:footnote>
  <w:footnote w:id="60">
    <w:p w14:paraId="4F5CA112" w14:textId="77777777" w:rsidR="00CA7928" w:rsidRPr="00BA691A" w:rsidRDefault="00CA7928" w:rsidP="00BA691A">
      <w:pPr>
        <w:pStyle w:val="Tekstprzypisudolnego"/>
        <w:rPr>
          <w:rFonts w:cstheme="minorHAnsi"/>
        </w:rPr>
      </w:pPr>
      <w:r>
        <w:rPr>
          <w:rStyle w:val="Odwoanieprzypisudolnego"/>
        </w:rPr>
        <w:footnoteRef/>
      </w:r>
      <w:r>
        <w:t xml:space="preserve"> </w:t>
      </w:r>
      <w:r w:rsidRPr="00BA691A">
        <w:rPr>
          <w:rFonts w:cstheme="minorHAnsi"/>
        </w:rPr>
        <w:t>Leksyka - Zasób, bogactwo słów, jakim posługuje się dana osoba</w:t>
      </w:r>
    </w:p>
  </w:footnote>
  <w:footnote w:id="61">
    <w:p w14:paraId="2F9BFD17" w14:textId="77777777" w:rsidR="00CA7928" w:rsidRDefault="00CA7928">
      <w:pPr>
        <w:pStyle w:val="Tekstprzypisudolnego"/>
      </w:pPr>
      <w:r>
        <w:rPr>
          <w:rStyle w:val="Odwoanieprzypisudolnego"/>
        </w:rPr>
        <w:footnoteRef/>
      </w:r>
      <w:r>
        <w:t xml:space="preserve"> </w:t>
      </w:r>
      <w:r w:rsidRPr="00BA691A">
        <w:rPr>
          <w:rFonts w:cstheme="minorHAnsi"/>
        </w:rPr>
        <w:t>Semantyka - dział językoznawstwa zajmujący się znaczeniem słów, zwrotów, zdań i tekst</w:t>
      </w:r>
      <w:r>
        <w:rPr>
          <w:rFonts w:cstheme="minorHAnsi"/>
        </w:rPr>
        <w:t>ów</w:t>
      </w:r>
    </w:p>
  </w:footnote>
  <w:footnote w:id="62">
    <w:p w14:paraId="0E49351F" w14:textId="77777777" w:rsidR="00CA7928" w:rsidRDefault="00CA7928" w:rsidP="003D4977">
      <w:pPr>
        <w:pStyle w:val="Tekstprzypisudolnego"/>
      </w:pPr>
      <w:r>
        <w:rPr>
          <w:rStyle w:val="Odwoanieprzypisudolnego"/>
        </w:rPr>
        <w:footnoteRef/>
      </w:r>
      <w:r>
        <w:t xml:space="preserve"> </w:t>
      </w:r>
      <w:r w:rsidRPr="003D4977">
        <w:rPr>
          <w:rFonts w:cstheme="minorHAnsi"/>
        </w:rPr>
        <w:t>Jaroszewska</w:t>
      </w:r>
      <w:r>
        <w:rPr>
          <w:rFonts w:cstheme="minorHAnsi"/>
        </w:rPr>
        <w:t xml:space="preserve"> A.,</w:t>
      </w:r>
      <w:r w:rsidRPr="003D4977">
        <w:rPr>
          <w:rFonts w:cstheme="minorHAnsi"/>
        </w:rPr>
        <w:t xml:space="preserve"> Budowanie przyjaznego środowiska wspierającego efektywną naukę języków obcych Poradnik nie tylko dla nauczycieli. ORE, Warszawa</w:t>
      </w:r>
    </w:p>
  </w:footnote>
  <w:footnote w:id="63">
    <w:p w14:paraId="2987B0F8" w14:textId="77777777" w:rsidR="00CA7928" w:rsidRDefault="00CA7928">
      <w:pPr>
        <w:pStyle w:val="Tekstprzypisudolnego"/>
      </w:pPr>
      <w:r>
        <w:rPr>
          <w:rStyle w:val="Odwoanieprzypisudolnego"/>
        </w:rPr>
        <w:footnoteRef/>
      </w:r>
      <w:r>
        <w:t xml:space="preserve"> </w:t>
      </w:r>
      <w:r w:rsidRPr="005C19E7">
        <w:rPr>
          <w:rFonts w:cstheme="minorHAnsi"/>
        </w:rPr>
        <w:t>Tamże</w:t>
      </w:r>
    </w:p>
  </w:footnote>
  <w:footnote w:id="64">
    <w:p w14:paraId="559CD13D" w14:textId="77777777" w:rsidR="00CA7928" w:rsidRPr="00E81F68" w:rsidRDefault="00CA7928">
      <w:pPr>
        <w:pStyle w:val="Tekstprzypisudolnego"/>
        <w:rPr>
          <w:rFonts w:cstheme="minorHAnsi"/>
        </w:rPr>
      </w:pPr>
      <w:r w:rsidRPr="00E81F68">
        <w:rPr>
          <w:rStyle w:val="Odwoanieprzypisudolnego"/>
          <w:rFonts w:cstheme="minorHAnsi"/>
        </w:rPr>
        <w:footnoteRef/>
      </w:r>
      <w:r w:rsidRPr="00E81F68">
        <w:rPr>
          <w:rFonts w:cstheme="minorHAnsi"/>
        </w:rPr>
        <w:t xml:space="preserve"> Hattie J., Widoczne uczenie się </w:t>
      </w:r>
      <w:r>
        <w:rPr>
          <w:rFonts w:cstheme="minorHAnsi"/>
        </w:rPr>
        <w:t>nauczycieli biblioteka SUS, Warszawa, 2013</w:t>
      </w:r>
    </w:p>
  </w:footnote>
  <w:footnote w:id="65">
    <w:p w14:paraId="7C14055F" w14:textId="77777777" w:rsidR="00CA7928" w:rsidRDefault="00CA7928" w:rsidP="00FC74D9">
      <w:pPr>
        <w:pStyle w:val="Tekstprzypisudolnego"/>
      </w:pPr>
      <w:r>
        <w:rPr>
          <w:rStyle w:val="Odwoanieprzypisudolnego"/>
        </w:rPr>
        <w:footnoteRef/>
      </w:r>
      <w:r>
        <w:t xml:space="preserve"> </w:t>
      </w:r>
      <w:r w:rsidRPr="001E16CE">
        <w:rPr>
          <w:rFonts w:cstheme="minorHAnsi"/>
        </w:rPr>
        <w:t>http://www.ia.uw.edu.pl/badania/obszary-badan/jezykoznawstwo/246-jezykoznawstwo-kognitywne</w:t>
      </w:r>
    </w:p>
  </w:footnote>
  <w:footnote w:id="66">
    <w:p w14:paraId="271F0327" w14:textId="77777777" w:rsidR="00CA7928" w:rsidRPr="00D304A1" w:rsidRDefault="00CA7928" w:rsidP="00FC74D9">
      <w:pPr>
        <w:pStyle w:val="Tekstprzypisudolnego"/>
        <w:rPr>
          <w:rFonts w:cstheme="minorHAnsi"/>
        </w:rPr>
      </w:pPr>
      <w:r w:rsidRPr="00D304A1">
        <w:rPr>
          <w:rStyle w:val="Odwoanieprzypisudolnego"/>
          <w:rFonts w:cstheme="minorHAnsi"/>
        </w:rPr>
        <w:footnoteRef/>
      </w:r>
      <w:r w:rsidRPr="00D304A1">
        <w:rPr>
          <w:rFonts w:cstheme="minorHAnsi"/>
        </w:rPr>
        <w:t xml:space="preserve"> Lakoff G., Johnson M., Metafory w naszym życiu PIW Warszawa 1988</w:t>
      </w:r>
    </w:p>
  </w:footnote>
  <w:footnote w:id="67">
    <w:p w14:paraId="6BC8A989" w14:textId="77777777" w:rsidR="00CA7928" w:rsidRPr="00D304A1" w:rsidRDefault="00CA7928" w:rsidP="00FC74D9">
      <w:pPr>
        <w:pStyle w:val="Tekstprzypisudolnego"/>
        <w:rPr>
          <w:rFonts w:cstheme="minorHAnsi"/>
        </w:rPr>
      </w:pPr>
      <w:r w:rsidRPr="00D304A1">
        <w:rPr>
          <w:rStyle w:val="Odwoanieprzypisudolnego"/>
          <w:rFonts w:cstheme="minorHAnsi"/>
        </w:rPr>
        <w:footnoteRef/>
      </w:r>
      <w:r w:rsidRPr="00D304A1">
        <w:rPr>
          <w:rFonts w:cstheme="minorHAnsi"/>
        </w:rPr>
        <w:t xml:space="preserve"> Tamże</w:t>
      </w:r>
    </w:p>
  </w:footnote>
  <w:footnote w:id="68">
    <w:p w14:paraId="49D91F84" w14:textId="77777777" w:rsidR="00CA7928" w:rsidRDefault="00CA7928">
      <w:pPr>
        <w:pStyle w:val="Tekstprzypisudolnego"/>
      </w:pPr>
      <w:r>
        <w:rPr>
          <w:rStyle w:val="Odwoanieprzypisudolnego"/>
        </w:rPr>
        <w:footnoteRef/>
      </w:r>
      <w:r>
        <w:t xml:space="preserve"> </w:t>
      </w:r>
      <w:r w:rsidRPr="00A17BFC">
        <w:rPr>
          <w:rFonts w:cstheme="minorHAnsi"/>
        </w:rPr>
        <w:t>Gapińska A.,  Autonomia a percepcja własnej kontroli w procesie uczenia się (w:) Autonomia w nauce języka obcego– Co osiągnęliśmy i dokąd zmierzamy?</w:t>
      </w:r>
    </w:p>
  </w:footnote>
  <w:footnote w:id="69">
    <w:p w14:paraId="299AE338" w14:textId="77777777" w:rsidR="00CA7928" w:rsidRDefault="00CA7928">
      <w:pPr>
        <w:pStyle w:val="Tekstprzypisudolnego"/>
      </w:pPr>
    </w:p>
  </w:footnote>
  <w:footnote w:id="70">
    <w:p w14:paraId="360BB422" w14:textId="77777777" w:rsidR="00CA7928" w:rsidRPr="001A5E2D" w:rsidRDefault="00CA7928" w:rsidP="00E010B6">
      <w:pPr>
        <w:pStyle w:val="Tekstprzypisudolnego"/>
        <w:rPr>
          <w:rFonts w:cstheme="minorHAnsi"/>
        </w:rPr>
      </w:pPr>
      <w:r>
        <w:rPr>
          <w:rStyle w:val="Odwoanieprzypisudolnego"/>
        </w:rPr>
        <w:footnoteRef/>
      </w:r>
      <w:r w:rsidRPr="00E010B6">
        <w:t xml:space="preserve"> </w:t>
      </w:r>
      <w:r w:rsidRPr="001A5E2D">
        <w:rPr>
          <w:rFonts w:cstheme="minorHAnsi"/>
        </w:rPr>
        <w:t>Myczko K., Od aktywizacji do autonomii ucznia w kształceniu językowym</w:t>
      </w:r>
    </w:p>
  </w:footnote>
  <w:footnote w:id="71">
    <w:p w14:paraId="7A0A5F8E" w14:textId="77777777" w:rsidR="00CA7928" w:rsidRPr="008548AB" w:rsidRDefault="00CA7928" w:rsidP="00B960D3">
      <w:pPr>
        <w:pStyle w:val="Tekstprzypisudolnego"/>
        <w:rPr>
          <w:rFonts w:cstheme="minorHAnsi"/>
          <w:lang w:val="en-US"/>
        </w:rPr>
      </w:pPr>
      <w:r w:rsidRPr="008548AB">
        <w:rPr>
          <w:rStyle w:val="Odwoanieprzypisudolnego"/>
          <w:rFonts w:cstheme="minorHAnsi"/>
        </w:rPr>
        <w:footnoteRef/>
      </w:r>
      <w:r w:rsidRPr="008548AB">
        <w:rPr>
          <w:rFonts w:cstheme="minorHAnsi"/>
          <w:lang w:val="en-US"/>
        </w:rPr>
        <w:t xml:space="preserve"> A. </w:t>
      </w:r>
      <w:r w:rsidRPr="008548AB">
        <w:rPr>
          <w:rFonts w:cstheme="minorHAnsi"/>
          <w:lang w:val="en-US"/>
        </w:rPr>
        <w:t>Perotti, The case for intercultural education, Council of Europe Press, Pary¿ 1994</w:t>
      </w:r>
    </w:p>
  </w:footnote>
  <w:footnote w:id="72">
    <w:p w14:paraId="7B00B74E" w14:textId="77777777" w:rsidR="00CA7928" w:rsidRPr="00B960D3" w:rsidRDefault="00CA7928" w:rsidP="00B960D3">
      <w:pPr>
        <w:pStyle w:val="Tekstprzypisudolnego"/>
        <w:rPr>
          <w:rFonts w:cstheme="minorHAnsi"/>
        </w:rPr>
      </w:pPr>
      <w:r w:rsidRPr="00B960D3">
        <w:rPr>
          <w:rStyle w:val="Odwoanieprzypisudolnego"/>
          <w:rFonts w:cstheme="minorHAnsi"/>
        </w:rPr>
        <w:footnoteRef/>
      </w:r>
      <w:r w:rsidRPr="00B960D3">
        <w:rPr>
          <w:rFonts w:cstheme="minorHAnsi"/>
        </w:rPr>
        <w:t xml:space="preserve"> Zalecenie Parlamentu Europejskiego i Rady nr 2006/962/WE z dn. 18 grudnia 2006 r. w sprawie kompetencji kluczowych w procesie uczenia się przez całe życie (Dz.U. L 394 z 30.12.2006 r.).</w:t>
      </w:r>
    </w:p>
  </w:footnote>
  <w:footnote w:id="73">
    <w:p w14:paraId="65851AC1" w14:textId="77777777" w:rsidR="00CA7928" w:rsidRPr="00B960D3" w:rsidRDefault="00CA7928" w:rsidP="00B960D3">
      <w:pPr>
        <w:pStyle w:val="Tekstprzypisudolnego"/>
        <w:rPr>
          <w:rFonts w:cstheme="minorHAnsi"/>
        </w:rPr>
      </w:pPr>
      <w:r w:rsidRPr="00B960D3">
        <w:rPr>
          <w:rStyle w:val="Odwoanieprzypisudolnego"/>
          <w:rFonts w:cstheme="minorHAnsi"/>
        </w:rPr>
        <w:footnoteRef/>
      </w:r>
      <w:r w:rsidRPr="00B960D3">
        <w:rPr>
          <w:rFonts w:cstheme="minorHAnsi"/>
        </w:rPr>
        <w:t xml:space="preserve"> Klimowicz A. (red.), Edukacja międzykulturowa. Poradnik dla nauczyciela, Centralny Ośrodek Doskonalenia Nauczycieli, Warszawa 2004.</w:t>
      </w:r>
    </w:p>
  </w:footnote>
  <w:footnote w:id="74">
    <w:p w14:paraId="3E603BD9" w14:textId="77777777" w:rsidR="00CA7928" w:rsidRPr="00B960D3" w:rsidRDefault="00CA7928" w:rsidP="00B960D3">
      <w:pPr>
        <w:pStyle w:val="Tekstprzypisudolnego"/>
        <w:rPr>
          <w:rFonts w:cstheme="minorHAnsi"/>
        </w:rPr>
      </w:pPr>
      <w:r w:rsidRPr="00B960D3">
        <w:rPr>
          <w:rStyle w:val="Odwoanieprzypisudolnego"/>
          <w:rFonts w:cstheme="minorHAnsi"/>
        </w:rPr>
        <w:footnoteRef/>
      </w:r>
      <w:r w:rsidRPr="00B960D3">
        <w:rPr>
          <w:rFonts w:cstheme="minorHAnsi"/>
        </w:rPr>
        <w:t>Róg T. Zeszyt ćwiczeń. Jak rozwijać interkulturowość w różnych grupach wiekowych? Scenariusze zajęć. Rodzice a zagadnienie interkulturowości. Szkoła a zagadnienie interkulturowości., ORE Szkoła ćwiczeń</w:t>
      </w:r>
    </w:p>
  </w:footnote>
  <w:footnote w:id="75">
    <w:p w14:paraId="0CE4D697" w14:textId="77777777" w:rsidR="00CA7928" w:rsidRPr="00B960D3" w:rsidRDefault="00CA7928" w:rsidP="00B960D3">
      <w:pPr>
        <w:pStyle w:val="Tekstprzypisudolnego"/>
        <w:rPr>
          <w:rFonts w:cstheme="minorHAnsi"/>
        </w:rPr>
      </w:pPr>
      <w:r w:rsidRPr="00B960D3">
        <w:rPr>
          <w:rStyle w:val="Odwoanieprzypisudolnego"/>
          <w:rFonts w:cstheme="minorHAnsi"/>
        </w:rPr>
        <w:footnoteRef/>
      </w:r>
      <w:r w:rsidRPr="00B960D3">
        <w:rPr>
          <w:rFonts w:cstheme="minorHAnsi"/>
        </w:rPr>
        <w:t xml:space="preserve"> </w:t>
      </w:r>
      <w:r w:rsidRPr="00B960D3">
        <w:rPr>
          <w:rFonts w:cstheme="minorHAnsi"/>
        </w:rPr>
        <w:t>Sielatycki M., Metodyka nauczania w edukacji międzykulturowej [w:] Edukacja międzykulturowa. Poradnik dla nauczyciela Centralny Ośrodek Doskonalenia Nauczycieli (red.) Klimowicz, Warszawa 2004.</w:t>
      </w:r>
    </w:p>
    <w:p w14:paraId="420921C4" w14:textId="77777777" w:rsidR="00CA7928" w:rsidRDefault="00CA7928" w:rsidP="00B960D3">
      <w:pPr>
        <w:pStyle w:val="Tekstprzypisudolnego"/>
      </w:pPr>
    </w:p>
  </w:footnote>
  <w:footnote w:id="76">
    <w:p w14:paraId="73613DE8" w14:textId="77777777" w:rsidR="00CA7928" w:rsidRPr="00B960D3" w:rsidRDefault="00CA7928" w:rsidP="00B960D3">
      <w:pPr>
        <w:pStyle w:val="Tekstprzypisudolnego"/>
        <w:rPr>
          <w:rFonts w:cstheme="minorHAnsi"/>
        </w:rPr>
      </w:pPr>
      <w:r w:rsidRPr="00B960D3">
        <w:rPr>
          <w:rStyle w:val="Odwoanieprzypisudolnego"/>
          <w:rFonts w:cstheme="minorHAnsi"/>
        </w:rPr>
        <w:footnoteRef/>
      </w:r>
      <w:r w:rsidRPr="00B960D3">
        <w:rPr>
          <w:rFonts w:cstheme="minorHAnsi"/>
        </w:rPr>
        <w:t xml:space="preserve"> </w:t>
      </w:r>
      <w:hyperlink r:id="rId5" w:history="1">
        <w:r w:rsidRPr="00B960D3">
          <w:rPr>
            <w:rStyle w:val="Hipercze"/>
            <w:rFonts w:cstheme="minorHAnsi"/>
          </w:rPr>
          <w:t>https://www.etwinning.net/pl/pub/highlights/etwinning-is-happy.htm</w:t>
        </w:r>
      </w:hyperlink>
      <w:r w:rsidRPr="00B960D3">
        <w:rPr>
          <w:rFonts w:cstheme="minorHAnsi"/>
        </w:rPr>
        <w:t xml:space="preserve"> </w:t>
      </w:r>
    </w:p>
  </w:footnote>
  <w:footnote w:id="77">
    <w:p w14:paraId="7490E816" w14:textId="77777777" w:rsidR="00CA7928" w:rsidRPr="00B960D3" w:rsidRDefault="00CA7928" w:rsidP="00B960D3">
      <w:pPr>
        <w:pStyle w:val="Tekstprzypisudolnego"/>
        <w:rPr>
          <w:rFonts w:cstheme="minorHAnsi"/>
        </w:rPr>
      </w:pPr>
      <w:r w:rsidRPr="00B960D3">
        <w:rPr>
          <w:rStyle w:val="Odwoanieprzypisudolnego"/>
          <w:rFonts w:cstheme="minorHAnsi"/>
        </w:rPr>
        <w:footnoteRef/>
      </w:r>
      <w:r w:rsidRPr="00B960D3">
        <w:rPr>
          <w:rFonts w:cstheme="minorHAnsi"/>
        </w:rPr>
        <w:t xml:space="preserve"> </w:t>
      </w:r>
      <w:r w:rsidRPr="00B960D3">
        <w:rPr>
          <w:rFonts w:cstheme="minorHAnsi"/>
        </w:rPr>
        <w:t>Sielatycki M., Metodyka nauczania w edukacji międzykulturowej [w:] Edukacja międzykultu-rowa. Poradnik dla nauczyciela Centralny Ośrodek Doskonalenia Nauczycieli (red.) Klimowicz, Warszawa 2004.</w:t>
      </w:r>
    </w:p>
  </w:footnote>
  <w:footnote w:id="78">
    <w:p w14:paraId="7624891A" w14:textId="77777777" w:rsidR="00CA7928" w:rsidRDefault="00CA7928" w:rsidP="00B960D3">
      <w:pPr>
        <w:pStyle w:val="Tekstprzypisudolnego"/>
      </w:pPr>
      <w:r w:rsidRPr="00B960D3">
        <w:rPr>
          <w:rStyle w:val="Odwoanieprzypisudolnego"/>
          <w:rFonts w:cstheme="minorHAnsi"/>
        </w:rPr>
        <w:footnoteRef/>
      </w:r>
      <w:r w:rsidRPr="00B960D3">
        <w:rPr>
          <w:rFonts w:cstheme="minorHAnsi"/>
        </w:rPr>
        <w:t xml:space="preserve"> Tamże</w:t>
      </w:r>
    </w:p>
  </w:footnote>
  <w:footnote w:id="79">
    <w:p w14:paraId="72ACA70C" w14:textId="77777777" w:rsidR="00CA7928" w:rsidRDefault="00CA7928" w:rsidP="00B960D3">
      <w:pPr>
        <w:pStyle w:val="Tekstprzypisudolnego"/>
      </w:pPr>
      <w:r w:rsidRPr="00B960D3">
        <w:rPr>
          <w:rStyle w:val="Odwoanieprzypisudolnego"/>
          <w:rFonts w:cstheme="minorHAnsi"/>
        </w:rPr>
        <w:footnoteRef/>
      </w:r>
      <w:r w:rsidRPr="00B960D3">
        <w:rPr>
          <w:rFonts w:cstheme="minorHAnsi"/>
        </w:rPr>
        <w:t xml:space="preserve"> 1R. Fisher, W. Ury, B. Patton, Dochodząc do TAK. Negocjowanie bez poddawania się, Państwowe Wydawnictwo Ekonomiczne, Warszawa 1994</w:t>
      </w:r>
      <w:r>
        <w:t>.</w:t>
      </w:r>
    </w:p>
  </w:footnote>
  <w:footnote w:id="80">
    <w:p w14:paraId="64917A42" w14:textId="77777777" w:rsidR="00CA7928" w:rsidRDefault="00CA7928" w:rsidP="00B960D3">
      <w:pPr>
        <w:pStyle w:val="Tekstprzypisudolnego"/>
      </w:pPr>
      <w:r>
        <w:rPr>
          <w:rStyle w:val="Odwoanieprzypisudolnego"/>
        </w:rPr>
        <w:footnoteRef/>
      </w:r>
      <w:r>
        <w:t xml:space="preserve"> </w:t>
      </w:r>
      <w:r w:rsidRPr="000E2710">
        <w:rPr>
          <w:rFonts w:cstheme="minorHAnsi"/>
        </w:rPr>
        <w:t>De Bono Edward: Sześć kapeluszy, czyli sześć sposobów myślenia, Wydawnictwo Medium, Warszawa 1997 r.</w:t>
      </w:r>
    </w:p>
  </w:footnote>
  <w:footnote w:id="81">
    <w:p w14:paraId="5C7B41C4" w14:textId="77777777" w:rsidR="00CA7928" w:rsidRDefault="00CA7928" w:rsidP="00FD5CC9">
      <w:pPr>
        <w:pStyle w:val="Tekstprzypisudolnego"/>
      </w:pPr>
      <w:r>
        <w:rPr>
          <w:rStyle w:val="Odwoanieprzypisudolnego"/>
        </w:rPr>
        <w:footnoteRef/>
      </w:r>
      <w:r>
        <w:t xml:space="preserve"> </w:t>
      </w:r>
      <w:r w:rsidRPr="009C4C20">
        <w:rPr>
          <w:rFonts w:cstheme="minorHAnsi"/>
        </w:rPr>
        <w:t xml:space="preserve">Mystkowska - </w:t>
      </w:r>
      <w:r w:rsidRPr="009C4C20">
        <w:rPr>
          <w:rFonts w:cstheme="minorHAnsi"/>
        </w:rPr>
        <w:t>Wiertelak A., Nauczanie gramatyki języka obcego oparte na recepcji i produkcji form językowych, Języki obce w szkole 1/2017</w:t>
      </w:r>
    </w:p>
    <w:p w14:paraId="7F96EE17" w14:textId="77777777" w:rsidR="00CA7928" w:rsidRDefault="00CA7928" w:rsidP="00FD5CC9">
      <w:pPr>
        <w:pStyle w:val="Tekstprzypisudolnego"/>
      </w:pPr>
    </w:p>
  </w:footnote>
  <w:footnote w:id="82">
    <w:p w14:paraId="231EC29B" w14:textId="77777777" w:rsidR="00CA7928" w:rsidRPr="0096677C" w:rsidRDefault="00CA7928">
      <w:pPr>
        <w:pStyle w:val="Tekstprzypisudolnego"/>
        <w:rPr>
          <w:rFonts w:cstheme="minorHAnsi"/>
        </w:rPr>
      </w:pPr>
      <w:r w:rsidRPr="0096677C">
        <w:rPr>
          <w:rStyle w:val="Odwoanieprzypisudolnego"/>
          <w:rFonts w:cstheme="minorHAnsi"/>
        </w:rPr>
        <w:footnoteRef/>
      </w:r>
      <w:r w:rsidRPr="0096677C">
        <w:rPr>
          <w:rFonts w:cstheme="minorHAnsi"/>
        </w:rPr>
        <w:t xml:space="preserve"> </w:t>
      </w:r>
      <w:r>
        <w:rPr>
          <w:rFonts w:cstheme="minorHAnsi"/>
        </w:rPr>
        <w:t xml:space="preserve">Badanie </w:t>
      </w:r>
      <w:r w:rsidRPr="0096677C">
        <w:rPr>
          <w:rFonts w:cstheme="minorHAnsi"/>
        </w:rPr>
        <w:t xml:space="preserve">Jak autonomiczni są uczniowie „od wewnątrz”, tj. z ilu i jakich strategii korzystają w nauce języka angielskiego oraz gdzie lokują siebie samych na osi „uczeń zależny uczeń autonomiczny”.  </w:t>
      </w:r>
    </w:p>
  </w:footnote>
  <w:footnote w:id="83">
    <w:p w14:paraId="6E1C74BF" w14:textId="77777777" w:rsidR="00CA7928" w:rsidRPr="007256A9" w:rsidRDefault="00CA7928">
      <w:pPr>
        <w:pStyle w:val="Tekstprzypisudolnego"/>
        <w:rPr>
          <w:rFonts w:cstheme="minorHAnsi"/>
        </w:rPr>
      </w:pPr>
      <w:r>
        <w:rPr>
          <w:rStyle w:val="Odwoanieprzypisudolnego"/>
        </w:rPr>
        <w:footnoteRef/>
      </w:r>
      <w:r>
        <w:t xml:space="preserve"> </w:t>
      </w:r>
      <w:r w:rsidRPr="007256A9">
        <w:rPr>
          <w:rFonts w:cstheme="minorHAnsi"/>
        </w:rPr>
        <w:t>https://sus.ceo.org.pl/ocenianie-ksztalujace/elementy-oceniania-ksztaltujaceg</w:t>
      </w:r>
    </w:p>
  </w:footnote>
  <w:footnote w:id="84">
    <w:p w14:paraId="54B7A551" w14:textId="77777777" w:rsidR="00CA7928" w:rsidRPr="008424EA" w:rsidRDefault="00CA7928" w:rsidP="008424EA">
      <w:pPr>
        <w:pStyle w:val="Tekstprzypisudolnego"/>
        <w:rPr>
          <w:rFonts w:cstheme="minorHAnsi"/>
        </w:rPr>
      </w:pPr>
      <w:r>
        <w:rPr>
          <w:rStyle w:val="Odwoanieprzypisudolnego"/>
        </w:rPr>
        <w:footnoteRef/>
      </w:r>
      <w:r>
        <w:t xml:space="preserve"> </w:t>
      </w:r>
      <w:r w:rsidRPr="008424EA">
        <w:rPr>
          <w:rFonts w:cstheme="minorHAnsi"/>
        </w:rPr>
        <w:t>Kostrzewa J., Escape room, czyli jak zachęcić uczennice i uczniów do... ucieczki z lekcji</w:t>
      </w:r>
      <w:r>
        <w:rPr>
          <w:rFonts w:cstheme="minorHAnsi"/>
        </w:rPr>
        <w:t>, Horyzonty Anglistyki grudzień 2018, s.16</w:t>
      </w:r>
    </w:p>
    <w:p w14:paraId="244DFDDA" w14:textId="77777777" w:rsidR="00CA7928" w:rsidRPr="007008C5" w:rsidRDefault="00CA7928" w:rsidP="008424EA">
      <w:pPr>
        <w:pStyle w:val="Tekstprzypisudolnego"/>
        <w:rPr>
          <w:rFonts w:cstheme="minorHAnsi"/>
        </w:rPr>
      </w:pPr>
    </w:p>
  </w:footnote>
  <w:footnote w:id="85">
    <w:p w14:paraId="5F105D79" w14:textId="77777777" w:rsidR="00CA7928" w:rsidRDefault="00CA7928" w:rsidP="00856DFF">
      <w:pPr>
        <w:pStyle w:val="Tekstprzypisudolnego"/>
      </w:pPr>
      <w:r w:rsidRPr="007008C5">
        <w:rPr>
          <w:rStyle w:val="Odwoanieprzypisudolnego"/>
          <w:rFonts w:cstheme="minorHAnsi"/>
        </w:rPr>
        <w:footnoteRef/>
      </w:r>
      <w:r w:rsidRPr="007008C5">
        <w:rPr>
          <w:rFonts w:cstheme="minorHAnsi"/>
        </w:rPr>
        <w:t xml:space="preserve"> w Kawiarence Przewodnik krok po kroku, jak z rozmowy zrobić narzędzie</w:t>
      </w:r>
    </w:p>
  </w:footnote>
  <w:footnote w:id="86">
    <w:p w14:paraId="11DEDD87" w14:textId="77777777" w:rsidR="00CA7928" w:rsidRDefault="00CA7928">
      <w:pPr>
        <w:pStyle w:val="Tekstprzypisudolnego"/>
      </w:pPr>
      <w:r>
        <w:rPr>
          <w:rStyle w:val="Odwoanieprzypisudolnego"/>
        </w:rPr>
        <w:footnoteRef/>
      </w:r>
      <w:r>
        <w:t xml:space="preserve"> </w:t>
      </w:r>
      <w:r w:rsidRPr="00AD6512">
        <w:rPr>
          <w:rFonts w:cstheme="minorHAnsi"/>
        </w:rPr>
        <w:t>Pilch T., Lepalczyk L., Pedagogika społeczna, Warszawa 1993</w:t>
      </w:r>
    </w:p>
  </w:footnote>
  <w:footnote w:id="87">
    <w:p w14:paraId="2DE52D1B" w14:textId="77777777" w:rsidR="00CA7928" w:rsidRDefault="00CA7928" w:rsidP="0020037E">
      <w:pPr>
        <w:pStyle w:val="Tekstprzypisudolnego"/>
      </w:pPr>
      <w:r>
        <w:rPr>
          <w:rStyle w:val="Odwoanieprzypisudolnego"/>
        </w:rPr>
        <w:footnoteRef/>
      </w:r>
      <w:r>
        <w:t xml:space="preserve"> </w:t>
      </w:r>
      <w:hyperlink r:id="rId6" w:history="1">
        <w:r w:rsidRPr="006C6280">
          <w:rPr>
            <w:rStyle w:val="Hipercze"/>
            <w:rFonts w:cstheme="minorHAnsi"/>
          </w:rPr>
          <w:t>http://biznet.gotdns.org/index.php?title=Harmonogram_projektu</w:t>
        </w:r>
      </w:hyperlink>
      <w:r>
        <w:t xml:space="preserve"> </w:t>
      </w:r>
    </w:p>
  </w:footnote>
  <w:footnote w:id="88">
    <w:p w14:paraId="4C002CF7" w14:textId="77777777" w:rsidR="00CA7928" w:rsidRPr="00D164A4" w:rsidRDefault="00CA7928">
      <w:pPr>
        <w:pStyle w:val="Tekstprzypisudolnego"/>
        <w:rPr>
          <w:lang w:val="en-US"/>
        </w:rPr>
      </w:pPr>
      <w:r>
        <w:rPr>
          <w:rStyle w:val="Odwoanieprzypisudolnego"/>
        </w:rPr>
        <w:footnoteRef/>
      </w:r>
      <w:r w:rsidRPr="00D164A4">
        <w:rPr>
          <w:lang w:val="en-US"/>
        </w:rPr>
        <w:t xml:space="preserve"> </w:t>
      </w:r>
      <w:r w:rsidRPr="00D164A4">
        <w:rPr>
          <w:rFonts w:cstheme="minorHAnsi"/>
          <w:lang w:val="en-US"/>
        </w:rPr>
        <w:t>Anacco Advisors https://anacco.pl/zarzadzanie-organizacja/zasada-smart-er-w-procesie-delegowania-i-zarzadzania-przez-cele-mbo/</w:t>
      </w:r>
    </w:p>
  </w:footnote>
  <w:footnote w:id="89">
    <w:p w14:paraId="3DC9D67F" w14:textId="77777777" w:rsidR="00CA7928" w:rsidRPr="00D164A4" w:rsidRDefault="00CA7928" w:rsidP="001A76F5">
      <w:pPr>
        <w:pStyle w:val="Tekstprzypisudolnego"/>
        <w:rPr>
          <w:rFonts w:cstheme="minorHAnsi"/>
        </w:rPr>
      </w:pPr>
      <w:r w:rsidRPr="00D164A4">
        <w:rPr>
          <w:rStyle w:val="Odwoanieprzypisudolnego"/>
          <w:rFonts w:cstheme="minorHAnsi"/>
        </w:rPr>
        <w:footnoteRef/>
      </w:r>
      <w:r w:rsidRPr="00D164A4">
        <w:rPr>
          <w:rFonts w:cstheme="minorHAnsi"/>
        </w:rPr>
        <w:t xml:space="preserve"> </w:t>
      </w:r>
      <w:r w:rsidRPr="00D164A4">
        <w:rPr>
          <w:rFonts w:cstheme="minorHAnsi"/>
        </w:rPr>
        <w:t>Wygotski Lew S. Narzędzie i znak w rozwoju dziecka Wyd. Naukowe PWN, Warszawa, 2006</w:t>
      </w:r>
    </w:p>
  </w:footnote>
  <w:footnote w:id="90">
    <w:p w14:paraId="0336AD04" w14:textId="77777777" w:rsidR="00CA7928" w:rsidRDefault="00CA7928" w:rsidP="001A76F5">
      <w:pPr>
        <w:pStyle w:val="Tekstprzypisudolnego"/>
      </w:pPr>
      <w:r w:rsidRPr="00D164A4">
        <w:rPr>
          <w:rStyle w:val="Odwoanieprzypisudolnego"/>
          <w:rFonts w:cstheme="minorHAnsi"/>
        </w:rPr>
        <w:footnoteRef/>
      </w:r>
      <w:r w:rsidRPr="00D164A4">
        <w:rPr>
          <w:rFonts w:cstheme="minorHAnsi"/>
        </w:rPr>
        <w:t xml:space="preserve"> </w:t>
      </w:r>
      <w:r w:rsidRPr="00D164A4">
        <w:rPr>
          <w:rFonts w:cstheme="minorHAnsi"/>
        </w:rPr>
        <w:t>Gelb M. J. Myśleć jak Edison. Sposób na sukces największego amerykańskiego wynalazcy, Dom wyd. REBIS, Poznań, 2010,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98" w:type="dxa"/>
      <w:tblLook w:val="04A0" w:firstRow="1" w:lastRow="0" w:firstColumn="1" w:lastColumn="0" w:noHBand="0" w:noVBand="1"/>
    </w:tblPr>
    <w:tblGrid>
      <w:gridCol w:w="3686"/>
      <w:gridCol w:w="1984"/>
      <w:gridCol w:w="3828"/>
    </w:tblGrid>
    <w:tr w:rsidR="00CA7928" w14:paraId="2546B313" w14:textId="77777777" w:rsidTr="005D53A0">
      <w:tc>
        <w:tcPr>
          <w:tcW w:w="3686" w:type="dxa"/>
          <w:vAlign w:val="center"/>
        </w:tcPr>
        <w:p w14:paraId="4C1A2A07" w14:textId="77777777" w:rsidR="00CA7928" w:rsidRDefault="00CA7928" w:rsidP="002A5443">
          <w:pPr>
            <w:pStyle w:val="Nagwek"/>
            <w:rPr>
              <w:sz w:val="20"/>
            </w:rPr>
          </w:pPr>
          <w:r>
            <w:rPr>
              <w:noProof/>
              <w:lang w:eastAsia="pl-PL"/>
            </w:rPr>
            <w:drawing>
              <wp:inline distT="0" distB="0" distL="0" distR="0" wp14:anchorId="19E667FB" wp14:editId="372FC82C">
                <wp:extent cx="1507253" cy="711294"/>
                <wp:effectExtent l="0" t="0" r="0" b="0"/>
                <wp:docPr id="713" name="Obraz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055" cy="727246"/>
                        </a:xfrm>
                        <a:prstGeom prst="rect">
                          <a:avLst/>
                        </a:prstGeom>
                        <a:noFill/>
                        <a:ln>
                          <a:noFill/>
                        </a:ln>
                      </pic:spPr>
                    </pic:pic>
                  </a:graphicData>
                </a:graphic>
              </wp:inline>
            </w:drawing>
          </w:r>
        </w:p>
      </w:tc>
      <w:tc>
        <w:tcPr>
          <w:tcW w:w="1984" w:type="dxa"/>
          <w:vAlign w:val="center"/>
        </w:tcPr>
        <w:p w14:paraId="22CB2E61" w14:textId="77777777" w:rsidR="00CA7928" w:rsidRPr="00F474F6" w:rsidRDefault="00CA7928" w:rsidP="00076804">
          <w:pPr>
            <w:pStyle w:val="Nagwek"/>
            <w:jc w:val="center"/>
            <w:rPr>
              <w:noProof/>
              <w:sz w:val="20"/>
            </w:rPr>
          </w:pPr>
        </w:p>
      </w:tc>
      <w:tc>
        <w:tcPr>
          <w:tcW w:w="3828" w:type="dxa"/>
          <w:vAlign w:val="center"/>
        </w:tcPr>
        <w:p w14:paraId="67BEFEED" w14:textId="77777777" w:rsidR="00CA7928" w:rsidRDefault="00CA7928" w:rsidP="004128B7">
          <w:pPr>
            <w:pStyle w:val="Nagwek"/>
            <w:jc w:val="right"/>
            <w:rPr>
              <w:sz w:val="20"/>
            </w:rPr>
          </w:pPr>
          <w:r>
            <w:rPr>
              <w:noProof/>
              <w:lang w:eastAsia="pl-PL"/>
            </w:rPr>
            <w:drawing>
              <wp:inline distT="0" distB="0" distL="0" distR="0" wp14:anchorId="3F1F1E78" wp14:editId="27E0BD4F">
                <wp:extent cx="1841348" cy="542928"/>
                <wp:effectExtent l="0" t="0" r="6985" b="0"/>
                <wp:docPr id="714" name="Obraz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9994" cy="551374"/>
                        </a:xfrm>
                        <a:prstGeom prst="rect">
                          <a:avLst/>
                        </a:prstGeom>
                        <a:noFill/>
                        <a:ln>
                          <a:noFill/>
                        </a:ln>
                      </pic:spPr>
                    </pic:pic>
                  </a:graphicData>
                </a:graphic>
              </wp:inline>
            </w:drawing>
          </w:r>
        </w:p>
      </w:tc>
    </w:tr>
  </w:tbl>
  <w:p w14:paraId="2450A5BD" w14:textId="77777777" w:rsidR="00CA7928" w:rsidRPr="007C219E" w:rsidRDefault="00CA7928" w:rsidP="007C219E">
    <w:pPr>
      <w:ind w:left="-284" w:right="-284"/>
      <w:jc w:val="center"/>
      <w:rPr>
        <w:color w:val="002060"/>
        <w:spacing w:val="4"/>
        <w:sz w:val="18"/>
        <w:szCs w:val="16"/>
      </w:rPr>
    </w:pPr>
    <w:r w:rsidRPr="005B0DA0">
      <w:rPr>
        <w:color w:val="002060"/>
        <w:spacing w:val="4"/>
        <w:sz w:val="18"/>
        <w:szCs w:val="16"/>
      </w:rPr>
      <w:t>”</w:t>
    </w: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rFonts w:cs="Calibri"/>
        <w:color w:val="002060"/>
        <w:spacing w:val="4"/>
        <w:sz w:val="18"/>
        <w:szCs w:val="18"/>
      </w:rPr>
      <w:t>– projekt współfinansowany przez Unię Europejską ze środków Euro</w:t>
    </w:r>
    <w:r>
      <w:rPr>
        <w:rFonts w:cs="Calibri"/>
        <w:color w:val="002060"/>
        <w:spacing w:val="4"/>
        <w:sz w:val="18"/>
        <w:szCs w:val="18"/>
      </w:rPr>
      <w:t xml:space="preserve">pejskiego Funduszu Społecznego </w:t>
    </w:r>
    <w:r w:rsidRPr="009C411A">
      <w:rPr>
        <w:rFonts w:cs="Calibri"/>
        <w:color w:val="002060"/>
        <w:spacing w:val="4"/>
        <w:sz w:val="18"/>
        <w:szCs w:val="18"/>
      </w:rPr>
      <w:t>w ramach Programu Operacyjnego Wiedza Edukacja Rozwój 2014-2020</w:t>
    </w:r>
  </w:p>
  <w:p w14:paraId="02288D6D" w14:textId="77777777" w:rsidR="00CA7928" w:rsidRDefault="00CA79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4"/>
    <w:name w:val="WW8Num4"/>
    <w:lvl w:ilvl="0">
      <w:start w:val="1"/>
      <w:numFmt w:val="bullet"/>
      <w:lvlText w:val=""/>
      <w:lvlJc w:val="left"/>
      <w:pPr>
        <w:tabs>
          <w:tab w:val="num" w:pos="4176"/>
        </w:tabs>
        <w:ind w:left="5256" w:hanging="360"/>
      </w:pPr>
      <w:rPr>
        <w:rFonts w:ascii="Wingdings" w:hAnsi="Wingdings"/>
      </w:rPr>
    </w:lvl>
    <w:lvl w:ilvl="1">
      <w:start w:val="1"/>
      <w:numFmt w:val="bullet"/>
      <w:lvlText w:val="o"/>
      <w:lvlJc w:val="left"/>
      <w:pPr>
        <w:tabs>
          <w:tab w:val="num" w:pos="4176"/>
        </w:tabs>
        <w:ind w:left="5976" w:hanging="360"/>
      </w:pPr>
      <w:rPr>
        <w:rFonts w:ascii="Courier New" w:hAnsi="Courier New" w:cs="Courier New"/>
      </w:rPr>
    </w:lvl>
    <w:lvl w:ilvl="2">
      <w:start w:val="1"/>
      <w:numFmt w:val="bullet"/>
      <w:lvlText w:val=""/>
      <w:lvlJc w:val="left"/>
      <w:pPr>
        <w:tabs>
          <w:tab w:val="num" w:pos="4176"/>
        </w:tabs>
        <w:ind w:left="6696" w:hanging="360"/>
      </w:pPr>
      <w:rPr>
        <w:rFonts w:ascii="Wingdings" w:hAnsi="Wingdings"/>
      </w:rPr>
    </w:lvl>
    <w:lvl w:ilvl="3">
      <w:start w:val="1"/>
      <w:numFmt w:val="bullet"/>
      <w:lvlText w:val=""/>
      <w:lvlJc w:val="left"/>
      <w:pPr>
        <w:tabs>
          <w:tab w:val="num" w:pos="4176"/>
        </w:tabs>
        <w:ind w:left="7416" w:hanging="360"/>
      </w:pPr>
      <w:rPr>
        <w:rFonts w:ascii="Symbol" w:hAnsi="Symbol"/>
      </w:rPr>
    </w:lvl>
    <w:lvl w:ilvl="4">
      <w:start w:val="1"/>
      <w:numFmt w:val="bullet"/>
      <w:lvlText w:val="o"/>
      <w:lvlJc w:val="left"/>
      <w:pPr>
        <w:tabs>
          <w:tab w:val="num" w:pos="4176"/>
        </w:tabs>
        <w:ind w:left="8136" w:hanging="360"/>
      </w:pPr>
      <w:rPr>
        <w:rFonts w:ascii="Courier New" w:hAnsi="Courier New" w:cs="Courier New"/>
      </w:rPr>
    </w:lvl>
    <w:lvl w:ilvl="5">
      <w:start w:val="1"/>
      <w:numFmt w:val="bullet"/>
      <w:lvlText w:val=""/>
      <w:lvlJc w:val="left"/>
      <w:pPr>
        <w:tabs>
          <w:tab w:val="num" w:pos="4176"/>
        </w:tabs>
        <w:ind w:left="8856" w:hanging="360"/>
      </w:pPr>
      <w:rPr>
        <w:rFonts w:ascii="Wingdings" w:hAnsi="Wingdings"/>
      </w:rPr>
    </w:lvl>
    <w:lvl w:ilvl="6">
      <w:start w:val="1"/>
      <w:numFmt w:val="bullet"/>
      <w:lvlText w:val=""/>
      <w:lvlJc w:val="left"/>
      <w:pPr>
        <w:tabs>
          <w:tab w:val="num" w:pos="4176"/>
        </w:tabs>
        <w:ind w:left="9576" w:hanging="360"/>
      </w:pPr>
      <w:rPr>
        <w:rFonts w:ascii="Symbol" w:hAnsi="Symbol"/>
      </w:rPr>
    </w:lvl>
    <w:lvl w:ilvl="7">
      <w:start w:val="1"/>
      <w:numFmt w:val="bullet"/>
      <w:lvlText w:val="o"/>
      <w:lvlJc w:val="left"/>
      <w:pPr>
        <w:tabs>
          <w:tab w:val="num" w:pos="4176"/>
        </w:tabs>
        <w:ind w:left="10296" w:hanging="360"/>
      </w:pPr>
      <w:rPr>
        <w:rFonts w:ascii="Courier New" w:hAnsi="Courier New" w:cs="Courier New"/>
      </w:rPr>
    </w:lvl>
    <w:lvl w:ilvl="8">
      <w:start w:val="1"/>
      <w:numFmt w:val="bullet"/>
      <w:lvlText w:val=""/>
      <w:lvlJc w:val="left"/>
      <w:pPr>
        <w:tabs>
          <w:tab w:val="num" w:pos="4176"/>
        </w:tabs>
        <w:ind w:left="11016" w:hanging="360"/>
      </w:pPr>
      <w:rPr>
        <w:rFonts w:ascii="Wingdings" w:hAnsi="Wingdings"/>
      </w:rPr>
    </w:lvl>
  </w:abstractNum>
  <w:abstractNum w:abstractNumId="1" w15:restartNumberingAfterBreak="0">
    <w:nsid w:val="008A6762"/>
    <w:multiLevelType w:val="hybridMultilevel"/>
    <w:tmpl w:val="96163678"/>
    <w:lvl w:ilvl="0" w:tplc="05143FE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4C65EF"/>
    <w:multiLevelType w:val="hybridMultilevel"/>
    <w:tmpl w:val="C304F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040A9E"/>
    <w:multiLevelType w:val="hybridMultilevel"/>
    <w:tmpl w:val="1974E38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02A773D7"/>
    <w:multiLevelType w:val="hybridMultilevel"/>
    <w:tmpl w:val="7EFC18CA"/>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F47637"/>
    <w:multiLevelType w:val="hybridMultilevel"/>
    <w:tmpl w:val="06C883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2F821BD"/>
    <w:multiLevelType w:val="hybridMultilevel"/>
    <w:tmpl w:val="382C59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3784E81"/>
    <w:multiLevelType w:val="hybridMultilevel"/>
    <w:tmpl w:val="A7DC55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3D35408"/>
    <w:multiLevelType w:val="hybridMultilevel"/>
    <w:tmpl w:val="EF7AA6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3E80949"/>
    <w:multiLevelType w:val="hybridMultilevel"/>
    <w:tmpl w:val="B7445B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4345D81"/>
    <w:multiLevelType w:val="hybridMultilevel"/>
    <w:tmpl w:val="B6EC0D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46F4D98"/>
    <w:multiLevelType w:val="hybridMultilevel"/>
    <w:tmpl w:val="A52620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47944AF"/>
    <w:multiLevelType w:val="hybridMultilevel"/>
    <w:tmpl w:val="4B66EF74"/>
    <w:lvl w:ilvl="0" w:tplc="8E6AF93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04C5237B"/>
    <w:multiLevelType w:val="hybridMultilevel"/>
    <w:tmpl w:val="9718FD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61D3908"/>
    <w:multiLevelType w:val="hybridMultilevel"/>
    <w:tmpl w:val="0AA49C8A"/>
    <w:lvl w:ilvl="0" w:tplc="4E74304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7E33477"/>
    <w:multiLevelType w:val="hybridMultilevel"/>
    <w:tmpl w:val="A2C87F28"/>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85564B1"/>
    <w:multiLevelType w:val="hybridMultilevel"/>
    <w:tmpl w:val="0F08F2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8B40175"/>
    <w:multiLevelType w:val="hybridMultilevel"/>
    <w:tmpl w:val="0BB43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8F977EC"/>
    <w:multiLevelType w:val="hybridMultilevel"/>
    <w:tmpl w:val="F0AA4D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9233379"/>
    <w:multiLevelType w:val="hybridMultilevel"/>
    <w:tmpl w:val="D6A298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961035F"/>
    <w:multiLevelType w:val="hybridMultilevel"/>
    <w:tmpl w:val="CAE08D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9D27A98"/>
    <w:multiLevelType w:val="hybridMultilevel"/>
    <w:tmpl w:val="DA36E3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AAF082D"/>
    <w:multiLevelType w:val="hybridMultilevel"/>
    <w:tmpl w:val="B2CE32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ABA34C7"/>
    <w:multiLevelType w:val="hybridMultilevel"/>
    <w:tmpl w:val="EE0CCD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AD95D5F"/>
    <w:multiLevelType w:val="hybridMultilevel"/>
    <w:tmpl w:val="A7DC2C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B846CB1"/>
    <w:multiLevelType w:val="hybridMultilevel"/>
    <w:tmpl w:val="3808E3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BD35957"/>
    <w:multiLevelType w:val="hybridMultilevel"/>
    <w:tmpl w:val="7188E4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C1C4718"/>
    <w:multiLevelType w:val="hybridMultilevel"/>
    <w:tmpl w:val="6520D6E2"/>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C332728"/>
    <w:multiLevelType w:val="hybridMultilevel"/>
    <w:tmpl w:val="13363A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DE37477"/>
    <w:multiLevelType w:val="hybridMultilevel"/>
    <w:tmpl w:val="B45E1D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E20101A"/>
    <w:multiLevelType w:val="hybridMultilevel"/>
    <w:tmpl w:val="7870F1A2"/>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0111463"/>
    <w:multiLevelType w:val="hybridMultilevel"/>
    <w:tmpl w:val="A5EE2BF2"/>
    <w:lvl w:ilvl="0" w:tplc="B2F6080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07E65CC"/>
    <w:multiLevelType w:val="hybridMultilevel"/>
    <w:tmpl w:val="3C10B0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07F130E"/>
    <w:multiLevelType w:val="hybridMultilevel"/>
    <w:tmpl w:val="46D4B01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0EA043D"/>
    <w:multiLevelType w:val="hybridMultilevel"/>
    <w:tmpl w:val="88ACB9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0F528BC"/>
    <w:multiLevelType w:val="hybridMultilevel"/>
    <w:tmpl w:val="E80EE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1D4239E"/>
    <w:multiLevelType w:val="hybridMultilevel"/>
    <w:tmpl w:val="175228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2225FDB"/>
    <w:multiLevelType w:val="hybridMultilevel"/>
    <w:tmpl w:val="44EA1B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23404E5"/>
    <w:multiLevelType w:val="hybridMultilevel"/>
    <w:tmpl w:val="D6840906"/>
    <w:lvl w:ilvl="0" w:tplc="19C045B6">
      <w:start w:val="1"/>
      <w:numFmt w:val="decimal"/>
      <w:lvlText w:val="%1."/>
      <w:lvlJc w:val="left"/>
      <w:pPr>
        <w:ind w:left="720" w:hanging="360"/>
      </w:pPr>
      <w:rPr>
        <w:rFonts w:hint="default"/>
        <w:b/>
      </w:rPr>
    </w:lvl>
    <w:lvl w:ilvl="1" w:tplc="0415000F">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247726C"/>
    <w:multiLevelType w:val="hybridMultilevel"/>
    <w:tmpl w:val="D4B49814"/>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2503313"/>
    <w:multiLevelType w:val="hybridMultilevel"/>
    <w:tmpl w:val="5CC0B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125442C4"/>
    <w:multiLevelType w:val="hybridMultilevel"/>
    <w:tmpl w:val="17BCF07E"/>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12ED4E16"/>
    <w:multiLevelType w:val="hybridMultilevel"/>
    <w:tmpl w:val="CF8A98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12FC125C"/>
    <w:multiLevelType w:val="hybridMultilevel"/>
    <w:tmpl w:val="0F08F29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37C2982"/>
    <w:multiLevelType w:val="hybridMultilevel"/>
    <w:tmpl w:val="46300214"/>
    <w:lvl w:ilvl="0" w:tplc="523297C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391677B"/>
    <w:multiLevelType w:val="hybridMultilevel"/>
    <w:tmpl w:val="564C1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3C47F94"/>
    <w:multiLevelType w:val="hybridMultilevel"/>
    <w:tmpl w:val="9D4012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4261D7D"/>
    <w:multiLevelType w:val="hybridMultilevel"/>
    <w:tmpl w:val="1B108B3A"/>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143D0C66"/>
    <w:multiLevelType w:val="hybridMultilevel"/>
    <w:tmpl w:val="A9BE4EA0"/>
    <w:lvl w:ilvl="0" w:tplc="19C045B6">
      <w:start w:val="1"/>
      <w:numFmt w:val="decimal"/>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15:restartNumberingAfterBreak="0">
    <w:nsid w:val="143E3B2D"/>
    <w:multiLevelType w:val="hybridMultilevel"/>
    <w:tmpl w:val="E6443A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4646572"/>
    <w:multiLevelType w:val="hybridMultilevel"/>
    <w:tmpl w:val="449A45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149F5660"/>
    <w:multiLevelType w:val="hybridMultilevel"/>
    <w:tmpl w:val="2EB094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14CE6273"/>
    <w:multiLevelType w:val="hybridMultilevel"/>
    <w:tmpl w:val="32FA0D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152D1667"/>
    <w:multiLevelType w:val="hybridMultilevel"/>
    <w:tmpl w:val="A2C87F28"/>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5760E81"/>
    <w:multiLevelType w:val="hybridMultilevel"/>
    <w:tmpl w:val="093826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5C56599"/>
    <w:multiLevelType w:val="hybridMultilevel"/>
    <w:tmpl w:val="88A462E4"/>
    <w:lvl w:ilvl="0" w:tplc="AB546684">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163D527C"/>
    <w:multiLevelType w:val="hybridMultilevel"/>
    <w:tmpl w:val="2E3C28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16EC1744"/>
    <w:multiLevelType w:val="hybridMultilevel"/>
    <w:tmpl w:val="0F08F2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78C1667"/>
    <w:multiLevelType w:val="hybridMultilevel"/>
    <w:tmpl w:val="37A8B5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7A679EA"/>
    <w:multiLevelType w:val="hybridMultilevel"/>
    <w:tmpl w:val="CF1611A2"/>
    <w:lvl w:ilvl="0" w:tplc="04150001">
      <w:start w:val="1"/>
      <w:numFmt w:val="bullet"/>
      <w:lvlText w:val=""/>
      <w:lvlJc w:val="left"/>
      <w:pPr>
        <w:ind w:left="1206" w:hanging="360"/>
      </w:pPr>
      <w:rPr>
        <w:rFonts w:ascii="Symbol" w:hAnsi="Symbol" w:hint="default"/>
      </w:rPr>
    </w:lvl>
    <w:lvl w:ilvl="1" w:tplc="04150003" w:tentative="1">
      <w:start w:val="1"/>
      <w:numFmt w:val="bullet"/>
      <w:lvlText w:val="o"/>
      <w:lvlJc w:val="left"/>
      <w:pPr>
        <w:ind w:left="1926" w:hanging="360"/>
      </w:pPr>
      <w:rPr>
        <w:rFonts w:ascii="Courier New" w:hAnsi="Courier New" w:cs="Courier New" w:hint="default"/>
      </w:rPr>
    </w:lvl>
    <w:lvl w:ilvl="2" w:tplc="04150005" w:tentative="1">
      <w:start w:val="1"/>
      <w:numFmt w:val="bullet"/>
      <w:lvlText w:val=""/>
      <w:lvlJc w:val="left"/>
      <w:pPr>
        <w:ind w:left="2646" w:hanging="360"/>
      </w:pPr>
      <w:rPr>
        <w:rFonts w:ascii="Wingdings" w:hAnsi="Wingdings" w:hint="default"/>
      </w:rPr>
    </w:lvl>
    <w:lvl w:ilvl="3" w:tplc="04150001" w:tentative="1">
      <w:start w:val="1"/>
      <w:numFmt w:val="bullet"/>
      <w:lvlText w:val=""/>
      <w:lvlJc w:val="left"/>
      <w:pPr>
        <w:ind w:left="3366" w:hanging="360"/>
      </w:pPr>
      <w:rPr>
        <w:rFonts w:ascii="Symbol" w:hAnsi="Symbol" w:hint="default"/>
      </w:rPr>
    </w:lvl>
    <w:lvl w:ilvl="4" w:tplc="04150003" w:tentative="1">
      <w:start w:val="1"/>
      <w:numFmt w:val="bullet"/>
      <w:lvlText w:val="o"/>
      <w:lvlJc w:val="left"/>
      <w:pPr>
        <w:ind w:left="4086" w:hanging="360"/>
      </w:pPr>
      <w:rPr>
        <w:rFonts w:ascii="Courier New" w:hAnsi="Courier New" w:cs="Courier New" w:hint="default"/>
      </w:rPr>
    </w:lvl>
    <w:lvl w:ilvl="5" w:tplc="04150005" w:tentative="1">
      <w:start w:val="1"/>
      <w:numFmt w:val="bullet"/>
      <w:lvlText w:val=""/>
      <w:lvlJc w:val="left"/>
      <w:pPr>
        <w:ind w:left="4806" w:hanging="360"/>
      </w:pPr>
      <w:rPr>
        <w:rFonts w:ascii="Wingdings" w:hAnsi="Wingdings" w:hint="default"/>
      </w:rPr>
    </w:lvl>
    <w:lvl w:ilvl="6" w:tplc="04150001" w:tentative="1">
      <w:start w:val="1"/>
      <w:numFmt w:val="bullet"/>
      <w:lvlText w:val=""/>
      <w:lvlJc w:val="left"/>
      <w:pPr>
        <w:ind w:left="5526" w:hanging="360"/>
      </w:pPr>
      <w:rPr>
        <w:rFonts w:ascii="Symbol" w:hAnsi="Symbol" w:hint="default"/>
      </w:rPr>
    </w:lvl>
    <w:lvl w:ilvl="7" w:tplc="04150003" w:tentative="1">
      <w:start w:val="1"/>
      <w:numFmt w:val="bullet"/>
      <w:lvlText w:val="o"/>
      <w:lvlJc w:val="left"/>
      <w:pPr>
        <w:ind w:left="6246" w:hanging="360"/>
      </w:pPr>
      <w:rPr>
        <w:rFonts w:ascii="Courier New" w:hAnsi="Courier New" w:cs="Courier New" w:hint="default"/>
      </w:rPr>
    </w:lvl>
    <w:lvl w:ilvl="8" w:tplc="04150005" w:tentative="1">
      <w:start w:val="1"/>
      <w:numFmt w:val="bullet"/>
      <w:lvlText w:val=""/>
      <w:lvlJc w:val="left"/>
      <w:pPr>
        <w:ind w:left="6966" w:hanging="360"/>
      </w:pPr>
      <w:rPr>
        <w:rFonts w:ascii="Wingdings" w:hAnsi="Wingdings" w:hint="default"/>
      </w:rPr>
    </w:lvl>
  </w:abstractNum>
  <w:abstractNum w:abstractNumId="60" w15:restartNumberingAfterBreak="0">
    <w:nsid w:val="17F41919"/>
    <w:multiLevelType w:val="hybridMultilevel"/>
    <w:tmpl w:val="074AE5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85645F3"/>
    <w:multiLevelType w:val="hybridMultilevel"/>
    <w:tmpl w:val="8940D4C2"/>
    <w:lvl w:ilvl="0" w:tplc="15420DF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187D301D"/>
    <w:multiLevelType w:val="hybridMultilevel"/>
    <w:tmpl w:val="B7384F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8B765BE"/>
    <w:multiLevelType w:val="hybridMultilevel"/>
    <w:tmpl w:val="D598CF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8F930BF"/>
    <w:multiLevelType w:val="hybridMultilevel"/>
    <w:tmpl w:val="F52C51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A1D7BAB"/>
    <w:multiLevelType w:val="hybridMultilevel"/>
    <w:tmpl w:val="1FE8591C"/>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A3E67A8"/>
    <w:multiLevelType w:val="hybridMultilevel"/>
    <w:tmpl w:val="C360C3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B9B2DF0"/>
    <w:multiLevelType w:val="hybridMultilevel"/>
    <w:tmpl w:val="1AF0B4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BEB4F02"/>
    <w:multiLevelType w:val="hybridMultilevel"/>
    <w:tmpl w:val="7E0E44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C9D6A47"/>
    <w:multiLevelType w:val="hybridMultilevel"/>
    <w:tmpl w:val="DD64DE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CA76753"/>
    <w:multiLevelType w:val="hybridMultilevel"/>
    <w:tmpl w:val="631226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CEF41E0"/>
    <w:multiLevelType w:val="hybridMultilevel"/>
    <w:tmpl w:val="BD143588"/>
    <w:lvl w:ilvl="0" w:tplc="F69C551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D1D1351"/>
    <w:multiLevelType w:val="hybridMultilevel"/>
    <w:tmpl w:val="9EE43C86"/>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15:restartNumberingAfterBreak="0">
    <w:nsid w:val="1D1F5861"/>
    <w:multiLevelType w:val="hybridMultilevel"/>
    <w:tmpl w:val="98380F9E"/>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D2E2076"/>
    <w:multiLevelType w:val="hybridMultilevel"/>
    <w:tmpl w:val="337699DA"/>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D9D386A"/>
    <w:multiLevelType w:val="hybridMultilevel"/>
    <w:tmpl w:val="6BAAE6AE"/>
    <w:lvl w:ilvl="0" w:tplc="E84ADEA2">
      <w:start w:val="1"/>
      <w:numFmt w:val="decimal"/>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15:restartNumberingAfterBreak="0">
    <w:nsid w:val="1DEB06BD"/>
    <w:multiLevelType w:val="hybridMultilevel"/>
    <w:tmpl w:val="73C4AB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DED56B8"/>
    <w:multiLevelType w:val="hybridMultilevel"/>
    <w:tmpl w:val="293E9C6C"/>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E01555D"/>
    <w:multiLevelType w:val="hybridMultilevel"/>
    <w:tmpl w:val="13C256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E432481"/>
    <w:multiLevelType w:val="hybridMultilevel"/>
    <w:tmpl w:val="31D297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E4622CB"/>
    <w:multiLevelType w:val="hybridMultilevel"/>
    <w:tmpl w:val="DE3666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1EBB175A"/>
    <w:multiLevelType w:val="hybridMultilevel"/>
    <w:tmpl w:val="F4C827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FA066D8"/>
    <w:multiLevelType w:val="hybridMultilevel"/>
    <w:tmpl w:val="5FCC7FA8"/>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FA11436"/>
    <w:multiLevelType w:val="hybridMultilevel"/>
    <w:tmpl w:val="3C1C5C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FA94F3D"/>
    <w:multiLevelType w:val="hybridMultilevel"/>
    <w:tmpl w:val="2A1281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202303A6"/>
    <w:multiLevelType w:val="hybridMultilevel"/>
    <w:tmpl w:val="A2C87F28"/>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204E19EE"/>
    <w:multiLevelType w:val="hybridMultilevel"/>
    <w:tmpl w:val="0F08F2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20853A37"/>
    <w:multiLevelType w:val="hybridMultilevel"/>
    <w:tmpl w:val="105E2C3E"/>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20DC41A7"/>
    <w:multiLevelType w:val="hybridMultilevel"/>
    <w:tmpl w:val="A2C87F28"/>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21137FCB"/>
    <w:multiLevelType w:val="hybridMultilevel"/>
    <w:tmpl w:val="A4225E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21C11D63"/>
    <w:multiLevelType w:val="hybridMultilevel"/>
    <w:tmpl w:val="1DA4A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21CA7765"/>
    <w:multiLevelType w:val="hybridMultilevel"/>
    <w:tmpl w:val="53AE91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222A6B7C"/>
    <w:multiLevelType w:val="hybridMultilevel"/>
    <w:tmpl w:val="6BC82F9C"/>
    <w:lvl w:ilvl="0" w:tplc="F322F844">
      <w:start w:val="1"/>
      <w:numFmt w:val="bullet"/>
      <w:lvlText w:val="•"/>
      <w:lvlJc w:val="left"/>
      <w:pPr>
        <w:ind w:left="870" w:hanging="360"/>
      </w:pPr>
      <w:rPr>
        <w:rFonts w:ascii="Arial" w:hAnsi="Arial" w:hint="default"/>
      </w:rPr>
    </w:lvl>
    <w:lvl w:ilvl="1" w:tplc="04150003" w:tentative="1">
      <w:start w:val="1"/>
      <w:numFmt w:val="bullet"/>
      <w:lvlText w:val="o"/>
      <w:lvlJc w:val="left"/>
      <w:pPr>
        <w:ind w:left="1875" w:hanging="360"/>
      </w:pPr>
      <w:rPr>
        <w:rFonts w:ascii="Courier New" w:hAnsi="Courier New" w:cs="Courier New" w:hint="default"/>
      </w:rPr>
    </w:lvl>
    <w:lvl w:ilvl="2" w:tplc="04150005" w:tentative="1">
      <w:start w:val="1"/>
      <w:numFmt w:val="bullet"/>
      <w:lvlText w:val=""/>
      <w:lvlJc w:val="left"/>
      <w:pPr>
        <w:ind w:left="2595" w:hanging="360"/>
      </w:pPr>
      <w:rPr>
        <w:rFonts w:ascii="Wingdings" w:hAnsi="Wingdings" w:hint="default"/>
      </w:rPr>
    </w:lvl>
    <w:lvl w:ilvl="3" w:tplc="04150001" w:tentative="1">
      <w:start w:val="1"/>
      <w:numFmt w:val="bullet"/>
      <w:lvlText w:val=""/>
      <w:lvlJc w:val="left"/>
      <w:pPr>
        <w:ind w:left="3315" w:hanging="360"/>
      </w:pPr>
      <w:rPr>
        <w:rFonts w:ascii="Symbol" w:hAnsi="Symbol" w:hint="default"/>
      </w:rPr>
    </w:lvl>
    <w:lvl w:ilvl="4" w:tplc="04150003" w:tentative="1">
      <w:start w:val="1"/>
      <w:numFmt w:val="bullet"/>
      <w:lvlText w:val="o"/>
      <w:lvlJc w:val="left"/>
      <w:pPr>
        <w:ind w:left="4035" w:hanging="360"/>
      </w:pPr>
      <w:rPr>
        <w:rFonts w:ascii="Courier New" w:hAnsi="Courier New" w:cs="Courier New" w:hint="default"/>
      </w:rPr>
    </w:lvl>
    <w:lvl w:ilvl="5" w:tplc="04150005" w:tentative="1">
      <w:start w:val="1"/>
      <w:numFmt w:val="bullet"/>
      <w:lvlText w:val=""/>
      <w:lvlJc w:val="left"/>
      <w:pPr>
        <w:ind w:left="4755" w:hanging="360"/>
      </w:pPr>
      <w:rPr>
        <w:rFonts w:ascii="Wingdings" w:hAnsi="Wingdings" w:hint="default"/>
      </w:rPr>
    </w:lvl>
    <w:lvl w:ilvl="6" w:tplc="04150001" w:tentative="1">
      <w:start w:val="1"/>
      <w:numFmt w:val="bullet"/>
      <w:lvlText w:val=""/>
      <w:lvlJc w:val="left"/>
      <w:pPr>
        <w:ind w:left="5475" w:hanging="360"/>
      </w:pPr>
      <w:rPr>
        <w:rFonts w:ascii="Symbol" w:hAnsi="Symbol" w:hint="default"/>
      </w:rPr>
    </w:lvl>
    <w:lvl w:ilvl="7" w:tplc="04150003" w:tentative="1">
      <w:start w:val="1"/>
      <w:numFmt w:val="bullet"/>
      <w:lvlText w:val="o"/>
      <w:lvlJc w:val="left"/>
      <w:pPr>
        <w:ind w:left="6195" w:hanging="360"/>
      </w:pPr>
      <w:rPr>
        <w:rFonts w:ascii="Courier New" w:hAnsi="Courier New" w:cs="Courier New" w:hint="default"/>
      </w:rPr>
    </w:lvl>
    <w:lvl w:ilvl="8" w:tplc="04150005" w:tentative="1">
      <w:start w:val="1"/>
      <w:numFmt w:val="bullet"/>
      <w:lvlText w:val=""/>
      <w:lvlJc w:val="left"/>
      <w:pPr>
        <w:ind w:left="6915" w:hanging="360"/>
      </w:pPr>
      <w:rPr>
        <w:rFonts w:ascii="Wingdings" w:hAnsi="Wingdings" w:hint="default"/>
      </w:rPr>
    </w:lvl>
  </w:abstractNum>
  <w:abstractNum w:abstractNumId="93" w15:restartNumberingAfterBreak="0">
    <w:nsid w:val="22890A5E"/>
    <w:multiLevelType w:val="hybridMultilevel"/>
    <w:tmpl w:val="A2C87F28"/>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22B41D62"/>
    <w:multiLevelType w:val="hybridMultilevel"/>
    <w:tmpl w:val="BEB486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22F84FC0"/>
    <w:multiLevelType w:val="hybridMultilevel"/>
    <w:tmpl w:val="AFB074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23A06E4C"/>
    <w:multiLevelType w:val="hybridMultilevel"/>
    <w:tmpl w:val="98DCDBBC"/>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24603D33"/>
    <w:multiLevelType w:val="hybridMultilevel"/>
    <w:tmpl w:val="2386363E"/>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259177A8"/>
    <w:multiLevelType w:val="hybridMultilevel"/>
    <w:tmpl w:val="91C487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25EF04F4"/>
    <w:multiLevelType w:val="hybridMultilevel"/>
    <w:tmpl w:val="626669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681689B"/>
    <w:multiLevelType w:val="hybridMultilevel"/>
    <w:tmpl w:val="87D0DD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27007655"/>
    <w:multiLevelType w:val="hybridMultilevel"/>
    <w:tmpl w:val="E6B2E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27040155"/>
    <w:multiLevelType w:val="hybridMultilevel"/>
    <w:tmpl w:val="9B30ED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270C2C8D"/>
    <w:multiLevelType w:val="hybridMultilevel"/>
    <w:tmpl w:val="C0A40C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272F66B1"/>
    <w:multiLevelType w:val="hybridMultilevel"/>
    <w:tmpl w:val="AF5C0B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275408EC"/>
    <w:multiLevelType w:val="hybridMultilevel"/>
    <w:tmpl w:val="A2C87F28"/>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27871F7C"/>
    <w:multiLevelType w:val="hybridMultilevel"/>
    <w:tmpl w:val="336C000E"/>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28C60109"/>
    <w:multiLevelType w:val="hybridMultilevel"/>
    <w:tmpl w:val="EF5C4DE2"/>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2B192959"/>
    <w:multiLevelType w:val="hybridMultilevel"/>
    <w:tmpl w:val="1950578C"/>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F7E2E7D"/>
    <w:multiLevelType w:val="hybridMultilevel"/>
    <w:tmpl w:val="66C047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2FB03C2E"/>
    <w:multiLevelType w:val="hybridMultilevel"/>
    <w:tmpl w:val="C436DA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306B4251"/>
    <w:multiLevelType w:val="hybridMultilevel"/>
    <w:tmpl w:val="5BD0D3C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2" w15:restartNumberingAfterBreak="0">
    <w:nsid w:val="30AA2ECD"/>
    <w:multiLevelType w:val="hybridMultilevel"/>
    <w:tmpl w:val="99F85382"/>
    <w:lvl w:ilvl="0" w:tplc="F7CA825E">
      <w:start w:val="1"/>
      <w:numFmt w:val="upperLetter"/>
      <w:lvlText w:val="%1-"/>
      <w:lvlJc w:val="left"/>
      <w:pPr>
        <w:ind w:left="1440" w:hanging="360"/>
      </w:pPr>
      <w:rPr>
        <w:rFonts w:hint="default"/>
      </w:rPr>
    </w:lvl>
    <w:lvl w:ilvl="1" w:tplc="F57E9E74">
      <w:start w:val="1"/>
      <w:numFmt w:val="decimal"/>
      <w:lvlText w:val="%2."/>
      <w:lvlJc w:val="left"/>
      <w:pPr>
        <w:ind w:left="4185" w:hanging="2385"/>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3" w15:restartNumberingAfterBreak="0">
    <w:nsid w:val="30CA01C4"/>
    <w:multiLevelType w:val="hybridMultilevel"/>
    <w:tmpl w:val="C48CD024"/>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30D525E5"/>
    <w:multiLevelType w:val="hybridMultilevel"/>
    <w:tmpl w:val="14E4B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30DD4303"/>
    <w:multiLevelType w:val="hybridMultilevel"/>
    <w:tmpl w:val="2B48CC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30F736DF"/>
    <w:multiLevelType w:val="hybridMultilevel"/>
    <w:tmpl w:val="6C429BE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7" w15:restartNumberingAfterBreak="0">
    <w:nsid w:val="32FB156A"/>
    <w:multiLevelType w:val="hybridMultilevel"/>
    <w:tmpl w:val="4D1455BC"/>
    <w:lvl w:ilvl="0" w:tplc="F322F844">
      <w:start w:val="1"/>
      <w:numFmt w:val="bullet"/>
      <w:lvlText w:val="•"/>
      <w:lvlJc w:val="left"/>
      <w:pPr>
        <w:ind w:left="1155"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8" w15:restartNumberingAfterBreak="0">
    <w:nsid w:val="331F73D8"/>
    <w:multiLevelType w:val="hybridMultilevel"/>
    <w:tmpl w:val="0908B44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9" w15:restartNumberingAfterBreak="0">
    <w:nsid w:val="33423A0B"/>
    <w:multiLevelType w:val="hybridMultilevel"/>
    <w:tmpl w:val="AB52DB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34B71167"/>
    <w:multiLevelType w:val="hybridMultilevel"/>
    <w:tmpl w:val="89E237B8"/>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35931189"/>
    <w:multiLevelType w:val="hybridMultilevel"/>
    <w:tmpl w:val="EC2036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35C637F4"/>
    <w:multiLevelType w:val="hybridMultilevel"/>
    <w:tmpl w:val="A56CBA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37225A12"/>
    <w:multiLevelType w:val="hybridMultilevel"/>
    <w:tmpl w:val="7F4C0F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374C1852"/>
    <w:multiLevelType w:val="hybridMultilevel"/>
    <w:tmpl w:val="7E949B1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5" w15:restartNumberingAfterBreak="0">
    <w:nsid w:val="37516B6F"/>
    <w:multiLevelType w:val="hybridMultilevel"/>
    <w:tmpl w:val="9FB442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386B1226"/>
    <w:multiLevelType w:val="hybridMultilevel"/>
    <w:tmpl w:val="F0EE7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386D5ED6"/>
    <w:multiLevelType w:val="hybridMultilevel"/>
    <w:tmpl w:val="06A2DCEA"/>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39B0678C"/>
    <w:multiLevelType w:val="hybridMultilevel"/>
    <w:tmpl w:val="8752BD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39FF381A"/>
    <w:multiLevelType w:val="hybridMultilevel"/>
    <w:tmpl w:val="D94CD3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3B0D1B3A"/>
    <w:multiLevelType w:val="hybridMultilevel"/>
    <w:tmpl w:val="08CCCF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3BF976D5"/>
    <w:multiLevelType w:val="hybridMultilevel"/>
    <w:tmpl w:val="177E7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3C1C2E41"/>
    <w:multiLevelType w:val="hybridMultilevel"/>
    <w:tmpl w:val="7B1C6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3C967A04"/>
    <w:multiLevelType w:val="hybridMultilevel"/>
    <w:tmpl w:val="72F21A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3C9D1361"/>
    <w:multiLevelType w:val="hybridMultilevel"/>
    <w:tmpl w:val="40986A9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5" w15:restartNumberingAfterBreak="0">
    <w:nsid w:val="3D0F28B6"/>
    <w:multiLevelType w:val="hybridMultilevel"/>
    <w:tmpl w:val="A2C87F28"/>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3E8955B1"/>
    <w:multiLevelType w:val="hybridMultilevel"/>
    <w:tmpl w:val="605AEC64"/>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3EA03013"/>
    <w:multiLevelType w:val="hybridMultilevel"/>
    <w:tmpl w:val="EE06F6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3EF050C4"/>
    <w:multiLevelType w:val="hybridMultilevel"/>
    <w:tmpl w:val="68BC912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9" w15:restartNumberingAfterBreak="0">
    <w:nsid w:val="3F1963DD"/>
    <w:multiLevelType w:val="hybridMultilevel"/>
    <w:tmpl w:val="E1143D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0" w15:restartNumberingAfterBreak="0">
    <w:nsid w:val="42586230"/>
    <w:multiLevelType w:val="hybridMultilevel"/>
    <w:tmpl w:val="2AB4AA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42771A29"/>
    <w:multiLevelType w:val="hybridMultilevel"/>
    <w:tmpl w:val="9D7E5414"/>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42" w15:restartNumberingAfterBreak="0">
    <w:nsid w:val="43474EBE"/>
    <w:multiLevelType w:val="hybridMultilevel"/>
    <w:tmpl w:val="3D228C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44146CD0"/>
    <w:multiLevelType w:val="hybridMultilevel"/>
    <w:tmpl w:val="86D63730"/>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44AA6933"/>
    <w:multiLevelType w:val="hybridMultilevel"/>
    <w:tmpl w:val="3D1CC5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45477B3E"/>
    <w:multiLevelType w:val="hybridMultilevel"/>
    <w:tmpl w:val="94E82B68"/>
    <w:lvl w:ilvl="0" w:tplc="0415000F">
      <w:start w:val="1"/>
      <w:numFmt w:val="decimal"/>
      <w:lvlText w:val="%1."/>
      <w:lvlJc w:val="left"/>
      <w:pPr>
        <w:ind w:left="720" w:hanging="360"/>
      </w:pPr>
      <w:rPr>
        <w:rFonts w:hint="default"/>
      </w:rPr>
    </w:lvl>
    <w:lvl w:ilvl="1" w:tplc="2ED4D79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454D4FC2"/>
    <w:multiLevelType w:val="hybridMultilevel"/>
    <w:tmpl w:val="181074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46237E45"/>
    <w:multiLevelType w:val="hybridMultilevel"/>
    <w:tmpl w:val="D1C0485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48" w15:restartNumberingAfterBreak="0">
    <w:nsid w:val="47513583"/>
    <w:multiLevelType w:val="hybridMultilevel"/>
    <w:tmpl w:val="5E7C5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48743DA4"/>
    <w:multiLevelType w:val="hybridMultilevel"/>
    <w:tmpl w:val="A3F0A292"/>
    <w:lvl w:ilvl="0" w:tplc="04150001">
      <w:start w:val="1"/>
      <w:numFmt w:val="bullet"/>
      <w:lvlText w:val=""/>
      <w:lvlJc w:val="left"/>
      <w:pPr>
        <w:ind w:left="720" w:hanging="360"/>
      </w:pPr>
      <w:rPr>
        <w:rFonts w:ascii="Symbol" w:hAnsi="Symbol" w:hint="default"/>
      </w:rPr>
    </w:lvl>
    <w:lvl w:ilvl="1" w:tplc="65F4D3D2">
      <w:start w:val="4"/>
      <w:numFmt w:val="bullet"/>
      <w:lvlText w:val="-"/>
      <w:lvlJc w:val="left"/>
      <w:pPr>
        <w:ind w:left="1440" w:hanging="360"/>
      </w:pPr>
      <w:rPr>
        <w:rFonts w:ascii="Calibri" w:eastAsia="Calibri" w:hAnsi="Calibri" w:cstheme="minorHAns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48D1444D"/>
    <w:multiLevelType w:val="hybridMultilevel"/>
    <w:tmpl w:val="F8B26B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4A7540BB"/>
    <w:multiLevelType w:val="hybridMultilevel"/>
    <w:tmpl w:val="FFC267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4AAE44CB"/>
    <w:multiLevelType w:val="hybridMultilevel"/>
    <w:tmpl w:val="5B702EF6"/>
    <w:lvl w:ilvl="0" w:tplc="94282ECC">
      <w:start w:val="1"/>
      <w:numFmt w:val="decimal"/>
      <w:lvlText w:val="%1."/>
      <w:lvlJc w:val="left"/>
      <w:pPr>
        <w:ind w:left="720" w:hanging="360"/>
      </w:pPr>
      <w:rPr>
        <w:rFonts w:asciiTheme="minorHAnsi" w:eastAsia="Times New Roman" w:hAnsiTheme="minorHAnsi" w:cs="Arial"/>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4AFC67FA"/>
    <w:multiLevelType w:val="hybridMultilevel"/>
    <w:tmpl w:val="CB30AC2A"/>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54" w15:restartNumberingAfterBreak="0">
    <w:nsid w:val="4B287785"/>
    <w:multiLevelType w:val="hybridMultilevel"/>
    <w:tmpl w:val="19BC9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4B4423FA"/>
    <w:multiLevelType w:val="hybridMultilevel"/>
    <w:tmpl w:val="D41858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4B5E15BA"/>
    <w:multiLevelType w:val="hybridMultilevel"/>
    <w:tmpl w:val="9A6469D0"/>
    <w:lvl w:ilvl="0" w:tplc="19C045B6">
      <w:start w:val="1"/>
      <w:numFmt w:val="decimal"/>
      <w:lvlText w:val="%1."/>
      <w:lvlJc w:val="left"/>
      <w:pPr>
        <w:ind w:left="720" w:hanging="360"/>
      </w:pPr>
      <w:rPr>
        <w:rFonts w:hint="default"/>
        <w:b/>
      </w:rPr>
    </w:lvl>
    <w:lvl w:ilvl="1" w:tplc="D540AD5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4B9F4B3E"/>
    <w:multiLevelType w:val="hybridMultilevel"/>
    <w:tmpl w:val="B9FA45BA"/>
    <w:lvl w:ilvl="0" w:tplc="F322F844">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8" w15:restartNumberingAfterBreak="0">
    <w:nsid w:val="4BD87141"/>
    <w:multiLevelType w:val="hybridMultilevel"/>
    <w:tmpl w:val="28CC65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4CB344DF"/>
    <w:multiLevelType w:val="hybridMultilevel"/>
    <w:tmpl w:val="C750F3F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4D32453A"/>
    <w:multiLevelType w:val="hybridMultilevel"/>
    <w:tmpl w:val="203027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4DAA3119"/>
    <w:multiLevelType w:val="hybridMultilevel"/>
    <w:tmpl w:val="A810133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4E0F6AEE"/>
    <w:multiLevelType w:val="hybridMultilevel"/>
    <w:tmpl w:val="7A80FB2E"/>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4E8A4552"/>
    <w:multiLevelType w:val="hybridMultilevel"/>
    <w:tmpl w:val="4F0294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4" w15:restartNumberingAfterBreak="0">
    <w:nsid w:val="4F4C5481"/>
    <w:multiLevelType w:val="multilevel"/>
    <w:tmpl w:val="26A03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FDB4DEB"/>
    <w:multiLevelType w:val="hybridMultilevel"/>
    <w:tmpl w:val="DC5AF5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50837F68"/>
    <w:multiLevelType w:val="hybridMultilevel"/>
    <w:tmpl w:val="A2C87F28"/>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5200115A"/>
    <w:multiLevelType w:val="hybridMultilevel"/>
    <w:tmpl w:val="D398FF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521B0ED7"/>
    <w:multiLevelType w:val="hybridMultilevel"/>
    <w:tmpl w:val="F96C4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526D5F64"/>
    <w:multiLevelType w:val="hybridMultilevel"/>
    <w:tmpl w:val="870C7AC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52735AB4"/>
    <w:multiLevelType w:val="hybridMultilevel"/>
    <w:tmpl w:val="F0DA5F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52C101A2"/>
    <w:multiLevelType w:val="hybridMultilevel"/>
    <w:tmpl w:val="853268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539005CE"/>
    <w:multiLevelType w:val="hybridMultilevel"/>
    <w:tmpl w:val="B406DD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53E24B6F"/>
    <w:multiLevelType w:val="hybridMultilevel"/>
    <w:tmpl w:val="667C2E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547B3B15"/>
    <w:multiLevelType w:val="hybridMultilevel"/>
    <w:tmpl w:val="A55A13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547D75DB"/>
    <w:multiLevelType w:val="hybridMultilevel"/>
    <w:tmpl w:val="3A66A9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54CB40A4"/>
    <w:multiLevelType w:val="hybridMultilevel"/>
    <w:tmpl w:val="0A9A3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54D07F59"/>
    <w:multiLevelType w:val="hybridMultilevel"/>
    <w:tmpl w:val="AFE2E1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553B00F9"/>
    <w:multiLevelType w:val="hybridMultilevel"/>
    <w:tmpl w:val="F80EBF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5555641A"/>
    <w:multiLevelType w:val="hybridMultilevel"/>
    <w:tmpl w:val="001CB1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0" w15:restartNumberingAfterBreak="0">
    <w:nsid w:val="55696E24"/>
    <w:multiLevelType w:val="hybridMultilevel"/>
    <w:tmpl w:val="F0BE5C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55E875F8"/>
    <w:multiLevelType w:val="hybridMultilevel"/>
    <w:tmpl w:val="02C0D8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55FC5A85"/>
    <w:multiLevelType w:val="hybridMultilevel"/>
    <w:tmpl w:val="C6508BA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3" w15:restartNumberingAfterBreak="0">
    <w:nsid w:val="56AF4954"/>
    <w:multiLevelType w:val="hybridMultilevel"/>
    <w:tmpl w:val="33C6B2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56B06623"/>
    <w:multiLevelType w:val="hybridMultilevel"/>
    <w:tmpl w:val="1CA8E2B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56CC1494"/>
    <w:multiLevelType w:val="hybridMultilevel"/>
    <w:tmpl w:val="505C41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56DF6894"/>
    <w:multiLevelType w:val="hybridMultilevel"/>
    <w:tmpl w:val="0F08F2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570D4AFE"/>
    <w:multiLevelType w:val="hybridMultilevel"/>
    <w:tmpl w:val="89F4C6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574C35E7"/>
    <w:multiLevelType w:val="hybridMultilevel"/>
    <w:tmpl w:val="3F9231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57801A50"/>
    <w:multiLevelType w:val="hybridMultilevel"/>
    <w:tmpl w:val="587E49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579E7F94"/>
    <w:multiLevelType w:val="hybridMultilevel"/>
    <w:tmpl w:val="5FCE0152"/>
    <w:lvl w:ilvl="0" w:tplc="CEA88DC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57D30CEA"/>
    <w:multiLevelType w:val="hybridMultilevel"/>
    <w:tmpl w:val="00A624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57F214F3"/>
    <w:multiLevelType w:val="hybridMultilevel"/>
    <w:tmpl w:val="CD909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58253CB6"/>
    <w:multiLevelType w:val="hybridMultilevel"/>
    <w:tmpl w:val="7C809FCA"/>
    <w:lvl w:ilvl="0" w:tplc="4E74304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597642AF"/>
    <w:multiLevelType w:val="hybridMultilevel"/>
    <w:tmpl w:val="A6C66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59903B81"/>
    <w:multiLevelType w:val="hybridMultilevel"/>
    <w:tmpl w:val="1C36C3BA"/>
    <w:lvl w:ilvl="0" w:tplc="19C045B6">
      <w:start w:val="1"/>
      <w:numFmt w:val="decimal"/>
      <w:lvlText w:val="%1."/>
      <w:lvlJc w:val="left"/>
      <w:pPr>
        <w:ind w:left="720" w:hanging="360"/>
      </w:pPr>
      <w:rPr>
        <w:rFonts w:hint="default"/>
        <w:b/>
      </w:rPr>
    </w:lvl>
    <w:lvl w:ilvl="1" w:tplc="0415000F">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5BB2132A"/>
    <w:multiLevelType w:val="hybridMultilevel"/>
    <w:tmpl w:val="E0DCEE4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7" w15:restartNumberingAfterBreak="0">
    <w:nsid w:val="5BEE0A24"/>
    <w:multiLevelType w:val="hybridMultilevel"/>
    <w:tmpl w:val="6250F34A"/>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5C4810C5"/>
    <w:multiLevelType w:val="hybridMultilevel"/>
    <w:tmpl w:val="1806E644"/>
    <w:lvl w:ilvl="0" w:tplc="0256EC0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5C7E251E"/>
    <w:multiLevelType w:val="hybridMultilevel"/>
    <w:tmpl w:val="3AA405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5C881B64"/>
    <w:multiLevelType w:val="hybridMultilevel"/>
    <w:tmpl w:val="FC6A2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5C974DE9"/>
    <w:multiLevelType w:val="hybridMultilevel"/>
    <w:tmpl w:val="4D5AE3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5D682FA9"/>
    <w:multiLevelType w:val="hybridMultilevel"/>
    <w:tmpl w:val="5D2E2F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5EC44FE0"/>
    <w:multiLevelType w:val="hybridMultilevel"/>
    <w:tmpl w:val="E5D820D2"/>
    <w:lvl w:ilvl="0" w:tplc="4E74304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5EDE28C9"/>
    <w:multiLevelType w:val="hybridMultilevel"/>
    <w:tmpl w:val="D0C83B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5FBE55C7"/>
    <w:multiLevelType w:val="hybridMultilevel"/>
    <w:tmpl w:val="8028E5BC"/>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60ED3BFB"/>
    <w:multiLevelType w:val="hybridMultilevel"/>
    <w:tmpl w:val="857EA8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617E573F"/>
    <w:multiLevelType w:val="hybridMultilevel"/>
    <w:tmpl w:val="CB54F2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61A1261F"/>
    <w:multiLevelType w:val="hybridMultilevel"/>
    <w:tmpl w:val="4B623B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61B77EEE"/>
    <w:multiLevelType w:val="hybridMultilevel"/>
    <w:tmpl w:val="8B6C26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61E429B7"/>
    <w:multiLevelType w:val="hybridMultilevel"/>
    <w:tmpl w:val="54162574"/>
    <w:lvl w:ilvl="0" w:tplc="04150001">
      <w:start w:val="1"/>
      <w:numFmt w:val="bullet"/>
      <w:lvlText w:val=""/>
      <w:lvlJc w:val="left"/>
      <w:pPr>
        <w:ind w:left="786" w:hanging="360"/>
      </w:pPr>
      <w:rPr>
        <w:rFonts w:ascii="Symbol" w:hAnsi="Symbol" w:hint="default"/>
      </w:rPr>
    </w:lvl>
    <w:lvl w:ilvl="1" w:tplc="04150003">
      <w:start w:val="1"/>
      <w:numFmt w:val="bullet"/>
      <w:lvlText w:val="o"/>
      <w:lvlJc w:val="left"/>
      <w:pPr>
        <w:ind w:left="1506" w:hanging="360"/>
      </w:pPr>
      <w:rPr>
        <w:rFonts w:ascii="Courier New" w:hAnsi="Courier New" w:cs="Courier New" w:hint="default"/>
      </w:rPr>
    </w:lvl>
    <w:lvl w:ilvl="2" w:tplc="04150005">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11" w15:restartNumberingAfterBreak="0">
    <w:nsid w:val="623E1DF9"/>
    <w:multiLevelType w:val="hybridMultilevel"/>
    <w:tmpl w:val="62C82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627A3855"/>
    <w:multiLevelType w:val="hybridMultilevel"/>
    <w:tmpl w:val="CD8C0D04"/>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63050223"/>
    <w:multiLevelType w:val="hybridMultilevel"/>
    <w:tmpl w:val="42682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64A671FA"/>
    <w:multiLevelType w:val="hybridMultilevel"/>
    <w:tmpl w:val="AD900B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64FF667C"/>
    <w:multiLevelType w:val="hybridMultilevel"/>
    <w:tmpl w:val="A2C87F28"/>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65077B1B"/>
    <w:multiLevelType w:val="hybridMultilevel"/>
    <w:tmpl w:val="0772E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65401446"/>
    <w:multiLevelType w:val="hybridMultilevel"/>
    <w:tmpl w:val="DBACE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65604E24"/>
    <w:multiLevelType w:val="hybridMultilevel"/>
    <w:tmpl w:val="002E57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65B76D8B"/>
    <w:multiLevelType w:val="hybridMultilevel"/>
    <w:tmpl w:val="5388FB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661D2B4C"/>
    <w:multiLevelType w:val="hybridMultilevel"/>
    <w:tmpl w:val="7C707B8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668A7A2F"/>
    <w:multiLevelType w:val="hybridMultilevel"/>
    <w:tmpl w:val="400C7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66FD521D"/>
    <w:multiLevelType w:val="hybridMultilevel"/>
    <w:tmpl w:val="CB8E9D9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3" w15:restartNumberingAfterBreak="0">
    <w:nsid w:val="673B023B"/>
    <w:multiLevelType w:val="hybridMultilevel"/>
    <w:tmpl w:val="22F80D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67706FAB"/>
    <w:multiLevelType w:val="hybridMultilevel"/>
    <w:tmpl w:val="8A986B6E"/>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67A1598F"/>
    <w:multiLevelType w:val="hybridMultilevel"/>
    <w:tmpl w:val="3620EDA4"/>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67B90026"/>
    <w:multiLevelType w:val="hybridMultilevel"/>
    <w:tmpl w:val="3E28F4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67BC517F"/>
    <w:multiLevelType w:val="hybridMultilevel"/>
    <w:tmpl w:val="52A4BB9A"/>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694002C1"/>
    <w:multiLevelType w:val="hybridMultilevel"/>
    <w:tmpl w:val="8746E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6BB66A32"/>
    <w:multiLevelType w:val="hybridMultilevel"/>
    <w:tmpl w:val="80968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6C6E0623"/>
    <w:multiLevelType w:val="hybridMultilevel"/>
    <w:tmpl w:val="292E2CA0"/>
    <w:lvl w:ilvl="0" w:tplc="2C60D4A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6E16212C"/>
    <w:multiLevelType w:val="hybridMultilevel"/>
    <w:tmpl w:val="B344BC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6E42285B"/>
    <w:multiLevelType w:val="hybridMultilevel"/>
    <w:tmpl w:val="C41E2E72"/>
    <w:lvl w:ilvl="0" w:tplc="F322F844">
      <w:start w:val="1"/>
      <w:numFmt w:val="bullet"/>
      <w:lvlText w:val="•"/>
      <w:lvlJc w:val="left"/>
      <w:pPr>
        <w:ind w:left="435"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6EB56EC8"/>
    <w:multiLevelType w:val="hybridMultilevel"/>
    <w:tmpl w:val="58E22B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6F0154C3"/>
    <w:multiLevelType w:val="hybridMultilevel"/>
    <w:tmpl w:val="28AA76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6F270D54"/>
    <w:multiLevelType w:val="hybridMultilevel"/>
    <w:tmpl w:val="315E6F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70D85192"/>
    <w:multiLevelType w:val="hybridMultilevel"/>
    <w:tmpl w:val="47227792"/>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70EB37B1"/>
    <w:multiLevelType w:val="hybridMultilevel"/>
    <w:tmpl w:val="65DAD1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715D5E83"/>
    <w:multiLevelType w:val="hybridMultilevel"/>
    <w:tmpl w:val="353C9C82"/>
    <w:lvl w:ilvl="0" w:tplc="642A23D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9" w15:restartNumberingAfterBreak="0">
    <w:nsid w:val="71DB2219"/>
    <w:multiLevelType w:val="hybridMultilevel"/>
    <w:tmpl w:val="C87600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7330387E"/>
    <w:multiLevelType w:val="hybridMultilevel"/>
    <w:tmpl w:val="F0A81C40"/>
    <w:lvl w:ilvl="0" w:tplc="F322F844">
      <w:start w:val="1"/>
      <w:numFmt w:val="bullet"/>
      <w:lvlText w:val="•"/>
      <w:lvlJc w:val="left"/>
      <w:pPr>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73BD6263"/>
    <w:multiLevelType w:val="hybridMultilevel"/>
    <w:tmpl w:val="9062AC6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2" w15:restartNumberingAfterBreak="0">
    <w:nsid w:val="73C46CC4"/>
    <w:multiLevelType w:val="hybridMultilevel"/>
    <w:tmpl w:val="AFE6B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74AE0C06"/>
    <w:multiLevelType w:val="hybridMultilevel"/>
    <w:tmpl w:val="6942746E"/>
    <w:lvl w:ilvl="0" w:tplc="1F6269D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4" w15:restartNumberingAfterBreak="0">
    <w:nsid w:val="74E847FE"/>
    <w:multiLevelType w:val="hybridMultilevel"/>
    <w:tmpl w:val="6B8406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5" w15:restartNumberingAfterBreak="0">
    <w:nsid w:val="74F2283F"/>
    <w:multiLevelType w:val="hybridMultilevel"/>
    <w:tmpl w:val="7A0A36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75307EE3"/>
    <w:multiLevelType w:val="hybridMultilevel"/>
    <w:tmpl w:val="A2C87F28"/>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758668AA"/>
    <w:multiLevelType w:val="hybridMultilevel"/>
    <w:tmpl w:val="03AEA6E4"/>
    <w:lvl w:ilvl="0" w:tplc="F322F844">
      <w:start w:val="1"/>
      <w:numFmt w:val="bullet"/>
      <w:lvlText w:val="•"/>
      <w:lvlJc w:val="left"/>
      <w:pPr>
        <w:ind w:left="1155"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8" w15:restartNumberingAfterBreak="0">
    <w:nsid w:val="75C43695"/>
    <w:multiLevelType w:val="hybridMultilevel"/>
    <w:tmpl w:val="3E1E7F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760B55A1"/>
    <w:multiLevelType w:val="hybridMultilevel"/>
    <w:tmpl w:val="76CE40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76FD1DC0"/>
    <w:multiLevelType w:val="hybridMultilevel"/>
    <w:tmpl w:val="0792E2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7761202F"/>
    <w:multiLevelType w:val="hybridMultilevel"/>
    <w:tmpl w:val="A9D25F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77EF67BF"/>
    <w:multiLevelType w:val="hybridMultilevel"/>
    <w:tmpl w:val="31B8C20C"/>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77F1189E"/>
    <w:multiLevelType w:val="hybridMultilevel"/>
    <w:tmpl w:val="4DF05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294" w:hanging="360"/>
      </w:pPr>
      <w:rPr>
        <w:rFonts w:ascii="Courier New" w:hAnsi="Courier New" w:cs="Courier New" w:hint="default"/>
      </w:rPr>
    </w:lvl>
    <w:lvl w:ilvl="2" w:tplc="04150005" w:tentative="1">
      <w:start w:val="1"/>
      <w:numFmt w:val="bullet"/>
      <w:lvlText w:val=""/>
      <w:lvlJc w:val="left"/>
      <w:pPr>
        <w:ind w:left="1014" w:hanging="360"/>
      </w:pPr>
      <w:rPr>
        <w:rFonts w:ascii="Wingdings" w:hAnsi="Wingdings" w:hint="default"/>
      </w:rPr>
    </w:lvl>
    <w:lvl w:ilvl="3" w:tplc="04150001" w:tentative="1">
      <w:start w:val="1"/>
      <w:numFmt w:val="bullet"/>
      <w:lvlText w:val=""/>
      <w:lvlJc w:val="left"/>
      <w:pPr>
        <w:ind w:left="1734" w:hanging="360"/>
      </w:pPr>
      <w:rPr>
        <w:rFonts w:ascii="Symbol" w:hAnsi="Symbol" w:hint="default"/>
      </w:rPr>
    </w:lvl>
    <w:lvl w:ilvl="4" w:tplc="04150003" w:tentative="1">
      <w:start w:val="1"/>
      <w:numFmt w:val="bullet"/>
      <w:lvlText w:val="o"/>
      <w:lvlJc w:val="left"/>
      <w:pPr>
        <w:ind w:left="2454" w:hanging="360"/>
      </w:pPr>
      <w:rPr>
        <w:rFonts w:ascii="Courier New" w:hAnsi="Courier New" w:cs="Courier New" w:hint="default"/>
      </w:rPr>
    </w:lvl>
    <w:lvl w:ilvl="5" w:tplc="04150005" w:tentative="1">
      <w:start w:val="1"/>
      <w:numFmt w:val="bullet"/>
      <w:lvlText w:val=""/>
      <w:lvlJc w:val="left"/>
      <w:pPr>
        <w:ind w:left="3174" w:hanging="360"/>
      </w:pPr>
      <w:rPr>
        <w:rFonts w:ascii="Wingdings" w:hAnsi="Wingdings" w:hint="default"/>
      </w:rPr>
    </w:lvl>
    <w:lvl w:ilvl="6" w:tplc="04150001" w:tentative="1">
      <w:start w:val="1"/>
      <w:numFmt w:val="bullet"/>
      <w:lvlText w:val=""/>
      <w:lvlJc w:val="left"/>
      <w:pPr>
        <w:ind w:left="3894" w:hanging="360"/>
      </w:pPr>
      <w:rPr>
        <w:rFonts w:ascii="Symbol" w:hAnsi="Symbol" w:hint="default"/>
      </w:rPr>
    </w:lvl>
    <w:lvl w:ilvl="7" w:tplc="04150003" w:tentative="1">
      <w:start w:val="1"/>
      <w:numFmt w:val="bullet"/>
      <w:lvlText w:val="o"/>
      <w:lvlJc w:val="left"/>
      <w:pPr>
        <w:ind w:left="4614" w:hanging="360"/>
      </w:pPr>
      <w:rPr>
        <w:rFonts w:ascii="Courier New" w:hAnsi="Courier New" w:cs="Courier New" w:hint="default"/>
      </w:rPr>
    </w:lvl>
    <w:lvl w:ilvl="8" w:tplc="04150005" w:tentative="1">
      <w:start w:val="1"/>
      <w:numFmt w:val="bullet"/>
      <w:lvlText w:val=""/>
      <w:lvlJc w:val="left"/>
      <w:pPr>
        <w:ind w:left="5334" w:hanging="360"/>
      </w:pPr>
      <w:rPr>
        <w:rFonts w:ascii="Wingdings" w:hAnsi="Wingdings" w:hint="default"/>
      </w:rPr>
    </w:lvl>
  </w:abstractNum>
  <w:abstractNum w:abstractNumId="254" w15:restartNumberingAfterBreak="0">
    <w:nsid w:val="7878712B"/>
    <w:multiLevelType w:val="hybridMultilevel"/>
    <w:tmpl w:val="BA2470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78797FBF"/>
    <w:multiLevelType w:val="hybridMultilevel"/>
    <w:tmpl w:val="A2C87F28"/>
    <w:lvl w:ilvl="0" w:tplc="19C045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7891135C"/>
    <w:multiLevelType w:val="hybridMultilevel"/>
    <w:tmpl w:val="CFC66918"/>
    <w:lvl w:ilvl="0" w:tplc="F322F844">
      <w:start w:val="1"/>
      <w:numFmt w:val="bullet"/>
      <w:lvlText w:val="•"/>
      <w:lvlJc w:val="left"/>
      <w:pPr>
        <w:ind w:left="1155"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7" w15:restartNumberingAfterBreak="0">
    <w:nsid w:val="78994FA6"/>
    <w:multiLevelType w:val="hybridMultilevel"/>
    <w:tmpl w:val="AD0C5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78AD45C1"/>
    <w:multiLevelType w:val="hybridMultilevel"/>
    <w:tmpl w:val="893E9B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7B22101A"/>
    <w:multiLevelType w:val="hybridMultilevel"/>
    <w:tmpl w:val="E53CBD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7BAB1FDE"/>
    <w:multiLevelType w:val="hybridMultilevel"/>
    <w:tmpl w:val="6DB2A9DA"/>
    <w:lvl w:ilvl="0" w:tplc="9A402F5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1" w15:restartNumberingAfterBreak="0">
    <w:nsid w:val="7BC927F3"/>
    <w:multiLevelType w:val="hybridMultilevel"/>
    <w:tmpl w:val="B0EE1A44"/>
    <w:lvl w:ilvl="0" w:tplc="8D7420A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7C435BFD"/>
    <w:multiLevelType w:val="hybridMultilevel"/>
    <w:tmpl w:val="A1DAB5DA"/>
    <w:lvl w:ilvl="0" w:tplc="F322F84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7C4661E4"/>
    <w:multiLevelType w:val="hybridMultilevel"/>
    <w:tmpl w:val="6A8E23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7C510C60"/>
    <w:multiLevelType w:val="hybridMultilevel"/>
    <w:tmpl w:val="C194F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7C923843"/>
    <w:multiLevelType w:val="hybridMultilevel"/>
    <w:tmpl w:val="EF788C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15:restartNumberingAfterBreak="0">
    <w:nsid w:val="7CD97752"/>
    <w:multiLevelType w:val="hybridMultilevel"/>
    <w:tmpl w:val="ACACCE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7D591414"/>
    <w:multiLevelType w:val="hybridMultilevel"/>
    <w:tmpl w:val="D1960C2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8" w15:restartNumberingAfterBreak="0">
    <w:nsid w:val="7E013B53"/>
    <w:multiLevelType w:val="hybridMultilevel"/>
    <w:tmpl w:val="59B8543A"/>
    <w:lvl w:ilvl="0" w:tplc="19C045B6">
      <w:start w:val="1"/>
      <w:numFmt w:val="decimal"/>
      <w:lvlText w:val="%1."/>
      <w:lvlJc w:val="left"/>
      <w:pPr>
        <w:ind w:left="720" w:hanging="360"/>
      </w:pPr>
      <w:rPr>
        <w:rFonts w:hint="default"/>
        <w:b/>
      </w:rPr>
    </w:lvl>
    <w:lvl w:ilvl="1" w:tplc="0415000F">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15:restartNumberingAfterBreak="0">
    <w:nsid w:val="7E19496A"/>
    <w:multiLevelType w:val="hybridMultilevel"/>
    <w:tmpl w:val="66EA9F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7F496ED9"/>
    <w:multiLevelType w:val="hybridMultilevel"/>
    <w:tmpl w:val="812E66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7F8C5FF3"/>
    <w:multiLevelType w:val="hybridMultilevel"/>
    <w:tmpl w:val="837C98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2"/>
  </w:num>
  <w:num w:numId="2">
    <w:abstractNumId w:val="55"/>
  </w:num>
  <w:num w:numId="3">
    <w:abstractNumId w:val="258"/>
  </w:num>
  <w:num w:numId="4">
    <w:abstractNumId w:val="251"/>
  </w:num>
  <w:num w:numId="5">
    <w:abstractNumId w:val="242"/>
  </w:num>
  <w:num w:numId="6">
    <w:abstractNumId w:val="148"/>
  </w:num>
  <w:num w:numId="7">
    <w:abstractNumId w:val="224"/>
  </w:num>
  <w:num w:numId="8">
    <w:abstractNumId w:val="271"/>
  </w:num>
  <w:num w:numId="9">
    <w:abstractNumId w:val="118"/>
  </w:num>
  <w:num w:numId="10">
    <w:abstractNumId w:val="208"/>
  </w:num>
  <w:num w:numId="11">
    <w:abstractNumId w:val="212"/>
  </w:num>
  <w:num w:numId="12">
    <w:abstractNumId w:val="39"/>
  </w:num>
  <w:num w:numId="13">
    <w:abstractNumId w:val="236"/>
  </w:num>
  <w:num w:numId="14">
    <w:abstractNumId w:val="240"/>
  </w:num>
  <w:num w:numId="15">
    <w:abstractNumId w:val="153"/>
  </w:num>
  <w:num w:numId="16">
    <w:abstractNumId w:val="226"/>
  </w:num>
  <w:num w:numId="17">
    <w:abstractNumId w:val="111"/>
  </w:num>
  <w:num w:numId="18">
    <w:abstractNumId w:val="20"/>
  </w:num>
  <w:num w:numId="19">
    <w:abstractNumId w:val="31"/>
  </w:num>
  <w:num w:numId="20">
    <w:abstractNumId w:val="5"/>
  </w:num>
  <w:num w:numId="21">
    <w:abstractNumId w:val="164"/>
  </w:num>
  <w:num w:numId="22">
    <w:abstractNumId w:val="50"/>
  </w:num>
  <w:num w:numId="23">
    <w:abstractNumId w:val="32"/>
  </w:num>
  <w:num w:numId="24">
    <w:abstractNumId w:val="152"/>
  </w:num>
  <w:num w:numId="25">
    <w:abstractNumId w:val="245"/>
  </w:num>
  <w:num w:numId="26">
    <w:abstractNumId w:val="109"/>
  </w:num>
  <w:num w:numId="27">
    <w:abstractNumId w:val="99"/>
  </w:num>
  <w:num w:numId="28">
    <w:abstractNumId w:val="199"/>
  </w:num>
  <w:num w:numId="29">
    <w:abstractNumId w:val="130"/>
  </w:num>
  <w:num w:numId="30">
    <w:abstractNumId w:val="139"/>
  </w:num>
  <w:num w:numId="31">
    <w:abstractNumId w:val="115"/>
  </w:num>
  <w:num w:numId="32">
    <w:abstractNumId w:val="228"/>
  </w:num>
  <w:num w:numId="33">
    <w:abstractNumId w:val="15"/>
  </w:num>
  <w:num w:numId="34">
    <w:abstractNumId w:val="120"/>
  </w:num>
  <w:num w:numId="35">
    <w:abstractNumId w:val="97"/>
  </w:num>
  <w:num w:numId="36">
    <w:abstractNumId w:val="252"/>
  </w:num>
  <w:num w:numId="37">
    <w:abstractNumId w:val="47"/>
  </w:num>
  <w:num w:numId="38">
    <w:abstractNumId w:val="53"/>
  </w:num>
  <w:num w:numId="39">
    <w:abstractNumId w:val="88"/>
  </w:num>
  <w:num w:numId="40">
    <w:abstractNumId w:val="156"/>
  </w:num>
  <w:num w:numId="41">
    <w:abstractNumId w:val="96"/>
  </w:num>
  <w:num w:numId="42">
    <w:abstractNumId w:val="135"/>
  </w:num>
  <w:num w:numId="43">
    <w:abstractNumId w:val="194"/>
  </w:num>
  <w:num w:numId="44">
    <w:abstractNumId w:val="25"/>
  </w:num>
  <w:num w:numId="45">
    <w:abstractNumId w:val="234"/>
  </w:num>
  <w:num w:numId="46">
    <w:abstractNumId w:val="129"/>
  </w:num>
  <w:num w:numId="47">
    <w:abstractNumId w:val="201"/>
  </w:num>
  <w:num w:numId="48">
    <w:abstractNumId w:val="264"/>
  </w:num>
  <w:num w:numId="49">
    <w:abstractNumId w:val="202"/>
  </w:num>
  <w:num w:numId="50">
    <w:abstractNumId w:val="215"/>
  </w:num>
  <w:num w:numId="51">
    <w:abstractNumId w:val="171"/>
  </w:num>
  <w:num w:numId="52">
    <w:abstractNumId w:val="244"/>
  </w:num>
  <w:num w:numId="53">
    <w:abstractNumId w:val="76"/>
  </w:num>
  <w:num w:numId="54">
    <w:abstractNumId w:val="144"/>
  </w:num>
  <w:num w:numId="55">
    <w:abstractNumId w:val="172"/>
  </w:num>
  <w:num w:numId="56">
    <w:abstractNumId w:val="42"/>
  </w:num>
  <w:num w:numId="57">
    <w:abstractNumId w:val="237"/>
  </w:num>
  <w:num w:numId="58">
    <w:abstractNumId w:val="166"/>
  </w:num>
  <w:num w:numId="59">
    <w:abstractNumId w:val="136"/>
  </w:num>
  <w:num w:numId="60">
    <w:abstractNumId w:val="256"/>
  </w:num>
  <w:num w:numId="61">
    <w:abstractNumId w:val="117"/>
  </w:num>
  <w:num w:numId="62">
    <w:abstractNumId w:val="65"/>
  </w:num>
  <w:num w:numId="63">
    <w:abstractNumId w:val="27"/>
  </w:num>
  <w:num w:numId="64">
    <w:abstractNumId w:val="176"/>
  </w:num>
  <w:num w:numId="65">
    <w:abstractNumId w:val="200"/>
  </w:num>
  <w:num w:numId="66">
    <w:abstractNumId w:val="64"/>
  </w:num>
  <w:num w:numId="67">
    <w:abstractNumId w:val="132"/>
  </w:num>
  <w:num w:numId="68">
    <w:abstractNumId w:val="23"/>
  </w:num>
  <w:num w:numId="69">
    <w:abstractNumId w:val="147"/>
  </w:num>
  <w:num w:numId="70">
    <w:abstractNumId w:val="209"/>
  </w:num>
  <w:num w:numId="71">
    <w:abstractNumId w:val="85"/>
  </w:num>
  <w:num w:numId="72">
    <w:abstractNumId w:val="78"/>
  </w:num>
  <w:num w:numId="73">
    <w:abstractNumId w:val="204"/>
  </w:num>
  <w:num w:numId="74">
    <w:abstractNumId w:val="160"/>
  </w:num>
  <w:num w:numId="75">
    <w:abstractNumId w:val="269"/>
  </w:num>
  <w:num w:numId="76">
    <w:abstractNumId w:val="105"/>
  </w:num>
  <w:num w:numId="77">
    <w:abstractNumId w:val="33"/>
  </w:num>
  <w:num w:numId="78">
    <w:abstractNumId w:val="168"/>
  </w:num>
  <w:num w:numId="79">
    <w:abstractNumId w:val="235"/>
  </w:num>
  <w:num w:numId="80">
    <w:abstractNumId w:val="186"/>
  </w:num>
  <w:num w:numId="81">
    <w:abstractNumId w:val="57"/>
  </w:num>
  <w:num w:numId="82">
    <w:abstractNumId w:val="43"/>
  </w:num>
  <w:num w:numId="83">
    <w:abstractNumId w:val="16"/>
  </w:num>
  <w:num w:numId="84">
    <w:abstractNumId w:val="86"/>
  </w:num>
  <w:num w:numId="85">
    <w:abstractNumId w:val="266"/>
  </w:num>
  <w:num w:numId="86">
    <w:abstractNumId w:val="211"/>
  </w:num>
  <w:num w:numId="87">
    <w:abstractNumId w:val="146"/>
  </w:num>
  <w:num w:numId="88">
    <w:abstractNumId w:val="8"/>
  </w:num>
  <w:num w:numId="89">
    <w:abstractNumId w:val="223"/>
  </w:num>
  <w:num w:numId="90">
    <w:abstractNumId w:val="49"/>
  </w:num>
  <w:num w:numId="91">
    <w:abstractNumId w:val="206"/>
  </w:num>
  <w:num w:numId="92">
    <w:abstractNumId w:val="1"/>
  </w:num>
  <w:num w:numId="93">
    <w:abstractNumId w:val="22"/>
  </w:num>
  <w:num w:numId="94">
    <w:abstractNumId w:val="36"/>
  </w:num>
  <w:num w:numId="95">
    <w:abstractNumId w:val="45"/>
  </w:num>
  <w:num w:numId="96">
    <w:abstractNumId w:val="40"/>
  </w:num>
  <w:num w:numId="97">
    <w:abstractNumId w:val="90"/>
  </w:num>
  <w:num w:numId="98">
    <w:abstractNumId w:val="238"/>
  </w:num>
  <w:num w:numId="99">
    <w:abstractNumId w:val="95"/>
  </w:num>
  <w:num w:numId="100">
    <w:abstractNumId w:val="10"/>
  </w:num>
  <w:num w:numId="101">
    <w:abstractNumId w:val="116"/>
  </w:num>
  <w:num w:numId="102">
    <w:abstractNumId w:val="145"/>
  </w:num>
  <w:num w:numId="103">
    <w:abstractNumId w:val="104"/>
  </w:num>
  <w:num w:numId="104">
    <w:abstractNumId w:val="56"/>
  </w:num>
  <w:num w:numId="105">
    <w:abstractNumId w:val="75"/>
  </w:num>
  <w:num w:numId="106">
    <w:abstractNumId w:val="112"/>
  </w:num>
  <w:num w:numId="107">
    <w:abstractNumId w:val="267"/>
  </w:num>
  <w:num w:numId="108">
    <w:abstractNumId w:val="243"/>
  </w:num>
  <w:num w:numId="109">
    <w:abstractNumId w:val="2"/>
  </w:num>
  <w:num w:numId="110">
    <w:abstractNumId w:val="161"/>
  </w:num>
  <w:num w:numId="111">
    <w:abstractNumId w:val="193"/>
  </w:num>
  <w:num w:numId="112">
    <w:abstractNumId w:val="260"/>
  </w:num>
  <w:num w:numId="113">
    <w:abstractNumId w:val="173"/>
  </w:num>
  <w:num w:numId="114">
    <w:abstractNumId w:val="12"/>
  </w:num>
  <w:num w:numId="115">
    <w:abstractNumId w:val="46"/>
  </w:num>
  <w:num w:numId="116">
    <w:abstractNumId w:val="196"/>
  </w:num>
  <w:num w:numId="117">
    <w:abstractNumId w:val="179"/>
  </w:num>
  <w:num w:numId="118">
    <w:abstractNumId w:val="241"/>
  </w:num>
  <w:num w:numId="119">
    <w:abstractNumId w:val="182"/>
  </w:num>
  <w:num w:numId="120">
    <w:abstractNumId w:val="187"/>
  </w:num>
  <w:num w:numId="121">
    <w:abstractNumId w:val="14"/>
  </w:num>
  <w:num w:numId="122">
    <w:abstractNumId w:val="163"/>
  </w:num>
  <w:num w:numId="123">
    <w:abstractNumId w:val="265"/>
  </w:num>
  <w:num w:numId="124">
    <w:abstractNumId w:val="203"/>
  </w:num>
  <w:num w:numId="125">
    <w:abstractNumId w:val="219"/>
  </w:num>
  <w:num w:numId="126">
    <w:abstractNumId w:val="62"/>
  </w:num>
  <w:num w:numId="127">
    <w:abstractNumId w:val="28"/>
  </w:num>
  <w:num w:numId="128">
    <w:abstractNumId w:val="3"/>
  </w:num>
  <w:num w:numId="129">
    <w:abstractNumId w:val="59"/>
  </w:num>
  <w:num w:numId="130">
    <w:abstractNumId w:val="6"/>
  </w:num>
  <w:num w:numId="131">
    <w:abstractNumId w:val="138"/>
  </w:num>
  <w:num w:numId="132">
    <w:abstractNumId w:val="190"/>
  </w:num>
  <w:num w:numId="133">
    <w:abstractNumId w:val="248"/>
  </w:num>
  <w:num w:numId="134">
    <w:abstractNumId w:val="162"/>
  </w:num>
  <w:num w:numId="135">
    <w:abstractNumId w:val="93"/>
  </w:num>
  <w:num w:numId="136">
    <w:abstractNumId w:val="221"/>
  </w:num>
  <w:num w:numId="137">
    <w:abstractNumId w:val="51"/>
  </w:num>
  <w:num w:numId="138">
    <w:abstractNumId w:val="73"/>
  </w:num>
  <w:num w:numId="139">
    <w:abstractNumId w:val="232"/>
  </w:num>
  <w:num w:numId="140">
    <w:abstractNumId w:val="92"/>
  </w:num>
  <w:num w:numId="141">
    <w:abstractNumId w:val="41"/>
  </w:num>
  <w:num w:numId="142">
    <w:abstractNumId w:val="82"/>
  </w:num>
  <w:num w:numId="143">
    <w:abstractNumId w:val="119"/>
  </w:num>
  <w:num w:numId="144">
    <w:abstractNumId w:val="247"/>
  </w:num>
  <w:num w:numId="145">
    <w:abstractNumId w:val="227"/>
  </w:num>
  <w:num w:numId="146">
    <w:abstractNumId w:val="37"/>
  </w:num>
  <w:num w:numId="147">
    <w:abstractNumId w:val="102"/>
  </w:num>
  <w:num w:numId="148">
    <w:abstractNumId w:val="133"/>
  </w:num>
  <w:num w:numId="149">
    <w:abstractNumId w:val="35"/>
  </w:num>
  <w:num w:numId="150">
    <w:abstractNumId w:val="192"/>
  </w:num>
  <w:num w:numId="151">
    <w:abstractNumId w:val="100"/>
  </w:num>
  <w:num w:numId="152">
    <w:abstractNumId w:val="63"/>
  </w:num>
  <w:num w:numId="153">
    <w:abstractNumId w:val="231"/>
  </w:num>
  <w:num w:numId="154">
    <w:abstractNumId w:val="198"/>
  </w:num>
  <w:num w:numId="155">
    <w:abstractNumId w:val="230"/>
  </w:num>
  <w:num w:numId="156">
    <w:abstractNumId w:val="61"/>
  </w:num>
  <w:num w:numId="157">
    <w:abstractNumId w:val="44"/>
  </w:num>
  <w:num w:numId="158">
    <w:abstractNumId w:val="261"/>
  </w:num>
  <w:num w:numId="159">
    <w:abstractNumId w:val="74"/>
  </w:num>
  <w:num w:numId="160">
    <w:abstractNumId w:val="108"/>
  </w:num>
  <w:num w:numId="161">
    <w:abstractNumId w:val="113"/>
  </w:num>
  <w:num w:numId="162">
    <w:abstractNumId w:val="205"/>
  </w:num>
  <w:num w:numId="163">
    <w:abstractNumId w:val="167"/>
  </w:num>
  <w:num w:numId="164">
    <w:abstractNumId w:val="7"/>
  </w:num>
  <w:num w:numId="165">
    <w:abstractNumId w:val="123"/>
  </w:num>
  <w:num w:numId="166">
    <w:abstractNumId w:val="26"/>
  </w:num>
  <w:num w:numId="167">
    <w:abstractNumId w:val="70"/>
  </w:num>
  <w:num w:numId="168">
    <w:abstractNumId w:val="218"/>
  </w:num>
  <w:num w:numId="169">
    <w:abstractNumId w:val="270"/>
  </w:num>
  <w:num w:numId="170">
    <w:abstractNumId w:val="126"/>
  </w:num>
  <w:num w:numId="171">
    <w:abstractNumId w:val="155"/>
  </w:num>
  <w:num w:numId="172">
    <w:abstractNumId w:val="125"/>
  </w:num>
  <w:num w:numId="173">
    <w:abstractNumId w:val="128"/>
  </w:num>
  <w:num w:numId="174">
    <w:abstractNumId w:val="58"/>
  </w:num>
  <w:num w:numId="175">
    <w:abstractNumId w:val="259"/>
  </w:num>
  <w:num w:numId="176">
    <w:abstractNumId w:val="175"/>
  </w:num>
  <w:num w:numId="177">
    <w:abstractNumId w:val="214"/>
  </w:num>
  <w:num w:numId="178">
    <w:abstractNumId w:val="131"/>
  </w:num>
  <w:num w:numId="179">
    <w:abstractNumId w:val="94"/>
  </w:num>
  <w:num w:numId="180">
    <w:abstractNumId w:val="24"/>
  </w:num>
  <w:num w:numId="181">
    <w:abstractNumId w:val="69"/>
  </w:num>
  <w:num w:numId="182">
    <w:abstractNumId w:val="67"/>
  </w:num>
  <w:num w:numId="183">
    <w:abstractNumId w:val="4"/>
  </w:num>
  <w:num w:numId="184">
    <w:abstractNumId w:val="77"/>
  </w:num>
  <w:num w:numId="185">
    <w:abstractNumId w:val="262"/>
  </w:num>
  <w:num w:numId="186">
    <w:abstractNumId w:val="143"/>
  </w:num>
  <w:num w:numId="187">
    <w:abstractNumId w:val="87"/>
  </w:num>
  <w:num w:numId="188">
    <w:abstractNumId w:val="157"/>
  </w:num>
  <w:num w:numId="189">
    <w:abstractNumId w:val="29"/>
  </w:num>
  <w:num w:numId="190">
    <w:abstractNumId w:val="81"/>
  </w:num>
  <w:num w:numId="191">
    <w:abstractNumId w:val="68"/>
  </w:num>
  <w:num w:numId="192">
    <w:abstractNumId w:val="137"/>
  </w:num>
  <w:num w:numId="193">
    <w:abstractNumId w:val="17"/>
  </w:num>
  <w:num w:numId="194">
    <w:abstractNumId w:val="184"/>
  </w:num>
  <w:num w:numId="195">
    <w:abstractNumId w:val="268"/>
  </w:num>
  <w:num w:numId="196">
    <w:abstractNumId w:val="195"/>
  </w:num>
  <w:num w:numId="197">
    <w:abstractNumId w:val="169"/>
  </w:num>
  <w:num w:numId="198">
    <w:abstractNumId w:val="52"/>
  </w:num>
  <w:num w:numId="199">
    <w:abstractNumId w:val="229"/>
  </w:num>
  <w:num w:numId="200">
    <w:abstractNumId w:val="38"/>
  </w:num>
  <w:num w:numId="201">
    <w:abstractNumId w:val="225"/>
  </w:num>
  <w:num w:numId="202">
    <w:abstractNumId w:val="183"/>
  </w:num>
  <w:num w:numId="203">
    <w:abstractNumId w:val="180"/>
  </w:num>
  <w:num w:numId="204">
    <w:abstractNumId w:val="197"/>
  </w:num>
  <w:num w:numId="205">
    <w:abstractNumId w:val="106"/>
  </w:num>
  <w:num w:numId="206">
    <w:abstractNumId w:val="71"/>
  </w:num>
  <w:num w:numId="207">
    <w:abstractNumId w:val="121"/>
  </w:num>
  <w:num w:numId="208">
    <w:abstractNumId w:val="66"/>
  </w:num>
  <w:num w:numId="209">
    <w:abstractNumId w:val="170"/>
  </w:num>
  <w:num w:numId="210">
    <w:abstractNumId w:val="189"/>
  </w:num>
  <w:num w:numId="211">
    <w:abstractNumId w:val="158"/>
  </w:num>
  <w:num w:numId="212">
    <w:abstractNumId w:val="185"/>
  </w:num>
  <w:num w:numId="213">
    <w:abstractNumId w:val="122"/>
  </w:num>
  <w:num w:numId="214">
    <w:abstractNumId w:val="257"/>
  </w:num>
  <w:num w:numId="215">
    <w:abstractNumId w:val="233"/>
  </w:num>
  <w:num w:numId="216">
    <w:abstractNumId w:val="91"/>
  </w:num>
  <w:num w:numId="217">
    <w:abstractNumId w:val="124"/>
  </w:num>
  <w:num w:numId="218">
    <w:abstractNumId w:val="134"/>
  </w:num>
  <w:num w:numId="219">
    <w:abstractNumId w:val="21"/>
  </w:num>
  <w:num w:numId="220">
    <w:abstractNumId w:val="110"/>
  </w:num>
  <w:num w:numId="221">
    <w:abstractNumId w:val="249"/>
  </w:num>
  <w:num w:numId="222">
    <w:abstractNumId w:val="150"/>
  </w:num>
  <w:num w:numId="223">
    <w:abstractNumId w:val="34"/>
  </w:num>
  <w:num w:numId="224">
    <w:abstractNumId w:val="210"/>
  </w:num>
  <w:num w:numId="225">
    <w:abstractNumId w:val="253"/>
  </w:num>
  <w:num w:numId="226">
    <w:abstractNumId w:val="18"/>
  </w:num>
  <w:num w:numId="227">
    <w:abstractNumId w:val="30"/>
  </w:num>
  <w:num w:numId="228">
    <w:abstractNumId w:val="220"/>
  </w:num>
  <w:num w:numId="229">
    <w:abstractNumId w:val="107"/>
  </w:num>
  <w:num w:numId="230">
    <w:abstractNumId w:val="11"/>
  </w:num>
  <w:num w:numId="231">
    <w:abstractNumId w:val="191"/>
  </w:num>
  <w:num w:numId="232">
    <w:abstractNumId w:val="54"/>
  </w:num>
  <w:num w:numId="233">
    <w:abstractNumId w:val="140"/>
  </w:num>
  <w:num w:numId="234">
    <w:abstractNumId w:val="222"/>
  </w:num>
  <w:num w:numId="235">
    <w:abstractNumId w:val="181"/>
  </w:num>
  <w:num w:numId="236">
    <w:abstractNumId w:val="9"/>
  </w:num>
  <w:num w:numId="237">
    <w:abstractNumId w:val="101"/>
  </w:num>
  <w:num w:numId="238">
    <w:abstractNumId w:val="142"/>
  </w:num>
  <w:num w:numId="239">
    <w:abstractNumId w:val="80"/>
  </w:num>
  <w:num w:numId="240">
    <w:abstractNumId w:val="188"/>
  </w:num>
  <w:num w:numId="241">
    <w:abstractNumId w:val="103"/>
  </w:num>
  <w:num w:numId="242">
    <w:abstractNumId w:val="178"/>
  </w:num>
  <w:num w:numId="243">
    <w:abstractNumId w:val="98"/>
  </w:num>
  <w:num w:numId="244">
    <w:abstractNumId w:val="207"/>
  </w:num>
  <w:num w:numId="245">
    <w:abstractNumId w:val="239"/>
  </w:num>
  <w:num w:numId="246">
    <w:abstractNumId w:val="154"/>
  </w:num>
  <w:num w:numId="247">
    <w:abstractNumId w:val="89"/>
  </w:num>
  <w:num w:numId="248">
    <w:abstractNumId w:val="177"/>
  </w:num>
  <w:num w:numId="249">
    <w:abstractNumId w:val="159"/>
  </w:num>
  <w:num w:numId="250">
    <w:abstractNumId w:val="13"/>
  </w:num>
  <w:num w:numId="251">
    <w:abstractNumId w:val="151"/>
  </w:num>
  <w:num w:numId="252">
    <w:abstractNumId w:val="79"/>
  </w:num>
  <w:num w:numId="253">
    <w:abstractNumId w:val="114"/>
  </w:num>
  <w:num w:numId="254">
    <w:abstractNumId w:val="84"/>
  </w:num>
  <w:num w:numId="255">
    <w:abstractNumId w:val="60"/>
  </w:num>
  <w:num w:numId="256">
    <w:abstractNumId w:val="254"/>
  </w:num>
  <w:num w:numId="257">
    <w:abstractNumId w:val="83"/>
  </w:num>
  <w:num w:numId="258">
    <w:abstractNumId w:val="216"/>
  </w:num>
  <w:num w:numId="259">
    <w:abstractNumId w:val="19"/>
  </w:num>
  <w:num w:numId="260">
    <w:abstractNumId w:val="141"/>
  </w:num>
  <w:num w:numId="261">
    <w:abstractNumId w:val="174"/>
  </w:num>
  <w:num w:numId="262">
    <w:abstractNumId w:val="263"/>
  </w:num>
  <w:num w:numId="263">
    <w:abstractNumId w:val="250"/>
  </w:num>
  <w:num w:numId="264">
    <w:abstractNumId w:val="213"/>
  </w:num>
  <w:num w:numId="265">
    <w:abstractNumId w:val="217"/>
  </w:num>
  <w:num w:numId="266">
    <w:abstractNumId w:val="165"/>
  </w:num>
  <w:num w:numId="267">
    <w:abstractNumId w:val="149"/>
  </w:num>
  <w:num w:numId="268">
    <w:abstractNumId w:val="255"/>
  </w:num>
  <w:num w:numId="269">
    <w:abstractNumId w:val="127"/>
  </w:num>
  <w:num w:numId="270">
    <w:abstractNumId w:val="246"/>
  </w:num>
  <w:num w:numId="271">
    <w:abstractNumId w:val="48"/>
  </w:num>
  <w:numIdMacAtCleanup w:val="2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36E"/>
    <w:rsid w:val="000002E8"/>
    <w:rsid w:val="0000388E"/>
    <w:rsid w:val="000041F2"/>
    <w:rsid w:val="00005CF1"/>
    <w:rsid w:val="00005EFD"/>
    <w:rsid w:val="000117C8"/>
    <w:rsid w:val="000118D6"/>
    <w:rsid w:val="000127A3"/>
    <w:rsid w:val="00012E6D"/>
    <w:rsid w:val="000144C8"/>
    <w:rsid w:val="0001469A"/>
    <w:rsid w:val="00014B49"/>
    <w:rsid w:val="00015FFA"/>
    <w:rsid w:val="00016121"/>
    <w:rsid w:val="0001633D"/>
    <w:rsid w:val="00017107"/>
    <w:rsid w:val="000201EA"/>
    <w:rsid w:val="000208FA"/>
    <w:rsid w:val="000209D3"/>
    <w:rsid w:val="00021338"/>
    <w:rsid w:val="00021F8B"/>
    <w:rsid w:val="00023036"/>
    <w:rsid w:val="00023AE5"/>
    <w:rsid w:val="00024C67"/>
    <w:rsid w:val="00024E48"/>
    <w:rsid w:val="0002503D"/>
    <w:rsid w:val="000254A1"/>
    <w:rsid w:val="000257B2"/>
    <w:rsid w:val="000266AF"/>
    <w:rsid w:val="000271CB"/>
    <w:rsid w:val="00027B24"/>
    <w:rsid w:val="00027D35"/>
    <w:rsid w:val="0003160E"/>
    <w:rsid w:val="00031715"/>
    <w:rsid w:val="0003264D"/>
    <w:rsid w:val="00032948"/>
    <w:rsid w:val="00032E0A"/>
    <w:rsid w:val="000338BD"/>
    <w:rsid w:val="000358D9"/>
    <w:rsid w:val="00035D3E"/>
    <w:rsid w:val="000360AD"/>
    <w:rsid w:val="0003652B"/>
    <w:rsid w:val="0003696F"/>
    <w:rsid w:val="000375DE"/>
    <w:rsid w:val="00037B88"/>
    <w:rsid w:val="0004069C"/>
    <w:rsid w:val="00041151"/>
    <w:rsid w:val="00042198"/>
    <w:rsid w:val="00042907"/>
    <w:rsid w:val="0004349B"/>
    <w:rsid w:val="000435C6"/>
    <w:rsid w:val="00046440"/>
    <w:rsid w:val="00046537"/>
    <w:rsid w:val="00046CD7"/>
    <w:rsid w:val="00050555"/>
    <w:rsid w:val="00050596"/>
    <w:rsid w:val="00051AF5"/>
    <w:rsid w:val="00052CF7"/>
    <w:rsid w:val="000536DD"/>
    <w:rsid w:val="00053845"/>
    <w:rsid w:val="000544CF"/>
    <w:rsid w:val="000607D6"/>
    <w:rsid w:val="000612DA"/>
    <w:rsid w:val="00062A3D"/>
    <w:rsid w:val="00062C05"/>
    <w:rsid w:val="00063A78"/>
    <w:rsid w:val="00063AFD"/>
    <w:rsid w:val="00064E39"/>
    <w:rsid w:val="0006501C"/>
    <w:rsid w:val="00065EE3"/>
    <w:rsid w:val="00066D44"/>
    <w:rsid w:val="00067D13"/>
    <w:rsid w:val="000714E0"/>
    <w:rsid w:val="0007382D"/>
    <w:rsid w:val="0007589B"/>
    <w:rsid w:val="00076702"/>
    <w:rsid w:val="00076804"/>
    <w:rsid w:val="00081A55"/>
    <w:rsid w:val="00082BAB"/>
    <w:rsid w:val="00083166"/>
    <w:rsid w:val="00083441"/>
    <w:rsid w:val="000843D3"/>
    <w:rsid w:val="0008526D"/>
    <w:rsid w:val="00085778"/>
    <w:rsid w:val="0008582D"/>
    <w:rsid w:val="00085B9B"/>
    <w:rsid w:val="00085D7F"/>
    <w:rsid w:val="00086BAC"/>
    <w:rsid w:val="00086F4B"/>
    <w:rsid w:val="0008749A"/>
    <w:rsid w:val="00087D9C"/>
    <w:rsid w:val="000915E9"/>
    <w:rsid w:val="00092B47"/>
    <w:rsid w:val="000933E9"/>
    <w:rsid w:val="000943CE"/>
    <w:rsid w:val="00095ED6"/>
    <w:rsid w:val="000967AC"/>
    <w:rsid w:val="00096B3E"/>
    <w:rsid w:val="0009717C"/>
    <w:rsid w:val="0009780A"/>
    <w:rsid w:val="0009798B"/>
    <w:rsid w:val="000A1D60"/>
    <w:rsid w:val="000A1FDD"/>
    <w:rsid w:val="000A28BC"/>
    <w:rsid w:val="000A29EF"/>
    <w:rsid w:val="000A30DF"/>
    <w:rsid w:val="000A3600"/>
    <w:rsid w:val="000A37E5"/>
    <w:rsid w:val="000A40A1"/>
    <w:rsid w:val="000A4856"/>
    <w:rsid w:val="000A4927"/>
    <w:rsid w:val="000A511B"/>
    <w:rsid w:val="000A5555"/>
    <w:rsid w:val="000A5F96"/>
    <w:rsid w:val="000A6058"/>
    <w:rsid w:val="000A6960"/>
    <w:rsid w:val="000B007A"/>
    <w:rsid w:val="000B0C2E"/>
    <w:rsid w:val="000B222F"/>
    <w:rsid w:val="000B2986"/>
    <w:rsid w:val="000B39FC"/>
    <w:rsid w:val="000B43CC"/>
    <w:rsid w:val="000C0932"/>
    <w:rsid w:val="000C1824"/>
    <w:rsid w:val="000C1A3D"/>
    <w:rsid w:val="000C2669"/>
    <w:rsid w:val="000C2A21"/>
    <w:rsid w:val="000C4649"/>
    <w:rsid w:val="000C601B"/>
    <w:rsid w:val="000C6AB1"/>
    <w:rsid w:val="000C788D"/>
    <w:rsid w:val="000C7908"/>
    <w:rsid w:val="000D03D3"/>
    <w:rsid w:val="000D0E7E"/>
    <w:rsid w:val="000D17A6"/>
    <w:rsid w:val="000D1947"/>
    <w:rsid w:val="000D25FB"/>
    <w:rsid w:val="000D2A10"/>
    <w:rsid w:val="000D2A9A"/>
    <w:rsid w:val="000D42FE"/>
    <w:rsid w:val="000D45B9"/>
    <w:rsid w:val="000D47EB"/>
    <w:rsid w:val="000D4D52"/>
    <w:rsid w:val="000D5441"/>
    <w:rsid w:val="000D544F"/>
    <w:rsid w:val="000D6973"/>
    <w:rsid w:val="000D6D2C"/>
    <w:rsid w:val="000D71D4"/>
    <w:rsid w:val="000D7A82"/>
    <w:rsid w:val="000E0E15"/>
    <w:rsid w:val="000E1005"/>
    <w:rsid w:val="000E127C"/>
    <w:rsid w:val="000E20D0"/>
    <w:rsid w:val="000E20D7"/>
    <w:rsid w:val="000E2710"/>
    <w:rsid w:val="000E4080"/>
    <w:rsid w:val="000E4E11"/>
    <w:rsid w:val="000E5A3F"/>
    <w:rsid w:val="000E5BA6"/>
    <w:rsid w:val="000E6971"/>
    <w:rsid w:val="000E722E"/>
    <w:rsid w:val="000E7BF5"/>
    <w:rsid w:val="000F41EE"/>
    <w:rsid w:val="000F613C"/>
    <w:rsid w:val="000F63E3"/>
    <w:rsid w:val="000F67CC"/>
    <w:rsid w:val="00102492"/>
    <w:rsid w:val="001025DE"/>
    <w:rsid w:val="00102E26"/>
    <w:rsid w:val="00106CA9"/>
    <w:rsid w:val="00107645"/>
    <w:rsid w:val="00110143"/>
    <w:rsid w:val="001106A8"/>
    <w:rsid w:val="0011124F"/>
    <w:rsid w:val="00111B6C"/>
    <w:rsid w:val="00111F22"/>
    <w:rsid w:val="00114A8F"/>
    <w:rsid w:val="00115268"/>
    <w:rsid w:val="00115393"/>
    <w:rsid w:val="00116138"/>
    <w:rsid w:val="001162BF"/>
    <w:rsid w:val="001163C3"/>
    <w:rsid w:val="0011757C"/>
    <w:rsid w:val="00117CC5"/>
    <w:rsid w:val="001209B3"/>
    <w:rsid w:val="00123350"/>
    <w:rsid w:val="00124429"/>
    <w:rsid w:val="00124B10"/>
    <w:rsid w:val="00125353"/>
    <w:rsid w:val="001258B2"/>
    <w:rsid w:val="0012625F"/>
    <w:rsid w:val="00127C35"/>
    <w:rsid w:val="00130E54"/>
    <w:rsid w:val="001319CF"/>
    <w:rsid w:val="00131BD6"/>
    <w:rsid w:val="00131CB0"/>
    <w:rsid w:val="00132A6D"/>
    <w:rsid w:val="00133D83"/>
    <w:rsid w:val="001341A4"/>
    <w:rsid w:val="001344D7"/>
    <w:rsid w:val="00134782"/>
    <w:rsid w:val="001356A6"/>
    <w:rsid w:val="0013579F"/>
    <w:rsid w:val="00135DCA"/>
    <w:rsid w:val="00135EA2"/>
    <w:rsid w:val="00136957"/>
    <w:rsid w:val="00137A7C"/>
    <w:rsid w:val="00137DEB"/>
    <w:rsid w:val="001411A2"/>
    <w:rsid w:val="00141994"/>
    <w:rsid w:val="001427CC"/>
    <w:rsid w:val="00142861"/>
    <w:rsid w:val="00143CAA"/>
    <w:rsid w:val="00144BD8"/>
    <w:rsid w:val="001453DE"/>
    <w:rsid w:val="0014603B"/>
    <w:rsid w:val="0014710F"/>
    <w:rsid w:val="00147C83"/>
    <w:rsid w:val="0015115A"/>
    <w:rsid w:val="00151939"/>
    <w:rsid w:val="00151FCB"/>
    <w:rsid w:val="00152E2B"/>
    <w:rsid w:val="00154E27"/>
    <w:rsid w:val="00155D46"/>
    <w:rsid w:val="00156517"/>
    <w:rsid w:val="00156C6E"/>
    <w:rsid w:val="00157DF9"/>
    <w:rsid w:val="00157FC2"/>
    <w:rsid w:val="001609D3"/>
    <w:rsid w:val="0016278B"/>
    <w:rsid w:val="00163612"/>
    <w:rsid w:val="00165680"/>
    <w:rsid w:val="00165739"/>
    <w:rsid w:val="001669B6"/>
    <w:rsid w:val="001672FF"/>
    <w:rsid w:val="00167703"/>
    <w:rsid w:val="00167755"/>
    <w:rsid w:val="00171970"/>
    <w:rsid w:val="001729CA"/>
    <w:rsid w:val="00176AAA"/>
    <w:rsid w:val="00176AB5"/>
    <w:rsid w:val="00177353"/>
    <w:rsid w:val="001773DB"/>
    <w:rsid w:val="00180C2E"/>
    <w:rsid w:val="001819BC"/>
    <w:rsid w:val="00182505"/>
    <w:rsid w:val="00182EA1"/>
    <w:rsid w:val="0018335E"/>
    <w:rsid w:val="00184582"/>
    <w:rsid w:val="00184B68"/>
    <w:rsid w:val="00187682"/>
    <w:rsid w:val="00191A51"/>
    <w:rsid w:val="00192886"/>
    <w:rsid w:val="00194B90"/>
    <w:rsid w:val="0019784E"/>
    <w:rsid w:val="001A0215"/>
    <w:rsid w:val="001A0494"/>
    <w:rsid w:val="001A0C0C"/>
    <w:rsid w:val="001A0D4B"/>
    <w:rsid w:val="001A10CA"/>
    <w:rsid w:val="001A14CD"/>
    <w:rsid w:val="001A2CF2"/>
    <w:rsid w:val="001A3C92"/>
    <w:rsid w:val="001A56A8"/>
    <w:rsid w:val="001A5E2D"/>
    <w:rsid w:val="001A62B7"/>
    <w:rsid w:val="001A6CE4"/>
    <w:rsid w:val="001A76F5"/>
    <w:rsid w:val="001A782B"/>
    <w:rsid w:val="001B00C4"/>
    <w:rsid w:val="001B08F0"/>
    <w:rsid w:val="001B20D7"/>
    <w:rsid w:val="001B2B60"/>
    <w:rsid w:val="001B3BFD"/>
    <w:rsid w:val="001B3C9D"/>
    <w:rsid w:val="001B3F62"/>
    <w:rsid w:val="001B4C8E"/>
    <w:rsid w:val="001B54E5"/>
    <w:rsid w:val="001B5860"/>
    <w:rsid w:val="001B5E3A"/>
    <w:rsid w:val="001B627A"/>
    <w:rsid w:val="001B62A6"/>
    <w:rsid w:val="001C12CB"/>
    <w:rsid w:val="001C23F0"/>
    <w:rsid w:val="001C2ACA"/>
    <w:rsid w:val="001C3869"/>
    <w:rsid w:val="001C3E66"/>
    <w:rsid w:val="001C41E3"/>
    <w:rsid w:val="001C602A"/>
    <w:rsid w:val="001D0655"/>
    <w:rsid w:val="001D1C3C"/>
    <w:rsid w:val="001D2598"/>
    <w:rsid w:val="001D4495"/>
    <w:rsid w:val="001D508B"/>
    <w:rsid w:val="001D536D"/>
    <w:rsid w:val="001D61A6"/>
    <w:rsid w:val="001D698E"/>
    <w:rsid w:val="001D7ACC"/>
    <w:rsid w:val="001D7D5E"/>
    <w:rsid w:val="001E0A62"/>
    <w:rsid w:val="001E1404"/>
    <w:rsid w:val="001E1474"/>
    <w:rsid w:val="001E16CE"/>
    <w:rsid w:val="001E1D38"/>
    <w:rsid w:val="001E34A0"/>
    <w:rsid w:val="001E3FE1"/>
    <w:rsid w:val="001E5720"/>
    <w:rsid w:val="001E6C39"/>
    <w:rsid w:val="001E70F2"/>
    <w:rsid w:val="001F0C45"/>
    <w:rsid w:val="001F0F37"/>
    <w:rsid w:val="001F129F"/>
    <w:rsid w:val="001F6271"/>
    <w:rsid w:val="001F6629"/>
    <w:rsid w:val="001F69D8"/>
    <w:rsid w:val="001F6B76"/>
    <w:rsid w:val="0020019D"/>
    <w:rsid w:val="0020037E"/>
    <w:rsid w:val="00201B27"/>
    <w:rsid w:val="002046B1"/>
    <w:rsid w:val="0020485B"/>
    <w:rsid w:val="00204CA0"/>
    <w:rsid w:val="00204E03"/>
    <w:rsid w:val="00206844"/>
    <w:rsid w:val="00207E38"/>
    <w:rsid w:val="00207FF3"/>
    <w:rsid w:val="00210946"/>
    <w:rsid w:val="00212904"/>
    <w:rsid w:val="00212930"/>
    <w:rsid w:val="002132D8"/>
    <w:rsid w:val="00213532"/>
    <w:rsid w:val="00213D86"/>
    <w:rsid w:val="0021447A"/>
    <w:rsid w:val="00214E59"/>
    <w:rsid w:val="0021565B"/>
    <w:rsid w:val="00221249"/>
    <w:rsid w:val="002212DF"/>
    <w:rsid w:val="0022157B"/>
    <w:rsid w:val="002215B9"/>
    <w:rsid w:val="00221843"/>
    <w:rsid w:val="00221ADE"/>
    <w:rsid w:val="002224F0"/>
    <w:rsid w:val="002226CA"/>
    <w:rsid w:val="00222E82"/>
    <w:rsid w:val="00223286"/>
    <w:rsid w:val="0022471E"/>
    <w:rsid w:val="002249CC"/>
    <w:rsid w:val="002249D2"/>
    <w:rsid w:val="00224B37"/>
    <w:rsid w:val="002251A6"/>
    <w:rsid w:val="00226175"/>
    <w:rsid w:val="002272B9"/>
    <w:rsid w:val="00227727"/>
    <w:rsid w:val="002300EB"/>
    <w:rsid w:val="00230D59"/>
    <w:rsid w:val="00233B80"/>
    <w:rsid w:val="0023469A"/>
    <w:rsid w:val="00234B6B"/>
    <w:rsid w:val="00234E7B"/>
    <w:rsid w:val="00236039"/>
    <w:rsid w:val="002361BD"/>
    <w:rsid w:val="00241293"/>
    <w:rsid w:val="00241B0C"/>
    <w:rsid w:val="00241E30"/>
    <w:rsid w:val="00242148"/>
    <w:rsid w:val="0024286F"/>
    <w:rsid w:val="00242D9B"/>
    <w:rsid w:val="0024313A"/>
    <w:rsid w:val="0024333C"/>
    <w:rsid w:val="00245E57"/>
    <w:rsid w:val="00246B60"/>
    <w:rsid w:val="00247CA4"/>
    <w:rsid w:val="00247E70"/>
    <w:rsid w:val="002515C8"/>
    <w:rsid w:val="002518B9"/>
    <w:rsid w:val="00253BB6"/>
    <w:rsid w:val="00255844"/>
    <w:rsid w:val="00256596"/>
    <w:rsid w:val="00257A28"/>
    <w:rsid w:val="00257F46"/>
    <w:rsid w:val="0026063F"/>
    <w:rsid w:val="00262294"/>
    <w:rsid w:val="0026296A"/>
    <w:rsid w:val="00263724"/>
    <w:rsid w:val="002653C5"/>
    <w:rsid w:val="002658CA"/>
    <w:rsid w:val="00265E23"/>
    <w:rsid w:val="002668DB"/>
    <w:rsid w:val="002673D7"/>
    <w:rsid w:val="002678D6"/>
    <w:rsid w:val="00267943"/>
    <w:rsid w:val="00270524"/>
    <w:rsid w:val="00270CB9"/>
    <w:rsid w:val="00270D1A"/>
    <w:rsid w:val="002736B5"/>
    <w:rsid w:val="00274089"/>
    <w:rsid w:val="00274100"/>
    <w:rsid w:val="00274B8D"/>
    <w:rsid w:val="002751A9"/>
    <w:rsid w:val="00276218"/>
    <w:rsid w:val="0028089B"/>
    <w:rsid w:val="002813D8"/>
    <w:rsid w:val="0028160E"/>
    <w:rsid w:val="00282455"/>
    <w:rsid w:val="00283191"/>
    <w:rsid w:val="00283A98"/>
    <w:rsid w:val="00283F11"/>
    <w:rsid w:val="00285032"/>
    <w:rsid w:val="00285B91"/>
    <w:rsid w:val="00286467"/>
    <w:rsid w:val="00286563"/>
    <w:rsid w:val="00286A7A"/>
    <w:rsid w:val="00286ACB"/>
    <w:rsid w:val="00286C63"/>
    <w:rsid w:val="00287B4B"/>
    <w:rsid w:val="002902AB"/>
    <w:rsid w:val="002909BF"/>
    <w:rsid w:val="00291028"/>
    <w:rsid w:val="002933AC"/>
    <w:rsid w:val="00294126"/>
    <w:rsid w:val="002941B2"/>
    <w:rsid w:val="00295D9C"/>
    <w:rsid w:val="00295DE6"/>
    <w:rsid w:val="002A3BEE"/>
    <w:rsid w:val="002A4727"/>
    <w:rsid w:val="002A5443"/>
    <w:rsid w:val="002A6AF8"/>
    <w:rsid w:val="002A6BAC"/>
    <w:rsid w:val="002A7B8F"/>
    <w:rsid w:val="002A7C9D"/>
    <w:rsid w:val="002A7F5C"/>
    <w:rsid w:val="002B01AF"/>
    <w:rsid w:val="002B0E1A"/>
    <w:rsid w:val="002B1D9B"/>
    <w:rsid w:val="002B262F"/>
    <w:rsid w:val="002B3030"/>
    <w:rsid w:val="002B5D39"/>
    <w:rsid w:val="002B5E7E"/>
    <w:rsid w:val="002B682D"/>
    <w:rsid w:val="002B6A83"/>
    <w:rsid w:val="002B6AF2"/>
    <w:rsid w:val="002B7EF4"/>
    <w:rsid w:val="002C076C"/>
    <w:rsid w:val="002C176B"/>
    <w:rsid w:val="002C21D6"/>
    <w:rsid w:val="002C23F6"/>
    <w:rsid w:val="002C2534"/>
    <w:rsid w:val="002C25F2"/>
    <w:rsid w:val="002C3D68"/>
    <w:rsid w:val="002C3F75"/>
    <w:rsid w:val="002C45E7"/>
    <w:rsid w:val="002C4BCD"/>
    <w:rsid w:val="002C56DC"/>
    <w:rsid w:val="002C57B3"/>
    <w:rsid w:val="002C6628"/>
    <w:rsid w:val="002C6CC0"/>
    <w:rsid w:val="002C7B59"/>
    <w:rsid w:val="002D0289"/>
    <w:rsid w:val="002D064B"/>
    <w:rsid w:val="002D1AB4"/>
    <w:rsid w:val="002D21A8"/>
    <w:rsid w:val="002D28E1"/>
    <w:rsid w:val="002D2E9E"/>
    <w:rsid w:val="002D4B9F"/>
    <w:rsid w:val="002D4F01"/>
    <w:rsid w:val="002D5123"/>
    <w:rsid w:val="002D57FE"/>
    <w:rsid w:val="002D6006"/>
    <w:rsid w:val="002D6495"/>
    <w:rsid w:val="002D67E1"/>
    <w:rsid w:val="002D6A05"/>
    <w:rsid w:val="002E0C12"/>
    <w:rsid w:val="002E2067"/>
    <w:rsid w:val="002E23D0"/>
    <w:rsid w:val="002E2AE0"/>
    <w:rsid w:val="002E2C29"/>
    <w:rsid w:val="002E33F7"/>
    <w:rsid w:val="002E34C6"/>
    <w:rsid w:val="002E37BF"/>
    <w:rsid w:val="002E4E43"/>
    <w:rsid w:val="002E52FA"/>
    <w:rsid w:val="002E5861"/>
    <w:rsid w:val="002E6955"/>
    <w:rsid w:val="002E6A13"/>
    <w:rsid w:val="002E765C"/>
    <w:rsid w:val="002F12E7"/>
    <w:rsid w:val="002F185F"/>
    <w:rsid w:val="002F2F81"/>
    <w:rsid w:val="002F496E"/>
    <w:rsid w:val="002F4D4B"/>
    <w:rsid w:val="002F5095"/>
    <w:rsid w:val="002F56FB"/>
    <w:rsid w:val="002F5928"/>
    <w:rsid w:val="002F6BBB"/>
    <w:rsid w:val="002F6FA6"/>
    <w:rsid w:val="002F7ABC"/>
    <w:rsid w:val="002F7F9F"/>
    <w:rsid w:val="00300ABF"/>
    <w:rsid w:val="00300BFC"/>
    <w:rsid w:val="00301E7D"/>
    <w:rsid w:val="00302BA5"/>
    <w:rsid w:val="00302E3D"/>
    <w:rsid w:val="0030421F"/>
    <w:rsid w:val="00305489"/>
    <w:rsid w:val="00305815"/>
    <w:rsid w:val="00305B2F"/>
    <w:rsid w:val="003074DA"/>
    <w:rsid w:val="00312388"/>
    <w:rsid w:val="00312DE4"/>
    <w:rsid w:val="0031381F"/>
    <w:rsid w:val="00313A8E"/>
    <w:rsid w:val="00313D65"/>
    <w:rsid w:val="00315001"/>
    <w:rsid w:val="003155C2"/>
    <w:rsid w:val="00316816"/>
    <w:rsid w:val="00316DC7"/>
    <w:rsid w:val="003178A4"/>
    <w:rsid w:val="003179AC"/>
    <w:rsid w:val="00317C0F"/>
    <w:rsid w:val="00320758"/>
    <w:rsid w:val="0032140E"/>
    <w:rsid w:val="003230D1"/>
    <w:rsid w:val="003254D8"/>
    <w:rsid w:val="00327412"/>
    <w:rsid w:val="0032785F"/>
    <w:rsid w:val="003304B1"/>
    <w:rsid w:val="0033140D"/>
    <w:rsid w:val="00332CE2"/>
    <w:rsid w:val="00333FCA"/>
    <w:rsid w:val="003343EC"/>
    <w:rsid w:val="003347FD"/>
    <w:rsid w:val="003375FE"/>
    <w:rsid w:val="00337664"/>
    <w:rsid w:val="003404AF"/>
    <w:rsid w:val="00341BB4"/>
    <w:rsid w:val="0034308A"/>
    <w:rsid w:val="00343E12"/>
    <w:rsid w:val="0034465A"/>
    <w:rsid w:val="0034551C"/>
    <w:rsid w:val="00345A75"/>
    <w:rsid w:val="00345AEC"/>
    <w:rsid w:val="00345B86"/>
    <w:rsid w:val="003466C4"/>
    <w:rsid w:val="00346940"/>
    <w:rsid w:val="00346D2E"/>
    <w:rsid w:val="003473F7"/>
    <w:rsid w:val="00347C1F"/>
    <w:rsid w:val="00347CFC"/>
    <w:rsid w:val="00347FC2"/>
    <w:rsid w:val="00350F10"/>
    <w:rsid w:val="00351678"/>
    <w:rsid w:val="003520B8"/>
    <w:rsid w:val="00352394"/>
    <w:rsid w:val="00353E49"/>
    <w:rsid w:val="0035479C"/>
    <w:rsid w:val="0035506E"/>
    <w:rsid w:val="0035589D"/>
    <w:rsid w:val="00355C10"/>
    <w:rsid w:val="00356EE7"/>
    <w:rsid w:val="003571CE"/>
    <w:rsid w:val="00357543"/>
    <w:rsid w:val="003602CD"/>
    <w:rsid w:val="00361A3B"/>
    <w:rsid w:val="0036216D"/>
    <w:rsid w:val="00362B96"/>
    <w:rsid w:val="00364A62"/>
    <w:rsid w:val="003657BC"/>
    <w:rsid w:val="0036586D"/>
    <w:rsid w:val="00367B96"/>
    <w:rsid w:val="00370305"/>
    <w:rsid w:val="00372D38"/>
    <w:rsid w:val="00372DAC"/>
    <w:rsid w:val="00373774"/>
    <w:rsid w:val="003738FA"/>
    <w:rsid w:val="0037574B"/>
    <w:rsid w:val="0037618F"/>
    <w:rsid w:val="00376A3D"/>
    <w:rsid w:val="00376F9D"/>
    <w:rsid w:val="00377213"/>
    <w:rsid w:val="0038064A"/>
    <w:rsid w:val="003814DD"/>
    <w:rsid w:val="0038427C"/>
    <w:rsid w:val="003851E4"/>
    <w:rsid w:val="0038592E"/>
    <w:rsid w:val="00385AAD"/>
    <w:rsid w:val="00385DD2"/>
    <w:rsid w:val="00386DCA"/>
    <w:rsid w:val="003876A9"/>
    <w:rsid w:val="00387779"/>
    <w:rsid w:val="00387835"/>
    <w:rsid w:val="00387FF6"/>
    <w:rsid w:val="00391C58"/>
    <w:rsid w:val="003928DE"/>
    <w:rsid w:val="00392B5D"/>
    <w:rsid w:val="00392E98"/>
    <w:rsid w:val="00393C1D"/>
    <w:rsid w:val="00393C75"/>
    <w:rsid w:val="00393D66"/>
    <w:rsid w:val="0039531F"/>
    <w:rsid w:val="003969A8"/>
    <w:rsid w:val="00396CEE"/>
    <w:rsid w:val="00396EBF"/>
    <w:rsid w:val="00397A4E"/>
    <w:rsid w:val="003A066B"/>
    <w:rsid w:val="003A06C1"/>
    <w:rsid w:val="003A09B0"/>
    <w:rsid w:val="003A3200"/>
    <w:rsid w:val="003A395C"/>
    <w:rsid w:val="003A567E"/>
    <w:rsid w:val="003A59F4"/>
    <w:rsid w:val="003A76BE"/>
    <w:rsid w:val="003A79C2"/>
    <w:rsid w:val="003B049D"/>
    <w:rsid w:val="003B1ED5"/>
    <w:rsid w:val="003B2B02"/>
    <w:rsid w:val="003B3AF8"/>
    <w:rsid w:val="003B4344"/>
    <w:rsid w:val="003B5D0A"/>
    <w:rsid w:val="003B71DC"/>
    <w:rsid w:val="003C04D4"/>
    <w:rsid w:val="003C104A"/>
    <w:rsid w:val="003C1AE8"/>
    <w:rsid w:val="003C1BA7"/>
    <w:rsid w:val="003C2B6D"/>
    <w:rsid w:val="003C484F"/>
    <w:rsid w:val="003C4CBB"/>
    <w:rsid w:val="003C526C"/>
    <w:rsid w:val="003C5704"/>
    <w:rsid w:val="003C5CB5"/>
    <w:rsid w:val="003C5D26"/>
    <w:rsid w:val="003C7174"/>
    <w:rsid w:val="003C72BD"/>
    <w:rsid w:val="003C740B"/>
    <w:rsid w:val="003C7C37"/>
    <w:rsid w:val="003D018E"/>
    <w:rsid w:val="003D095F"/>
    <w:rsid w:val="003D1536"/>
    <w:rsid w:val="003D17AF"/>
    <w:rsid w:val="003D3050"/>
    <w:rsid w:val="003D335E"/>
    <w:rsid w:val="003D40FC"/>
    <w:rsid w:val="003D44C5"/>
    <w:rsid w:val="003D4615"/>
    <w:rsid w:val="003D48CB"/>
    <w:rsid w:val="003D4977"/>
    <w:rsid w:val="003D731C"/>
    <w:rsid w:val="003D7C7C"/>
    <w:rsid w:val="003E1BBB"/>
    <w:rsid w:val="003E2CD6"/>
    <w:rsid w:val="003E2D10"/>
    <w:rsid w:val="003E33C5"/>
    <w:rsid w:val="003E4C7B"/>
    <w:rsid w:val="003E515C"/>
    <w:rsid w:val="003E5A7A"/>
    <w:rsid w:val="003E6EC7"/>
    <w:rsid w:val="003F070F"/>
    <w:rsid w:val="003F0EE3"/>
    <w:rsid w:val="003F2D6B"/>
    <w:rsid w:val="003F3685"/>
    <w:rsid w:val="003F3E8A"/>
    <w:rsid w:val="003F551F"/>
    <w:rsid w:val="003F6081"/>
    <w:rsid w:val="003F62F0"/>
    <w:rsid w:val="003F78F3"/>
    <w:rsid w:val="003F7ECC"/>
    <w:rsid w:val="00400059"/>
    <w:rsid w:val="00400751"/>
    <w:rsid w:val="0040115B"/>
    <w:rsid w:val="00401178"/>
    <w:rsid w:val="00402636"/>
    <w:rsid w:val="0040355A"/>
    <w:rsid w:val="00403718"/>
    <w:rsid w:val="00406725"/>
    <w:rsid w:val="00410575"/>
    <w:rsid w:val="0041099C"/>
    <w:rsid w:val="004114B9"/>
    <w:rsid w:val="0041162E"/>
    <w:rsid w:val="004128B7"/>
    <w:rsid w:val="00413DD5"/>
    <w:rsid w:val="00414E1E"/>
    <w:rsid w:val="004158E8"/>
    <w:rsid w:val="00416409"/>
    <w:rsid w:val="0041690B"/>
    <w:rsid w:val="00417472"/>
    <w:rsid w:val="00417E5A"/>
    <w:rsid w:val="004209A6"/>
    <w:rsid w:val="004214FC"/>
    <w:rsid w:val="00421D10"/>
    <w:rsid w:val="00423999"/>
    <w:rsid w:val="00423F56"/>
    <w:rsid w:val="00425767"/>
    <w:rsid w:val="00426807"/>
    <w:rsid w:val="00426DE8"/>
    <w:rsid w:val="00427A38"/>
    <w:rsid w:val="00427FE0"/>
    <w:rsid w:val="00431683"/>
    <w:rsid w:val="00431C81"/>
    <w:rsid w:val="004322F2"/>
    <w:rsid w:val="00433231"/>
    <w:rsid w:val="00434828"/>
    <w:rsid w:val="00435BC9"/>
    <w:rsid w:val="00435DB5"/>
    <w:rsid w:val="004361D5"/>
    <w:rsid w:val="0043683A"/>
    <w:rsid w:val="00436BE7"/>
    <w:rsid w:val="00436D13"/>
    <w:rsid w:val="00437111"/>
    <w:rsid w:val="00437AE2"/>
    <w:rsid w:val="00440062"/>
    <w:rsid w:val="00442AEA"/>
    <w:rsid w:val="00443FB1"/>
    <w:rsid w:val="0044429D"/>
    <w:rsid w:val="004444A2"/>
    <w:rsid w:val="00444D79"/>
    <w:rsid w:val="00444E77"/>
    <w:rsid w:val="004457C1"/>
    <w:rsid w:val="004464C8"/>
    <w:rsid w:val="00446D1F"/>
    <w:rsid w:val="00447BF8"/>
    <w:rsid w:val="0045032D"/>
    <w:rsid w:val="00451E84"/>
    <w:rsid w:val="00452121"/>
    <w:rsid w:val="00452194"/>
    <w:rsid w:val="004525C3"/>
    <w:rsid w:val="004528D8"/>
    <w:rsid w:val="00453AC0"/>
    <w:rsid w:val="00453B00"/>
    <w:rsid w:val="00453C43"/>
    <w:rsid w:val="00454913"/>
    <w:rsid w:val="00455DDA"/>
    <w:rsid w:val="00457949"/>
    <w:rsid w:val="00460E9B"/>
    <w:rsid w:val="0046167A"/>
    <w:rsid w:val="0046255B"/>
    <w:rsid w:val="00462781"/>
    <w:rsid w:val="00462AD9"/>
    <w:rsid w:val="00462B9D"/>
    <w:rsid w:val="0046312B"/>
    <w:rsid w:val="00463DC5"/>
    <w:rsid w:val="00465335"/>
    <w:rsid w:val="00465ABE"/>
    <w:rsid w:val="004676A3"/>
    <w:rsid w:val="00467B31"/>
    <w:rsid w:val="00467E29"/>
    <w:rsid w:val="00467F4D"/>
    <w:rsid w:val="00470E29"/>
    <w:rsid w:val="004714C4"/>
    <w:rsid w:val="00471580"/>
    <w:rsid w:val="0047404E"/>
    <w:rsid w:val="00474092"/>
    <w:rsid w:val="004748F0"/>
    <w:rsid w:val="00474C9E"/>
    <w:rsid w:val="00475316"/>
    <w:rsid w:val="00475DC2"/>
    <w:rsid w:val="00475F11"/>
    <w:rsid w:val="00476253"/>
    <w:rsid w:val="00476E3D"/>
    <w:rsid w:val="00481011"/>
    <w:rsid w:val="00481DED"/>
    <w:rsid w:val="00481F2B"/>
    <w:rsid w:val="00484065"/>
    <w:rsid w:val="00484AAB"/>
    <w:rsid w:val="00484E0A"/>
    <w:rsid w:val="00485B9A"/>
    <w:rsid w:val="0048630B"/>
    <w:rsid w:val="004869F8"/>
    <w:rsid w:val="00487605"/>
    <w:rsid w:val="004901CB"/>
    <w:rsid w:val="0049177C"/>
    <w:rsid w:val="00493239"/>
    <w:rsid w:val="00493CC9"/>
    <w:rsid w:val="00494A05"/>
    <w:rsid w:val="00494D4E"/>
    <w:rsid w:val="00495284"/>
    <w:rsid w:val="00495818"/>
    <w:rsid w:val="00495A7B"/>
    <w:rsid w:val="00495F0F"/>
    <w:rsid w:val="00496C4A"/>
    <w:rsid w:val="0049723A"/>
    <w:rsid w:val="00497526"/>
    <w:rsid w:val="00497D7E"/>
    <w:rsid w:val="004A1AC5"/>
    <w:rsid w:val="004A1F4B"/>
    <w:rsid w:val="004A22B1"/>
    <w:rsid w:val="004A3847"/>
    <w:rsid w:val="004A4129"/>
    <w:rsid w:val="004A4EFE"/>
    <w:rsid w:val="004A5137"/>
    <w:rsid w:val="004A5849"/>
    <w:rsid w:val="004A607B"/>
    <w:rsid w:val="004A68F3"/>
    <w:rsid w:val="004B0790"/>
    <w:rsid w:val="004B1452"/>
    <w:rsid w:val="004B1D3D"/>
    <w:rsid w:val="004B26FF"/>
    <w:rsid w:val="004B3710"/>
    <w:rsid w:val="004B3B5F"/>
    <w:rsid w:val="004B432F"/>
    <w:rsid w:val="004B54AF"/>
    <w:rsid w:val="004B5BC0"/>
    <w:rsid w:val="004B5EDD"/>
    <w:rsid w:val="004B5F49"/>
    <w:rsid w:val="004B65B5"/>
    <w:rsid w:val="004B7530"/>
    <w:rsid w:val="004C0BB5"/>
    <w:rsid w:val="004C0CA0"/>
    <w:rsid w:val="004C146D"/>
    <w:rsid w:val="004C1FE4"/>
    <w:rsid w:val="004C4168"/>
    <w:rsid w:val="004C573B"/>
    <w:rsid w:val="004C58F3"/>
    <w:rsid w:val="004C5DF8"/>
    <w:rsid w:val="004C66FE"/>
    <w:rsid w:val="004C6D48"/>
    <w:rsid w:val="004C76A5"/>
    <w:rsid w:val="004C7E12"/>
    <w:rsid w:val="004D0791"/>
    <w:rsid w:val="004D07E0"/>
    <w:rsid w:val="004D0935"/>
    <w:rsid w:val="004D3F64"/>
    <w:rsid w:val="004D4A38"/>
    <w:rsid w:val="004D4AB0"/>
    <w:rsid w:val="004D6362"/>
    <w:rsid w:val="004D729B"/>
    <w:rsid w:val="004E0796"/>
    <w:rsid w:val="004E105D"/>
    <w:rsid w:val="004E2E7B"/>
    <w:rsid w:val="004E38E6"/>
    <w:rsid w:val="004E3DCB"/>
    <w:rsid w:val="004E69E6"/>
    <w:rsid w:val="004E730C"/>
    <w:rsid w:val="004E7B62"/>
    <w:rsid w:val="004F05AF"/>
    <w:rsid w:val="004F066E"/>
    <w:rsid w:val="004F1796"/>
    <w:rsid w:val="004F2A31"/>
    <w:rsid w:val="004F4432"/>
    <w:rsid w:val="004F4FE6"/>
    <w:rsid w:val="004F54EC"/>
    <w:rsid w:val="004F6218"/>
    <w:rsid w:val="004F6248"/>
    <w:rsid w:val="004F72DE"/>
    <w:rsid w:val="004F7459"/>
    <w:rsid w:val="00500D18"/>
    <w:rsid w:val="00501DBC"/>
    <w:rsid w:val="005025E1"/>
    <w:rsid w:val="00502662"/>
    <w:rsid w:val="005049F5"/>
    <w:rsid w:val="00507E15"/>
    <w:rsid w:val="0051068C"/>
    <w:rsid w:val="00510C7E"/>
    <w:rsid w:val="005126DC"/>
    <w:rsid w:val="005139C4"/>
    <w:rsid w:val="00513AAE"/>
    <w:rsid w:val="0051415C"/>
    <w:rsid w:val="0051518E"/>
    <w:rsid w:val="00515BAA"/>
    <w:rsid w:val="005165A4"/>
    <w:rsid w:val="00521435"/>
    <w:rsid w:val="00523457"/>
    <w:rsid w:val="0052369F"/>
    <w:rsid w:val="005244EE"/>
    <w:rsid w:val="00524A5D"/>
    <w:rsid w:val="00524B41"/>
    <w:rsid w:val="00524B59"/>
    <w:rsid w:val="005254A5"/>
    <w:rsid w:val="00525830"/>
    <w:rsid w:val="00525D2A"/>
    <w:rsid w:val="00526350"/>
    <w:rsid w:val="00530256"/>
    <w:rsid w:val="00530B3B"/>
    <w:rsid w:val="0053203D"/>
    <w:rsid w:val="005326EB"/>
    <w:rsid w:val="005327F9"/>
    <w:rsid w:val="005346CA"/>
    <w:rsid w:val="00534E39"/>
    <w:rsid w:val="00535059"/>
    <w:rsid w:val="005355D9"/>
    <w:rsid w:val="005359EF"/>
    <w:rsid w:val="00536115"/>
    <w:rsid w:val="00536A3E"/>
    <w:rsid w:val="00536C27"/>
    <w:rsid w:val="00536D3F"/>
    <w:rsid w:val="005371E2"/>
    <w:rsid w:val="00541423"/>
    <w:rsid w:val="005427D0"/>
    <w:rsid w:val="00543185"/>
    <w:rsid w:val="005439F2"/>
    <w:rsid w:val="00544EF3"/>
    <w:rsid w:val="00545030"/>
    <w:rsid w:val="00546258"/>
    <w:rsid w:val="005467BD"/>
    <w:rsid w:val="005470C4"/>
    <w:rsid w:val="0054751C"/>
    <w:rsid w:val="00550759"/>
    <w:rsid w:val="00550C87"/>
    <w:rsid w:val="005521F6"/>
    <w:rsid w:val="005530A7"/>
    <w:rsid w:val="00553153"/>
    <w:rsid w:val="0055322B"/>
    <w:rsid w:val="0055353D"/>
    <w:rsid w:val="0055430E"/>
    <w:rsid w:val="005543F3"/>
    <w:rsid w:val="00554985"/>
    <w:rsid w:val="00555A19"/>
    <w:rsid w:val="00555CF2"/>
    <w:rsid w:val="005564B4"/>
    <w:rsid w:val="00556EB1"/>
    <w:rsid w:val="0055772E"/>
    <w:rsid w:val="005604C8"/>
    <w:rsid w:val="00560512"/>
    <w:rsid w:val="005613C9"/>
    <w:rsid w:val="00561BE7"/>
    <w:rsid w:val="00561CCD"/>
    <w:rsid w:val="00561FC7"/>
    <w:rsid w:val="0056317C"/>
    <w:rsid w:val="00564797"/>
    <w:rsid w:val="00564923"/>
    <w:rsid w:val="00564D01"/>
    <w:rsid w:val="00565488"/>
    <w:rsid w:val="00566551"/>
    <w:rsid w:val="0056692B"/>
    <w:rsid w:val="005675AE"/>
    <w:rsid w:val="00567990"/>
    <w:rsid w:val="00570F55"/>
    <w:rsid w:val="00571294"/>
    <w:rsid w:val="005713EC"/>
    <w:rsid w:val="005717DF"/>
    <w:rsid w:val="0057286F"/>
    <w:rsid w:val="005728C4"/>
    <w:rsid w:val="00572C31"/>
    <w:rsid w:val="005736FD"/>
    <w:rsid w:val="00573FAE"/>
    <w:rsid w:val="00574586"/>
    <w:rsid w:val="00574D32"/>
    <w:rsid w:val="005769C4"/>
    <w:rsid w:val="00576BEF"/>
    <w:rsid w:val="00577104"/>
    <w:rsid w:val="00580058"/>
    <w:rsid w:val="00580738"/>
    <w:rsid w:val="00582161"/>
    <w:rsid w:val="00584376"/>
    <w:rsid w:val="00584E44"/>
    <w:rsid w:val="005855BC"/>
    <w:rsid w:val="00586E88"/>
    <w:rsid w:val="005873D1"/>
    <w:rsid w:val="00587E6F"/>
    <w:rsid w:val="005903FD"/>
    <w:rsid w:val="0059081D"/>
    <w:rsid w:val="0059159F"/>
    <w:rsid w:val="00591B02"/>
    <w:rsid w:val="00592DD6"/>
    <w:rsid w:val="00593EBD"/>
    <w:rsid w:val="00597986"/>
    <w:rsid w:val="005A1F16"/>
    <w:rsid w:val="005A2522"/>
    <w:rsid w:val="005A292E"/>
    <w:rsid w:val="005A2BCC"/>
    <w:rsid w:val="005A47F9"/>
    <w:rsid w:val="005A51B0"/>
    <w:rsid w:val="005A524D"/>
    <w:rsid w:val="005A5550"/>
    <w:rsid w:val="005A63B8"/>
    <w:rsid w:val="005A7D85"/>
    <w:rsid w:val="005A7EEE"/>
    <w:rsid w:val="005B04CB"/>
    <w:rsid w:val="005B0DA0"/>
    <w:rsid w:val="005B1945"/>
    <w:rsid w:val="005B2912"/>
    <w:rsid w:val="005B33CB"/>
    <w:rsid w:val="005B346E"/>
    <w:rsid w:val="005B3661"/>
    <w:rsid w:val="005B4189"/>
    <w:rsid w:val="005B4262"/>
    <w:rsid w:val="005B4D54"/>
    <w:rsid w:val="005B4D95"/>
    <w:rsid w:val="005B583E"/>
    <w:rsid w:val="005B61C1"/>
    <w:rsid w:val="005B6D97"/>
    <w:rsid w:val="005B7996"/>
    <w:rsid w:val="005C0E42"/>
    <w:rsid w:val="005C10E3"/>
    <w:rsid w:val="005C19E7"/>
    <w:rsid w:val="005C30F3"/>
    <w:rsid w:val="005C395A"/>
    <w:rsid w:val="005C3A79"/>
    <w:rsid w:val="005C3E14"/>
    <w:rsid w:val="005C40BE"/>
    <w:rsid w:val="005C6282"/>
    <w:rsid w:val="005C6B78"/>
    <w:rsid w:val="005C6D6F"/>
    <w:rsid w:val="005C6D9B"/>
    <w:rsid w:val="005D0406"/>
    <w:rsid w:val="005D1034"/>
    <w:rsid w:val="005D14ED"/>
    <w:rsid w:val="005D26B6"/>
    <w:rsid w:val="005D274E"/>
    <w:rsid w:val="005D2D40"/>
    <w:rsid w:val="005D2DA2"/>
    <w:rsid w:val="005D37A8"/>
    <w:rsid w:val="005D3DB0"/>
    <w:rsid w:val="005D409C"/>
    <w:rsid w:val="005D53A0"/>
    <w:rsid w:val="005D6C5A"/>
    <w:rsid w:val="005D6CA0"/>
    <w:rsid w:val="005E07E5"/>
    <w:rsid w:val="005E0BEA"/>
    <w:rsid w:val="005E0C91"/>
    <w:rsid w:val="005E0D18"/>
    <w:rsid w:val="005E0E17"/>
    <w:rsid w:val="005E142E"/>
    <w:rsid w:val="005E144C"/>
    <w:rsid w:val="005E162C"/>
    <w:rsid w:val="005E23D7"/>
    <w:rsid w:val="005E3C49"/>
    <w:rsid w:val="005E42E6"/>
    <w:rsid w:val="005E5ACF"/>
    <w:rsid w:val="005E5FED"/>
    <w:rsid w:val="005E6724"/>
    <w:rsid w:val="005E6D95"/>
    <w:rsid w:val="005F1090"/>
    <w:rsid w:val="005F1F53"/>
    <w:rsid w:val="005F22A3"/>
    <w:rsid w:val="005F2343"/>
    <w:rsid w:val="005F260F"/>
    <w:rsid w:val="005F28CD"/>
    <w:rsid w:val="005F5529"/>
    <w:rsid w:val="005F58E6"/>
    <w:rsid w:val="005F64E1"/>
    <w:rsid w:val="005F6F83"/>
    <w:rsid w:val="005F7856"/>
    <w:rsid w:val="00600E0D"/>
    <w:rsid w:val="0060110A"/>
    <w:rsid w:val="00601467"/>
    <w:rsid w:val="00601620"/>
    <w:rsid w:val="006019F7"/>
    <w:rsid w:val="0060314A"/>
    <w:rsid w:val="0060448A"/>
    <w:rsid w:val="006045D4"/>
    <w:rsid w:val="00604B62"/>
    <w:rsid w:val="00605F3C"/>
    <w:rsid w:val="006074EC"/>
    <w:rsid w:val="0060783C"/>
    <w:rsid w:val="00610017"/>
    <w:rsid w:val="00612344"/>
    <w:rsid w:val="00613FC9"/>
    <w:rsid w:val="00614CE0"/>
    <w:rsid w:val="00620896"/>
    <w:rsid w:val="00621425"/>
    <w:rsid w:val="00621A8B"/>
    <w:rsid w:val="00621B08"/>
    <w:rsid w:val="0062275E"/>
    <w:rsid w:val="00622CB2"/>
    <w:rsid w:val="00624ABE"/>
    <w:rsid w:val="0062553D"/>
    <w:rsid w:val="00625B05"/>
    <w:rsid w:val="006266EE"/>
    <w:rsid w:val="00626A14"/>
    <w:rsid w:val="00627273"/>
    <w:rsid w:val="00631B65"/>
    <w:rsid w:val="00632FBF"/>
    <w:rsid w:val="00634C47"/>
    <w:rsid w:val="00634E6E"/>
    <w:rsid w:val="00635671"/>
    <w:rsid w:val="006377A3"/>
    <w:rsid w:val="00637FC1"/>
    <w:rsid w:val="00642BF9"/>
    <w:rsid w:val="00643946"/>
    <w:rsid w:val="00643BE4"/>
    <w:rsid w:val="00644155"/>
    <w:rsid w:val="00644C21"/>
    <w:rsid w:val="006467D9"/>
    <w:rsid w:val="0064705A"/>
    <w:rsid w:val="006470F6"/>
    <w:rsid w:val="006507B3"/>
    <w:rsid w:val="0065108F"/>
    <w:rsid w:val="00651A44"/>
    <w:rsid w:val="00651E8D"/>
    <w:rsid w:val="006538E8"/>
    <w:rsid w:val="00653EB1"/>
    <w:rsid w:val="00654910"/>
    <w:rsid w:val="006552EF"/>
    <w:rsid w:val="006554D3"/>
    <w:rsid w:val="0065647B"/>
    <w:rsid w:val="00656BAB"/>
    <w:rsid w:val="00661867"/>
    <w:rsid w:val="00662724"/>
    <w:rsid w:val="00663675"/>
    <w:rsid w:val="006636B2"/>
    <w:rsid w:val="006650D0"/>
    <w:rsid w:val="0066672B"/>
    <w:rsid w:val="006670D5"/>
    <w:rsid w:val="00667626"/>
    <w:rsid w:val="00667CF8"/>
    <w:rsid w:val="00670C5F"/>
    <w:rsid w:val="00671503"/>
    <w:rsid w:val="006751AD"/>
    <w:rsid w:val="0067562E"/>
    <w:rsid w:val="006756C0"/>
    <w:rsid w:val="00675D02"/>
    <w:rsid w:val="006769A9"/>
    <w:rsid w:val="00677706"/>
    <w:rsid w:val="0068031B"/>
    <w:rsid w:val="00680D61"/>
    <w:rsid w:val="006810F3"/>
    <w:rsid w:val="006812C7"/>
    <w:rsid w:val="006814DC"/>
    <w:rsid w:val="0068231C"/>
    <w:rsid w:val="00682E2C"/>
    <w:rsid w:val="00683CD1"/>
    <w:rsid w:val="006843C5"/>
    <w:rsid w:val="006877E0"/>
    <w:rsid w:val="00687859"/>
    <w:rsid w:val="00691397"/>
    <w:rsid w:val="00692B44"/>
    <w:rsid w:val="00693598"/>
    <w:rsid w:val="006948AD"/>
    <w:rsid w:val="00697ED4"/>
    <w:rsid w:val="006A06CA"/>
    <w:rsid w:val="006A0B2F"/>
    <w:rsid w:val="006A2C22"/>
    <w:rsid w:val="006A4051"/>
    <w:rsid w:val="006A421B"/>
    <w:rsid w:val="006A50A4"/>
    <w:rsid w:val="006A5642"/>
    <w:rsid w:val="006A5A7B"/>
    <w:rsid w:val="006B05AB"/>
    <w:rsid w:val="006B0867"/>
    <w:rsid w:val="006B2594"/>
    <w:rsid w:val="006B29A2"/>
    <w:rsid w:val="006B35FF"/>
    <w:rsid w:val="006B6BD1"/>
    <w:rsid w:val="006B6F71"/>
    <w:rsid w:val="006C03C0"/>
    <w:rsid w:val="006C091A"/>
    <w:rsid w:val="006C0946"/>
    <w:rsid w:val="006C3B8B"/>
    <w:rsid w:val="006C3C0B"/>
    <w:rsid w:val="006C50DD"/>
    <w:rsid w:val="006C6258"/>
    <w:rsid w:val="006C6280"/>
    <w:rsid w:val="006C6D98"/>
    <w:rsid w:val="006C6F0E"/>
    <w:rsid w:val="006C7099"/>
    <w:rsid w:val="006D0E22"/>
    <w:rsid w:val="006D1411"/>
    <w:rsid w:val="006D1935"/>
    <w:rsid w:val="006D1A44"/>
    <w:rsid w:val="006D1F3A"/>
    <w:rsid w:val="006D2476"/>
    <w:rsid w:val="006D2916"/>
    <w:rsid w:val="006D2A5B"/>
    <w:rsid w:val="006D30B0"/>
    <w:rsid w:val="006D31E2"/>
    <w:rsid w:val="006D396E"/>
    <w:rsid w:val="006D55B9"/>
    <w:rsid w:val="006D5E29"/>
    <w:rsid w:val="006D6FFD"/>
    <w:rsid w:val="006E01E4"/>
    <w:rsid w:val="006E08B8"/>
    <w:rsid w:val="006E0B5A"/>
    <w:rsid w:val="006E17D7"/>
    <w:rsid w:val="006E3F90"/>
    <w:rsid w:val="006E4AB7"/>
    <w:rsid w:val="006E5B4A"/>
    <w:rsid w:val="006E630B"/>
    <w:rsid w:val="006E7FC7"/>
    <w:rsid w:val="006F0FEE"/>
    <w:rsid w:val="006F1AF4"/>
    <w:rsid w:val="006F1C9B"/>
    <w:rsid w:val="006F2252"/>
    <w:rsid w:val="006F3809"/>
    <w:rsid w:val="006F3BD0"/>
    <w:rsid w:val="006F3F8B"/>
    <w:rsid w:val="006F5F6D"/>
    <w:rsid w:val="006F6DAF"/>
    <w:rsid w:val="006F7727"/>
    <w:rsid w:val="007008C5"/>
    <w:rsid w:val="0070105F"/>
    <w:rsid w:val="00701ECE"/>
    <w:rsid w:val="007030B6"/>
    <w:rsid w:val="00703E5F"/>
    <w:rsid w:val="0070588A"/>
    <w:rsid w:val="00707118"/>
    <w:rsid w:val="00707B25"/>
    <w:rsid w:val="007106A8"/>
    <w:rsid w:val="00710925"/>
    <w:rsid w:val="00711C71"/>
    <w:rsid w:val="00712160"/>
    <w:rsid w:val="00713C5A"/>
    <w:rsid w:val="007154C6"/>
    <w:rsid w:val="0071661E"/>
    <w:rsid w:val="00716D1C"/>
    <w:rsid w:val="00717317"/>
    <w:rsid w:val="00717C99"/>
    <w:rsid w:val="007206A1"/>
    <w:rsid w:val="00721462"/>
    <w:rsid w:val="00721890"/>
    <w:rsid w:val="00722D69"/>
    <w:rsid w:val="007242D2"/>
    <w:rsid w:val="007251BA"/>
    <w:rsid w:val="0072529D"/>
    <w:rsid w:val="007256A9"/>
    <w:rsid w:val="007259FC"/>
    <w:rsid w:val="00726EB9"/>
    <w:rsid w:val="00727C64"/>
    <w:rsid w:val="00727ED1"/>
    <w:rsid w:val="00730D22"/>
    <w:rsid w:val="00731E62"/>
    <w:rsid w:val="007344D3"/>
    <w:rsid w:val="00735530"/>
    <w:rsid w:val="0073560A"/>
    <w:rsid w:val="007364F6"/>
    <w:rsid w:val="00737FCD"/>
    <w:rsid w:val="00740777"/>
    <w:rsid w:val="00741879"/>
    <w:rsid w:val="00741AAD"/>
    <w:rsid w:val="0074220B"/>
    <w:rsid w:val="00744163"/>
    <w:rsid w:val="007444D3"/>
    <w:rsid w:val="00745943"/>
    <w:rsid w:val="00745ECD"/>
    <w:rsid w:val="0074692C"/>
    <w:rsid w:val="00746EC2"/>
    <w:rsid w:val="0074757D"/>
    <w:rsid w:val="007475FD"/>
    <w:rsid w:val="00747969"/>
    <w:rsid w:val="00747D2E"/>
    <w:rsid w:val="00750551"/>
    <w:rsid w:val="007512A0"/>
    <w:rsid w:val="007513A7"/>
    <w:rsid w:val="0075281B"/>
    <w:rsid w:val="00754DC4"/>
    <w:rsid w:val="00757AEA"/>
    <w:rsid w:val="00757B03"/>
    <w:rsid w:val="007605B6"/>
    <w:rsid w:val="00763045"/>
    <w:rsid w:val="007633AD"/>
    <w:rsid w:val="00763820"/>
    <w:rsid w:val="00764034"/>
    <w:rsid w:val="00764236"/>
    <w:rsid w:val="00764487"/>
    <w:rsid w:val="00765B21"/>
    <w:rsid w:val="00766AD3"/>
    <w:rsid w:val="00770F05"/>
    <w:rsid w:val="00772373"/>
    <w:rsid w:val="007734CE"/>
    <w:rsid w:val="00773DCD"/>
    <w:rsid w:val="00774AC0"/>
    <w:rsid w:val="007751F5"/>
    <w:rsid w:val="007752E5"/>
    <w:rsid w:val="0077592C"/>
    <w:rsid w:val="0078099A"/>
    <w:rsid w:val="00780A0B"/>
    <w:rsid w:val="00781243"/>
    <w:rsid w:val="00781D9D"/>
    <w:rsid w:val="00782101"/>
    <w:rsid w:val="007834E6"/>
    <w:rsid w:val="00783BB7"/>
    <w:rsid w:val="00784D41"/>
    <w:rsid w:val="00787496"/>
    <w:rsid w:val="007875EB"/>
    <w:rsid w:val="00787D0E"/>
    <w:rsid w:val="007901C8"/>
    <w:rsid w:val="007909BA"/>
    <w:rsid w:val="00790A82"/>
    <w:rsid w:val="00790D1B"/>
    <w:rsid w:val="00793932"/>
    <w:rsid w:val="00793B8B"/>
    <w:rsid w:val="007958EB"/>
    <w:rsid w:val="00796F07"/>
    <w:rsid w:val="0079716C"/>
    <w:rsid w:val="00797285"/>
    <w:rsid w:val="007A0BD9"/>
    <w:rsid w:val="007A1509"/>
    <w:rsid w:val="007A15D1"/>
    <w:rsid w:val="007A1768"/>
    <w:rsid w:val="007A1C04"/>
    <w:rsid w:val="007A2F7E"/>
    <w:rsid w:val="007A2FCD"/>
    <w:rsid w:val="007A3D5D"/>
    <w:rsid w:val="007A41A8"/>
    <w:rsid w:val="007A45A8"/>
    <w:rsid w:val="007A5544"/>
    <w:rsid w:val="007A6D73"/>
    <w:rsid w:val="007B02CB"/>
    <w:rsid w:val="007B1343"/>
    <w:rsid w:val="007B2502"/>
    <w:rsid w:val="007B2F9F"/>
    <w:rsid w:val="007B365B"/>
    <w:rsid w:val="007B3AF3"/>
    <w:rsid w:val="007B47B7"/>
    <w:rsid w:val="007B5D91"/>
    <w:rsid w:val="007B645F"/>
    <w:rsid w:val="007B648D"/>
    <w:rsid w:val="007B64AA"/>
    <w:rsid w:val="007B6AF6"/>
    <w:rsid w:val="007B6EBC"/>
    <w:rsid w:val="007B6F8A"/>
    <w:rsid w:val="007B7336"/>
    <w:rsid w:val="007B7981"/>
    <w:rsid w:val="007C02BC"/>
    <w:rsid w:val="007C0ABD"/>
    <w:rsid w:val="007C0C53"/>
    <w:rsid w:val="007C1007"/>
    <w:rsid w:val="007C127D"/>
    <w:rsid w:val="007C18A5"/>
    <w:rsid w:val="007C20BC"/>
    <w:rsid w:val="007C219E"/>
    <w:rsid w:val="007C2C7A"/>
    <w:rsid w:val="007C2E65"/>
    <w:rsid w:val="007C32AF"/>
    <w:rsid w:val="007C56F8"/>
    <w:rsid w:val="007C5716"/>
    <w:rsid w:val="007C63BA"/>
    <w:rsid w:val="007C63E3"/>
    <w:rsid w:val="007C7447"/>
    <w:rsid w:val="007C7861"/>
    <w:rsid w:val="007C7C5F"/>
    <w:rsid w:val="007C7CE3"/>
    <w:rsid w:val="007D0694"/>
    <w:rsid w:val="007D0740"/>
    <w:rsid w:val="007D19A2"/>
    <w:rsid w:val="007D22E5"/>
    <w:rsid w:val="007D30BA"/>
    <w:rsid w:val="007D34B4"/>
    <w:rsid w:val="007D39ED"/>
    <w:rsid w:val="007D3BD1"/>
    <w:rsid w:val="007D42A6"/>
    <w:rsid w:val="007D436C"/>
    <w:rsid w:val="007D4BF2"/>
    <w:rsid w:val="007D4CCE"/>
    <w:rsid w:val="007D50A3"/>
    <w:rsid w:val="007D59B7"/>
    <w:rsid w:val="007D6574"/>
    <w:rsid w:val="007D6B42"/>
    <w:rsid w:val="007D7397"/>
    <w:rsid w:val="007E09E0"/>
    <w:rsid w:val="007E1989"/>
    <w:rsid w:val="007E509E"/>
    <w:rsid w:val="007E51C0"/>
    <w:rsid w:val="007E5594"/>
    <w:rsid w:val="007E57FF"/>
    <w:rsid w:val="007E5FE9"/>
    <w:rsid w:val="007E61E8"/>
    <w:rsid w:val="007E6C01"/>
    <w:rsid w:val="007E6F74"/>
    <w:rsid w:val="007E75E6"/>
    <w:rsid w:val="007E7C79"/>
    <w:rsid w:val="007F03E6"/>
    <w:rsid w:val="007F2D9F"/>
    <w:rsid w:val="007F3106"/>
    <w:rsid w:val="007F3537"/>
    <w:rsid w:val="007F5BCC"/>
    <w:rsid w:val="007F66D6"/>
    <w:rsid w:val="00800211"/>
    <w:rsid w:val="00800496"/>
    <w:rsid w:val="00800735"/>
    <w:rsid w:val="00800F4B"/>
    <w:rsid w:val="00802051"/>
    <w:rsid w:val="0080250E"/>
    <w:rsid w:val="00802E8A"/>
    <w:rsid w:val="00802FB3"/>
    <w:rsid w:val="00805592"/>
    <w:rsid w:val="00805FC3"/>
    <w:rsid w:val="0080756B"/>
    <w:rsid w:val="00807F5E"/>
    <w:rsid w:val="00810864"/>
    <w:rsid w:val="0081101A"/>
    <w:rsid w:val="00811AD4"/>
    <w:rsid w:val="0081276A"/>
    <w:rsid w:val="008138D8"/>
    <w:rsid w:val="00814CD6"/>
    <w:rsid w:val="00815A6C"/>
    <w:rsid w:val="00817374"/>
    <w:rsid w:val="00817484"/>
    <w:rsid w:val="00822733"/>
    <w:rsid w:val="00822DFB"/>
    <w:rsid w:val="00822E89"/>
    <w:rsid w:val="00823146"/>
    <w:rsid w:val="00823AE1"/>
    <w:rsid w:val="008240D7"/>
    <w:rsid w:val="008245D9"/>
    <w:rsid w:val="00824E09"/>
    <w:rsid w:val="008253F1"/>
    <w:rsid w:val="0082555F"/>
    <w:rsid w:val="008264DA"/>
    <w:rsid w:val="0082726A"/>
    <w:rsid w:val="0083161A"/>
    <w:rsid w:val="00831C51"/>
    <w:rsid w:val="00832C03"/>
    <w:rsid w:val="00832DE4"/>
    <w:rsid w:val="008331D5"/>
    <w:rsid w:val="0083373B"/>
    <w:rsid w:val="0083528D"/>
    <w:rsid w:val="00835DC2"/>
    <w:rsid w:val="0083736B"/>
    <w:rsid w:val="0083788C"/>
    <w:rsid w:val="0084049B"/>
    <w:rsid w:val="0084079F"/>
    <w:rsid w:val="00840AC8"/>
    <w:rsid w:val="00840E9B"/>
    <w:rsid w:val="008424EA"/>
    <w:rsid w:val="00842932"/>
    <w:rsid w:val="00842EE9"/>
    <w:rsid w:val="00843151"/>
    <w:rsid w:val="00843294"/>
    <w:rsid w:val="008445C2"/>
    <w:rsid w:val="00844BC4"/>
    <w:rsid w:val="008456BF"/>
    <w:rsid w:val="00847797"/>
    <w:rsid w:val="00847CE4"/>
    <w:rsid w:val="00847F39"/>
    <w:rsid w:val="0085033A"/>
    <w:rsid w:val="00851388"/>
    <w:rsid w:val="00851508"/>
    <w:rsid w:val="00851BEA"/>
    <w:rsid w:val="00852364"/>
    <w:rsid w:val="00853B36"/>
    <w:rsid w:val="00853DA8"/>
    <w:rsid w:val="008548AB"/>
    <w:rsid w:val="008556CF"/>
    <w:rsid w:val="00855D82"/>
    <w:rsid w:val="00855E06"/>
    <w:rsid w:val="00856DFF"/>
    <w:rsid w:val="00862AF4"/>
    <w:rsid w:val="00862C98"/>
    <w:rsid w:val="00863159"/>
    <w:rsid w:val="008679C0"/>
    <w:rsid w:val="0087021B"/>
    <w:rsid w:val="00870DC5"/>
    <w:rsid w:val="00871493"/>
    <w:rsid w:val="00871633"/>
    <w:rsid w:val="0087267B"/>
    <w:rsid w:val="00872F13"/>
    <w:rsid w:val="0087342C"/>
    <w:rsid w:val="00873E87"/>
    <w:rsid w:val="008744E8"/>
    <w:rsid w:val="008747A0"/>
    <w:rsid w:val="008747C9"/>
    <w:rsid w:val="00875FE7"/>
    <w:rsid w:val="0087640C"/>
    <w:rsid w:val="00876CE1"/>
    <w:rsid w:val="00876D47"/>
    <w:rsid w:val="0088033B"/>
    <w:rsid w:val="0088045F"/>
    <w:rsid w:val="008816CA"/>
    <w:rsid w:val="00881928"/>
    <w:rsid w:val="00881FF7"/>
    <w:rsid w:val="00882792"/>
    <w:rsid w:val="00882E81"/>
    <w:rsid w:val="00883F35"/>
    <w:rsid w:val="00883F63"/>
    <w:rsid w:val="008851B7"/>
    <w:rsid w:val="008865B1"/>
    <w:rsid w:val="00886980"/>
    <w:rsid w:val="0088716B"/>
    <w:rsid w:val="00887AB6"/>
    <w:rsid w:val="00890164"/>
    <w:rsid w:val="00890174"/>
    <w:rsid w:val="00890293"/>
    <w:rsid w:val="0089133D"/>
    <w:rsid w:val="00891A3F"/>
    <w:rsid w:val="00891D01"/>
    <w:rsid w:val="00892CC0"/>
    <w:rsid w:val="008931AF"/>
    <w:rsid w:val="00893D8D"/>
    <w:rsid w:val="00894225"/>
    <w:rsid w:val="008949E1"/>
    <w:rsid w:val="00894B65"/>
    <w:rsid w:val="00896D68"/>
    <w:rsid w:val="008A0D2C"/>
    <w:rsid w:val="008A12F8"/>
    <w:rsid w:val="008A1EFA"/>
    <w:rsid w:val="008A24E7"/>
    <w:rsid w:val="008A66CD"/>
    <w:rsid w:val="008A6714"/>
    <w:rsid w:val="008A734A"/>
    <w:rsid w:val="008A74BE"/>
    <w:rsid w:val="008A74EA"/>
    <w:rsid w:val="008A7663"/>
    <w:rsid w:val="008A7CC4"/>
    <w:rsid w:val="008B03C9"/>
    <w:rsid w:val="008B053A"/>
    <w:rsid w:val="008B23FA"/>
    <w:rsid w:val="008B3A19"/>
    <w:rsid w:val="008B3B5C"/>
    <w:rsid w:val="008B4208"/>
    <w:rsid w:val="008B584C"/>
    <w:rsid w:val="008B6CCC"/>
    <w:rsid w:val="008B72FC"/>
    <w:rsid w:val="008B7AC0"/>
    <w:rsid w:val="008C0880"/>
    <w:rsid w:val="008C1C82"/>
    <w:rsid w:val="008C403D"/>
    <w:rsid w:val="008C4423"/>
    <w:rsid w:val="008C44BA"/>
    <w:rsid w:val="008C69C9"/>
    <w:rsid w:val="008C6AC1"/>
    <w:rsid w:val="008C6F39"/>
    <w:rsid w:val="008C7028"/>
    <w:rsid w:val="008C7042"/>
    <w:rsid w:val="008C7178"/>
    <w:rsid w:val="008C73E5"/>
    <w:rsid w:val="008C7AC3"/>
    <w:rsid w:val="008D0572"/>
    <w:rsid w:val="008D0B27"/>
    <w:rsid w:val="008D0BEF"/>
    <w:rsid w:val="008D21F3"/>
    <w:rsid w:val="008D297C"/>
    <w:rsid w:val="008D2F39"/>
    <w:rsid w:val="008D3CE3"/>
    <w:rsid w:val="008D4A27"/>
    <w:rsid w:val="008D4C95"/>
    <w:rsid w:val="008D4CBA"/>
    <w:rsid w:val="008D553B"/>
    <w:rsid w:val="008D607F"/>
    <w:rsid w:val="008D6D88"/>
    <w:rsid w:val="008E077A"/>
    <w:rsid w:val="008E1348"/>
    <w:rsid w:val="008E1E74"/>
    <w:rsid w:val="008E468B"/>
    <w:rsid w:val="008E4CAA"/>
    <w:rsid w:val="008E705E"/>
    <w:rsid w:val="008E7F09"/>
    <w:rsid w:val="008E7F4C"/>
    <w:rsid w:val="008F0885"/>
    <w:rsid w:val="008F2B29"/>
    <w:rsid w:val="008F51B9"/>
    <w:rsid w:val="008F536F"/>
    <w:rsid w:val="008F58EF"/>
    <w:rsid w:val="008F60EC"/>
    <w:rsid w:val="008F6286"/>
    <w:rsid w:val="008F63F8"/>
    <w:rsid w:val="008F6497"/>
    <w:rsid w:val="008F6B2D"/>
    <w:rsid w:val="008F7577"/>
    <w:rsid w:val="008F75A0"/>
    <w:rsid w:val="009007D7"/>
    <w:rsid w:val="00900F15"/>
    <w:rsid w:val="00901B08"/>
    <w:rsid w:val="009026D3"/>
    <w:rsid w:val="00903063"/>
    <w:rsid w:val="00903896"/>
    <w:rsid w:val="009043B1"/>
    <w:rsid w:val="00905CF1"/>
    <w:rsid w:val="00910116"/>
    <w:rsid w:val="009102B9"/>
    <w:rsid w:val="0091077C"/>
    <w:rsid w:val="0091097C"/>
    <w:rsid w:val="00911772"/>
    <w:rsid w:val="009140BA"/>
    <w:rsid w:val="00914642"/>
    <w:rsid w:val="00914EED"/>
    <w:rsid w:val="0091550E"/>
    <w:rsid w:val="009156E6"/>
    <w:rsid w:val="009165A4"/>
    <w:rsid w:val="00916BF2"/>
    <w:rsid w:val="00916CBC"/>
    <w:rsid w:val="00920672"/>
    <w:rsid w:val="0092067D"/>
    <w:rsid w:val="00923053"/>
    <w:rsid w:val="00925326"/>
    <w:rsid w:val="009256F2"/>
    <w:rsid w:val="009279D8"/>
    <w:rsid w:val="00931DE1"/>
    <w:rsid w:val="00933D1E"/>
    <w:rsid w:val="009344DA"/>
    <w:rsid w:val="0093549B"/>
    <w:rsid w:val="00936CEF"/>
    <w:rsid w:val="00936E3B"/>
    <w:rsid w:val="00936FEF"/>
    <w:rsid w:val="0094137A"/>
    <w:rsid w:val="00941405"/>
    <w:rsid w:val="009420ED"/>
    <w:rsid w:val="00944389"/>
    <w:rsid w:val="00945DD5"/>
    <w:rsid w:val="009464B9"/>
    <w:rsid w:val="0094651F"/>
    <w:rsid w:val="00946B98"/>
    <w:rsid w:val="009474C6"/>
    <w:rsid w:val="00951580"/>
    <w:rsid w:val="00951AD4"/>
    <w:rsid w:val="009524D9"/>
    <w:rsid w:val="009526D3"/>
    <w:rsid w:val="009528DC"/>
    <w:rsid w:val="009528E7"/>
    <w:rsid w:val="0095383C"/>
    <w:rsid w:val="00953FBB"/>
    <w:rsid w:val="00955097"/>
    <w:rsid w:val="0095583C"/>
    <w:rsid w:val="009572CA"/>
    <w:rsid w:val="00960565"/>
    <w:rsid w:val="00960E7C"/>
    <w:rsid w:val="00962011"/>
    <w:rsid w:val="00963C70"/>
    <w:rsid w:val="00963E1E"/>
    <w:rsid w:val="00963F0A"/>
    <w:rsid w:val="00964D41"/>
    <w:rsid w:val="00964DBC"/>
    <w:rsid w:val="009655E8"/>
    <w:rsid w:val="009658D4"/>
    <w:rsid w:val="00965CC3"/>
    <w:rsid w:val="0096677C"/>
    <w:rsid w:val="00967D6A"/>
    <w:rsid w:val="0097104D"/>
    <w:rsid w:val="0097150D"/>
    <w:rsid w:val="009715E7"/>
    <w:rsid w:val="009724C9"/>
    <w:rsid w:val="009726B8"/>
    <w:rsid w:val="00973D09"/>
    <w:rsid w:val="00974A38"/>
    <w:rsid w:val="00974B20"/>
    <w:rsid w:val="00974E02"/>
    <w:rsid w:val="0097582F"/>
    <w:rsid w:val="00976922"/>
    <w:rsid w:val="0097718C"/>
    <w:rsid w:val="00980D43"/>
    <w:rsid w:val="00981645"/>
    <w:rsid w:val="00981B4F"/>
    <w:rsid w:val="00981C57"/>
    <w:rsid w:val="00981E91"/>
    <w:rsid w:val="00982A68"/>
    <w:rsid w:val="009844CC"/>
    <w:rsid w:val="00984B9E"/>
    <w:rsid w:val="00985919"/>
    <w:rsid w:val="009869CE"/>
    <w:rsid w:val="00986C2E"/>
    <w:rsid w:val="00986C4B"/>
    <w:rsid w:val="00986CBC"/>
    <w:rsid w:val="00990E30"/>
    <w:rsid w:val="00991A35"/>
    <w:rsid w:val="00992021"/>
    <w:rsid w:val="0099222E"/>
    <w:rsid w:val="00993445"/>
    <w:rsid w:val="00993D37"/>
    <w:rsid w:val="00994D77"/>
    <w:rsid w:val="009951EF"/>
    <w:rsid w:val="00995F7C"/>
    <w:rsid w:val="00996596"/>
    <w:rsid w:val="0099670F"/>
    <w:rsid w:val="00996FE6"/>
    <w:rsid w:val="0099764A"/>
    <w:rsid w:val="009A0640"/>
    <w:rsid w:val="009A0806"/>
    <w:rsid w:val="009A3ACA"/>
    <w:rsid w:val="009A3D07"/>
    <w:rsid w:val="009A6685"/>
    <w:rsid w:val="009A733B"/>
    <w:rsid w:val="009A76CC"/>
    <w:rsid w:val="009A7754"/>
    <w:rsid w:val="009A7D6D"/>
    <w:rsid w:val="009A7DC7"/>
    <w:rsid w:val="009B024D"/>
    <w:rsid w:val="009B04A8"/>
    <w:rsid w:val="009B1038"/>
    <w:rsid w:val="009B13F3"/>
    <w:rsid w:val="009B1A96"/>
    <w:rsid w:val="009B1DCC"/>
    <w:rsid w:val="009B2E36"/>
    <w:rsid w:val="009B308F"/>
    <w:rsid w:val="009B3775"/>
    <w:rsid w:val="009B3C6B"/>
    <w:rsid w:val="009B3CBF"/>
    <w:rsid w:val="009B65D3"/>
    <w:rsid w:val="009B6877"/>
    <w:rsid w:val="009B6F53"/>
    <w:rsid w:val="009B7479"/>
    <w:rsid w:val="009B7609"/>
    <w:rsid w:val="009C28E8"/>
    <w:rsid w:val="009C2E46"/>
    <w:rsid w:val="009C2F30"/>
    <w:rsid w:val="009C4397"/>
    <w:rsid w:val="009C465D"/>
    <w:rsid w:val="009C475E"/>
    <w:rsid w:val="009C4AAC"/>
    <w:rsid w:val="009C4B1E"/>
    <w:rsid w:val="009C4C20"/>
    <w:rsid w:val="009C6429"/>
    <w:rsid w:val="009C6520"/>
    <w:rsid w:val="009C6828"/>
    <w:rsid w:val="009C6EB8"/>
    <w:rsid w:val="009C79B1"/>
    <w:rsid w:val="009D04A4"/>
    <w:rsid w:val="009D0FFF"/>
    <w:rsid w:val="009D1A88"/>
    <w:rsid w:val="009D1D9D"/>
    <w:rsid w:val="009D35C8"/>
    <w:rsid w:val="009D3650"/>
    <w:rsid w:val="009D4FFB"/>
    <w:rsid w:val="009D61BE"/>
    <w:rsid w:val="009E04FF"/>
    <w:rsid w:val="009E06C3"/>
    <w:rsid w:val="009E58A7"/>
    <w:rsid w:val="009E7727"/>
    <w:rsid w:val="009F02FB"/>
    <w:rsid w:val="009F18E0"/>
    <w:rsid w:val="009F2615"/>
    <w:rsid w:val="009F4342"/>
    <w:rsid w:val="009F451A"/>
    <w:rsid w:val="009F678D"/>
    <w:rsid w:val="009F792F"/>
    <w:rsid w:val="00A003DE"/>
    <w:rsid w:val="00A008E1"/>
    <w:rsid w:val="00A00C6E"/>
    <w:rsid w:val="00A00C8A"/>
    <w:rsid w:val="00A01051"/>
    <w:rsid w:val="00A013C4"/>
    <w:rsid w:val="00A014B6"/>
    <w:rsid w:val="00A02CA6"/>
    <w:rsid w:val="00A043B1"/>
    <w:rsid w:val="00A05945"/>
    <w:rsid w:val="00A0690C"/>
    <w:rsid w:val="00A0755C"/>
    <w:rsid w:val="00A108AC"/>
    <w:rsid w:val="00A10FC5"/>
    <w:rsid w:val="00A13DAA"/>
    <w:rsid w:val="00A15425"/>
    <w:rsid w:val="00A16245"/>
    <w:rsid w:val="00A166EE"/>
    <w:rsid w:val="00A17BFC"/>
    <w:rsid w:val="00A20AF4"/>
    <w:rsid w:val="00A2247C"/>
    <w:rsid w:val="00A250B3"/>
    <w:rsid w:val="00A25B86"/>
    <w:rsid w:val="00A261A1"/>
    <w:rsid w:val="00A2695D"/>
    <w:rsid w:val="00A269B1"/>
    <w:rsid w:val="00A27E53"/>
    <w:rsid w:val="00A30589"/>
    <w:rsid w:val="00A31294"/>
    <w:rsid w:val="00A31417"/>
    <w:rsid w:val="00A31582"/>
    <w:rsid w:val="00A327F4"/>
    <w:rsid w:val="00A332BE"/>
    <w:rsid w:val="00A33987"/>
    <w:rsid w:val="00A340FE"/>
    <w:rsid w:val="00A34750"/>
    <w:rsid w:val="00A367E0"/>
    <w:rsid w:val="00A374B2"/>
    <w:rsid w:val="00A41E86"/>
    <w:rsid w:val="00A42A12"/>
    <w:rsid w:val="00A43123"/>
    <w:rsid w:val="00A440AD"/>
    <w:rsid w:val="00A44130"/>
    <w:rsid w:val="00A44F2E"/>
    <w:rsid w:val="00A453D1"/>
    <w:rsid w:val="00A45472"/>
    <w:rsid w:val="00A465C9"/>
    <w:rsid w:val="00A50045"/>
    <w:rsid w:val="00A5034F"/>
    <w:rsid w:val="00A50937"/>
    <w:rsid w:val="00A50D64"/>
    <w:rsid w:val="00A52B37"/>
    <w:rsid w:val="00A5394B"/>
    <w:rsid w:val="00A53AC6"/>
    <w:rsid w:val="00A53E4B"/>
    <w:rsid w:val="00A541BD"/>
    <w:rsid w:val="00A55118"/>
    <w:rsid w:val="00A558D1"/>
    <w:rsid w:val="00A5655C"/>
    <w:rsid w:val="00A606C0"/>
    <w:rsid w:val="00A60A30"/>
    <w:rsid w:val="00A60DE0"/>
    <w:rsid w:val="00A6106C"/>
    <w:rsid w:val="00A613B7"/>
    <w:rsid w:val="00A62365"/>
    <w:rsid w:val="00A6469E"/>
    <w:rsid w:val="00A6536A"/>
    <w:rsid w:val="00A65B94"/>
    <w:rsid w:val="00A66606"/>
    <w:rsid w:val="00A6716C"/>
    <w:rsid w:val="00A70778"/>
    <w:rsid w:val="00A71F09"/>
    <w:rsid w:val="00A72789"/>
    <w:rsid w:val="00A73B14"/>
    <w:rsid w:val="00A73DAF"/>
    <w:rsid w:val="00A73DBE"/>
    <w:rsid w:val="00A73DF6"/>
    <w:rsid w:val="00A74E33"/>
    <w:rsid w:val="00A75FDF"/>
    <w:rsid w:val="00A765FE"/>
    <w:rsid w:val="00A76B77"/>
    <w:rsid w:val="00A805BD"/>
    <w:rsid w:val="00A81717"/>
    <w:rsid w:val="00A818ED"/>
    <w:rsid w:val="00A82302"/>
    <w:rsid w:val="00A82921"/>
    <w:rsid w:val="00A82A82"/>
    <w:rsid w:val="00A84D27"/>
    <w:rsid w:val="00A86206"/>
    <w:rsid w:val="00A866EA"/>
    <w:rsid w:val="00A86934"/>
    <w:rsid w:val="00A86C92"/>
    <w:rsid w:val="00A86CB5"/>
    <w:rsid w:val="00A87318"/>
    <w:rsid w:val="00A90ABC"/>
    <w:rsid w:val="00A91180"/>
    <w:rsid w:val="00A921F8"/>
    <w:rsid w:val="00A9227F"/>
    <w:rsid w:val="00A92329"/>
    <w:rsid w:val="00A92454"/>
    <w:rsid w:val="00A94160"/>
    <w:rsid w:val="00A946AB"/>
    <w:rsid w:val="00A948D1"/>
    <w:rsid w:val="00A958D5"/>
    <w:rsid w:val="00A966D9"/>
    <w:rsid w:val="00AA06C3"/>
    <w:rsid w:val="00AA072F"/>
    <w:rsid w:val="00AA1DB7"/>
    <w:rsid w:val="00AA2662"/>
    <w:rsid w:val="00AA2A8B"/>
    <w:rsid w:val="00AA2C16"/>
    <w:rsid w:val="00AA315F"/>
    <w:rsid w:val="00AA39AE"/>
    <w:rsid w:val="00AA3FEF"/>
    <w:rsid w:val="00AA465F"/>
    <w:rsid w:val="00AA68D9"/>
    <w:rsid w:val="00AA7635"/>
    <w:rsid w:val="00AB056D"/>
    <w:rsid w:val="00AB0915"/>
    <w:rsid w:val="00AB0A75"/>
    <w:rsid w:val="00AB13DD"/>
    <w:rsid w:val="00AB2B55"/>
    <w:rsid w:val="00AB30B2"/>
    <w:rsid w:val="00AB4417"/>
    <w:rsid w:val="00AB45A4"/>
    <w:rsid w:val="00AB488F"/>
    <w:rsid w:val="00AB5200"/>
    <w:rsid w:val="00AB5A6C"/>
    <w:rsid w:val="00AC18E9"/>
    <w:rsid w:val="00AC23FF"/>
    <w:rsid w:val="00AC2585"/>
    <w:rsid w:val="00AC2FF3"/>
    <w:rsid w:val="00AC31D6"/>
    <w:rsid w:val="00AC397F"/>
    <w:rsid w:val="00AC3DCB"/>
    <w:rsid w:val="00AC4287"/>
    <w:rsid w:val="00AC5BAC"/>
    <w:rsid w:val="00AC63C9"/>
    <w:rsid w:val="00AC760C"/>
    <w:rsid w:val="00AD112B"/>
    <w:rsid w:val="00AD2605"/>
    <w:rsid w:val="00AD3023"/>
    <w:rsid w:val="00AD35BF"/>
    <w:rsid w:val="00AD3ABD"/>
    <w:rsid w:val="00AD4D27"/>
    <w:rsid w:val="00AD590A"/>
    <w:rsid w:val="00AD591E"/>
    <w:rsid w:val="00AD6512"/>
    <w:rsid w:val="00AD7BE4"/>
    <w:rsid w:val="00AE04CA"/>
    <w:rsid w:val="00AE1A22"/>
    <w:rsid w:val="00AE1EB6"/>
    <w:rsid w:val="00AE27CF"/>
    <w:rsid w:val="00AE403E"/>
    <w:rsid w:val="00AE43CD"/>
    <w:rsid w:val="00AE4B20"/>
    <w:rsid w:val="00AE4D9E"/>
    <w:rsid w:val="00AE605B"/>
    <w:rsid w:val="00AE6B93"/>
    <w:rsid w:val="00AE6C66"/>
    <w:rsid w:val="00AE7213"/>
    <w:rsid w:val="00AF040F"/>
    <w:rsid w:val="00AF2FA2"/>
    <w:rsid w:val="00AF4F27"/>
    <w:rsid w:val="00AF560E"/>
    <w:rsid w:val="00AF563B"/>
    <w:rsid w:val="00AF5700"/>
    <w:rsid w:val="00AF63BD"/>
    <w:rsid w:val="00AF64A3"/>
    <w:rsid w:val="00AF68A5"/>
    <w:rsid w:val="00B00B0D"/>
    <w:rsid w:val="00B03DCB"/>
    <w:rsid w:val="00B04550"/>
    <w:rsid w:val="00B04D6E"/>
    <w:rsid w:val="00B05272"/>
    <w:rsid w:val="00B05661"/>
    <w:rsid w:val="00B05BFF"/>
    <w:rsid w:val="00B06E28"/>
    <w:rsid w:val="00B07178"/>
    <w:rsid w:val="00B11400"/>
    <w:rsid w:val="00B11A51"/>
    <w:rsid w:val="00B1238A"/>
    <w:rsid w:val="00B125A1"/>
    <w:rsid w:val="00B129F4"/>
    <w:rsid w:val="00B13691"/>
    <w:rsid w:val="00B13880"/>
    <w:rsid w:val="00B14240"/>
    <w:rsid w:val="00B147E6"/>
    <w:rsid w:val="00B153F5"/>
    <w:rsid w:val="00B1621C"/>
    <w:rsid w:val="00B16D99"/>
    <w:rsid w:val="00B207EB"/>
    <w:rsid w:val="00B2085B"/>
    <w:rsid w:val="00B20AFA"/>
    <w:rsid w:val="00B2286E"/>
    <w:rsid w:val="00B24457"/>
    <w:rsid w:val="00B2629A"/>
    <w:rsid w:val="00B266FB"/>
    <w:rsid w:val="00B26AEA"/>
    <w:rsid w:val="00B26C46"/>
    <w:rsid w:val="00B279AD"/>
    <w:rsid w:val="00B302D7"/>
    <w:rsid w:val="00B3186F"/>
    <w:rsid w:val="00B31886"/>
    <w:rsid w:val="00B31B8E"/>
    <w:rsid w:val="00B331CD"/>
    <w:rsid w:val="00B34DC3"/>
    <w:rsid w:val="00B34E98"/>
    <w:rsid w:val="00B35ABC"/>
    <w:rsid w:val="00B35EF4"/>
    <w:rsid w:val="00B36AE4"/>
    <w:rsid w:val="00B37631"/>
    <w:rsid w:val="00B415F6"/>
    <w:rsid w:val="00B44C0C"/>
    <w:rsid w:val="00B45F7B"/>
    <w:rsid w:val="00B5159D"/>
    <w:rsid w:val="00B51ABD"/>
    <w:rsid w:val="00B51FC0"/>
    <w:rsid w:val="00B52DC6"/>
    <w:rsid w:val="00B532AA"/>
    <w:rsid w:val="00B553F5"/>
    <w:rsid w:val="00B55C20"/>
    <w:rsid w:val="00B57CD8"/>
    <w:rsid w:val="00B57D0E"/>
    <w:rsid w:val="00B6038C"/>
    <w:rsid w:val="00B61A0B"/>
    <w:rsid w:val="00B63C18"/>
    <w:rsid w:val="00B6468B"/>
    <w:rsid w:val="00B6489E"/>
    <w:rsid w:val="00B6511F"/>
    <w:rsid w:val="00B658A0"/>
    <w:rsid w:val="00B658EA"/>
    <w:rsid w:val="00B663E4"/>
    <w:rsid w:val="00B70473"/>
    <w:rsid w:val="00B71C61"/>
    <w:rsid w:val="00B72325"/>
    <w:rsid w:val="00B72AAD"/>
    <w:rsid w:val="00B73082"/>
    <w:rsid w:val="00B731EE"/>
    <w:rsid w:val="00B75B80"/>
    <w:rsid w:val="00B8058A"/>
    <w:rsid w:val="00B80E63"/>
    <w:rsid w:val="00B81029"/>
    <w:rsid w:val="00B81596"/>
    <w:rsid w:val="00B82DD5"/>
    <w:rsid w:val="00B84B8E"/>
    <w:rsid w:val="00B84FF8"/>
    <w:rsid w:val="00B859B2"/>
    <w:rsid w:val="00B87112"/>
    <w:rsid w:val="00B9231D"/>
    <w:rsid w:val="00B924E7"/>
    <w:rsid w:val="00B929E8"/>
    <w:rsid w:val="00B941A3"/>
    <w:rsid w:val="00B94324"/>
    <w:rsid w:val="00B94E13"/>
    <w:rsid w:val="00B957B6"/>
    <w:rsid w:val="00B9581B"/>
    <w:rsid w:val="00B95A3A"/>
    <w:rsid w:val="00B960D3"/>
    <w:rsid w:val="00B96648"/>
    <w:rsid w:val="00B96F31"/>
    <w:rsid w:val="00B979C4"/>
    <w:rsid w:val="00B97C38"/>
    <w:rsid w:val="00BA09D1"/>
    <w:rsid w:val="00BA0FC1"/>
    <w:rsid w:val="00BA19C4"/>
    <w:rsid w:val="00BA1B33"/>
    <w:rsid w:val="00BA2811"/>
    <w:rsid w:val="00BA2D61"/>
    <w:rsid w:val="00BA432F"/>
    <w:rsid w:val="00BA5467"/>
    <w:rsid w:val="00BA5DEC"/>
    <w:rsid w:val="00BA5E67"/>
    <w:rsid w:val="00BA691A"/>
    <w:rsid w:val="00BA6BE1"/>
    <w:rsid w:val="00BA731A"/>
    <w:rsid w:val="00BA7BD5"/>
    <w:rsid w:val="00BA7DFF"/>
    <w:rsid w:val="00BB13CC"/>
    <w:rsid w:val="00BB1F74"/>
    <w:rsid w:val="00BB229B"/>
    <w:rsid w:val="00BB26BB"/>
    <w:rsid w:val="00BB3805"/>
    <w:rsid w:val="00BB651F"/>
    <w:rsid w:val="00BB6563"/>
    <w:rsid w:val="00BB6B80"/>
    <w:rsid w:val="00BB6C01"/>
    <w:rsid w:val="00BB7348"/>
    <w:rsid w:val="00BC019E"/>
    <w:rsid w:val="00BC2277"/>
    <w:rsid w:val="00BC27A9"/>
    <w:rsid w:val="00BC2A1E"/>
    <w:rsid w:val="00BC34CC"/>
    <w:rsid w:val="00BC3FDD"/>
    <w:rsid w:val="00BC638A"/>
    <w:rsid w:val="00BC6C41"/>
    <w:rsid w:val="00BC738A"/>
    <w:rsid w:val="00BC7A4E"/>
    <w:rsid w:val="00BD0B1F"/>
    <w:rsid w:val="00BD0C27"/>
    <w:rsid w:val="00BD268C"/>
    <w:rsid w:val="00BD3040"/>
    <w:rsid w:val="00BD3FD1"/>
    <w:rsid w:val="00BD4CF0"/>
    <w:rsid w:val="00BD590B"/>
    <w:rsid w:val="00BD659E"/>
    <w:rsid w:val="00BD7473"/>
    <w:rsid w:val="00BD79FD"/>
    <w:rsid w:val="00BD7BAA"/>
    <w:rsid w:val="00BE02AE"/>
    <w:rsid w:val="00BE0C9F"/>
    <w:rsid w:val="00BE23EA"/>
    <w:rsid w:val="00BF05CB"/>
    <w:rsid w:val="00BF0FAB"/>
    <w:rsid w:val="00BF2C86"/>
    <w:rsid w:val="00BF2DEB"/>
    <w:rsid w:val="00BF328A"/>
    <w:rsid w:val="00BF3ABD"/>
    <w:rsid w:val="00BF562B"/>
    <w:rsid w:val="00BF570D"/>
    <w:rsid w:val="00BF5B1B"/>
    <w:rsid w:val="00C00468"/>
    <w:rsid w:val="00C0211B"/>
    <w:rsid w:val="00C02394"/>
    <w:rsid w:val="00C0242A"/>
    <w:rsid w:val="00C03407"/>
    <w:rsid w:val="00C03584"/>
    <w:rsid w:val="00C05786"/>
    <w:rsid w:val="00C05E3D"/>
    <w:rsid w:val="00C079C3"/>
    <w:rsid w:val="00C10601"/>
    <w:rsid w:val="00C10F35"/>
    <w:rsid w:val="00C11488"/>
    <w:rsid w:val="00C11503"/>
    <w:rsid w:val="00C1259D"/>
    <w:rsid w:val="00C12F15"/>
    <w:rsid w:val="00C13691"/>
    <w:rsid w:val="00C13A61"/>
    <w:rsid w:val="00C13B0F"/>
    <w:rsid w:val="00C14576"/>
    <w:rsid w:val="00C15360"/>
    <w:rsid w:val="00C15F39"/>
    <w:rsid w:val="00C166B6"/>
    <w:rsid w:val="00C1776C"/>
    <w:rsid w:val="00C17A35"/>
    <w:rsid w:val="00C17D79"/>
    <w:rsid w:val="00C2049F"/>
    <w:rsid w:val="00C20C26"/>
    <w:rsid w:val="00C21A88"/>
    <w:rsid w:val="00C21AE3"/>
    <w:rsid w:val="00C21B5C"/>
    <w:rsid w:val="00C220D9"/>
    <w:rsid w:val="00C22C10"/>
    <w:rsid w:val="00C23275"/>
    <w:rsid w:val="00C23C27"/>
    <w:rsid w:val="00C241FD"/>
    <w:rsid w:val="00C24FDD"/>
    <w:rsid w:val="00C2679F"/>
    <w:rsid w:val="00C2763B"/>
    <w:rsid w:val="00C306B3"/>
    <w:rsid w:val="00C3189C"/>
    <w:rsid w:val="00C31DAC"/>
    <w:rsid w:val="00C322D0"/>
    <w:rsid w:val="00C34529"/>
    <w:rsid w:val="00C35006"/>
    <w:rsid w:val="00C35298"/>
    <w:rsid w:val="00C35584"/>
    <w:rsid w:val="00C36ED4"/>
    <w:rsid w:val="00C410D9"/>
    <w:rsid w:val="00C42CA6"/>
    <w:rsid w:val="00C4300B"/>
    <w:rsid w:val="00C43485"/>
    <w:rsid w:val="00C43E63"/>
    <w:rsid w:val="00C43FD1"/>
    <w:rsid w:val="00C43FED"/>
    <w:rsid w:val="00C452B8"/>
    <w:rsid w:val="00C4537B"/>
    <w:rsid w:val="00C45409"/>
    <w:rsid w:val="00C45678"/>
    <w:rsid w:val="00C46709"/>
    <w:rsid w:val="00C5002D"/>
    <w:rsid w:val="00C5028D"/>
    <w:rsid w:val="00C50488"/>
    <w:rsid w:val="00C52C52"/>
    <w:rsid w:val="00C53BAE"/>
    <w:rsid w:val="00C5435F"/>
    <w:rsid w:val="00C5484B"/>
    <w:rsid w:val="00C54876"/>
    <w:rsid w:val="00C555BF"/>
    <w:rsid w:val="00C55C46"/>
    <w:rsid w:val="00C562D1"/>
    <w:rsid w:val="00C56615"/>
    <w:rsid w:val="00C57222"/>
    <w:rsid w:val="00C57773"/>
    <w:rsid w:val="00C61A0C"/>
    <w:rsid w:val="00C61AAD"/>
    <w:rsid w:val="00C630C1"/>
    <w:rsid w:val="00C6440C"/>
    <w:rsid w:val="00C646B8"/>
    <w:rsid w:val="00C659B5"/>
    <w:rsid w:val="00C66D44"/>
    <w:rsid w:val="00C6796C"/>
    <w:rsid w:val="00C67E48"/>
    <w:rsid w:val="00C7049F"/>
    <w:rsid w:val="00C706CF"/>
    <w:rsid w:val="00C70709"/>
    <w:rsid w:val="00C709E4"/>
    <w:rsid w:val="00C73384"/>
    <w:rsid w:val="00C738D3"/>
    <w:rsid w:val="00C746DC"/>
    <w:rsid w:val="00C75C5D"/>
    <w:rsid w:val="00C766E1"/>
    <w:rsid w:val="00C76E7F"/>
    <w:rsid w:val="00C7757D"/>
    <w:rsid w:val="00C77F44"/>
    <w:rsid w:val="00C8075D"/>
    <w:rsid w:val="00C81172"/>
    <w:rsid w:val="00C815C0"/>
    <w:rsid w:val="00C816A6"/>
    <w:rsid w:val="00C817B6"/>
    <w:rsid w:val="00C81C1D"/>
    <w:rsid w:val="00C81DE5"/>
    <w:rsid w:val="00C8208C"/>
    <w:rsid w:val="00C82CF4"/>
    <w:rsid w:val="00C833B5"/>
    <w:rsid w:val="00C84F4D"/>
    <w:rsid w:val="00C855D4"/>
    <w:rsid w:val="00C85E8C"/>
    <w:rsid w:val="00C86634"/>
    <w:rsid w:val="00C8678F"/>
    <w:rsid w:val="00C869BC"/>
    <w:rsid w:val="00C86F86"/>
    <w:rsid w:val="00C9034C"/>
    <w:rsid w:val="00C909A0"/>
    <w:rsid w:val="00C90F81"/>
    <w:rsid w:val="00C916D3"/>
    <w:rsid w:val="00C9235C"/>
    <w:rsid w:val="00C94C5A"/>
    <w:rsid w:val="00C96721"/>
    <w:rsid w:val="00C96ACF"/>
    <w:rsid w:val="00C96ECD"/>
    <w:rsid w:val="00CA0ECB"/>
    <w:rsid w:val="00CA0F32"/>
    <w:rsid w:val="00CA125D"/>
    <w:rsid w:val="00CA169C"/>
    <w:rsid w:val="00CA3953"/>
    <w:rsid w:val="00CA3A8B"/>
    <w:rsid w:val="00CA40B1"/>
    <w:rsid w:val="00CA584C"/>
    <w:rsid w:val="00CA5F9F"/>
    <w:rsid w:val="00CA6503"/>
    <w:rsid w:val="00CA6A2A"/>
    <w:rsid w:val="00CA6F04"/>
    <w:rsid w:val="00CA7928"/>
    <w:rsid w:val="00CA7B2C"/>
    <w:rsid w:val="00CB22E9"/>
    <w:rsid w:val="00CB50FC"/>
    <w:rsid w:val="00CB5204"/>
    <w:rsid w:val="00CB6010"/>
    <w:rsid w:val="00CB637D"/>
    <w:rsid w:val="00CB6C19"/>
    <w:rsid w:val="00CC0C1E"/>
    <w:rsid w:val="00CC103A"/>
    <w:rsid w:val="00CC15CE"/>
    <w:rsid w:val="00CC1ECE"/>
    <w:rsid w:val="00CC213E"/>
    <w:rsid w:val="00CC2641"/>
    <w:rsid w:val="00CC376D"/>
    <w:rsid w:val="00CC3C29"/>
    <w:rsid w:val="00CC5BA4"/>
    <w:rsid w:val="00CC6BFD"/>
    <w:rsid w:val="00CC7B67"/>
    <w:rsid w:val="00CD06E7"/>
    <w:rsid w:val="00CD1588"/>
    <w:rsid w:val="00CD4C67"/>
    <w:rsid w:val="00CD6890"/>
    <w:rsid w:val="00CD697F"/>
    <w:rsid w:val="00CD6E36"/>
    <w:rsid w:val="00CD7839"/>
    <w:rsid w:val="00CD7928"/>
    <w:rsid w:val="00CE19F9"/>
    <w:rsid w:val="00CE207B"/>
    <w:rsid w:val="00CE321C"/>
    <w:rsid w:val="00CE47CB"/>
    <w:rsid w:val="00CE4B63"/>
    <w:rsid w:val="00CE5C92"/>
    <w:rsid w:val="00CE62CE"/>
    <w:rsid w:val="00CE71BE"/>
    <w:rsid w:val="00CE7FC0"/>
    <w:rsid w:val="00CF0931"/>
    <w:rsid w:val="00CF14A2"/>
    <w:rsid w:val="00CF17F6"/>
    <w:rsid w:val="00CF2253"/>
    <w:rsid w:val="00CF258E"/>
    <w:rsid w:val="00CF38FD"/>
    <w:rsid w:val="00CF3AB4"/>
    <w:rsid w:val="00CF3B40"/>
    <w:rsid w:val="00CF41D6"/>
    <w:rsid w:val="00CF43C3"/>
    <w:rsid w:val="00CF44CC"/>
    <w:rsid w:val="00CF4625"/>
    <w:rsid w:val="00CF48F1"/>
    <w:rsid w:val="00CF6A87"/>
    <w:rsid w:val="00CF6DBE"/>
    <w:rsid w:val="00CF74B6"/>
    <w:rsid w:val="00D00AFA"/>
    <w:rsid w:val="00D010B9"/>
    <w:rsid w:val="00D01A8B"/>
    <w:rsid w:val="00D0276B"/>
    <w:rsid w:val="00D028AA"/>
    <w:rsid w:val="00D03904"/>
    <w:rsid w:val="00D03F99"/>
    <w:rsid w:val="00D05F17"/>
    <w:rsid w:val="00D06BEC"/>
    <w:rsid w:val="00D0736E"/>
    <w:rsid w:val="00D1082A"/>
    <w:rsid w:val="00D10DC8"/>
    <w:rsid w:val="00D12C24"/>
    <w:rsid w:val="00D138DF"/>
    <w:rsid w:val="00D13A97"/>
    <w:rsid w:val="00D13BD2"/>
    <w:rsid w:val="00D14119"/>
    <w:rsid w:val="00D1507C"/>
    <w:rsid w:val="00D164A4"/>
    <w:rsid w:val="00D16AD3"/>
    <w:rsid w:val="00D177CB"/>
    <w:rsid w:val="00D17810"/>
    <w:rsid w:val="00D179FA"/>
    <w:rsid w:val="00D17EEF"/>
    <w:rsid w:val="00D206A9"/>
    <w:rsid w:val="00D20F77"/>
    <w:rsid w:val="00D22647"/>
    <w:rsid w:val="00D2363A"/>
    <w:rsid w:val="00D23843"/>
    <w:rsid w:val="00D23D30"/>
    <w:rsid w:val="00D246CC"/>
    <w:rsid w:val="00D248F1"/>
    <w:rsid w:val="00D24FD5"/>
    <w:rsid w:val="00D25606"/>
    <w:rsid w:val="00D2689D"/>
    <w:rsid w:val="00D26B3D"/>
    <w:rsid w:val="00D277E6"/>
    <w:rsid w:val="00D27925"/>
    <w:rsid w:val="00D30496"/>
    <w:rsid w:val="00D304A1"/>
    <w:rsid w:val="00D31094"/>
    <w:rsid w:val="00D33652"/>
    <w:rsid w:val="00D35699"/>
    <w:rsid w:val="00D358D1"/>
    <w:rsid w:val="00D35F0D"/>
    <w:rsid w:val="00D37BCD"/>
    <w:rsid w:val="00D41B38"/>
    <w:rsid w:val="00D41FCE"/>
    <w:rsid w:val="00D43BD9"/>
    <w:rsid w:val="00D44087"/>
    <w:rsid w:val="00D45AFB"/>
    <w:rsid w:val="00D45F98"/>
    <w:rsid w:val="00D46FE1"/>
    <w:rsid w:val="00D50D27"/>
    <w:rsid w:val="00D52AE6"/>
    <w:rsid w:val="00D52FA4"/>
    <w:rsid w:val="00D53D2F"/>
    <w:rsid w:val="00D540CA"/>
    <w:rsid w:val="00D5538E"/>
    <w:rsid w:val="00D5612C"/>
    <w:rsid w:val="00D564E6"/>
    <w:rsid w:val="00D62018"/>
    <w:rsid w:val="00D63353"/>
    <w:rsid w:val="00D64108"/>
    <w:rsid w:val="00D6557F"/>
    <w:rsid w:val="00D6634F"/>
    <w:rsid w:val="00D66615"/>
    <w:rsid w:val="00D66F6E"/>
    <w:rsid w:val="00D67A5C"/>
    <w:rsid w:val="00D70D71"/>
    <w:rsid w:val="00D71AA3"/>
    <w:rsid w:val="00D76B5C"/>
    <w:rsid w:val="00D81444"/>
    <w:rsid w:val="00D839EA"/>
    <w:rsid w:val="00D839FA"/>
    <w:rsid w:val="00D8470C"/>
    <w:rsid w:val="00D85671"/>
    <w:rsid w:val="00D86E5D"/>
    <w:rsid w:val="00D86EAB"/>
    <w:rsid w:val="00D87166"/>
    <w:rsid w:val="00D873F8"/>
    <w:rsid w:val="00D87407"/>
    <w:rsid w:val="00D901DA"/>
    <w:rsid w:val="00D912E2"/>
    <w:rsid w:val="00D92CDC"/>
    <w:rsid w:val="00D93408"/>
    <w:rsid w:val="00D937B5"/>
    <w:rsid w:val="00D93D11"/>
    <w:rsid w:val="00D94C39"/>
    <w:rsid w:val="00D94C49"/>
    <w:rsid w:val="00D9532D"/>
    <w:rsid w:val="00DA06D7"/>
    <w:rsid w:val="00DA0982"/>
    <w:rsid w:val="00DA1D40"/>
    <w:rsid w:val="00DA2365"/>
    <w:rsid w:val="00DA2F4D"/>
    <w:rsid w:val="00DA324A"/>
    <w:rsid w:val="00DA3BED"/>
    <w:rsid w:val="00DA73E8"/>
    <w:rsid w:val="00DB00CB"/>
    <w:rsid w:val="00DB083C"/>
    <w:rsid w:val="00DB09C1"/>
    <w:rsid w:val="00DB11D8"/>
    <w:rsid w:val="00DB3576"/>
    <w:rsid w:val="00DB4564"/>
    <w:rsid w:val="00DB4AE0"/>
    <w:rsid w:val="00DB536B"/>
    <w:rsid w:val="00DB60FA"/>
    <w:rsid w:val="00DB72F5"/>
    <w:rsid w:val="00DB7C1A"/>
    <w:rsid w:val="00DB7C54"/>
    <w:rsid w:val="00DC07A6"/>
    <w:rsid w:val="00DC1312"/>
    <w:rsid w:val="00DC1AFC"/>
    <w:rsid w:val="00DC1C91"/>
    <w:rsid w:val="00DC234E"/>
    <w:rsid w:val="00DC26D9"/>
    <w:rsid w:val="00DC3A35"/>
    <w:rsid w:val="00DC3DC3"/>
    <w:rsid w:val="00DC4A9B"/>
    <w:rsid w:val="00DC50F9"/>
    <w:rsid w:val="00DC571B"/>
    <w:rsid w:val="00DC5D45"/>
    <w:rsid w:val="00DC620E"/>
    <w:rsid w:val="00DC7DF4"/>
    <w:rsid w:val="00DC7E0A"/>
    <w:rsid w:val="00DD0556"/>
    <w:rsid w:val="00DD08DB"/>
    <w:rsid w:val="00DD17F9"/>
    <w:rsid w:val="00DD2070"/>
    <w:rsid w:val="00DD4765"/>
    <w:rsid w:val="00DD5EE0"/>
    <w:rsid w:val="00DD6632"/>
    <w:rsid w:val="00DE08ED"/>
    <w:rsid w:val="00DE1F29"/>
    <w:rsid w:val="00DE2A0D"/>
    <w:rsid w:val="00DE2C92"/>
    <w:rsid w:val="00DE4A98"/>
    <w:rsid w:val="00DE6B74"/>
    <w:rsid w:val="00DE7D7D"/>
    <w:rsid w:val="00DF0325"/>
    <w:rsid w:val="00DF10E6"/>
    <w:rsid w:val="00DF193A"/>
    <w:rsid w:val="00DF1AB4"/>
    <w:rsid w:val="00DF1BAC"/>
    <w:rsid w:val="00DF3B67"/>
    <w:rsid w:val="00DF4995"/>
    <w:rsid w:val="00DF4D7C"/>
    <w:rsid w:val="00DF5190"/>
    <w:rsid w:val="00DF567F"/>
    <w:rsid w:val="00DF6811"/>
    <w:rsid w:val="00DF735B"/>
    <w:rsid w:val="00DF7B19"/>
    <w:rsid w:val="00E010B6"/>
    <w:rsid w:val="00E012AB"/>
    <w:rsid w:val="00E02237"/>
    <w:rsid w:val="00E02F44"/>
    <w:rsid w:val="00E03452"/>
    <w:rsid w:val="00E036BF"/>
    <w:rsid w:val="00E0410E"/>
    <w:rsid w:val="00E04213"/>
    <w:rsid w:val="00E05118"/>
    <w:rsid w:val="00E05496"/>
    <w:rsid w:val="00E055EC"/>
    <w:rsid w:val="00E05A8C"/>
    <w:rsid w:val="00E06530"/>
    <w:rsid w:val="00E065DE"/>
    <w:rsid w:val="00E06ADD"/>
    <w:rsid w:val="00E10545"/>
    <w:rsid w:val="00E1074A"/>
    <w:rsid w:val="00E123B3"/>
    <w:rsid w:val="00E1429A"/>
    <w:rsid w:val="00E14A15"/>
    <w:rsid w:val="00E15D41"/>
    <w:rsid w:val="00E160FE"/>
    <w:rsid w:val="00E165D7"/>
    <w:rsid w:val="00E172F8"/>
    <w:rsid w:val="00E178EE"/>
    <w:rsid w:val="00E20188"/>
    <w:rsid w:val="00E20525"/>
    <w:rsid w:val="00E21626"/>
    <w:rsid w:val="00E22682"/>
    <w:rsid w:val="00E22A09"/>
    <w:rsid w:val="00E22EEA"/>
    <w:rsid w:val="00E23808"/>
    <w:rsid w:val="00E23913"/>
    <w:rsid w:val="00E24584"/>
    <w:rsid w:val="00E248DD"/>
    <w:rsid w:val="00E249F6"/>
    <w:rsid w:val="00E260B5"/>
    <w:rsid w:val="00E26463"/>
    <w:rsid w:val="00E27147"/>
    <w:rsid w:val="00E30B4A"/>
    <w:rsid w:val="00E32B3E"/>
    <w:rsid w:val="00E3448F"/>
    <w:rsid w:val="00E345E4"/>
    <w:rsid w:val="00E35302"/>
    <w:rsid w:val="00E3562C"/>
    <w:rsid w:val="00E358BD"/>
    <w:rsid w:val="00E35BC9"/>
    <w:rsid w:val="00E374D1"/>
    <w:rsid w:val="00E37B0D"/>
    <w:rsid w:val="00E402B8"/>
    <w:rsid w:val="00E40B13"/>
    <w:rsid w:val="00E431EA"/>
    <w:rsid w:val="00E43BAD"/>
    <w:rsid w:val="00E444EB"/>
    <w:rsid w:val="00E4550E"/>
    <w:rsid w:val="00E45A76"/>
    <w:rsid w:val="00E45D95"/>
    <w:rsid w:val="00E46F18"/>
    <w:rsid w:val="00E4718A"/>
    <w:rsid w:val="00E500D9"/>
    <w:rsid w:val="00E51908"/>
    <w:rsid w:val="00E51C70"/>
    <w:rsid w:val="00E54F47"/>
    <w:rsid w:val="00E557ED"/>
    <w:rsid w:val="00E572F8"/>
    <w:rsid w:val="00E57392"/>
    <w:rsid w:val="00E57550"/>
    <w:rsid w:val="00E60AA2"/>
    <w:rsid w:val="00E615FD"/>
    <w:rsid w:val="00E61BDA"/>
    <w:rsid w:val="00E6205E"/>
    <w:rsid w:val="00E623E8"/>
    <w:rsid w:val="00E62B60"/>
    <w:rsid w:val="00E64FCC"/>
    <w:rsid w:val="00E66994"/>
    <w:rsid w:val="00E67352"/>
    <w:rsid w:val="00E673E4"/>
    <w:rsid w:val="00E718BF"/>
    <w:rsid w:val="00E71D5A"/>
    <w:rsid w:val="00E74D06"/>
    <w:rsid w:val="00E74DCD"/>
    <w:rsid w:val="00E76616"/>
    <w:rsid w:val="00E77498"/>
    <w:rsid w:val="00E77C2B"/>
    <w:rsid w:val="00E77F39"/>
    <w:rsid w:val="00E805C7"/>
    <w:rsid w:val="00E8089E"/>
    <w:rsid w:val="00E816AF"/>
    <w:rsid w:val="00E81C42"/>
    <w:rsid w:val="00E81F68"/>
    <w:rsid w:val="00E84720"/>
    <w:rsid w:val="00E84B3B"/>
    <w:rsid w:val="00E85037"/>
    <w:rsid w:val="00E85549"/>
    <w:rsid w:val="00E8629D"/>
    <w:rsid w:val="00E86951"/>
    <w:rsid w:val="00E874F6"/>
    <w:rsid w:val="00E87EF7"/>
    <w:rsid w:val="00E90BA3"/>
    <w:rsid w:val="00E9137B"/>
    <w:rsid w:val="00E9142C"/>
    <w:rsid w:val="00E915E5"/>
    <w:rsid w:val="00E9256F"/>
    <w:rsid w:val="00E93B74"/>
    <w:rsid w:val="00E93EE0"/>
    <w:rsid w:val="00E946AF"/>
    <w:rsid w:val="00E96D1A"/>
    <w:rsid w:val="00E976C0"/>
    <w:rsid w:val="00E97BD6"/>
    <w:rsid w:val="00E97D0D"/>
    <w:rsid w:val="00EA04D9"/>
    <w:rsid w:val="00EA142A"/>
    <w:rsid w:val="00EA44F5"/>
    <w:rsid w:val="00EA47AD"/>
    <w:rsid w:val="00EA5104"/>
    <w:rsid w:val="00EA52F2"/>
    <w:rsid w:val="00EA6918"/>
    <w:rsid w:val="00EA709A"/>
    <w:rsid w:val="00EB13CC"/>
    <w:rsid w:val="00EB1BF5"/>
    <w:rsid w:val="00EB2A28"/>
    <w:rsid w:val="00EB2AD8"/>
    <w:rsid w:val="00EB3211"/>
    <w:rsid w:val="00EB39CA"/>
    <w:rsid w:val="00EB3AAE"/>
    <w:rsid w:val="00EB5B64"/>
    <w:rsid w:val="00EB5F54"/>
    <w:rsid w:val="00EB64AC"/>
    <w:rsid w:val="00EB688F"/>
    <w:rsid w:val="00EB6D0A"/>
    <w:rsid w:val="00EB6D7D"/>
    <w:rsid w:val="00EB7287"/>
    <w:rsid w:val="00EB75D0"/>
    <w:rsid w:val="00EB75EE"/>
    <w:rsid w:val="00EB78F6"/>
    <w:rsid w:val="00EB7CFA"/>
    <w:rsid w:val="00EC0420"/>
    <w:rsid w:val="00EC0C37"/>
    <w:rsid w:val="00EC0D3A"/>
    <w:rsid w:val="00EC0FF6"/>
    <w:rsid w:val="00EC11C9"/>
    <w:rsid w:val="00EC1DB6"/>
    <w:rsid w:val="00EC25B8"/>
    <w:rsid w:val="00EC3FB4"/>
    <w:rsid w:val="00EC47E0"/>
    <w:rsid w:val="00EC5168"/>
    <w:rsid w:val="00ED03F7"/>
    <w:rsid w:val="00ED1163"/>
    <w:rsid w:val="00ED1F87"/>
    <w:rsid w:val="00ED336F"/>
    <w:rsid w:val="00ED380C"/>
    <w:rsid w:val="00ED3EDB"/>
    <w:rsid w:val="00ED54FB"/>
    <w:rsid w:val="00ED6609"/>
    <w:rsid w:val="00ED6EAE"/>
    <w:rsid w:val="00ED76DA"/>
    <w:rsid w:val="00EE19E2"/>
    <w:rsid w:val="00EE3123"/>
    <w:rsid w:val="00EE4AC4"/>
    <w:rsid w:val="00EE6BC6"/>
    <w:rsid w:val="00EE6CC7"/>
    <w:rsid w:val="00EE766D"/>
    <w:rsid w:val="00EF037C"/>
    <w:rsid w:val="00EF0615"/>
    <w:rsid w:val="00EF1511"/>
    <w:rsid w:val="00EF238B"/>
    <w:rsid w:val="00EF3329"/>
    <w:rsid w:val="00EF4090"/>
    <w:rsid w:val="00EF47DB"/>
    <w:rsid w:val="00EF4814"/>
    <w:rsid w:val="00EF4AAD"/>
    <w:rsid w:val="00EF5E62"/>
    <w:rsid w:val="00F00000"/>
    <w:rsid w:val="00F00EC1"/>
    <w:rsid w:val="00F00FFB"/>
    <w:rsid w:val="00F0128E"/>
    <w:rsid w:val="00F01E6E"/>
    <w:rsid w:val="00F02F59"/>
    <w:rsid w:val="00F030CC"/>
    <w:rsid w:val="00F032EC"/>
    <w:rsid w:val="00F04C7F"/>
    <w:rsid w:val="00F056B4"/>
    <w:rsid w:val="00F05FB2"/>
    <w:rsid w:val="00F06E81"/>
    <w:rsid w:val="00F07071"/>
    <w:rsid w:val="00F103C0"/>
    <w:rsid w:val="00F1040E"/>
    <w:rsid w:val="00F127E8"/>
    <w:rsid w:val="00F13822"/>
    <w:rsid w:val="00F1398E"/>
    <w:rsid w:val="00F14A70"/>
    <w:rsid w:val="00F14CD5"/>
    <w:rsid w:val="00F17E5C"/>
    <w:rsid w:val="00F20097"/>
    <w:rsid w:val="00F21108"/>
    <w:rsid w:val="00F211BA"/>
    <w:rsid w:val="00F21545"/>
    <w:rsid w:val="00F22032"/>
    <w:rsid w:val="00F23E01"/>
    <w:rsid w:val="00F24A21"/>
    <w:rsid w:val="00F25CA5"/>
    <w:rsid w:val="00F27AC5"/>
    <w:rsid w:val="00F27CA6"/>
    <w:rsid w:val="00F32574"/>
    <w:rsid w:val="00F32993"/>
    <w:rsid w:val="00F33746"/>
    <w:rsid w:val="00F33E77"/>
    <w:rsid w:val="00F40F2D"/>
    <w:rsid w:val="00F436FF"/>
    <w:rsid w:val="00F43D44"/>
    <w:rsid w:val="00F43D64"/>
    <w:rsid w:val="00F43D74"/>
    <w:rsid w:val="00F44F60"/>
    <w:rsid w:val="00F46C44"/>
    <w:rsid w:val="00F4737D"/>
    <w:rsid w:val="00F47C23"/>
    <w:rsid w:val="00F50ECE"/>
    <w:rsid w:val="00F50F01"/>
    <w:rsid w:val="00F52230"/>
    <w:rsid w:val="00F5270F"/>
    <w:rsid w:val="00F52B29"/>
    <w:rsid w:val="00F52B95"/>
    <w:rsid w:val="00F52C1E"/>
    <w:rsid w:val="00F53315"/>
    <w:rsid w:val="00F53BCD"/>
    <w:rsid w:val="00F55073"/>
    <w:rsid w:val="00F5542B"/>
    <w:rsid w:val="00F55785"/>
    <w:rsid w:val="00F55D41"/>
    <w:rsid w:val="00F560B5"/>
    <w:rsid w:val="00F56C85"/>
    <w:rsid w:val="00F600A2"/>
    <w:rsid w:val="00F6132C"/>
    <w:rsid w:val="00F63734"/>
    <w:rsid w:val="00F65B1B"/>
    <w:rsid w:val="00F65B5F"/>
    <w:rsid w:val="00F66602"/>
    <w:rsid w:val="00F67953"/>
    <w:rsid w:val="00F67CA2"/>
    <w:rsid w:val="00F67DBA"/>
    <w:rsid w:val="00F67FF2"/>
    <w:rsid w:val="00F70DDF"/>
    <w:rsid w:val="00F731BC"/>
    <w:rsid w:val="00F73F21"/>
    <w:rsid w:val="00F75127"/>
    <w:rsid w:val="00F75368"/>
    <w:rsid w:val="00F754B3"/>
    <w:rsid w:val="00F771B7"/>
    <w:rsid w:val="00F771FD"/>
    <w:rsid w:val="00F778D7"/>
    <w:rsid w:val="00F77F7E"/>
    <w:rsid w:val="00F815F9"/>
    <w:rsid w:val="00F8235B"/>
    <w:rsid w:val="00F823E2"/>
    <w:rsid w:val="00F82505"/>
    <w:rsid w:val="00F82D60"/>
    <w:rsid w:val="00F82EAE"/>
    <w:rsid w:val="00F83A88"/>
    <w:rsid w:val="00F83EB1"/>
    <w:rsid w:val="00F83F7E"/>
    <w:rsid w:val="00F85074"/>
    <w:rsid w:val="00F8537C"/>
    <w:rsid w:val="00F85BD0"/>
    <w:rsid w:val="00F865AA"/>
    <w:rsid w:val="00F8681D"/>
    <w:rsid w:val="00F86B07"/>
    <w:rsid w:val="00F901EC"/>
    <w:rsid w:val="00F9042D"/>
    <w:rsid w:val="00F907A7"/>
    <w:rsid w:val="00F90E69"/>
    <w:rsid w:val="00F915AC"/>
    <w:rsid w:val="00F9440B"/>
    <w:rsid w:val="00F945DA"/>
    <w:rsid w:val="00F95068"/>
    <w:rsid w:val="00F96994"/>
    <w:rsid w:val="00F96D54"/>
    <w:rsid w:val="00F97AF1"/>
    <w:rsid w:val="00F97B5D"/>
    <w:rsid w:val="00FA0758"/>
    <w:rsid w:val="00FA0DA7"/>
    <w:rsid w:val="00FA0FB2"/>
    <w:rsid w:val="00FA171E"/>
    <w:rsid w:val="00FA20BE"/>
    <w:rsid w:val="00FA3005"/>
    <w:rsid w:val="00FA3225"/>
    <w:rsid w:val="00FA3A71"/>
    <w:rsid w:val="00FA3DED"/>
    <w:rsid w:val="00FA77FE"/>
    <w:rsid w:val="00FB00CB"/>
    <w:rsid w:val="00FB08E8"/>
    <w:rsid w:val="00FB1A4D"/>
    <w:rsid w:val="00FB2D7A"/>
    <w:rsid w:val="00FB30D8"/>
    <w:rsid w:val="00FB3813"/>
    <w:rsid w:val="00FB5736"/>
    <w:rsid w:val="00FB6C60"/>
    <w:rsid w:val="00FC1905"/>
    <w:rsid w:val="00FC2337"/>
    <w:rsid w:val="00FC2CD8"/>
    <w:rsid w:val="00FC3A4F"/>
    <w:rsid w:val="00FC3BE9"/>
    <w:rsid w:val="00FC42F4"/>
    <w:rsid w:val="00FC48B5"/>
    <w:rsid w:val="00FC5FD9"/>
    <w:rsid w:val="00FC638A"/>
    <w:rsid w:val="00FC6732"/>
    <w:rsid w:val="00FC74D9"/>
    <w:rsid w:val="00FC77AA"/>
    <w:rsid w:val="00FC7A7E"/>
    <w:rsid w:val="00FC7B18"/>
    <w:rsid w:val="00FD017B"/>
    <w:rsid w:val="00FD1C48"/>
    <w:rsid w:val="00FD1E7A"/>
    <w:rsid w:val="00FD2415"/>
    <w:rsid w:val="00FD24DB"/>
    <w:rsid w:val="00FD2730"/>
    <w:rsid w:val="00FD29DA"/>
    <w:rsid w:val="00FD2FB7"/>
    <w:rsid w:val="00FD5BDC"/>
    <w:rsid w:val="00FD5CC9"/>
    <w:rsid w:val="00FD5ECC"/>
    <w:rsid w:val="00FD7E0D"/>
    <w:rsid w:val="00FE1265"/>
    <w:rsid w:val="00FE1586"/>
    <w:rsid w:val="00FE1A0D"/>
    <w:rsid w:val="00FE1A15"/>
    <w:rsid w:val="00FE1AE4"/>
    <w:rsid w:val="00FE1B5F"/>
    <w:rsid w:val="00FE33AA"/>
    <w:rsid w:val="00FE4DD3"/>
    <w:rsid w:val="00FE4F78"/>
    <w:rsid w:val="00FE56E6"/>
    <w:rsid w:val="00FE5C88"/>
    <w:rsid w:val="00FE5D22"/>
    <w:rsid w:val="00FE5FB0"/>
    <w:rsid w:val="00FE6016"/>
    <w:rsid w:val="00FE67F1"/>
    <w:rsid w:val="00FE6FC0"/>
    <w:rsid w:val="00FE7D06"/>
    <w:rsid w:val="00FF01A5"/>
    <w:rsid w:val="00FF0469"/>
    <w:rsid w:val="00FF0E09"/>
    <w:rsid w:val="00FF1B74"/>
    <w:rsid w:val="00FF3697"/>
    <w:rsid w:val="00FF414B"/>
    <w:rsid w:val="00FF4533"/>
    <w:rsid w:val="00FF45ED"/>
    <w:rsid w:val="00FF559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011808"/>
  <w15:docId w15:val="{EF674A5D-6E08-478C-AC42-D296AA8BD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673E4"/>
    <w:pPr>
      <w:spacing w:after="0" w:line="360" w:lineRule="auto"/>
    </w:pPr>
    <w:rPr>
      <w:rFonts w:eastAsia="Calibri" w:cs="Times New Roman"/>
      <w:sz w:val="24"/>
    </w:rPr>
  </w:style>
  <w:style w:type="paragraph" w:styleId="Nagwek1">
    <w:name w:val="heading 1"/>
    <w:basedOn w:val="Normalny"/>
    <w:next w:val="Normalny"/>
    <w:link w:val="Nagwek1Znak"/>
    <w:uiPriority w:val="9"/>
    <w:qFormat/>
    <w:rsid w:val="00027D35"/>
    <w:pPr>
      <w:keepNext/>
      <w:keepLines/>
      <w:spacing w:before="240"/>
      <w:outlineLvl w:val="0"/>
    </w:pPr>
    <w:rPr>
      <w:rFonts w:eastAsiaTheme="majorEastAsia" w:cstheme="majorBidi"/>
      <w:b/>
      <w:color w:val="000000" w:themeColor="text1"/>
      <w:sz w:val="28"/>
      <w:szCs w:val="32"/>
      <w:lang w:eastAsia="pl-PL"/>
    </w:rPr>
  </w:style>
  <w:style w:type="paragraph" w:styleId="Nagwek2">
    <w:name w:val="heading 2"/>
    <w:basedOn w:val="Normalny"/>
    <w:next w:val="Normalny"/>
    <w:link w:val="Nagwek2Znak"/>
    <w:uiPriority w:val="9"/>
    <w:unhideWhenUsed/>
    <w:qFormat/>
    <w:rsid w:val="0064705A"/>
    <w:pPr>
      <w:keepNext/>
      <w:keepLines/>
      <w:spacing w:before="120"/>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283F11"/>
    <w:pPr>
      <w:keepNext/>
      <w:keepLines/>
      <w:spacing w:before="200"/>
      <w:outlineLvl w:val="2"/>
    </w:pPr>
    <w:rPr>
      <w:rFonts w:asciiTheme="majorHAnsi" w:eastAsiaTheme="majorEastAsia" w:hAnsiTheme="majorHAnsi" w:cstheme="majorBidi"/>
      <w:b/>
      <w:b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27D35"/>
    <w:rPr>
      <w:rFonts w:ascii="Verdana" w:eastAsiaTheme="majorEastAsia" w:hAnsi="Verdana" w:cstheme="majorBidi"/>
      <w:b/>
      <w:color w:val="000000" w:themeColor="text1"/>
      <w:sz w:val="28"/>
      <w:szCs w:val="32"/>
      <w:lang w:eastAsia="pl-PL"/>
    </w:rPr>
  </w:style>
  <w:style w:type="character" w:customStyle="1" w:styleId="Nagwek2Znak">
    <w:name w:val="Nagłówek 2 Znak"/>
    <w:basedOn w:val="Domylnaczcionkaakapitu"/>
    <w:link w:val="Nagwek2"/>
    <w:uiPriority w:val="9"/>
    <w:rsid w:val="0064705A"/>
    <w:rPr>
      <w:rFonts w:eastAsiaTheme="majorEastAsia" w:cstheme="majorBidi"/>
      <w:b/>
      <w:color w:val="000000" w:themeColor="text1"/>
      <w:sz w:val="26"/>
      <w:szCs w:val="26"/>
    </w:rPr>
  </w:style>
  <w:style w:type="character" w:customStyle="1" w:styleId="Nagwek3Znak">
    <w:name w:val="Nagłówek 3 Znak"/>
    <w:basedOn w:val="Domylnaczcionkaakapitu"/>
    <w:link w:val="Nagwek3"/>
    <w:uiPriority w:val="9"/>
    <w:rsid w:val="00283F11"/>
    <w:rPr>
      <w:rFonts w:asciiTheme="majorHAnsi" w:eastAsiaTheme="majorEastAsia" w:hAnsiTheme="majorHAnsi" w:cstheme="majorBidi"/>
      <w:b/>
      <w:bCs/>
      <w:color w:val="5B9BD5" w:themeColor="accent1"/>
      <w:sz w:val="24"/>
    </w:rPr>
  </w:style>
  <w:style w:type="paragraph" w:styleId="Bezodstpw">
    <w:name w:val="No Spacing"/>
    <w:uiPriority w:val="1"/>
    <w:qFormat/>
    <w:rsid w:val="00605F3C"/>
    <w:pPr>
      <w:spacing w:after="0" w:line="240" w:lineRule="auto"/>
    </w:pPr>
  </w:style>
  <w:style w:type="paragraph" w:styleId="Nagwek">
    <w:name w:val="header"/>
    <w:basedOn w:val="Normalny"/>
    <w:link w:val="NagwekZnak"/>
    <w:uiPriority w:val="99"/>
    <w:unhideWhenUsed/>
    <w:rsid w:val="00873E87"/>
    <w:pPr>
      <w:tabs>
        <w:tab w:val="center" w:pos="4536"/>
        <w:tab w:val="right" w:pos="9072"/>
      </w:tabs>
      <w:spacing w:line="240" w:lineRule="auto"/>
    </w:pPr>
  </w:style>
  <w:style w:type="character" w:customStyle="1" w:styleId="NagwekZnak">
    <w:name w:val="Nagłówek Znak"/>
    <w:basedOn w:val="Domylnaczcionkaakapitu"/>
    <w:link w:val="Nagwek"/>
    <w:uiPriority w:val="99"/>
    <w:rsid w:val="00873E87"/>
  </w:style>
  <w:style w:type="paragraph" w:styleId="Stopka">
    <w:name w:val="footer"/>
    <w:basedOn w:val="Normalny"/>
    <w:link w:val="StopkaZnak"/>
    <w:uiPriority w:val="99"/>
    <w:unhideWhenUsed/>
    <w:rsid w:val="00873E87"/>
    <w:pPr>
      <w:tabs>
        <w:tab w:val="center" w:pos="4536"/>
        <w:tab w:val="right" w:pos="9072"/>
      </w:tabs>
      <w:spacing w:line="240" w:lineRule="auto"/>
    </w:pPr>
  </w:style>
  <w:style w:type="character" w:customStyle="1" w:styleId="StopkaZnak">
    <w:name w:val="Stopka Znak"/>
    <w:basedOn w:val="Domylnaczcionkaakapitu"/>
    <w:link w:val="Stopka"/>
    <w:uiPriority w:val="99"/>
    <w:rsid w:val="00873E87"/>
  </w:style>
  <w:style w:type="table" w:styleId="Tabela-Siatka">
    <w:name w:val="Table Grid"/>
    <w:basedOn w:val="Standardowy"/>
    <w:uiPriority w:val="39"/>
    <w:rsid w:val="00873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qFormat/>
    <w:rsid w:val="00241E30"/>
    <w:rPr>
      <w:color w:val="0000FF"/>
      <w:u w:val="single"/>
    </w:rPr>
  </w:style>
  <w:style w:type="paragraph" w:styleId="Tekstdymka">
    <w:name w:val="Balloon Text"/>
    <w:basedOn w:val="Normalny"/>
    <w:link w:val="TekstdymkaZnak"/>
    <w:uiPriority w:val="99"/>
    <w:semiHidden/>
    <w:unhideWhenUsed/>
    <w:rsid w:val="009B04A8"/>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B04A8"/>
    <w:rPr>
      <w:rFonts w:ascii="Segoe UI" w:hAnsi="Segoe UI" w:cs="Segoe UI"/>
      <w:sz w:val="18"/>
      <w:szCs w:val="18"/>
    </w:rPr>
  </w:style>
  <w:style w:type="character" w:styleId="Tekstzastpczy">
    <w:name w:val="Placeholder Text"/>
    <w:basedOn w:val="Domylnaczcionkaakapitu"/>
    <w:uiPriority w:val="99"/>
    <w:semiHidden/>
    <w:rsid w:val="005C395A"/>
    <w:rPr>
      <w:color w:val="808080"/>
    </w:rPr>
  </w:style>
  <w:style w:type="paragraph" w:styleId="Akapitzlist">
    <w:name w:val="List Paragraph"/>
    <w:basedOn w:val="Normalny"/>
    <w:link w:val="AkapitzlistZnak"/>
    <w:uiPriority w:val="34"/>
    <w:qFormat/>
    <w:rsid w:val="00730D22"/>
    <w:pPr>
      <w:ind w:left="720"/>
      <w:contextualSpacing/>
    </w:pPr>
  </w:style>
  <w:style w:type="character" w:customStyle="1" w:styleId="AkapitzlistZnak">
    <w:name w:val="Akapit z listą Znak"/>
    <w:link w:val="Akapitzlist"/>
    <w:uiPriority w:val="34"/>
    <w:rsid w:val="007A0BD9"/>
    <w:rPr>
      <w:rFonts w:ascii="Calibri" w:eastAsia="Calibri" w:hAnsi="Calibri" w:cs="Times New Roman"/>
    </w:rPr>
  </w:style>
  <w:style w:type="paragraph" w:styleId="NormalnyWeb">
    <w:name w:val="Normal (Web)"/>
    <w:basedOn w:val="Normalny"/>
    <w:uiPriority w:val="99"/>
    <w:unhideWhenUsed/>
    <w:rsid w:val="0036586D"/>
    <w:pPr>
      <w:spacing w:line="240" w:lineRule="auto"/>
    </w:pPr>
    <w:rPr>
      <w:rFonts w:ascii="Times New Roman" w:eastAsia="Times New Roman" w:hAnsi="Times New Roman"/>
      <w:szCs w:val="24"/>
      <w:lang w:eastAsia="pl-PL"/>
    </w:rPr>
  </w:style>
  <w:style w:type="character" w:customStyle="1" w:styleId="Nierozpoznanawzmianka1">
    <w:name w:val="Nierozpoznana wzmianka1"/>
    <w:basedOn w:val="Domylnaczcionkaakapitu"/>
    <w:uiPriority w:val="99"/>
    <w:semiHidden/>
    <w:unhideWhenUsed/>
    <w:rsid w:val="00EB6D7D"/>
    <w:rPr>
      <w:color w:val="808080"/>
      <w:shd w:val="clear" w:color="auto" w:fill="E6E6E6"/>
    </w:rPr>
  </w:style>
  <w:style w:type="paragraph" w:styleId="Tekstprzypisudolnego">
    <w:name w:val="footnote text"/>
    <w:basedOn w:val="Normalny"/>
    <w:link w:val="TekstprzypisudolnegoZnak"/>
    <w:uiPriority w:val="99"/>
    <w:unhideWhenUsed/>
    <w:rsid w:val="000208FA"/>
    <w:pPr>
      <w:spacing w:line="240" w:lineRule="auto"/>
    </w:pPr>
    <w:rPr>
      <w:sz w:val="20"/>
      <w:szCs w:val="20"/>
    </w:rPr>
  </w:style>
  <w:style w:type="character" w:customStyle="1" w:styleId="TekstprzypisudolnegoZnak">
    <w:name w:val="Tekst przypisu dolnego Znak"/>
    <w:basedOn w:val="Domylnaczcionkaakapitu"/>
    <w:link w:val="Tekstprzypisudolnego"/>
    <w:uiPriority w:val="99"/>
    <w:rsid w:val="000208FA"/>
    <w:rPr>
      <w:rFonts w:ascii="Calibri" w:eastAsia="Calibri" w:hAnsi="Calibri" w:cs="Times New Roman"/>
      <w:sz w:val="20"/>
      <w:szCs w:val="20"/>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basedOn w:val="Domylnaczcionkaakapitu"/>
    <w:uiPriority w:val="99"/>
    <w:unhideWhenUsed/>
    <w:qFormat/>
    <w:rsid w:val="000208FA"/>
    <w:rPr>
      <w:vertAlign w:val="superscript"/>
    </w:rPr>
  </w:style>
  <w:style w:type="paragraph" w:customStyle="1" w:styleId="Default">
    <w:name w:val="Default"/>
    <w:rsid w:val="00AB13DD"/>
    <w:pPr>
      <w:autoSpaceDE w:val="0"/>
      <w:autoSpaceDN w:val="0"/>
      <w:adjustRightInd w:val="0"/>
      <w:spacing w:after="0" w:line="240" w:lineRule="auto"/>
    </w:pPr>
    <w:rPr>
      <w:rFonts w:ascii="Arial" w:hAnsi="Arial" w:cs="Arial"/>
      <w:color w:val="000000"/>
      <w:sz w:val="24"/>
      <w:szCs w:val="24"/>
    </w:rPr>
  </w:style>
  <w:style w:type="character" w:styleId="Pogrubienie">
    <w:name w:val="Strong"/>
    <w:uiPriority w:val="22"/>
    <w:qFormat/>
    <w:rsid w:val="00AC23FF"/>
    <w:rPr>
      <w:b/>
      <w:bCs/>
    </w:rPr>
  </w:style>
  <w:style w:type="character" w:customStyle="1" w:styleId="msonormal1">
    <w:name w:val="msonormal1"/>
    <w:basedOn w:val="Domylnaczcionkaakapitu"/>
    <w:rsid w:val="00AC23FF"/>
  </w:style>
  <w:style w:type="character" w:styleId="Odwoaniedokomentarza">
    <w:name w:val="annotation reference"/>
    <w:basedOn w:val="Domylnaczcionkaakapitu"/>
    <w:uiPriority w:val="99"/>
    <w:semiHidden/>
    <w:unhideWhenUsed/>
    <w:rsid w:val="00AC23FF"/>
    <w:rPr>
      <w:sz w:val="16"/>
      <w:szCs w:val="16"/>
    </w:rPr>
  </w:style>
  <w:style w:type="paragraph" w:styleId="Tekstkomentarza">
    <w:name w:val="annotation text"/>
    <w:basedOn w:val="Normalny"/>
    <w:link w:val="TekstkomentarzaZnak"/>
    <w:uiPriority w:val="99"/>
    <w:semiHidden/>
    <w:unhideWhenUsed/>
    <w:rsid w:val="00AC23F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23FF"/>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C23FF"/>
    <w:rPr>
      <w:b/>
      <w:bCs/>
    </w:rPr>
  </w:style>
  <w:style w:type="character" w:customStyle="1" w:styleId="TematkomentarzaZnak">
    <w:name w:val="Temat komentarza Znak"/>
    <w:basedOn w:val="TekstkomentarzaZnak"/>
    <w:link w:val="Tematkomentarza"/>
    <w:uiPriority w:val="99"/>
    <w:semiHidden/>
    <w:rsid w:val="00AC23FF"/>
    <w:rPr>
      <w:rFonts w:ascii="Calibri" w:eastAsia="Calibri" w:hAnsi="Calibri" w:cs="Times New Roman"/>
      <w:b/>
      <w:bCs/>
      <w:sz w:val="20"/>
      <w:szCs w:val="20"/>
    </w:rPr>
  </w:style>
  <w:style w:type="paragraph" w:styleId="Zwykytekst">
    <w:name w:val="Plain Text"/>
    <w:basedOn w:val="Normalny"/>
    <w:link w:val="ZwykytekstZnak"/>
    <w:uiPriority w:val="99"/>
    <w:unhideWhenUsed/>
    <w:rsid w:val="00437AE2"/>
    <w:pPr>
      <w:spacing w:line="240" w:lineRule="auto"/>
    </w:pPr>
    <w:rPr>
      <w:rFonts w:ascii="Consolas" w:eastAsiaTheme="minorEastAsia" w:hAnsi="Consolas" w:cstheme="minorBidi"/>
      <w:sz w:val="21"/>
      <w:szCs w:val="21"/>
      <w:lang w:eastAsia="pl-PL"/>
    </w:rPr>
  </w:style>
  <w:style w:type="character" w:customStyle="1" w:styleId="ZwykytekstZnak">
    <w:name w:val="Zwykły tekst Znak"/>
    <w:basedOn w:val="Domylnaczcionkaakapitu"/>
    <w:link w:val="Zwykytekst"/>
    <w:uiPriority w:val="99"/>
    <w:rsid w:val="00437AE2"/>
    <w:rPr>
      <w:rFonts w:ascii="Consolas" w:eastAsiaTheme="minorEastAsia" w:hAnsi="Consolas"/>
      <w:sz w:val="21"/>
      <w:szCs w:val="21"/>
      <w:lang w:eastAsia="pl-PL"/>
    </w:rPr>
  </w:style>
  <w:style w:type="paragraph" w:customStyle="1" w:styleId="Normalny1">
    <w:name w:val="Normalny1"/>
    <w:rsid w:val="007A0BD9"/>
    <w:pPr>
      <w:spacing w:after="0" w:line="240" w:lineRule="auto"/>
    </w:pPr>
    <w:rPr>
      <w:rFonts w:ascii="Times New Roman" w:eastAsia="ヒラギノ角ゴ Pro W3" w:hAnsi="Times New Roman" w:cs="Times New Roman"/>
      <w:color w:val="000000"/>
      <w:sz w:val="24"/>
      <w:szCs w:val="20"/>
      <w:lang w:eastAsia="pl-PL"/>
    </w:rPr>
  </w:style>
  <w:style w:type="character" w:customStyle="1" w:styleId="h11">
    <w:name w:val="h11"/>
    <w:rsid w:val="007A0BD9"/>
    <w:rPr>
      <w:rFonts w:ascii="Verdana" w:hAnsi="Verdana" w:hint="default"/>
      <w:b/>
      <w:bCs/>
      <w:i w:val="0"/>
      <w:iCs w:val="0"/>
      <w:sz w:val="23"/>
      <w:szCs w:val="23"/>
    </w:rPr>
  </w:style>
  <w:style w:type="table" w:customStyle="1" w:styleId="Tabela-Siatka1">
    <w:name w:val="Tabela - Siatka1"/>
    <w:basedOn w:val="Standardowy"/>
    <w:next w:val="Tabela-Siatka"/>
    <w:uiPriority w:val="39"/>
    <w:rsid w:val="0065108F"/>
    <w:pPr>
      <w:spacing w:before="120" w:after="120" w:line="360" w:lineRule="auto"/>
      <w:jc w:val="both"/>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027D35"/>
    <w:pPr>
      <w:outlineLvl w:val="9"/>
    </w:pPr>
  </w:style>
  <w:style w:type="paragraph" w:styleId="Spistreci1">
    <w:name w:val="toc 1"/>
    <w:basedOn w:val="Normalny"/>
    <w:next w:val="Normalny"/>
    <w:autoRedefine/>
    <w:uiPriority w:val="39"/>
    <w:unhideWhenUsed/>
    <w:rsid w:val="00027D35"/>
    <w:pPr>
      <w:spacing w:after="100"/>
    </w:pPr>
  </w:style>
  <w:style w:type="paragraph" w:styleId="Legenda">
    <w:name w:val="caption"/>
    <w:basedOn w:val="Normalny"/>
    <w:next w:val="Normalny"/>
    <w:uiPriority w:val="35"/>
    <w:unhideWhenUsed/>
    <w:qFormat/>
    <w:rsid w:val="00965CC3"/>
    <w:pPr>
      <w:spacing w:after="200" w:line="240" w:lineRule="auto"/>
    </w:pPr>
    <w:rPr>
      <w:b/>
      <w:bCs/>
      <w:color w:val="5B9BD5" w:themeColor="accent1"/>
      <w:sz w:val="18"/>
      <w:szCs w:val="18"/>
    </w:rPr>
  </w:style>
  <w:style w:type="paragraph" w:styleId="Spisilustracji">
    <w:name w:val="table of figures"/>
    <w:basedOn w:val="Normalny"/>
    <w:next w:val="Normalny"/>
    <w:uiPriority w:val="99"/>
    <w:unhideWhenUsed/>
    <w:rsid w:val="0074757D"/>
  </w:style>
  <w:style w:type="paragraph" w:styleId="Spistreci2">
    <w:name w:val="toc 2"/>
    <w:basedOn w:val="Normalny"/>
    <w:next w:val="Normalny"/>
    <w:autoRedefine/>
    <w:uiPriority w:val="39"/>
    <w:unhideWhenUsed/>
    <w:rsid w:val="003343EC"/>
    <w:pPr>
      <w:spacing w:after="100"/>
      <w:ind w:left="240"/>
    </w:pPr>
  </w:style>
  <w:style w:type="paragraph" w:styleId="Spistreci3">
    <w:name w:val="toc 3"/>
    <w:basedOn w:val="Normalny"/>
    <w:next w:val="Normalny"/>
    <w:autoRedefine/>
    <w:uiPriority w:val="39"/>
    <w:unhideWhenUsed/>
    <w:rsid w:val="003343EC"/>
    <w:pPr>
      <w:spacing w:after="100"/>
      <w:ind w:left="480"/>
    </w:pPr>
  </w:style>
  <w:style w:type="character" w:customStyle="1" w:styleId="mw-headline">
    <w:name w:val="mw-headline"/>
    <w:basedOn w:val="Domylnaczcionkaakapitu"/>
    <w:rsid w:val="00F63734"/>
  </w:style>
  <w:style w:type="character" w:customStyle="1" w:styleId="A5">
    <w:name w:val="A5"/>
    <w:uiPriority w:val="99"/>
    <w:rsid w:val="00D93D11"/>
    <w:rPr>
      <w:color w:val="000000"/>
      <w:sz w:val="22"/>
      <w:szCs w:val="22"/>
    </w:rPr>
  </w:style>
  <w:style w:type="character" w:styleId="UyteHipercze">
    <w:name w:val="FollowedHyperlink"/>
    <w:basedOn w:val="Domylnaczcionkaakapitu"/>
    <w:uiPriority w:val="99"/>
    <w:semiHidden/>
    <w:unhideWhenUsed/>
    <w:rsid w:val="0062553D"/>
    <w:rPr>
      <w:color w:val="954F72" w:themeColor="followedHyperlink"/>
      <w:u w:val="single"/>
    </w:rPr>
  </w:style>
  <w:style w:type="paragraph" w:customStyle="1" w:styleId="Pa6">
    <w:name w:val="Pa6"/>
    <w:basedOn w:val="Default"/>
    <w:next w:val="Default"/>
    <w:uiPriority w:val="99"/>
    <w:rsid w:val="00A948D1"/>
    <w:pPr>
      <w:spacing w:line="200" w:lineRule="atLeast"/>
    </w:pPr>
    <w:rPr>
      <w:rFonts w:ascii="Myriad Pro Light" w:hAnsi="Myriad Pro Light" w:cstheme="minorBidi"/>
      <w:color w:val="auto"/>
    </w:rPr>
  </w:style>
  <w:style w:type="paragraph" w:customStyle="1" w:styleId="StylStylpodpisrysPrzed6ptPierwszywiersz0cm">
    <w:name w:val="Styl Styl podpis rys + Przed:  6 pt + Pierwszy wiersz:  0 cm"/>
    <w:basedOn w:val="Normalny"/>
    <w:link w:val="StylStylpodpisrysPrzed6ptPierwszywiersz0cmZnak"/>
    <w:rsid w:val="00C24FDD"/>
    <w:pPr>
      <w:spacing w:before="120" w:after="120" w:line="280" w:lineRule="atLeast"/>
      <w:jc w:val="center"/>
    </w:pPr>
    <w:rPr>
      <w:rFonts w:ascii="Times New Roman" w:eastAsia="Times New Roman" w:hAnsi="Times New Roman"/>
      <w:sz w:val="20"/>
      <w:szCs w:val="20"/>
      <w:lang w:eastAsia="pl-PL"/>
    </w:rPr>
  </w:style>
  <w:style w:type="character" w:customStyle="1" w:styleId="StylStylpodpisrysPrzed6ptPierwszywiersz0cmZnak">
    <w:name w:val="Styl Styl podpis rys + Przed:  6 pt + Pierwszy wiersz:  0 cm Znak"/>
    <w:basedOn w:val="Domylnaczcionkaakapitu"/>
    <w:link w:val="StylStylpodpisrysPrzed6ptPierwszywiersz0cm"/>
    <w:rsid w:val="00C24FDD"/>
    <w:rPr>
      <w:rFonts w:ascii="Times New Roman" w:eastAsia="Times New Roman" w:hAnsi="Times New Roman" w:cs="Times New Roman"/>
      <w:sz w:val="20"/>
      <w:szCs w:val="20"/>
      <w:lang w:eastAsia="pl-PL"/>
    </w:rPr>
  </w:style>
  <w:style w:type="paragraph" w:customStyle="1" w:styleId="Pa22">
    <w:name w:val="Pa22"/>
    <w:basedOn w:val="Default"/>
    <w:next w:val="Default"/>
    <w:uiPriority w:val="99"/>
    <w:rsid w:val="005855BC"/>
    <w:pPr>
      <w:spacing w:line="201" w:lineRule="atLeast"/>
    </w:pPr>
    <w:rPr>
      <w:rFonts w:ascii="Myriad Pro" w:hAnsi="Myriad Pro" w:cstheme="minorBidi"/>
      <w:color w:val="auto"/>
    </w:rPr>
  </w:style>
  <w:style w:type="character" w:customStyle="1" w:styleId="A7">
    <w:name w:val="A7"/>
    <w:uiPriority w:val="99"/>
    <w:rsid w:val="00286467"/>
    <w:rPr>
      <w:rFonts w:cs="Myriad Pro Light"/>
      <w:color w:val="000000"/>
    </w:rPr>
  </w:style>
  <w:style w:type="paragraph" w:customStyle="1" w:styleId="gwpc664118egwpb9670a92msonormal">
    <w:name w:val="gwpc664118e_gwpb9670a92_msonormal"/>
    <w:basedOn w:val="Normalny"/>
    <w:rsid w:val="00A440AD"/>
    <w:pPr>
      <w:spacing w:before="100" w:beforeAutospacing="1" w:after="100" w:afterAutospacing="1" w:line="240" w:lineRule="auto"/>
    </w:pPr>
    <w:rPr>
      <w:rFonts w:ascii="Times New Roman" w:eastAsia="Times New Roman" w:hAnsi="Times New Roman"/>
      <w:szCs w:val="24"/>
      <w:lang w:eastAsia="pl-PL"/>
    </w:rPr>
  </w:style>
  <w:style w:type="paragraph" w:styleId="Mapadokumentu">
    <w:name w:val="Document Map"/>
    <w:basedOn w:val="Normalny"/>
    <w:link w:val="MapadokumentuZnak"/>
    <w:uiPriority w:val="99"/>
    <w:semiHidden/>
    <w:unhideWhenUsed/>
    <w:rsid w:val="00A946AB"/>
    <w:pPr>
      <w:spacing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A946A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091434">
      <w:bodyDiv w:val="1"/>
      <w:marLeft w:val="0"/>
      <w:marRight w:val="0"/>
      <w:marTop w:val="0"/>
      <w:marBottom w:val="0"/>
      <w:divBdr>
        <w:top w:val="none" w:sz="0" w:space="0" w:color="auto"/>
        <w:left w:val="none" w:sz="0" w:space="0" w:color="auto"/>
        <w:bottom w:val="none" w:sz="0" w:space="0" w:color="auto"/>
        <w:right w:val="none" w:sz="0" w:space="0" w:color="auto"/>
      </w:divBdr>
      <w:divsChild>
        <w:div w:id="811602288">
          <w:marLeft w:val="0"/>
          <w:marRight w:val="0"/>
          <w:marTop w:val="0"/>
          <w:marBottom w:val="0"/>
          <w:divBdr>
            <w:top w:val="none" w:sz="0" w:space="0" w:color="auto"/>
            <w:left w:val="none" w:sz="0" w:space="0" w:color="auto"/>
            <w:bottom w:val="none" w:sz="0" w:space="0" w:color="auto"/>
            <w:right w:val="none" w:sz="0" w:space="0" w:color="auto"/>
          </w:divBdr>
        </w:div>
        <w:div w:id="956641260">
          <w:marLeft w:val="0"/>
          <w:marRight w:val="0"/>
          <w:marTop w:val="0"/>
          <w:marBottom w:val="0"/>
          <w:divBdr>
            <w:top w:val="none" w:sz="0" w:space="0" w:color="auto"/>
            <w:left w:val="none" w:sz="0" w:space="0" w:color="auto"/>
            <w:bottom w:val="none" w:sz="0" w:space="0" w:color="auto"/>
            <w:right w:val="none" w:sz="0" w:space="0" w:color="auto"/>
          </w:divBdr>
        </w:div>
        <w:div w:id="962804024">
          <w:marLeft w:val="0"/>
          <w:marRight w:val="0"/>
          <w:marTop w:val="0"/>
          <w:marBottom w:val="0"/>
          <w:divBdr>
            <w:top w:val="none" w:sz="0" w:space="0" w:color="auto"/>
            <w:left w:val="none" w:sz="0" w:space="0" w:color="auto"/>
            <w:bottom w:val="none" w:sz="0" w:space="0" w:color="auto"/>
            <w:right w:val="none" w:sz="0" w:space="0" w:color="auto"/>
          </w:divBdr>
        </w:div>
        <w:div w:id="1522016446">
          <w:marLeft w:val="0"/>
          <w:marRight w:val="0"/>
          <w:marTop w:val="0"/>
          <w:marBottom w:val="0"/>
          <w:divBdr>
            <w:top w:val="none" w:sz="0" w:space="0" w:color="auto"/>
            <w:left w:val="none" w:sz="0" w:space="0" w:color="auto"/>
            <w:bottom w:val="none" w:sz="0" w:space="0" w:color="auto"/>
            <w:right w:val="none" w:sz="0" w:space="0" w:color="auto"/>
          </w:divBdr>
        </w:div>
        <w:div w:id="1987009173">
          <w:marLeft w:val="0"/>
          <w:marRight w:val="0"/>
          <w:marTop w:val="0"/>
          <w:marBottom w:val="0"/>
          <w:divBdr>
            <w:top w:val="none" w:sz="0" w:space="0" w:color="auto"/>
            <w:left w:val="none" w:sz="0" w:space="0" w:color="auto"/>
            <w:bottom w:val="none" w:sz="0" w:space="0" w:color="auto"/>
            <w:right w:val="none" w:sz="0" w:space="0" w:color="auto"/>
          </w:divBdr>
        </w:div>
        <w:div w:id="2048218924">
          <w:marLeft w:val="0"/>
          <w:marRight w:val="0"/>
          <w:marTop w:val="0"/>
          <w:marBottom w:val="0"/>
          <w:divBdr>
            <w:top w:val="none" w:sz="0" w:space="0" w:color="auto"/>
            <w:left w:val="none" w:sz="0" w:space="0" w:color="auto"/>
            <w:bottom w:val="none" w:sz="0" w:space="0" w:color="auto"/>
            <w:right w:val="none" w:sz="0" w:space="0" w:color="auto"/>
          </w:divBdr>
        </w:div>
      </w:divsChild>
    </w:div>
    <w:div w:id="359933241">
      <w:bodyDiv w:val="1"/>
      <w:marLeft w:val="0"/>
      <w:marRight w:val="0"/>
      <w:marTop w:val="0"/>
      <w:marBottom w:val="0"/>
      <w:divBdr>
        <w:top w:val="none" w:sz="0" w:space="0" w:color="auto"/>
        <w:left w:val="none" w:sz="0" w:space="0" w:color="auto"/>
        <w:bottom w:val="none" w:sz="0" w:space="0" w:color="auto"/>
        <w:right w:val="none" w:sz="0" w:space="0" w:color="auto"/>
      </w:divBdr>
    </w:div>
    <w:div w:id="463930258">
      <w:bodyDiv w:val="1"/>
      <w:marLeft w:val="0"/>
      <w:marRight w:val="0"/>
      <w:marTop w:val="0"/>
      <w:marBottom w:val="0"/>
      <w:divBdr>
        <w:top w:val="none" w:sz="0" w:space="0" w:color="auto"/>
        <w:left w:val="none" w:sz="0" w:space="0" w:color="auto"/>
        <w:bottom w:val="none" w:sz="0" w:space="0" w:color="auto"/>
        <w:right w:val="none" w:sz="0" w:space="0" w:color="auto"/>
      </w:divBdr>
    </w:div>
    <w:div w:id="527722183">
      <w:bodyDiv w:val="1"/>
      <w:marLeft w:val="0"/>
      <w:marRight w:val="0"/>
      <w:marTop w:val="0"/>
      <w:marBottom w:val="0"/>
      <w:divBdr>
        <w:top w:val="none" w:sz="0" w:space="0" w:color="auto"/>
        <w:left w:val="none" w:sz="0" w:space="0" w:color="auto"/>
        <w:bottom w:val="none" w:sz="0" w:space="0" w:color="auto"/>
        <w:right w:val="none" w:sz="0" w:space="0" w:color="auto"/>
      </w:divBdr>
      <w:divsChild>
        <w:div w:id="1450902279">
          <w:marLeft w:val="0"/>
          <w:marRight w:val="0"/>
          <w:marTop w:val="0"/>
          <w:marBottom w:val="0"/>
          <w:divBdr>
            <w:top w:val="none" w:sz="0" w:space="0" w:color="auto"/>
            <w:left w:val="none" w:sz="0" w:space="0" w:color="auto"/>
            <w:bottom w:val="none" w:sz="0" w:space="0" w:color="auto"/>
            <w:right w:val="none" w:sz="0" w:space="0" w:color="auto"/>
          </w:divBdr>
          <w:divsChild>
            <w:div w:id="1717654192">
              <w:marLeft w:val="0"/>
              <w:marRight w:val="0"/>
              <w:marTop w:val="0"/>
              <w:marBottom w:val="0"/>
              <w:divBdr>
                <w:top w:val="none" w:sz="0" w:space="0" w:color="auto"/>
                <w:left w:val="none" w:sz="0" w:space="0" w:color="auto"/>
                <w:bottom w:val="none" w:sz="0" w:space="0" w:color="auto"/>
                <w:right w:val="none" w:sz="0" w:space="0" w:color="auto"/>
              </w:divBdr>
              <w:divsChild>
                <w:div w:id="1005980936">
                  <w:marLeft w:val="0"/>
                  <w:marRight w:val="0"/>
                  <w:marTop w:val="0"/>
                  <w:marBottom w:val="0"/>
                  <w:divBdr>
                    <w:top w:val="none" w:sz="0" w:space="0" w:color="auto"/>
                    <w:left w:val="none" w:sz="0" w:space="0" w:color="auto"/>
                    <w:bottom w:val="none" w:sz="0" w:space="0" w:color="auto"/>
                    <w:right w:val="none" w:sz="0" w:space="0" w:color="auto"/>
                  </w:divBdr>
                  <w:divsChild>
                    <w:div w:id="96130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931721">
      <w:bodyDiv w:val="1"/>
      <w:marLeft w:val="0"/>
      <w:marRight w:val="0"/>
      <w:marTop w:val="0"/>
      <w:marBottom w:val="0"/>
      <w:divBdr>
        <w:top w:val="none" w:sz="0" w:space="0" w:color="auto"/>
        <w:left w:val="none" w:sz="0" w:space="0" w:color="auto"/>
        <w:bottom w:val="none" w:sz="0" w:space="0" w:color="auto"/>
        <w:right w:val="none" w:sz="0" w:space="0" w:color="auto"/>
      </w:divBdr>
    </w:div>
    <w:div w:id="778455674">
      <w:bodyDiv w:val="1"/>
      <w:marLeft w:val="0"/>
      <w:marRight w:val="0"/>
      <w:marTop w:val="0"/>
      <w:marBottom w:val="0"/>
      <w:divBdr>
        <w:top w:val="none" w:sz="0" w:space="0" w:color="auto"/>
        <w:left w:val="none" w:sz="0" w:space="0" w:color="auto"/>
        <w:bottom w:val="none" w:sz="0" w:space="0" w:color="auto"/>
        <w:right w:val="none" w:sz="0" w:space="0" w:color="auto"/>
      </w:divBdr>
      <w:divsChild>
        <w:div w:id="1590428370">
          <w:marLeft w:val="0"/>
          <w:marRight w:val="0"/>
          <w:marTop w:val="0"/>
          <w:marBottom w:val="0"/>
          <w:divBdr>
            <w:top w:val="none" w:sz="0" w:space="0" w:color="auto"/>
            <w:left w:val="none" w:sz="0" w:space="0" w:color="auto"/>
            <w:bottom w:val="none" w:sz="0" w:space="0" w:color="auto"/>
            <w:right w:val="none" w:sz="0" w:space="0" w:color="auto"/>
          </w:divBdr>
          <w:divsChild>
            <w:div w:id="2707864">
              <w:marLeft w:val="0"/>
              <w:marRight w:val="0"/>
              <w:marTop w:val="0"/>
              <w:marBottom w:val="0"/>
              <w:divBdr>
                <w:top w:val="none" w:sz="0" w:space="0" w:color="auto"/>
                <w:left w:val="none" w:sz="0" w:space="0" w:color="auto"/>
                <w:bottom w:val="none" w:sz="0" w:space="0" w:color="auto"/>
                <w:right w:val="none" w:sz="0" w:space="0" w:color="auto"/>
              </w:divBdr>
              <w:divsChild>
                <w:div w:id="759764159">
                  <w:marLeft w:val="0"/>
                  <w:marRight w:val="0"/>
                  <w:marTop w:val="0"/>
                  <w:marBottom w:val="0"/>
                  <w:divBdr>
                    <w:top w:val="none" w:sz="0" w:space="0" w:color="auto"/>
                    <w:left w:val="none" w:sz="0" w:space="0" w:color="auto"/>
                    <w:bottom w:val="none" w:sz="0" w:space="0" w:color="auto"/>
                    <w:right w:val="none" w:sz="0" w:space="0" w:color="auto"/>
                  </w:divBdr>
                  <w:divsChild>
                    <w:div w:id="1062098764">
                      <w:marLeft w:val="0"/>
                      <w:marRight w:val="0"/>
                      <w:marTop w:val="0"/>
                      <w:marBottom w:val="0"/>
                      <w:divBdr>
                        <w:top w:val="none" w:sz="0" w:space="0" w:color="auto"/>
                        <w:left w:val="none" w:sz="0" w:space="0" w:color="auto"/>
                        <w:bottom w:val="none" w:sz="0" w:space="0" w:color="auto"/>
                        <w:right w:val="none" w:sz="0" w:space="0" w:color="auto"/>
                      </w:divBdr>
                      <w:divsChild>
                        <w:div w:id="949630554">
                          <w:marLeft w:val="0"/>
                          <w:marRight w:val="0"/>
                          <w:marTop w:val="0"/>
                          <w:marBottom w:val="0"/>
                          <w:divBdr>
                            <w:top w:val="none" w:sz="0" w:space="0" w:color="auto"/>
                            <w:left w:val="none" w:sz="0" w:space="0" w:color="auto"/>
                            <w:bottom w:val="none" w:sz="0" w:space="0" w:color="auto"/>
                            <w:right w:val="none" w:sz="0" w:space="0" w:color="auto"/>
                          </w:divBdr>
                          <w:divsChild>
                            <w:div w:id="179267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513395">
      <w:bodyDiv w:val="1"/>
      <w:marLeft w:val="0"/>
      <w:marRight w:val="0"/>
      <w:marTop w:val="0"/>
      <w:marBottom w:val="0"/>
      <w:divBdr>
        <w:top w:val="none" w:sz="0" w:space="0" w:color="auto"/>
        <w:left w:val="none" w:sz="0" w:space="0" w:color="auto"/>
        <w:bottom w:val="none" w:sz="0" w:space="0" w:color="auto"/>
        <w:right w:val="none" w:sz="0" w:space="0" w:color="auto"/>
      </w:divBdr>
    </w:div>
    <w:div w:id="1020400540">
      <w:bodyDiv w:val="1"/>
      <w:marLeft w:val="0"/>
      <w:marRight w:val="0"/>
      <w:marTop w:val="0"/>
      <w:marBottom w:val="0"/>
      <w:divBdr>
        <w:top w:val="none" w:sz="0" w:space="0" w:color="auto"/>
        <w:left w:val="none" w:sz="0" w:space="0" w:color="auto"/>
        <w:bottom w:val="none" w:sz="0" w:space="0" w:color="auto"/>
        <w:right w:val="none" w:sz="0" w:space="0" w:color="auto"/>
      </w:divBdr>
    </w:div>
    <w:div w:id="1135953932">
      <w:bodyDiv w:val="1"/>
      <w:marLeft w:val="0"/>
      <w:marRight w:val="0"/>
      <w:marTop w:val="0"/>
      <w:marBottom w:val="0"/>
      <w:divBdr>
        <w:top w:val="none" w:sz="0" w:space="0" w:color="auto"/>
        <w:left w:val="none" w:sz="0" w:space="0" w:color="auto"/>
        <w:bottom w:val="none" w:sz="0" w:space="0" w:color="auto"/>
        <w:right w:val="none" w:sz="0" w:space="0" w:color="auto"/>
      </w:divBdr>
    </w:div>
    <w:div w:id="1323696467">
      <w:bodyDiv w:val="1"/>
      <w:marLeft w:val="0"/>
      <w:marRight w:val="0"/>
      <w:marTop w:val="0"/>
      <w:marBottom w:val="0"/>
      <w:divBdr>
        <w:top w:val="none" w:sz="0" w:space="0" w:color="auto"/>
        <w:left w:val="none" w:sz="0" w:space="0" w:color="auto"/>
        <w:bottom w:val="none" w:sz="0" w:space="0" w:color="auto"/>
        <w:right w:val="none" w:sz="0" w:space="0" w:color="auto"/>
      </w:divBdr>
    </w:div>
    <w:div w:id="210032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portaloswiatowy.pl/nadzor-pedagogiczny/nadzor-pedagogiczny/ustawa-z-7-wrzesnia-1991-r.-o-systemie-oswiaty-tekst-jedn.-dz.u.-z-2017-poz.-2198-10023.html" TargetMode="External"/><Relationship Id="rId42" Type="http://schemas.openxmlformats.org/officeDocument/2006/relationships/hyperlink" Target="http://www.edu.com.pl/" TargetMode="External"/><Relationship Id="rId47" Type="http://schemas.openxmlformats.org/officeDocument/2006/relationships/hyperlink" Target="http://thesaurus.reference" TargetMode="External"/><Relationship Id="rId63" Type="http://schemas.openxmlformats.org/officeDocument/2006/relationships/hyperlink" Target="http://factitious.augamestudio.com/" TargetMode="External"/><Relationship Id="rId68" Type="http://schemas.openxmlformats.org/officeDocument/2006/relationships/hyperlink" Target="http://www.erasmus.org.pl/erasmus.org.pl/aktualnosci.html" TargetMode="External"/><Relationship Id="rId84" Type="http://schemas.openxmlformats.org/officeDocument/2006/relationships/hyperlink" Target="http://prawo.sejm.gov.pl/isap.nsf/DocDetails.xsp?id=WDU20170000356" TargetMode="External"/><Relationship Id="rId89" Type="http://schemas.openxmlformats.org/officeDocument/2006/relationships/hyperlink" Target="http://jows.pl/artykuly/jak-uczyc-metoda-stacji-dydaktycznych-charakterystyka-metody-i-przyklady" TargetMode="External"/><Relationship Id="rId2" Type="http://schemas.openxmlformats.org/officeDocument/2006/relationships/customXml" Target="../customXml/item2.xml"/><Relationship Id="rId16" Type="http://schemas.openxmlformats.org/officeDocument/2006/relationships/hyperlink" Target="mailto:biuro@studio-projektow.pl" TargetMode="External"/><Relationship Id="rId29" Type="http://schemas.openxmlformats.org/officeDocument/2006/relationships/diagramQuickStyle" Target="diagrams/quickStyle1.xml"/><Relationship Id="rId107" Type="http://schemas.openxmlformats.org/officeDocument/2006/relationships/footer" Target="footer1.xml"/><Relationship Id="rId11" Type="http://schemas.openxmlformats.org/officeDocument/2006/relationships/image" Target="media/image2.png"/><Relationship Id="rId24" Type="http://schemas.openxmlformats.org/officeDocument/2006/relationships/hyperlink" Target="https://www.portaloswiatowy.pl/nadzor-pedagogiczny/nadzor-pedagogiczny/rozporzadzenie-ministra-edukacji-narodowej-z-dnia-6-sierpnia-2015-r.-w-sprawie-wymagan-wobec-szkol-i-placowek-dz.u.-z-2015-r.-poz.-1214-11253.html" TargetMode="External"/><Relationship Id="rId32" Type="http://schemas.openxmlformats.org/officeDocument/2006/relationships/hyperlink" Target="https://www.kwalifikacje.gov.pl/images/Publikacje/PRK_PU-2018_B_www.pdf" TargetMode="External"/><Relationship Id="rId37" Type="http://schemas.microsoft.com/office/2007/relationships/diagramDrawing" Target="diagrams/drawing2.xml"/><Relationship Id="rId40" Type="http://schemas.openxmlformats.org/officeDocument/2006/relationships/hyperlink" Target="http://www.malalingua.com.pl/blog/wp-content/uploads/2018/03/Handout-flashcards.pdf" TargetMode="External"/><Relationship Id="rId45" Type="http://schemas.openxmlformats.org/officeDocument/2006/relationships/hyperlink" Target="http://www.lonelyplanet.com/" TargetMode="External"/><Relationship Id="rId53" Type="http://schemas.openxmlformats.org/officeDocument/2006/relationships/hyperlink" Target="https://conversationstarters/" TargetMode="External"/><Relationship Id="rId58" Type="http://schemas.openxmlformats.org/officeDocument/2006/relationships/hyperlink" Target="https://breakingnewsenglish.com/index.html" TargetMode="External"/><Relationship Id="rId66" Type="http://schemas.openxmlformats.org/officeDocument/2006/relationships/hyperlink" Target="https://www.google.com/intl/pl/docs/about/" TargetMode="External"/><Relationship Id="rId74" Type="http://schemas.openxmlformats.org/officeDocument/2006/relationships/hyperlink" Target="file:///C:/Users/Administrator/Downloads/Poleszak.pdf" TargetMode="External"/><Relationship Id="rId79" Type="http://schemas.openxmlformats.org/officeDocument/2006/relationships/hyperlink" Target="https://www.ore.edu.pl/2018/11/nauka-jezyka-obcego-dzieci-ze-specjalnymi-potrzebami-edukacyjnymi/" TargetMode="External"/><Relationship Id="rId87" Type="http://schemas.openxmlformats.org/officeDocument/2006/relationships/hyperlink" Target="https://www.npseo.pl/data/various/files/Agata%20Lig%C4%99za%20Justyna%20Franczak-%20analiza%20wynik%C3%B3w%202011_12.pdf" TargetMode="External"/><Relationship Id="rId102" Type="http://schemas.openxmlformats.org/officeDocument/2006/relationships/hyperlink" Target="http://jows.pl/content/wykorzystywanie-narz%C4%99dzi-tik-na-lekcjach-j%C4%99zyka-angielskiego-na-przyk%C5%82adzie-projekt%C3%B3w-etwinn" TargetMode="External"/><Relationship Id="rId5" Type="http://schemas.openxmlformats.org/officeDocument/2006/relationships/settings" Target="settings.xml"/><Relationship Id="rId61" Type="http://schemas.openxmlformats.org/officeDocument/2006/relationships/hyperlink" Target="https://newsela.com" TargetMode="External"/><Relationship Id="rId82" Type="http://schemas.openxmlformats.org/officeDocument/2006/relationships/hyperlink" Target="http://poradnia3.krakow.pl/downloads/wspomaganie/nauczyciel_w_szkole_uczacej_sie.pdf" TargetMode="External"/><Relationship Id="rId90" Type="http://schemas.openxmlformats.org/officeDocument/2006/relationships/hyperlink" Target="http://jows.pl/artykuly/jak-uczyc-metoda-stacji-dydaktycznych-charakterystyka-metody-i-przyklady" TargetMode="External"/><Relationship Id="rId95" Type="http://schemas.openxmlformats.org/officeDocument/2006/relationships/hyperlink" Target="https://doskonaleniewsieci.pl/Upload/Artykuly/2_2/zeszyt%201%20Nowe%20formy%20wspomagania%20szk%C3%B3%C5%82.pdf" TargetMode="External"/><Relationship Id="rId19" Type="http://schemas.openxmlformats.org/officeDocument/2006/relationships/hyperlink" Target="https://www.portaloswiatowy.pl/nadzor-pedagogiczny/ksztalcenie-i-wychowanie/ustawa-z-dnia-20-lutego-2015-r.-o-zmianie-ustawy-o-systemie-oswiaty-oraz-niektorych-innych-ustaw-dz.u.-z-2015-r.-poz.-357-9778.html" TargetMode="External"/><Relationship Id="rId14" Type="http://schemas.openxmlformats.org/officeDocument/2006/relationships/image" Target="media/image5.png"/><Relationship Id="rId22" Type="http://schemas.openxmlformats.org/officeDocument/2006/relationships/hyperlink" Target="https://www.portaloswiatowy.pl/nadzor-pedagogiczny/nadzor-pedagogiczny/ustawa-z-7-wrzesnia-1991-r.-o-systemie-oswiaty-tekst-jedn.-dz.u.-z-2017-poz.-2198-10023.html"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QuickStyle" Target="diagrams/quickStyle2.xml"/><Relationship Id="rId43" Type="http://schemas.openxmlformats.org/officeDocument/2006/relationships/hyperlink" Target="http://www.gutenberg.org/wiki/Main_Page" TargetMode="External"/><Relationship Id="rId48" Type="http://schemas.openxmlformats.org/officeDocument/2006/relationships/hyperlink" Target="https://www.allthingstopics.com/" TargetMode="External"/><Relationship Id="rId56" Type="http://schemas.openxmlformats.org/officeDocument/2006/relationships/hyperlink" Target="https://readworks.org" TargetMode="External"/><Relationship Id="rId64" Type="http://schemas.openxmlformats.org/officeDocument/2006/relationships/hyperlink" Target="https://commonlit.org" TargetMode="External"/><Relationship Id="rId69" Type="http://schemas.openxmlformats.org/officeDocument/2006/relationships/hyperlink" Target="http://iatefl.org.pl/" TargetMode="External"/><Relationship Id="rId77" Type="http://schemas.openxmlformats.org/officeDocument/2006/relationships/hyperlink" Target="http://WWW.survio.com.pl" TargetMode="External"/><Relationship Id="rId100" Type="http://schemas.openxmlformats.org/officeDocument/2006/relationships/hyperlink" Target="http://erasmusplus.org.pl/wp-content/uploads/2014/02/pajp_v_analiza_potrzeb.pdf" TargetMode="External"/><Relationship Id="rId105" Type="http://schemas.openxmlformats.org/officeDocument/2006/relationships/hyperlink" Target="http://jows.pl/content/wykorzystywanie-narz%C4%99dzi-tik-na-lekcjach-j%C4%99zyka-angielskiego-na-przyk%C5%82adzie-projekt%C3%B3w-etwinn" TargetMode="External"/><Relationship Id="rId8" Type="http://schemas.openxmlformats.org/officeDocument/2006/relationships/endnotes" Target="endnotes.xml"/><Relationship Id="rId51" Type="http://schemas.openxmlformats.org/officeDocument/2006/relationships/hyperlink" Target="http://itelj.org/questions/" TargetMode="External"/><Relationship Id="rId72" Type="http://schemas.openxmlformats.org/officeDocument/2006/relationships/hyperlink" Target="http://www.poltowneo.org/" TargetMode="External"/><Relationship Id="rId80" Type="http://schemas.openxmlformats.org/officeDocument/2006/relationships/image" Target="media/image8.jpeg"/><Relationship Id="rId85" Type="http://schemas.openxmlformats.org/officeDocument/2006/relationships/hyperlink" Target="https://www.ore.edu.pl/2017/12/wspomaganie-szkol-w-rozwoju-kompetencji-kluczowych-uczniow-dobre-praktyki/" TargetMode="External"/><Relationship Id="rId93" Type="http://schemas.openxmlformats.org/officeDocument/2006/relationships/hyperlink" Target="http://doskonaleniewsieci.pl/Upload/Artykuly/SORE%20-%20Wsparcie/las.zip" TargetMode="External"/><Relationship Id="rId98" Type="http://schemas.openxmlformats.org/officeDocument/2006/relationships/hyperlink" Target="http://erasmusplus.org.pl/wp-content/uploads/2014/02/pajp_v_analiza_potrzeb.pdf"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www.portaloswiatowy.pl/projekty-aktow-prawnych-dla-oswiaty/wymagania-wobec-szkol-i-placowek-projekt-nowego-rozporzadzenia-14240.html" TargetMode="External"/><Relationship Id="rId25" Type="http://schemas.openxmlformats.org/officeDocument/2006/relationships/hyperlink" Target="https://www.portaloswiatowy.pl/nadzor-pedagogiczny/nadzor-pedagogiczny/rozporzadzenie-ministra-edukacji-narodowej-z-dnia-6-sierpnia-2015-r.-w-sprawie-wymagan-wobec-szkol-i-placowek-dz.u.-z-2015-r.-poz.-1214-11253.html" TargetMode="External"/><Relationship Id="rId33" Type="http://schemas.openxmlformats.org/officeDocument/2006/relationships/diagramData" Target="diagrams/data2.xml"/><Relationship Id="rId38" Type="http://schemas.openxmlformats.org/officeDocument/2006/relationships/hyperlink" Target="http://www.ore.edu.pl/wp-content/plugins/download-attachments/includes/download.php?id=15097" TargetMode="External"/><Relationship Id="rId46" Type="http://schemas.openxmlformats.org/officeDocument/2006/relationships/hyperlink" Target="http://www.britannica.com/" TargetMode="External"/><Relationship Id="rId59" Type="http://schemas.openxmlformats.org/officeDocument/2006/relationships/hyperlink" Target="https://www.allthingstopics.com/beginning-to-intermediate=reading-lessons.html" TargetMode="External"/><Relationship Id="rId67" Type="http://schemas.openxmlformats.org/officeDocument/2006/relationships/hyperlink" Target="https://etwinning.pl/czym-jest-etwinning/" TargetMode="External"/><Relationship Id="rId103" Type="http://schemas.openxmlformats.org/officeDocument/2006/relationships/hyperlink" Target="http://jows.pl/content/wykorzystywanie-narz%C4%99dzi-tik-na-lekcjach-j%C4%99zyka-angielskiego-na-przyk%C5%82adzie-projekt%C3%B3w-etwinn" TargetMode="External"/><Relationship Id="rId108" Type="http://schemas.openxmlformats.org/officeDocument/2006/relationships/fontTable" Target="fontTable.xml"/><Relationship Id="rId20" Type="http://schemas.openxmlformats.org/officeDocument/2006/relationships/hyperlink" Target="https://www.portaloswiatowy.pl/nadzor-pedagogiczny/ksztalcenie-i-wychowanie/ustawa-z-dnia-20-lutego-2015-r.-o-zmianie-ustawy-o-systemie-oswiaty-oraz-niektorych-innych-ustaw-dz.u.-z-2015-r.-poz.-357-9778.html" TargetMode="External"/><Relationship Id="rId41" Type="http://schemas.openxmlformats.org/officeDocument/2006/relationships/hyperlink" Target="http://www.interklasa.pl/" TargetMode="External"/><Relationship Id="rId54" Type="http://schemas.openxmlformats.org/officeDocument/2006/relationships/hyperlink" Target="https://vocaroo.com/" TargetMode="External"/><Relationship Id="rId62" Type="http://schemas.openxmlformats.org/officeDocument/2006/relationships/hyperlink" Target="https://readtheory.org" TargetMode="External"/><Relationship Id="rId70" Type="http://schemas.openxmlformats.org/officeDocument/2006/relationships/hyperlink" Target="http://www.rusysty.pl/" TargetMode="External"/><Relationship Id="rId75" Type="http://schemas.openxmlformats.org/officeDocument/2006/relationships/hyperlink" Target="http://WWW.interankiety.pl" TargetMode="External"/><Relationship Id="rId83" Type="http://schemas.openxmlformats.org/officeDocument/2006/relationships/hyperlink" Target="https://eur-lex.europa.eu/legal-content/PL/TXT/PDF/?uri=CELEX:32006H0962&amp;from=LT" TargetMode="External"/><Relationship Id="rId88" Type="http://schemas.openxmlformats.org/officeDocument/2006/relationships/hyperlink" Target="https://doskonaleniewsieci.pl/Upload/Artykuly/2_1/warsztat_diagnostyczno_rozwojowy.pdf" TargetMode="External"/><Relationship Id="rId91" Type="http://schemas.openxmlformats.org/officeDocument/2006/relationships/hyperlink" Target="http://doskonaleniewsieci.pl/Upload/Artykuly/SORE%20-%20Wsparcie/las.zip" TargetMode="External"/><Relationship Id="rId96" Type="http://schemas.openxmlformats.org/officeDocument/2006/relationships/hyperlink" Target="https://doskonaleniewsieci.pl/Upload/Artykuly/2_2/zeszyt%201%20Nowe%20formy%20wspomagania%20szk%C3%B3%C5%82.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portaloswiatowy.pl/nadzor-pedagogiczny/nadzor-pedagogiczny/ustawa-z-7-wrzesnia-1991-r.-o-systemie-oswiaty-tekst-jedn.-dz.u.-z-2017-poz.-2198-10023.html" TargetMode="External"/><Relationship Id="rId28" Type="http://schemas.openxmlformats.org/officeDocument/2006/relationships/diagramLayout" Target="diagrams/layout1.xml"/><Relationship Id="rId36" Type="http://schemas.openxmlformats.org/officeDocument/2006/relationships/diagramColors" Target="diagrams/colors2.xml"/><Relationship Id="rId49" Type="http://schemas.openxmlformats.org/officeDocument/2006/relationships/hyperlink" Target="https://www.speakinlevels.com/" TargetMode="External"/><Relationship Id="rId57" Type="http://schemas.openxmlformats.org/officeDocument/2006/relationships/hyperlink" Target="https://famouspeoplelessons.com" TargetMode="External"/><Relationship Id="rId106" Type="http://schemas.openxmlformats.org/officeDocument/2006/relationships/header" Target="header1.xml"/><Relationship Id="rId10" Type="http://schemas.openxmlformats.org/officeDocument/2006/relationships/image" Target="media/image1.png"/><Relationship Id="rId31" Type="http://schemas.microsoft.com/office/2007/relationships/diagramDrawing" Target="diagrams/drawing1.xml"/><Relationship Id="rId44" Type="http://schemas.openxmlformats.org/officeDocument/2006/relationships/hyperlink" Target="http://www2.wwnorton.com/college/english/nael/" TargetMode="External"/><Relationship Id="rId52" Type="http://schemas.openxmlformats.org/officeDocument/2006/relationships/hyperlink" Target="https://learnenglishteens.britishcouncil.org/skills/speaking" TargetMode="External"/><Relationship Id="rId60" Type="http://schemas.openxmlformats.org/officeDocument/2006/relationships/hyperlink" Target="https://www.allthingstopics.com/reading-practice-quizzes.html" TargetMode="External"/><Relationship Id="rId65" Type="http://schemas.openxmlformats.org/officeDocument/2006/relationships/hyperlink" Target="http://www.pedagogiczna.edu.pl/warsztat/2014/2/140206.htm" TargetMode="External"/><Relationship Id="rId73" Type="http://schemas.openxmlformats.org/officeDocument/2006/relationships/hyperlink" Target="http://profeurope.pl/" TargetMode="External"/><Relationship Id="rId78" Type="http://schemas.openxmlformats.org/officeDocument/2006/relationships/hyperlink" Target="http://WWW.dacs.google,com/forms" TargetMode="External"/><Relationship Id="rId81" Type="http://schemas.openxmlformats.org/officeDocument/2006/relationships/hyperlink" Target="https://www.ore.edu.pl/2017/10/wspomaganie-szkol-w-rozwoju-kompetencji-kluczowych-uczniow-informacje-o-projekcie/" TargetMode="External"/><Relationship Id="rId86" Type="http://schemas.openxmlformats.org/officeDocument/2006/relationships/hyperlink" Target="https://www.ore.edu.pl/?s=+kompetencje+kluczowe&amp;res_type=zasoby" TargetMode="External"/><Relationship Id="rId94" Type="http://schemas.openxmlformats.org/officeDocument/2006/relationships/hyperlink" Target="http://doskonaleniewsieci.pl/Upload/Artykuly/SORE%20-%20Wsparcie/las.zip" TargetMode="External"/><Relationship Id="rId99" Type="http://schemas.openxmlformats.org/officeDocument/2006/relationships/hyperlink" Target="http://erasmusplus.org.pl/wp-content/uploads/2014/02/pajp_v_analiza_potrzeb.pdf" TargetMode="External"/><Relationship Id="rId101" Type="http://schemas.openxmlformats.org/officeDocument/2006/relationships/hyperlink" Target="http://erasmusplus.org.pl/wp-content/uploads/2014/02/pajp_v_analiza_potrzeb.pdf" TargetMode="External"/><Relationship Id="rId4" Type="http://schemas.openxmlformats.org/officeDocument/2006/relationships/styles" Target="styles.xml"/><Relationship Id="rId9" Type="http://schemas.openxmlformats.org/officeDocument/2006/relationships/hyperlink" Target="http://moodleoei.wckp.lodz.pl" TargetMode="External"/><Relationship Id="rId13" Type="http://schemas.openxmlformats.org/officeDocument/2006/relationships/image" Target="media/image4.png"/><Relationship Id="rId18" Type="http://schemas.openxmlformats.org/officeDocument/2006/relationships/hyperlink" Target="https://www.youtube.com/watch?v=AIAS65pcuVg&amp;feature=youtu.be" TargetMode="External"/><Relationship Id="rId39" Type="http://schemas.openxmlformats.org/officeDocument/2006/relationships/hyperlink" Target="https://quizlet.com/75638776/12-nauka-i-technika-longman-podstawowy-flash-cards/" TargetMode="External"/><Relationship Id="rId109" Type="http://schemas.openxmlformats.org/officeDocument/2006/relationships/theme" Target="theme/theme1.xml"/><Relationship Id="rId34" Type="http://schemas.openxmlformats.org/officeDocument/2006/relationships/diagramLayout" Target="diagrams/layout2.xml"/><Relationship Id="rId50" Type="http://schemas.openxmlformats.org/officeDocument/2006/relationships/hyperlink" Target="https://www.esldiscussions/" TargetMode="External"/><Relationship Id="rId55" Type="http://schemas.openxmlformats.org/officeDocument/2006/relationships/hyperlink" Target="http://dreammaker.net/" TargetMode="External"/><Relationship Id="rId76" Type="http://schemas.openxmlformats.org/officeDocument/2006/relationships/hyperlink" Target="http://WWW.surveymonkey.com" TargetMode="External"/><Relationship Id="rId97" Type="http://schemas.openxmlformats.org/officeDocument/2006/relationships/hyperlink" Target="http://erasmusplus.org.pl/wp-content/uploads/2014/02/pajp_v_analiza_potrzeb.pdf" TargetMode="External"/><Relationship Id="rId104" Type="http://schemas.openxmlformats.org/officeDocument/2006/relationships/hyperlink" Target="http://jows.pl/content/wykorzystywanie-narz%C4%99dzi-tik-na-lekcjach-j%C4%99zyka-angielskiego-na-przyk%C5%82adzie-projekt%C3%B3w-etwinn" TargetMode="External"/><Relationship Id="rId7" Type="http://schemas.openxmlformats.org/officeDocument/2006/relationships/footnotes" Target="footnotes.xml"/><Relationship Id="rId71" Type="http://schemas.openxmlformats.org/officeDocument/2006/relationships/hyperlink" Target="http://www.psnjn.org/" TargetMode="External"/><Relationship Id="rId92" Type="http://schemas.openxmlformats.org/officeDocument/2006/relationships/hyperlink" Target="http://doskonaleniewsieci.pl/Upload/Artykuly/SORE%20-%20Wsparcie/las.zip"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microsoft.com/office/2007/relationships/hdphoto" Target="NULL"/><Relationship Id="rId1" Type="http://schemas.openxmlformats.org/officeDocument/2006/relationships/image" Target="media/image11.png"/><Relationship Id="rId4" Type="http://schemas.openxmlformats.org/officeDocument/2006/relationships/image" Target="media/image13.emf"/></Relationships>
</file>

<file path=word/_rels/footnotes.xml.rels><?xml version="1.0" encoding="UTF-8" standalone="yes"?>
<Relationships xmlns="http://schemas.openxmlformats.org/package/2006/relationships"><Relationship Id="rId3" Type="http://schemas.openxmlformats.org/officeDocument/2006/relationships/hyperlink" Target="https://www.npseo.pl/data/documents/1/95/95.pdf" TargetMode="External"/><Relationship Id="rId2" Type="http://schemas.openxmlformats.org/officeDocument/2006/relationships/hyperlink" Target="http://www.frdl-lodz.pl/files/projekty/doskonalenie-trenerow-wspomagani-oswiaty/RegulaminRekrutacji.pdf" TargetMode="External"/><Relationship Id="rId1" Type="http://schemas.openxmlformats.org/officeDocument/2006/relationships/hyperlink" Target="https://www.ore.edu.pl/2016/09/wspomaganie-szkol-w-rozwoju-kompetencji-uczniow-porozumiewanie-w-jezykach-obcych/" TargetMode="External"/><Relationship Id="rId6" Type="http://schemas.openxmlformats.org/officeDocument/2006/relationships/hyperlink" Target="http://biznet.gotdns.org/index.php?title=Harmonogram_projektu" TargetMode="External"/><Relationship Id="rId5" Type="http://schemas.openxmlformats.org/officeDocument/2006/relationships/hyperlink" Target="https://www.etwinning.net/pl/pub/highlights/etwinning-is-happy.htm" TargetMode="External"/><Relationship Id="rId4" Type="http://schemas.openxmlformats.org/officeDocument/2006/relationships/hyperlink" Target="https://mfiles.pl/pl/index.php/Paradygm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74F7D9-3ED5-4B76-A01F-10BCE2BE86F7}"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pl-PL"/>
        </a:p>
      </dgm:t>
    </dgm:pt>
    <dgm:pt modelId="{3375F0F8-5A90-4144-AA20-3D010238BA52}">
      <dgm:prSet phldrT="[Tekst]"/>
      <dgm:spPr/>
      <dgm:t>
        <a:bodyPr/>
        <a:lstStyle/>
        <a:p>
          <a:r>
            <a:rPr lang="pl-PL"/>
            <a:t>kompetencje</a:t>
          </a:r>
        </a:p>
      </dgm:t>
    </dgm:pt>
    <dgm:pt modelId="{12190CB3-8255-4598-9EAD-9968F91442C3}" type="parTrans" cxnId="{1FBB3123-EEFD-4438-8D53-356D4774C046}">
      <dgm:prSet/>
      <dgm:spPr/>
      <dgm:t>
        <a:bodyPr/>
        <a:lstStyle/>
        <a:p>
          <a:endParaRPr lang="pl-PL"/>
        </a:p>
      </dgm:t>
    </dgm:pt>
    <dgm:pt modelId="{97E6B03D-FBE1-4E4E-AC2B-C9BD4FF6E698}" type="sibTrans" cxnId="{1FBB3123-EEFD-4438-8D53-356D4774C046}">
      <dgm:prSet/>
      <dgm:spPr/>
      <dgm:t>
        <a:bodyPr/>
        <a:lstStyle/>
        <a:p>
          <a:endParaRPr lang="pl-PL"/>
        </a:p>
      </dgm:t>
    </dgm:pt>
    <dgm:pt modelId="{75EEFF34-D80B-464D-AFFE-ABC3A998A946}">
      <dgm:prSet phldrT="[Tekst]"/>
      <dgm:spPr/>
      <dgm:t>
        <a:bodyPr/>
        <a:lstStyle/>
        <a:p>
          <a:r>
            <a:rPr lang="pl-PL"/>
            <a:t>ogólne</a:t>
          </a:r>
        </a:p>
      </dgm:t>
    </dgm:pt>
    <dgm:pt modelId="{0449E460-E471-46EE-9619-8DA783BB89A6}" type="parTrans" cxnId="{1CE5FCFE-EA6C-4E25-9910-7741C2886AC8}">
      <dgm:prSet/>
      <dgm:spPr/>
      <dgm:t>
        <a:bodyPr/>
        <a:lstStyle/>
        <a:p>
          <a:endParaRPr lang="pl-PL"/>
        </a:p>
      </dgm:t>
    </dgm:pt>
    <dgm:pt modelId="{355C43AD-7C3A-4E30-9C13-D78FD87AB75C}" type="sibTrans" cxnId="{1CE5FCFE-EA6C-4E25-9910-7741C2886AC8}">
      <dgm:prSet/>
      <dgm:spPr/>
      <dgm:t>
        <a:bodyPr/>
        <a:lstStyle/>
        <a:p>
          <a:endParaRPr lang="pl-PL"/>
        </a:p>
      </dgm:t>
    </dgm:pt>
    <dgm:pt modelId="{756E8564-C807-49A9-A108-40ADFAB5742F}">
      <dgm:prSet phldrT="[Tekst]"/>
      <dgm:spPr/>
      <dgm:t>
        <a:bodyPr/>
        <a:lstStyle/>
        <a:p>
          <a:r>
            <a:rPr lang="pl-PL"/>
            <a:t>wiedza deklaratywna</a:t>
          </a:r>
        </a:p>
      </dgm:t>
    </dgm:pt>
    <dgm:pt modelId="{FA0D00EE-BD6B-4A44-A99A-C645FC791965}" type="parTrans" cxnId="{E03482EA-4F6F-435D-AB65-9A6732D5673A}">
      <dgm:prSet/>
      <dgm:spPr/>
      <dgm:t>
        <a:bodyPr/>
        <a:lstStyle/>
        <a:p>
          <a:endParaRPr lang="pl-PL"/>
        </a:p>
      </dgm:t>
    </dgm:pt>
    <dgm:pt modelId="{2B1F5A41-DD56-4935-8316-09A79DF68DB0}" type="sibTrans" cxnId="{E03482EA-4F6F-435D-AB65-9A6732D5673A}">
      <dgm:prSet/>
      <dgm:spPr/>
      <dgm:t>
        <a:bodyPr/>
        <a:lstStyle/>
        <a:p>
          <a:endParaRPr lang="pl-PL"/>
        </a:p>
      </dgm:t>
    </dgm:pt>
    <dgm:pt modelId="{54CA117F-AC72-4626-8C30-77005618608C}">
      <dgm:prSet phldrT="[Tekst]"/>
      <dgm:spPr/>
      <dgm:t>
        <a:bodyPr/>
        <a:lstStyle/>
        <a:p>
          <a:r>
            <a:rPr lang="pl-PL"/>
            <a:t>umiejętnosci praktyczne</a:t>
          </a:r>
        </a:p>
      </dgm:t>
    </dgm:pt>
    <dgm:pt modelId="{7AEA5DD2-01C6-430E-B9DC-8251EF471A3E}" type="parTrans" cxnId="{FB116C55-501B-42C1-9F6B-67A40AF04A38}">
      <dgm:prSet/>
      <dgm:spPr/>
      <dgm:t>
        <a:bodyPr/>
        <a:lstStyle/>
        <a:p>
          <a:endParaRPr lang="pl-PL"/>
        </a:p>
      </dgm:t>
    </dgm:pt>
    <dgm:pt modelId="{D7C49C50-5A3F-4CDC-9FEA-91794E053FC6}" type="sibTrans" cxnId="{FB116C55-501B-42C1-9F6B-67A40AF04A38}">
      <dgm:prSet/>
      <dgm:spPr/>
      <dgm:t>
        <a:bodyPr/>
        <a:lstStyle/>
        <a:p>
          <a:endParaRPr lang="pl-PL"/>
        </a:p>
      </dgm:t>
    </dgm:pt>
    <dgm:pt modelId="{43342DF5-49BA-45A5-A3E3-E78649F7E8F6}">
      <dgm:prSet phldrT="[Tekst]"/>
      <dgm:spPr/>
      <dgm:t>
        <a:bodyPr/>
        <a:lstStyle/>
        <a:p>
          <a:r>
            <a:rPr lang="pl-PL"/>
            <a:t>komunikacyjne</a:t>
          </a:r>
        </a:p>
      </dgm:t>
    </dgm:pt>
    <dgm:pt modelId="{1126F5A5-5FBB-40E7-9EB5-289D7E65FCD0}" type="parTrans" cxnId="{A2460E19-923F-42D3-B692-E3830FFBEBE6}">
      <dgm:prSet/>
      <dgm:spPr/>
      <dgm:t>
        <a:bodyPr/>
        <a:lstStyle/>
        <a:p>
          <a:endParaRPr lang="pl-PL"/>
        </a:p>
      </dgm:t>
    </dgm:pt>
    <dgm:pt modelId="{BBF72BBA-CDE8-440D-A0B4-4E6360A6BE2D}" type="sibTrans" cxnId="{A2460E19-923F-42D3-B692-E3830FFBEBE6}">
      <dgm:prSet/>
      <dgm:spPr/>
      <dgm:t>
        <a:bodyPr/>
        <a:lstStyle/>
        <a:p>
          <a:endParaRPr lang="pl-PL"/>
        </a:p>
      </dgm:t>
    </dgm:pt>
    <dgm:pt modelId="{83B88CC7-FE52-4F10-89E6-67D68D870BCE}">
      <dgm:prSet phldrT="[Tekst]"/>
      <dgm:spPr/>
      <dgm:t>
        <a:bodyPr/>
        <a:lstStyle/>
        <a:p>
          <a:r>
            <a:rPr lang="pl-PL"/>
            <a:t>lingwistyczne</a:t>
          </a:r>
        </a:p>
      </dgm:t>
    </dgm:pt>
    <dgm:pt modelId="{745B31F3-007A-4025-BB2B-C84D230E4B62}" type="parTrans" cxnId="{3F4889CE-40EF-42F5-B23C-496B973A7984}">
      <dgm:prSet/>
      <dgm:spPr/>
      <dgm:t>
        <a:bodyPr/>
        <a:lstStyle/>
        <a:p>
          <a:endParaRPr lang="pl-PL"/>
        </a:p>
      </dgm:t>
    </dgm:pt>
    <dgm:pt modelId="{B2765193-0B66-4A52-A81F-9D9A1D98588C}" type="sibTrans" cxnId="{3F4889CE-40EF-42F5-B23C-496B973A7984}">
      <dgm:prSet/>
      <dgm:spPr/>
      <dgm:t>
        <a:bodyPr/>
        <a:lstStyle/>
        <a:p>
          <a:endParaRPr lang="pl-PL"/>
        </a:p>
      </dgm:t>
    </dgm:pt>
    <dgm:pt modelId="{F5482FAE-79EF-498B-BCCF-B50B219B0D96}">
      <dgm:prSet phldrT="[Tekst]"/>
      <dgm:spPr/>
      <dgm:t>
        <a:bodyPr/>
        <a:lstStyle/>
        <a:p>
          <a:r>
            <a:rPr lang="pl-PL"/>
            <a:t>uwarunkowania osobowościowe</a:t>
          </a:r>
        </a:p>
      </dgm:t>
    </dgm:pt>
    <dgm:pt modelId="{86E9EE04-DCA5-4068-AA33-48A145475DFD}" type="parTrans" cxnId="{37E08A07-699F-4160-9A33-0E661A4BE3AA}">
      <dgm:prSet/>
      <dgm:spPr/>
      <dgm:t>
        <a:bodyPr/>
        <a:lstStyle/>
        <a:p>
          <a:endParaRPr lang="pl-PL"/>
        </a:p>
      </dgm:t>
    </dgm:pt>
    <dgm:pt modelId="{A3E0C919-1114-46CF-8712-55E1E2972344}" type="sibTrans" cxnId="{37E08A07-699F-4160-9A33-0E661A4BE3AA}">
      <dgm:prSet/>
      <dgm:spPr/>
      <dgm:t>
        <a:bodyPr/>
        <a:lstStyle/>
        <a:p>
          <a:endParaRPr lang="pl-PL"/>
        </a:p>
      </dgm:t>
    </dgm:pt>
    <dgm:pt modelId="{E4425219-A5DD-44E3-A280-6C6A910E965B}">
      <dgm:prSet phldrT="[Tekst]"/>
      <dgm:spPr/>
      <dgm:t>
        <a:bodyPr/>
        <a:lstStyle/>
        <a:p>
          <a:r>
            <a:rPr lang="pl-PL"/>
            <a:t>socjolingwistyczne</a:t>
          </a:r>
        </a:p>
      </dgm:t>
    </dgm:pt>
    <dgm:pt modelId="{8FFFF953-73D6-405D-A540-E38A0A3561FE}" type="parTrans" cxnId="{087D6702-359E-4091-8A94-80042AC6E3E1}">
      <dgm:prSet/>
      <dgm:spPr/>
      <dgm:t>
        <a:bodyPr/>
        <a:lstStyle/>
        <a:p>
          <a:endParaRPr lang="pl-PL"/>
        </a:p>
      </dgm:t>
    </dgm:pt>
    <dgm:pt modelId="{0959F960-FF14-419C-B8D0-5F0124266CE5}" type="sibTrans" cxnId="{087D6702-359E-4091-8A94-80042AC6E3E1}">
      <dgm:prSet/>
      <dgm:spPr/>
      <dgm:t>
        <a:bodyPr/>
        <a:lstStyle/>
        <a:p>
          <a:endParaRPr lang="pl-PL"/>
        </a:p>
      </dgm:t>
    </dgm:pt>
    <dgm:pt modelId="{36B99612-71DF-4DCE-ACE4-94915BC635C7}">
      <dgm:prSet phldrT="[Tekst]"/>
      <dgm:spPr/>
      <dgm:t>
        <a:bodyPr/>
        <a:lstStyle/>
        <a:p>
          <a:r>
            <a:rPr lang="pl-PL"/>
            <a:t>pragmatyczne</a:t>
          </a:r>
        </a:p>
      </dgm:t>
    </dgm:pt>
    <dgm:pt modelId="{7C407EB8-FCDF-43EF-95A1-0F9EDF7E5DD7}" type="parTrans" cxnId="{AFCF6F54-AE26-4F0E-8AF2-684525C140BA}">
      <dgm:prSet/>
      <dgm:spPr/>
      <dgm:t>
        <a:bodyPr/>
        <a:lstStyle/>
        <a:p>
          <a:endParaRPr lang="pl-PL"/>
        </a:p>
      </dgm:t>
    </dgm:pt>
    <dgm:pt modelId="{E2B7A204-EAAF-4CCC-B414-79B1FFE91799}" type="sibTrans" cxnId="{AFCF6F54-AE26-4F0E-8AF2-684525C140BA}">
      <dgm:prSet/>
      <dgm:spPr/>
      <dgm:t>
        <a:bodyPr/>
        <a:lstStyle/>
        <a:p>
          <a:endParaRPr lang="pl-PL"/>
        </a:p>
      </dgm:t>
    </dgm:pt>
    <dgm:pt modelId="{19614AB9-1443-44AC-94A0-9068D571FCC6}" type="pres">
      <dgm:prSet presAssocID="{E374F7D9-3ED5-4B76-A01F-10BCE2BE86F7}" presName="diagram" presStyleCnt="0">
        <dgm:presLayoutVars>
          <dgm:chPref val="1"/>
          <dgm:dir/>
          <dgm:animOne val="branch"/>
          <dgm:animLvl val="lvl"/>
          <dgm:resizeHandles val="exact"/>
        </dgm:presLayoutVars>
      </dgm:prSet>
      <dgm:spPr/>
    </dgm:pt>
    <dgm:pt modelId="{B40FCDF1-92EA-4640-9A09-EF90BE0478AE}" type="pres">
      <dgm:prSet presAssocID="{3375F0F8-5A90-4144-AA20-3D010238BA52}" presName="root1" presStyleCnt="0"/>
      <dgm:spPr/>
    </dgm:pt>
    <dgm:pt modelId="{5D1C0BB1-244A-4503-8A75-E16862400590}" type="pres">
      <dgm:prSet presAssocID="{3375F0F8-5A90-4144-AA20-3D010238BA52}" presName="LevelOneTextNode" presStyleLbl="node0" presStyleIdx="0" presStyleCnt="1">
        <dgm:presLayoutVars>
          <dgm:chPref val="3"/>
        </dgm:presLayoutVars>
      </dgm:prSet>
      <dgm:spPr/>
    </dgm:pt>
    <dgm:pt modelId="{AD0EDD2F-3704-40A8-9691-6EA46CDAFF95}" type="pres">
      <dgm:prSet presAssocID="{3375F0F8-5A90-4144-AA20-3D010238BA52}" presName="level2hierChild" presStyleCnt="0"/>
      <dgm:spPr/>
    </dgm:pt>
    <dgm:pt modelId="{FB6BB603-D677-4CB0-B284-5A8CBE86255E}" type="pres">
      <dgm:prSet presAssocID="{0449E460-E471-46EE-9619-8DA783BB89A6}" presName="conn2-1" presStyleLbl="parChTrans1D2" presStyleIdx="0" presStyleCnt="2"/>
      <dgm:spPr/>
    </dgm:pt>
    <dgm:pt modelId="{24027863-48BB-4FE8-9105-D828831BDA91}" type="pres">
      <dgm:prSet presAssocID="{0449E460-E471-46EE-9619-8DA783BB89A6}" presName="connTx" presStyleLbl="parChTrans1D2" presStyleIdx="0" presStyleCnt="2"/>
      <dgm:spPr/>
    </dgm:pt>
    <dgm:pt modelId="{F083DEF2-6FC8-416A-8B90-34ED6BDFDDB6}" type="pres">
      <dgm:prSet presAssocID="{75EEFF34-D80B-464D-AFFE-ABC3A998A946}" presName="root2" presStyleCnt="0"/>
      <dgm:spPr/>
    </dgm:pt>
    <dgm:pt modelId="{9632D247-C7A3-4269-8DE1-926B636BA56C}" type="pres">
      <dgm:prSet presAssocID="{75EEFF34-D80B-464D-AFFE-ABC3A998A946}" presName="LevelTwoTextNode" presStyleLbl="node2" presStyleIdx="0" presStyleCnt="2">
        <dgm:presLayoutVars>
          <dgm:chPref val="3"/>
        </dgm:presLayoutVars>
      </dgm:prSet>
      <dgm:spPr/>
    </dgm:pt>
    <dgm:pt modelId="{ACE3527F-B441-4649-8CA7-B4C978171C12}" type="pres">
      <dgm:prSet presAssocID="{75EEFF34-D80B-464D-AFFE-ABC3A998A946}" presName="level3hierChild" presStyleCnt="0"/>
      <dgm:spPr/>
    </dgm:pt>
    <dgm:pt modelId="{F2F5CBF9-6D58-452D-92BB-48CC3988A0E0}" type="pres">
      <dgm:prSet presAssocID="{FA0D00EE-BD6B-4A44-A99A-C645FC791965}" presName="conn2-1" presStyleLbl="parChTrans1D3" presStyleIdx="0" presStyleCnt="6"/>
      <dgm:spPr/>
    </dgm:pt>
    <dgm:pt modelId="{B79A1674-04C1-46BA-B8CE-04216A6CA84E}" type="pres">
      <dgm:prSet presAssocID="{FA0D00EE-BD6B-4A44-A99A-C645FC791965}" presName="connTx" presStyleLbl="parChTrans1D3" presStyleIdx="0" presStyleCnt="6"/>
      <dgm:spPr/>
    </dgm:pt>
    <dgm:pt modelId="{3D995B37-1F93-49E2-A423-B8EA8FED65E2}" type="pres">
      <dgm:prSet presAssocID="{756E8564-C807-49A9-A108-40ADFAB5742F}" presName="root2" presStyleCnt="0"/>
      <dgm:spPr/>
    </dgm:pt>
    <dgm:pt modelId="{7FB39911-2475-4CFA-AD86-3684CF383BAA}" type="pres">
      <dgm:prSet presAssocID="{756E8564-C807-49A9-A108-40ADFAB5742F}" presName="LevelTwoTextNode" presStyleLbl="node3" presStyleIdx="0" presStyleCnt="6">
        <dgm:presLayoutVars>
          <dgm:chPref val="3"/>
        </dgm:presLayoutVars>
      </dgm:prSet>
      <dgm:spPr/>
    </dgm:pt>
    <dgm:pt modelId="{82ABF1A6-3791-4B28-A218-3F6803C2DC0B}" type="pres">
      <dgm:prSet presAssocID="{756E8564-C807-49A9-A108-40ADFAB5742F}" presName="level3hierChild" presStyleCnt="0"/>
      <dgm:spPr/>
    </dgm:pt>
    <dgm:pt modelId="{3E61178A-BA5B-49BC-8200-D477D1F9805E}" type="pres">
      <dgm:prSet presAssocID="{7AEA5DD2-01C6-430E-B9DC-8251EF471A3E}" presName="conn2-1" presStyleLbl="parChTrans1D3" presStyleIdx="1" presStyleCnt="6"/>
      <dgm:spPr/>
    </dgm:pt>
    <dgm:pt modelId="{26B0157D-EAA8-468F-9939-F9EF8BE151FE}" type="pres">
      <dgm:prSet presAssocID="{7AEA5DD2-01C6-430E-B9DC-8251EF471A3E}" presName="connTx" presStyleLbl="parChTrans1D3" presStyleIdx="1" presStyleCnt="6"/>
      <dgm:spPr/>
    </dgm:pt>
    <dgm:pt modelId="{44E4AFF5-8D97-4EBD-AF36-DEB810936A60}" type="pres">
      <dgm:prSet presAssocID="{54CA117F-AC72-4626-8C30-77005618608C}" presName="root2" presStyleCnt="0"/>
      <dgm:spPr/>
    </dgm:pt>
    <dgm:pt modelId="{8E23DAB1-971A-4032-A355-74B51BBDC188}" type="pres">
      <dgm:prSet presAssocID="{54CA117F-AC72-4626-8C30-77005618608C}" presName="LevelTwoTextNode" presStyleLbl="node3" presStyleIdx="1" presStyleCnt="6">
        <dgm:presLayoutVars>
          <dgm:chPref val="3"/>
        </dgm:presLayoutVars>
      </dgm:prSet>
      <dgm:spPr/>
    </dgm:pt>
    <dgm:pt modelId="{28D02275-D28E-44F8-8B22-20CAD7A1F6A9}" type="pres">
      <dgm:prSet presAssocID="{54CA117F-AC72-4626-8C30-77005618608C}" presName="level3hierChild" presStyleCnt="0"/>
      <dgm:spPr/>
    </dgm:pt>
    <dgm:pt modelId="{975E1E5D-3951-446B-8296-F94110EBD7E9}" type="pres">
      <dgm:prSet presAssocID="{86E9EE04-DCA5-4068-AA33-48A145475DFD}" presName="conn2-1" presStyleLbl="parChTrans1D3" presStyleIdx="2" presStyleCnt="6"/>
      <dgm:spPr/>
    </dgm:pt>
    <dgm:pt modelId="{585A6D21-7655-410A-BB9D-0FD95155C638}" type="pres">
      <dgm:prSet presAssocID="{86E9EE04-DCA5-4068-AA33-48A145475DFD}" presName="connTx" presStyleLbl="parChTrans1D3" presStyleIdx="2" presStyleCnt="6"/>
      <dgm:spPr/>
    </dgm:pt>
    <dgm:pt modelId="{EF78DC4B-83DF-4BD2-812A-558231498F51}" type="pres">
      <dgm:prSet presAssocID="{F5482FAE-79EF-498B-BCCF-B50B219B0D96}" presName="root2" presStyleCnt="0"/>
      <dgm:spPr/>
    </dgm:pt>
    <dgm:pt modelId="{1EE77444-65A8-4435-97D8-F02FEF8871E3}" type="pres">
      <dgm:prSet presAssocID="{F5482FAE-79EF-498B-BCCF-B50B219B0D96}" presName="LevelTwoTextNode" presStyleLbl="node3" presStyleIdx="2" presStyleCnt="6">
        <dgm:presLayoutVars>
          <dgm:chPref val="3"/>
        </dgm:presLayoutVars>
      </dgm:prSet>
      <dgm:spPr/>
    </dgm:pt>
    <dgm:pt modelId="{739D676E-47A6-458B-A47B-BB0A43E9CACF}" type="pres">
      <dgm:prSet presAssocID="{F5482FAE-79EF-498B-BCCF-B50B219B0D96}" presName="level3hierChild" presStyleCnt="0"/>
      <dgm:spPr/>
    </dgm:pt>
    <dgm:pt modelId="{E473AA9F-9A9D-4BBA-8D20-2DADFFC0C9E0}" type="pres">
      <dgm:prSet presAssocID="{1126F5A5-5FBB-40E7-9EB5-289D7E65FCD0}" presName="conn2-1" presStyleLbl="parChTrans1D2" presStyleIdx="1" presStyleCnt="2"/>
      <dgm:spPr/>
    </dgm:pt>
    <dgm:pt modelId="{8CF2203A-EE6C-4B3C-9BA8-DF0B6C5AA64A}" type="pres">
      <dgm:prSet presAssocID="{1126F5A5-5FBB-40E7-9EB5-289D7E65FCD0}" presName="connTx" presStyleLbl="parChTrans1D2" presStyleIdx="1" presStyleCnt="2"/>
      <dgm:spPr/>
    </dgm:pt>
    <dgm:pt modelId="{88858208-BDE9-4CF8-A331-63FAE903F436}" type="pres">
      <dgm:prSet presAssocID="{43342DF5-49BA-45A5-A3E3-E78649F7E8F6}" presName="root2" presStyleCnt="0"/>
      <dgm:spPr/>
    </dgm:pt>
    <dgm:pt modelId="{367D8EDF-1393-4C76-B235-765B9A8C35E9}" type="pres">
      <dgm:prSet presAssocID="{43342DF5-49BA-45A5-A3E3-E78649F7E8F6}" presName="LevelTwoTextNode" presStyleLbl="node2" presStyleIdx="1" presStyleCnt="2">
        <dgm:presLayoutVars>
          <dgm:chPref val="3"/>
        </dgm:presLayoutVars>
      </dgm:prSet>
      <dgm:spPr/>
    </dgm:pt>
    <dgm:pt modelId="{311E285F-920F-46AE-AFA0-5131E9345BC9}" type="pres">
      <dgm:prSet presAssocID="{43342DF5-49BA-45A5-A3E3-E78649F7E8F6}" presName="level3hierChild" presStyleCnt="0"/>
      <dgm:spPr/>
    </dgm:pt>
    <dgm:pt modelId="{FB2B84CC-C2EE-4E22-980E-3A47F552B9AC}" type="pres">
      <dgm:prSet presAssocID="{745B31F3-007A-4025-BB2B-C84D230E4B62}" presName="conn2-1" presStyleLbl="parChTrans1D3" presStyleIdx="3" presStyleCnt="6"/>
      <dgm:spPr/>
    </dgm:pt>
    <dgm:pt modelId="{E3EB10F2-E594-472E-8AC5-FEA5E1EC6A19}" type="pres">
      <dgm:prSet presAssocID="{745B31F3-007A-4025-BB2B-C84D230E4B62}" presName="connTx" presStyleLbl="parChTrans1D3" presStyleIdx="3" presStyleCnt="6"/>
      <dgm:spPr/>
    </dgm:pt>
    <dgm:pt modelId="{D486077F-A7C7-49F7-886D-E89236784A14}" type="pres">
      <dgm:prSet presAssocID="{83B88CC7-FE52-4F10-89E6-67D68D870BCE}" presName="root2" presStyleCnt="0"/>
      <dgm:spPr/>
    </dgm:pt>
    <dgm:pt modelId="{E278683E-7995-486C-BF72-376D3BF0DAF0}" type="pres">
      <dgm:prSet presAssocID="{83B88CC7-FE52-4F10-89E6-67D68D870BCE}" presName="LevelTwoTextNode" presStyleLbl="node3" presStyleIdx="3" presStyleCnt="6">
        <dgm:presLayoutVars>
          <dgm:chPref val="3"/>
        </dgm:presLayoutVars>
      </dgm:prSet>
      <dgm:spPr/>
    </dgm:pt>
    <dgm:pt modelId="{152CA1F5-4860-4E6B-9B9D-B0FE46217CA7}" type="pres">
      <dgm:prSet presAssocID="{83B88CC7-FE52-4F10-89E6-67D68D870BCE}" presName="level3hierChild" presStyleCnt="0"/>
      <dgm:spPr/>
    </dgm:pt>
    <dgm:pt modelId="{7E0623D7-C3E2-4D5C-A559-5F2D88EA5EE2}" type="pres">
      <dgm:prSet presAssocID="{8FFFF953-73D6-405D-A540-E38A0A3561FE}" presName="conn2-1" presStyleLbl="parChTrans1D3" presStyleIdx="4" presStyleCnt="6"/>
      <dgm:spPr/>
    </dgm:pt>
    <dgm:pt modelId="{CAAC8D64-92A5-417C-ACCB-CFC24429C225}" type="pres">
      <dgm:prSet presAssocID="{8FFFF953-73D6-405D-A540-E38A0A3561FE}" presName="connTx" presStyleLbl="parChTrans1D3" presStyleIdx="4" presStyleCnt="6"/>
      <dgm:spPr/>
    </dgm:pt>
    <dgm:pt modelId="{1530D904-942B-407A-989F-EB63766DB41F}" type="pres">
      <dgm:prSet presAssocID="{E4425219-A5DD-44E3-A280-6C6A910E965B}" presName="root2" presStyleCnt="0"/>
      <dgm:spPr/>
    </dgm:pt>
    <dgm:pt modelId="{8AC6E187-4EB3-406E-908F-3623F5FC1F22}" type="pres">
      <dgm:prSet presAssocID="{E4425219-A5DD-44E3-A280-6C6A910E965B}" presName="LevelTwoTextNode" presStyleLbl="node3" presStyleIdx="4" presStyleCnt="6">
        <dgm:presLayoutVars>
          <dgm:chPref val="3"/>
        </dgm:presLayoutVars>
      </dgm:prSet>
      <dgm:spPr/>
    </dgm:pt>
    <dgm:pt modelId="{03795975-38A4-429D-A7B9-3E248B632E41}" type="pres">
      <dgm:prSet presAssocID="{E4425219-A5DD-44E3-A280-6C6A910E965B}" presName="level3hierChild" presStyleCnt="0"/>
      <dgm:spPr/>
    </dgm:pt>
    <dgm:pt modelId="{E79D39BC-8203-469C-AD16-A995E9CB16C0}" type="pres">
      <dgm:prSet presAssocID="{7C407EB8-FCDF-43EF-95A1-0F9EDF7E5DD7}" presName="conn2-1" presStyleLbl="parChTrans1D3" presStyleIdx="5" presStyleCnt="6"/>
      <dgm:spPr/>
    </dgm:pt>
    <dgm:pt modelId="{2F95E3E9-0B32-4186-A872-D387E8710C6C}" type="pres">
      <dgm:prSet presAssocID="{7C407EB8-FCDF-43EF-95A1-0F9EDF7E5DD7}" presName="connTx" presStyleLbl="parChTrans1D3" presStyleIdx="5" presStyleCnt="6"/>
      <dgm:spPr/>
    </dgm:pt>
    <dgm:pt modelId="{2542727C-AAD9-41C4-8492-342646056CFF}" type="pres">
      <dgm:prSet presAssocID="{36B99612-71DF-4DCE-ACE4-94915BC635C7}" presName="root2" presStyleCnt="0"/>
      <dgm:spPr/>
    </dgm:pt>
    <dgm:pt modelId="{315485CD-45B6-466A-A389-3FA67AD2A08A}" type="pres">
      <dgm:prSet presAssocID="{36B99612-71DF-4DCE-ACE4-94915BC635C7}" presName="LevelTwoTextNode" presStyleLbl="node3" presStyleIdx="5" presStyleCnt="6">
        <dgm:presLayoutVars>
          <dgm:chPref val="3"/>
        </dgm:presLayoutVars>
      </dgm:prSet>
      <dgm:spPr/>
    </dgm:pt>
    <dgm:pt modelId="{EBC89B69-0584-4B5E-9188-BA93B6A5BF1F}" type="pres">
      <dgm:prSet presAssocID="{36B99612-71DF-4DCE-ACE4-94915BC635C7}" presName="level3hierChild" presStyleCnt="0"/>
      <dgm:spPr/>
    </dgm:pt>
  </dgm:ptLst>
  <dgm:cxnLst>
    <dgm:cxn modelId="{087D6702-359E-4091-8A94-80042AC6E3E1}" srcId="{43342DF5-49BA-45A5-A3E3-E78649F7E8F6}" destId="{E4425219-A5DD-44E3-A280-6C6A910E965B}" srcOrd="1" destOrd="0" parTransId="{8FFFF953-73D6-405D-A540-E38A0A3561FE}" sibTransId="{0959F960-FF14-419C-B8D0-5F0124266CE5}"/>
    <dgm:cxn modelId="{B2E80103-EBE3-4EEF-A13D-E6D9E5DA03F1}" type="presOf" srcId="{8FFFF953-73D6-405D-A540-E38A0A3561FE}" destId="{7E0623D7-C3E2-4D5C-A559-5F2D88EA5EE2}" srcOrd="0" destOrd="0" presId="urn:microsoft.com/office/officeart/2005/8/layout/hierarchy2"/>
    <dgm:cxn modelId="{37E08A07-699F-4160-9A33-0E661A4BE3AA}" srcId="{75EEFF34-D80B-464D-AFFE-ABC3A998A946}" destId="{F5482FAE-79EF-498B-BCCF-B50B219B0D96}" srcOrd="2" destOrd="0" parTransId="{86E9EE04-DCA5-4068-AA33-48A145475DFD}" sibTransId="{A3E0C919-1114-46CF-8712-55E1E2972344}"/>
    <dgm:cxn modelId="{8B0FAA15-75A6-4686-8186-EF1EF5787144}" type="presOf" srcId="{1126F5A5-5FBB-40E7-9EB5-289D7E65FCD0}" destId="{E473AA9F-9A9D-4BBA-8D20-2DADFFC0C9E0}" srcOrd="0" destOrd="0" presId="urn:microsoft.com/office/officeart/2005/8/layout/hierarchy2"/>
    <dgm:cxn modelId="{A2460E19-923F-42D3-B692-E3830FFBEBE6}" srcId="{3375F0F8-5A90-4144-AA20-3D010238BA52}" destId="{43342DF5-49BA-45A5-A3E3-E78649F7E8F6}" srcOrd="1" destOrd="0" parTransId="{1126F5A5-5FBB-40E7-9EB5-289D7E65FCD0}" sibTransId="{BBF72BBA-CDE8-440D-A0B4-4E6360A6BE2D}"/>
    <dgm:cxn modelId="{44C5531C-6FAD-490F-977E-20F56DE2F239}" type="presOf" srcId="{745B31F3-007A-4025-BB2B-C84D230E4B62}" destId="{E3EB10F2-E594-472E-8AC5-FEA5E1EC6A19}" srcOrd="1" destOrd="0" presId="urn:microsoft.com/office/officeart/2005/8/layout/hierarchy2"/>
    <dgm:cxn modelId="{1FBB3123-EEFD-4438-8D53-356D4774C046}" srcId="{E374F7D9-3ED5-4B76-A01F-10BCE2BE86F7}" destId="{3375F0F8-5A90-4144-AA20-3D010238BA52}" srcOrd="0" destOrd="0" parTransId="{12190CB3-8255-4598-9EAD-9968F91442C3}" sibTransId="{97E6B03D-FBE1-4E4E-AC2B-C9BD4FF6E698}"/>
    <dgm:cxn modelId="{01B8AD25-5643-44B9-80E9-1FB30FB97AD7}" type="presOf" srcId="{FA0D00EE-BD6B-4A44-A99A-C645FC791965}" destId="{B79A1674-04C1-46BA-B8CE-04216A6CA84E}" srcOrd="1" destOrd="0" presId="urn:microsoft.com/office/officeart/2005/8/layout/hierarchy2"/>
    <dgm:cxn modelId="{24231827-A0CA-4A0D-8057-20761D2D9D20}" type="presOf" srcId="{F5482FAE-79EF-498B-BCCF-B50B219B0D96}" destId="{1EE77444-65A8-4435-97D8-F02FEF8871E3}" srcOrd="0" destOrd="0" presId="urn:microsoft.com/office/officeart/2005/8/layout/hierarchy2"/>
    <dgm:cxn modelId="{0E626E28-5087-40EA-A8B6-E65704BAD219}" type="presOf" srcId="{745B31F3-007A-4025-BB2B-C84D230E4B62}" destId="{FB2B84CC-C2EE-4E22-980E-3A47F552B9AC}" srcOrd="0" destOrd="0" presId="urn:microsoft.com/office/officeart/2005/8/layout/hierarchy2"/>
    <dgm:cxn modelId="{93D6E238-D473-4BCD-8E24-B58D3739A5FB}" type="presOf" srcId="{E374F7D9-3ED5-4B76-A01F-10BCE2BE86F7}" destId="{19614AB9-1443-44AC-94A0-9068D571FCC6}" srcOrd="0" destOrd="0" presId="urn:microsoft.com/office/officeart/2005/8/layout/hierarchy2"/>
    <dgm:cxn modelId="{870AAD66-F577-4C27-A492-69F99203E786}" type="presOf" srcId="{7C407EB8-FCDF-43EF-95A1-0F9EDF7E5DD7}" destId="{2F95E3E9-0B32-4186-A872-D387E8710C6C}" srcOrd="1" destOrd="0" presId="urn:microsoft.com/office/officeart/2005/8/layout/hierarchy2"/>
    <dgm:cxn modelId="{04297E6E-93DC-4EE8-9C48-BD7A67C1CBA4}" type="presOf" srcId="{756E8564-C807-49A9-A108-40ADFAB5742F}" destId="{7FB39911-2475-4CFA-AD86-3684CF383BAA}" srcOrd="0" destOrd="0" presId="urn:microsoft.com/office/officeart/2005/8/layout/hierarchy2"/>
    <dgm:cxn modelId="{AFCF6F54-AE26-4F0E-8AF2-684525C140BA}" srcId="{43342DF5-49BA-45A5-A3E3-E78649F7E8F6}" destId="{36B99612-71DF-4DCE-ACE4-94915BC635C7}" srcOrd="2" destOrd="0" parTransId="{7C407EB8-FCDF-43EF-95A1-0F9EDF7E5DD7}" sibTransId="{E2B7A204-EAAF-4CCC-B414-79B1FFE91799}"/>
    <dgm:cxn modelId="{FB116C55-501B-42C1-9F6B-67A40AF04A38}" srcId="{75EEFF34-D80B-464D-AFFE-ABC3A998A946}" destId="{54CA117F-AC72-4626-8C30-77005618608C}" srcOrd="1" destOrd="0" parTransId="{7AEA5DD2-01C6-430E-B9DC-8251EF471A3E}" sibTransId="{D7C49C50-5A3F-4CDC-9FEA-91794E053FC6}"/>
    <dgm:cxn modelId="{21021779-FF27-4EF9-9491-B7DF4B48589B}" type="presOf" srcId="{8FFFF953-73D6-405D-A540-E38A0A3561FE}" destId="{CAAC8D64-92A5-417C-ACCB-CFC24429C225}" srcOrd="1" destOrd="0" presId="urn:microsoft.com/office/officeart/2005/8/layout/hierarchy2"/>
    <dgm:cxn modelId="{B0FD345A-485E-4B42-888A-A86866471280}" type="presOf" srcId="{36B99612-71DF-4DCE-ACE4-94915BC635C7}" destId="{315485CD-45B6-466A-A389-3FA67AD2A08A}" srcOrd="0" destOrd="0" presId="urn:microsoft.com/office/officeart/2005/8/layout/hierarchy2"/>
    <dgm:cxn modelId="{FF749783-59D4-4B6F-85D5-B59D329066B9}" type="presOf" srcId="{FA0D00EE-BD6B-4A44-A99A-C645FC791965}" destId="{F2F5CBF9-6D58-452D-92BB-48CC3988A0E0}" srcOrd="0" destOrd="0" presId="urn:microsoft.com/office/officeart/2005/8/layout/hierarchy2"/>
    <dgm:cxn modelId="{E87E1686-83A6-4303-BF8E-023CD97815F0}" type="presOf" srcId="{7AEA5DD2-01C6-430E-B9DC-8251EF471A3E}" destId="{26B0157D-EAA8-468F-9939-F9EF8BE151FE}" srcOrd="1" destOrd="0" presId="urn:microsoft.com/office/officeart/2005/8/layout/hierarchy2"/>
    <dgm:cxn modelId="{CA72E586-7CC4-49EC-A920-1F041D004F00}" type="presOf" srcId="{54CA117F-AC72-4626-8C30-77005618608C}" destId="{8E23DAB1-971A-4032-A355-74B51BBDC188}" srcOrd="0" destOrd="0" presId="urn:microsoft.com/office/officeart/2005/8/layout/hierarchy2"/>
    <dgm:cxn modelId="{BF1D2F87-1886-4FED-A4FD-721A2D8BBFC1}" type="presOf" srcId="{43342DF5-49BA-45A5-A3E3-E78649F7E8F6}" destId="{367D8EDF-1393-4C76-B235-765B9A8C35E9}" srcOrd="0" destOrd="0" presId="urn:microsoft.com/office/officeart/2005/8/layout/hierarchy2"/>
    <dgm:cxn modelId="{0C63848A-AD5D-4878-AAE2-146938A62E07}" type="presOf" srcId="{7C407EB8-FCDF-43EF-95A1-0F9EDF7E5DD7}" destId="{E79D39BC-8203-469C-AD16-A995E9CB16C0}" srcOrd="0" destOrd="0" presId="urn:microsoft.com/office/officeart/2005/8/layout/hierarchy2"/>
    <dgm:cxn modelId="{62D709A5-655F-4354-AF0F-87598F5964A4}" type="presOf" srcId="{7AEA5DD2-01C6-430E-B9DC-8251EF471A3E}" destId="{3E61178A-BA5B-49BC-8200-D477D1F9805E}" srcOrd="0" destOrd="0" presId="urn:microsoft.com/office/officeart/2005/8/layout/hierarchy2"/>
    <dgm:cxn modelId="{03827FA5-9814-424F-B64F-7E5253DFC639}" type="presOf" srcId="{86E9EE04-DCA5-4068-AA33-48A145475DFD}" destId="{585A6D21-7655-410A-BB9D-0FD95155C638}" srcOrd="1" destOrd="0" presId="urn:microsoft.com/office/officeart/2005/8/layout/hierarchy2"/>
    <dgm:cxn modelId="{AB6B54B1-9E90-4917-9C84-76B45166FFB0}" type="presOf" srcId="{0449E460-E471-46EE-9619-8DA783BB89A6}" destId="{24027863-48BB-4FE8-9105-D828831BDA91}" srcOrd="1" destOrd="0" presId="urn:microsoft.com/office/officeart/2005/8/layout/hierarchy2"/>
    <dgm:cxn modelId="{3515B0BB-8236-483E-94BB-F9A7CCAC3559}" type="presOf" srcId="{3375F0F8-5A90-4144-AA20-3D010238BA52}" destId="{5D1C0BB1-244A-4503-8A75-E16862400590}" srcOrd="0" destOrd="0" presId="urn:microsoft.com/office/officeart/2005/8/layout/hierarchy2"/>
    <dgm:cxn modelId="{195A22BC-6683-42EE-B8E8-A92F51974E59}" type="presOf" srcId="{E4425219-A5DD-44E3-A280-6C6A910E965B}" destId="{8AC6E187-4EB3-406E-908F-3623F5FC1F22}" srcOrd="0" destOrd="0" presId="urn:microsoft.com/office/officeart/2005/8/layout/hierarchy2"/>
    <dgm:cxn modelId="{95A7B2BE-203A-4F1F-984A-35C563C01103}" type="presOf" srcId="{86E9EE04-DCA5-4068-AA33-48A145475DFD}" destId="{975E1E5D-3951-446B-8296-F94110EBD7E9}" srcOrd="0" destOrd="0" presId="urn:microsoft.com/office/officeart/2005/8/layout/hierarchy2"/>
    <dgm:cxn modelId="{0558F3C3-AF87-40B0-801C-980829E08815}" type="presOf" srcId="{83B88CC7-FE52-4F10-89E6-67D68D870BCE}" destId="{E278683E-7995-486C-BF72-376D3BF0DAF0}" srcOrd="0" destOrd="0" presId="urn:microsoft.com/office/officeart/2005/8/layout/hierarchy2"/>
    <dgm:cxn modelId="{3F4889CE-40EF-42F5-B23C-496B973A7984}" srcId="{43342DF5-49BA-45A5-A3E3-E78649F7E8F6}" destId="{83B88CC7-FE52-4F10-89E6-67D68D870BCE}" srcOrd="0" destOrd="0" parTransId="{745B31F3-007A-4025-BB2B-C84D230E4B62}" sibTransId="{B2765193-0B66-4A52-A81F-9D9A1D98588C}"/>
    <dgm:cxn modelId="{2DAC61D3-722F-4D52-81E6-BB5437D9E741}" type="presOf" srcId="{1126F5A5-5FBB-40E7-9EB5-289D7E65FCD0}" destId="{8CF2203A-EE6C-4B3C-9BA8-DF0B6C5AA64A}" srcOrd="1" destOrd="0" presId="urn:microsoft.com/office/officeart/2005/8/layout/hierarchy2"/>
    <dgm:cxn modelId="{E0B849D4-DBDC-4C42-A68D-4E57A7919F2E}" type="presOf" srcId="{75EEFF34-D80B-464D-AFFE-ABC3A998A946}" destId="{9632D247-C7A3-4269-8DE1-926B636BA56C}" srcOrd="0" destOrd="0" presId="urn:microsoft.com/office/officeart/2005/8/layout/hierarchy2"/>
    <dgm:cxn modelId="{E03482EA-4F6F-435D-AB65-9A6732D5673A}" srcId="{75EEFF34-D80B-464D-AFFE-ABC3A998A946}" destId="{756E8564-C807-49A9-A108-40ADFAB5742F}" srcOrd="0" destOrd="0" parTransId="{FA0D00EE-BD6B-4A44-A99A-C645FC791965}" sibTransId="{2B1F5A41-DD56-4935-8316-09A79DF68DB0}"/>
    <dgm:cxn modelId="{533FC9FE-9AA1-42D6-9238-9C427C8D4D09}" type="presOf" srcId="{0449E460-E471-46EE-9619-8DA783BB89A6}" destId="{FB6BB603-D677-4CB0-B284-5A8CBE86255E}" srcOrd="0" destOrd="0" presId="urn:microsoft.com/office/officeart/2005/8/layout/hierarchy2"/>
    <dgm:cxn modelId="{1CE5FCFE-EA6C-4E25-9910-7741C2886AC8}" srcId="{3375F0F8-5A90-4144-AA20-3D010238BA52}" destId="{75EEFF34-D80B-464D-AFFE-ABC3A998A946}" srcOrd="0" destOrd="0" parTransId="{0449E460-E471-46EE-9619-8DA783BB89A6}" sibTransId="{355C43AD-7C3A-4E30-9C13-D78FD87AB75C}"/>
    <dgm:cxn modelId="{D8E629FB-430D-4748-A6C0-FF5CF114608E}" type="presParOf" srcId="{19614AB9-1443-44AC-94A0-9068D571FCC6}" destId="{B40FCDF1-92EA-4640-9A09-EF90BE0478AE}" srcOrd="0" destOrd="0" presId="urn:microsoft.com/office/officeart/2005/8/layout/hierarchy2"/>
    <dgm:cxn modelId="{07ABD895-9D7C-4C07-93DA-951869FE584E}" type="presParOf" srcId="{B40FCDF1-92EA-4640-9A09-EF90BE0478AE}" destId="{5D1C0BB1-244A-4503-8A75-E16862400590}" srcOrd="0" destOrd="0" presId="urn:microsoft.com/office/officeart/2005/8/layout/hierarchy2"/>
    <dgm:cxn modelId="{B1ED6D9D-C3AD-42E2-ACFC-723230F908D2}" type="presParOf" srcId="{B40FCDF1-92EA-4640-9A09-EF90BE0478AE}" destId="{AD0EDD2F-3704-40A8-9691-6EA46CDAFF95}" srcOrd="1" destOrd="0" presId="urn:microsoft.com/office/officeart/2005/8/layout/hierarchy2"/>
    <dgm:cxn modelId="{6CDA4230-531E-4D90-96BB-B5D6A32EB5AD}" type="presParOf" srcId="{AD0EDD2F-3704-40A8-9691-6EA46CDAFF95}" destId="{FB6BB603-D677-4CB0-B284-5A8CBE86255E}" srcOrd="0" destOrd="0" presId="urn:microsoft.com/office/officeart/2005/8/layout/hierarchy2"/>
    <dgm:cxn modelId="{A78C6527-B7FF-463D-B31B-7893A878CC15}" type="presParOf" srcId="{FB6BB603-D677-4CB0-B284-5A8CBE86255E}" destId="{24027863-48BB-4FE8-9105-D828831BDA91}" srcOrd="0" destOrd="0" presId="urn:microsoft.com/office/officeart/2005/8/layout/hierarchy2"/>
    <dgm:cxn modelId="{BD3353DF-CE78-427C-BD7F-6EFF028BDB7E}" type="presParOf" srcId="{AD0EDD2F-3704-40A8-9691-6EA46CDAFF95}" destId="{F083DEF2-6FC8-416A-8B90-34ED6BDFDDB6}" srcOrd="1" destOrd="0" presId="urn:microsoft.com/office/officeart/2005/8/layout/hierarchy2"/>
    <dgm:cxn modelId="{E0B2D0FF-83BF-4011-8796-D032E3396503}" type="presParOf" srcId="{F083DEF2-6FC8-416A-8B90-34ED6BDFDDB6}" destId="{9632D247-C7A3-4269-8DE1-926B636BA56C}" srcOrd="0" destOrd="0" presId="urn:microsoft.com/office/officeart/2005/8/layout/hierarchy2"/>
    <dgm:cxn modelId="{2C0B0FD1-C2D7-4E7C-A749-CA7E167973B8}" type="presParOf" srcId="{F083DEF2-6FC8-416A-8B90-34ED6BDFDDB6}" destId="{ACE3527F-B441-4649-8CA7-B4C978171C12}" srcOrd="1" destOrd="0" presId="urn:microsoft.com/office/officeart/2005/8/layout/hierarchy2"/>
    <dgm:cxn modelId="{58AF875F-8A81-48A2-9020-D262106FBE91}" type="presParOf" srcId="{ACE3527F-B441-4649-8CA7-B4C978171C12}" destId="{F2F5CBF9-6D58-452D-92BB-48CC3988A0E0}" srcOrd="0" destOrd="0" presId="urn:microsoft.com/office/officeart/2005/8/layout/hierarchy2"/>
    <dgm:cxn modelId="{728A98A2-6ADC-47AD-9411-CFEC80C7916C}" type="presParOf" srcId="{F2F5CBF9-6D58-452D-92BB-48CC3988A0E0}" destId="{B79A1674-04C1-46BA-B8CE-04216A6CA84E}" srcOrd="0" destOrd="0" presId="urn:microsoft.com/office/officeart/2005/8/layout/hierarchy2"/>
    <dgm:cxn modelId="{3269D96C-B9EA-4F94-8C62-206479E6C846}" type="presParOf" srcId="{ACE3527F-B441-4649-8CA7-B4C978171C12}" destId="{3D995B37-1F93-49E2-A423-B8EA8FED65E2}" srcOrd="1" destOrd="0" presId="urn:microsoft.com/office/officeart/2005/8/layout/hierarchy2"/>
    <dgm:cxn modelId="{2A040199-1E26-478A-A7C4-DECA5304942A}" type="presParOf" srcId="{3D995B37-1F93-49E2-A423-B8EA8FED65E2}" destId="{7FB39911-2475-4CFA-AD86-3684CF383BAA}" srcOrd="0" destOrd="0" presId="urn:microsoft.com/office/officeart/2005/8/layout/hierarchy2"/>
    <dgm:cxn modelId="{FE30A45D-E1E6-4E2C-BF0E-F8F1076D8243}" type="presParOf" srcId="{3D995B37-1F93-49E2-A423-B8EA8FED65E2}" destId="{82ABF1A6-3791-4B28-A218-3F6803C2DC0B}" srcOrd="1" destOrd="0" presId="urn:microsoft.com/office/officeart/2005/8/layout/hierarchy2"/>
    <dgm:cxn modelId="{60B4D6D2-ED31-482C-997F-D6AB0CF71C5B}" type="presParOf" srcId="{ACE3527F-B441-4649-8CA7-B4C978171C12}" destId="{3E61178A-BA5B-49BC-8200-D477D1F9805E}" srcOrd="2" destOrd="0" presId="urn:microsoft.com/office/officeart/2005/8/layout/hierarchy2"/>
    <dgm:cxn modelId="{382E2E79-BDBB-4223-983D-95F1AA2DF287}" type="presParOf" srcId="{3E61178A-BA5B-49BC-8200-D477D1F9805E}" destId="{26B0157D-EAA8-468F-9939-F9EF8BE151FE}" srcOrd="0" destOrd="0" presId="urn:microsoft.com/office/officeart/2005/8/layout/hierarchy2"/>
    <dgm:cxn modelId="{84B3270A-82D0-4C97-BCD3-93AD0D2F37AF}" type="presParOf" srcId="{ACE3527F-B441-4649-8CA7-B4C978171C12}" destId="{44E4AFF5-8D97-4EBD-AF36-DEB810936A60}" srcOrd="3" destOrd="0" presId="urn:microsoft.com/office/officeart/2005/8/layout/hierarchy2"/>
    <dgm:cxn modelId="{D920B12F-0FA0-4D90-AC19-0B34F402D5A5}" type="presParOf" srcId="{44E4AFF5-8D97-4EBD-AF36-DEB810936A60}" destId="{8E23DAB1-971A-4032-A355-74B51BBDC188}" srcOrd="0" destOrd="0" presId="urn:microsoft.com/office/officeart/2005/8/layout/hierarchy2"/>
    <dgm:cxn modelId="{3B7A6CCE-6DC4-41F8-936D-5C3649E12013}" type="presParOf" srcId="{44E4AFF5-8D97-4EBD-AF36-DEB810936A60}" destId="{28D02275-D28E-44F8-8B22-20CAD7A1F6A9}" srcOrd="1" destOrd="0" presId="urn:microsoft.com/office/officeart/2005/8/layout/hierarchy2"/>
    <dgm:cxn modelId="{CEFEEB4D-CB1D-43CA-87B8-4362D19CAA6C}" type="presParOf" srcId="{ACE3527F-B441-4649-8CA7-B4C978171C12}" destId="{975E1E5D-3951-446B-8296-F94110EBD7E9}" srcOrd="4" destOrd="0" presId="urn:microsoft.com/office/officeart/2005/8/layout/hierarchy2"/>
    <dgm:cxn modelId="{EF688A57-0B08-409A-A5F2-E99A0E60F900}" type="presParOf" srcId="{975E1E5D-3951-446B-8296-F94110EBD7E9}" destId="{585A6D21-7655-410A-BB9D-0FD95155C638}" srcOrd="0" destOrd="0" presId="urn:microsoft.com/office/officeart/2005/8/layout/hierarchy2"/>
    <dgm:cxn modelId="{0BFC221B-6150-4A35-B156-7C7ECCDE0108}" type="presParOf" srcId="{ACE3527F-B441-4649-8CA7-B4C978171C12}" destId="{EF78DC4B-83DF-4BD2-812A-558231498F51}" srcOrd="5" destOrd="0" presId="urn:microsoft.com/office/officeart/2005/8/layout/hierarchy2"/>
    <dgm:cxn modelId="{79E2049C-ECF7-41C0-93DF-4BEA7F27A759}" type="presParOf" srcId="{EF78DC4B-83DF-4BD2-812A-558231498F51}" destId="{1EE77444-65A8-4435-97D8-F02FEF8871E3}" srcOrd="0" destOrd="0" presId="urn:microsoft.com/office/officeart/2005/8/layout/hierarchy2"/>
    <dgm:cxn modelId="{0F7EC832-84D3-421C-AF74-D8D2DE76AEC4}" type="presParOf" srcId="{EF78DC4B-83DF-4BD2-812A-558231498F51}" destId="{739D676E-47A6-458B-A47B-BB0A43E9CACF}" srcOrd="1" destOrd="0" presId="urn:microsoft.com/office/officeart/2005/8/layout/hierarchy2"/>
    <dgm:cxn modelId="{B9F1C1C1-8D7C-4D4B-8B9C-21C34D6E253F}" type="presParOf" srcId="{AD0EDD2F-3704-40A8-9691-6EA46CDAFF95}" destId="{E473AA9F-9A9D-4BBA-8D20-2DADFFC0C9E0}" srcOrd="2" destOrd="0" presId="urn:microsoft.com/office/officeart/2005/8/layout/hierarchy2"/>
    <dgm:cxn modelId="{4BE5CEBF-B25B-4F73-B377-7FD39E3D5AC7}" type="presParOf" srcId="{E473AA9F-9A9D-4BBA-8D20-2DADFFC0C9E0}" destId="{8CF2203A-EE6C-4B3C-9BA8-DF0B6C5AA64A}" srcOrd="0" destOrd="0" presId="urn:microsoft.com/office/officeart/2005/8/layout/hierarchy2"/>
    <dgm:cxn modelId="{09275D71-D763-4F6B-83B3-007D207BC648}" type="presParOf" srcId="{AD0EDD2F-3704-40A8-9691-6EA46CDAFF95}" destId="{88858208-BDE9-4CF8-A331-63FAE903F436}" srcOrd="3" destOrd="0" presId="urn:microsoft.com/office/officeart/2005/8/layout/hierarchy2"/>
    <dgm:cxn modelId="{E17102D9-58E5-4EBD-972B-C1AF1A193EDE}" type="presParOf" srcId="{88858208-BDE9-4CF8-A331-63FAE903F436}" destId="{367D8EDF-1393-4C76-B235-765B9A8C35E9}" srcOrd="0" destOrd="0" presId="urn:microsoft.com/office/officeart/2005/8/layout/hierarchy2"/>
    <dgm:cxn modelId="{775C1259-B3B5-43DF-97D2-8C55A4CDA7FF}" type="presParOf" srcId="{88858208-BDE9-4CF8-A331-63FAE903F436}" destId="{311E285F-920F-46AE-AFA0-5131E9345BC9}" srcOrd="1" destOrd="0" presId="urn:microsoft.com/office/officeart/2005/8/layout/hierarchy2"/>
    <dgm:cxn modelId="{D405020D-4662-45FE-950D-9ED83FD1BCD9}" type="presParOf" srcId="{311E285F-920F-46AE-AFA0-5131E9345BC9}" destId="{FB2B84CC-C2EE-4E22-980E-3A47F552B9AC}" srcOrd="0" destOrd="0" presId="urn:microsoft.com/office/officeart/2005/8/layout/hierarchy2"/>
    <dgm:cxn modelId="{B5070F84-6ADF-45D2-936F-A1586CD1E753}" type="presParOf" srcId="{FB2B84CC-C2EE-4E22-980E-3A47F552B9AC}" destId="{E3EB10F2-E594-472E-8AC5-FEA5E1EC6A19}" srcOrd="0" destOrd="0" presId="urn:microsoft.com/office/officeart/2005/8/layout/hierarchy2"/>
    <dgm:cxn modelId="{0D1E8700-1818-4339-B7E4-7076B1A7B5BF}" type="presParOf" srcId="{311E285F-920F-46AE-AFA0-5131E9345BC9}" destId="{D486077F-A7C7-49F7-886D-E89236784A14}" srcOrd="1" destOrd="0" presId="urn:microsoft.com/office/officeart/2005/8/layout/hierarchy2"/>
    <dgm:cxn modelId="{ABCA1712-D2DB-478A-98AF-68BF22353794}" type="presParOf" srcId="{D486077F-A7C7-49F7-886D-E89236784A14}" destId="{E278683E-7995-486C-BF72-376D3BF0DAF0}" srcOrd="0" destOrd="0" presId="urn:microsoft.com/office/officeart/2005/8/layout/hierarchy2"/>
    <dgm:cxn modelId="{E42A87B1-DF30-4DE3-A36C-C7AFED3761DC}" type="presParOf" srcId="{D486077F-A7C7-49F7-886D-E89236784A14}" destId="{152CA1F5-4860-4E6B-9B9D-B0FE46217CA7}" srcOrd="1" destOrd="0" presId="urn:microsoft.com/office/officeart/2005/8/layout/hierarchy2"/>
    <dgm:cxn modelId="{5CA79851-303D-4A23-9AB8-382F996B2C66}" type="presParOf" srcId="{311E285F-920F-46AE-AFA0-5131E9345BC9}" destId="{7E0623D7-C3E2-4D5C-A559-5F2D88EA5EE2}" srcOrd="2" destOrd="0" presId="urn:microsoft.com/office/officeart/2005/8/layout/hierarchy2"/>
    <dgm:cxn modelId="{3C6468D4-258B-4CF7-A0FF-6E250AD4C47D}" type="presParOf" srcId="{7E0623D7-C3E2-4D5C-A559-5F2D88EA5EE2}" destId="{CAAC8D64-92A5-417C-ACCB-CFC24429C225}" srcOrd="0" destOrd="0" presId="urn:microsoft.com/office/officeart/2005/8/layout/hierarchy2"/>
    <dgm:cxn modelId="{768973C3-27D3-454F-B192-9F1CB592DAD5}" type="presParOf" srcId="{311E285F-920F-46AE-AFA0-5131E9345BC9}" destId="{1530D904-942B-407A-989F-EB63766DB41F}" srcOrd="3" destOrd="0" presId="urn:microsoft.com/office/officeart/2005/8/layout/hierarchy2"/>
    <dgm:cxn modelId="{FF2D1BF6-548D-4B05-889D-BCF3AA7405AE}" type="presParOf" srcId="{1530D904-942B-407A-989F-EB63766DB41F}" destId="{8AC6E187-4EB3-406E-908F-3623F5FC1F22}" srcOrd="0" destOrd="0" presId="urn:microsoft.com/office/officeart/2005/8/layout/hierarchy2"/>
    <dgm:cxn modelId="{62A10CB3-06CD-4AE8-A7DA-54735C4CCFF3}" type="presParOf" srcId="{1530D904-942B-407A-989F-EB63766DB41F}" destId="{03795975-38A4-429D-A7B9-3E248B632E41}" srcOrd="1" destOrd="0" presId="urn:microsoft.com/office/officeart/2005/8/layout/hierarchy2"/>
    <dgm:cxn modelId="{D3D695D9-F5AE-442D-B091-CB9F84139982}" type="presParOf" srcId="{311E285F-920F-46AE-AFA0-5131E9345BC9}" destId="{E79D39BC-8203-469C-AD16-A995E9CB16C0}" srcOrd="4" destOrd="0" presId="urn:microsoft.com/office/officeart/2005/8/layout/hierarchy2"/>
    <dgm:cxn modelId="{A41B5AB7-F921-4830-98FF-A41CFF7B660E}" type="presParOf" srcId="{E79D39BC-8203-469C-AD16-A995E9CB16C0}" destId="{2F95E3E9-0B32-4186-A872-D387E8710C6C}" srcOrd="0" destOrd="0" presId="urn:microsoft.com/office/officeart/2005/8/layout/hierarchy2"/>
    <dgm:cxn modelId="{BFF22A86-EB62-40DA-B9E9-5989AF728A02}" type="presParOf" srcId="{311E285F-920F-46AE-AFA0-5131E9345BC9}" destId="{2542727C-AAD9-41C4-8492-342646056CFF}" srcOrd="5" destOrd="0" presId="urn:microsoft.com/office/officeart/2005/8/layout/hierarchy2"/>
    <dgm:cxn modelId="{1429ACD5-D466-48D6-8CC2-1DEC5826E809}" type="presParOf" srcId="{2542727C-AAD9-41C4-8492-342646056CFF}" destId="{315485CD-45B6-466A-A389-3FA67AD2A08A}" srcOrd="0" destOrd="0" presId="urn:microsoft.com/office/officeart/2005/8/layout/hierarchy2"/>
    <dgm:cxn modelId="{7933D013-AB07-49CD-A915-1B7B204BB184}" type="presParOf" srcId="{2542727C-AAD9-41C4-8492-342646056CFF}" destId="{EBC89B69-0584-4B5E-9188-BA93B6A5BF1F}" srcOrd="1" destOrd="0" presId="urn:microsoft.com/office/officeart/2005/8/layout/hierarchy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FBE014-02E8-4D90-B6F0-23A1FA8599F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9D84748B-B283-41F7-890D-5C1833E193DF}">
      <dgm:prSet phldrT="[Tekst]"/>
      <dgm:spPr/>
      <dgm:t>
        <a:bodyPr/>
        <a:lstStyle/>
        <a:p>
          <a:r>
            <a:rPr lang="pl-PL"/>
            <a:t>postrzeganie</a:t>
          </a:r>
        </a:p>
      </dgm:t>
    </dgm:pt>
    <dgm:pt modelId="{B16600E7-40EB-4F5F-B9C6-EDDD4C71164E}" type="parTrans" cxnId="{66CC4A95-148E-43B0-9CC6-87B273A43680}">
      <dgm:prSet/>
      <dgm:spPr/>
      <dgm:t>
        <a:bodyPr/>
        <a:lstStyle/>
        <a:p>
          <a:endParaRPr lang="pl-PL"/>
        </a:p>
      </dgm:t>
    </dgm:pt>
    <dgm:pt modelId="{C3A016F3-199E-45D4-9060-9BA4C09F7784}" type="sibTrans" cxnId="{66CC4A95-148E-43B0-9CC6-87B273A43680}">
      <dgm:prSet/>
      <dgm:spPr/>
      <dgm:t>
        <a:bodyPr/>
        <a:lstStyle/>
        <a:p>
          <a:endParaRPr lang="pl-PL"/>
        </a:p>
      </dgm:t>
    </dgm:pt>
    <dgm:pt modelId="{D2626A56-1860-4FF9-A7F6-55D9FF121A66}">
      <dgm:prSet phldrT="[Tekst]"/>
      <dgm:spPr/>
      <dgm:t>
        <a:bodyPr/>
        <a:lstStyle/>
        <a:p>
          <a:r>
            <a:rPr lang="pl-PL"/>
            <a:t>rozpoznawanie</a:t>
          </a:r>
        </a:p>
      </dgm:t>
    </dgm:pt>
    <dgm:pt modelId="{2A34CF46-2D40-4919-A4F5-7C14B7E51347}" type="parTrans" cxnId="{4B121223-8FEF-49EC-BC03-0BFEA0853ED6}">
      <dgm:prSet/>
      <dgm:spPr/>
      <dgm:t>
        <a:bodyPr/>
        <a:lstStyle/>
        <a:p>
          <a:endParaRPr lang="pl-PL"/>
        </a:p>
      </dgm:t>
    </dgm:pt>
    <dgm:pt modelId="{F62C5F29-9D20-4FCF-B417-BFCED711E019}" type="sibTrans" cxnId="{4B121223-8FEF-49EC-BC03-0BFEA0853ED6}">
      <dgm:prSet/>
      <dgm:spPr/>
      <dgm:t>
        <a:bodyPr/>
        <a:lstStyle/>
        <a:p>
          <a:endParaRPr lang="pl-PL"/>
        </a:p>
      </dgm:t>
    </dgm:pt>
    <dgm:pt modelId="{69DD2127-742B-4A7B-90D0-AEF56551171B}">
      <dgm:prSet phldrT="[Tekst]"/>
      <dgm:spPr/>
      <dgm:t>
        <a:bodyPr/>
        <a:lstStyle/>
        <a:p>
          <a:r>
            <a:rPr lang="pl-PL"/>
            <a:t>przypominanie</a:t>
          </a:r>
        </a:p>
      </dgm:t>
    </dgm:pt>
    <dgm:pt modelId="{E586765C-95D2-4117-8A4F-7BD06F8106A7}" type="parTrans" cxnId="{6DB367D7-5866-4BBD-B7DC-AE95B5003201}">
      <dgm:prSet/>
      <dgm:spPr/>
      <dgm:t>
        <a:bodyPr/>
        <a:lstStyle/>
        <a:p>
          <a:endParaRPr lang="pl-PL"/>
        </a:p>
      </dgm:t>
    </dgm:pt>
    <dgm:pt modelId="{DD695B5E-F224-4B69-B913-16AE258F646A}" type="sibTrans" cxnId="{6DB367D7-5866-4BBD-B7DC-AE95B5003201}">
      <dgm:prSet/>
      <dgm:spPr/>
      <dgm:t>
        <a:bodyPr/>
        <a:lstStyle/>
        <a:p>
          <a:endParaRPr lang="pl-PL"/>
        </a:p>
      </dgm:t>
    </dgm:pt>
    <dgm:pt modelId="{419B9584-CF55-4911-8970-ADC012F3E3DF}">
      <dgm:prSet phldrT="[Tekst]"/>
      <dgm:spPr/>
      <dgm:t>
        <a:bodyPr/>
        <a:lstStyle/>
        <a:p>
          <a:r>
            <a:rPr lang="pl-PL"/>
            <a:t>wyciąganie wniosków</a:t>
          </a:r>
        </a:p>
      </dgm:t>
    </dgm:pt>
    <dgm:pt modelId="{655AEE57-71C0-4F48-9C83-F04F5F0AA54C}" type="parTrans" cxnId="{249167BD-8B4F-4B90-BE61-A935AB44ECF2}">
      <dgm:prSet/>
      <dgm:spPr/>
      <dgm:t>
        <a:bodyPr/>
        <a:lstStyle/>
        <a:p>
          <a:endParaRPr lang="pl-PL"/>
        </a:p>
      </dgm:t>
    </dgm:pt>
    <dgm:pt modelId="{62EEEF47-69B8-47C1-89B2-D06E8845E343}" type="sibTrans" cxnId="{249167BD-8B4F-4B90-BE61-A935AB44ECF2}">
      <dgm:prSet/>
      <dgm:spPr/>
      <dgm:t>
        <a:bodyPr/>
        <a:lstStyle/>
        <a:p>
          <a:endParaRPr lang="pl-PL"/>
        </a:p>
      </dgm:t>
    </dgm:pt>
    <dgm:pt modelId="{2FEE0CC9-04B1-4715-B6AC-426DCF6C6E7E}" type="pres">
      <dgm:prSet presAssocID="{5EFBE014-02E8-4D90-B6F0-23A1FA8599F2}" presName="linear" presStyleCnt="0">
        <dgm:presLayoutVars>
          <dgm:dir/>
          <dgm:animLvl val="lvl"/>
          <dgm:resizeHandles val="exact"/>
        </dgm:presLayoutVars>
      </dgm:prSet>
      <dgm:spPr/>
    </dgm:pt>
    <dgm:pt modelId="{E7A7E9AF-9283-4CB3-9CA8-392109E08804}" type="pres">
      <dgm:prSet presAssocID="{9D84748B-B283-41F7-890D-5C1833E193DF}" presName="parentLin" presStyleCnt="0"/>
      <dgm:spPr/>
    </dgm:pt>
    <dgm:pt modelId="{42E76678-D8D9-425E-97F7-312BBB9E738C}" type="pres">
      <dgm:prSet presAssocID="{9D84748B-B283-41F7-890D-5C1833E193DF}" presName="parentLeftMargin" presStyleLbl="node1" presStyleIdx="0" presStyleCnt="4"/>
      <dgm:spPr/>
    </dgm:pt>
    <dgm:pt modelId="{F3BFFC09-D87A-4B63-8F74-CC799484CCE0}" type="pres">
      <dgm:prSet presAssocID="{9D84748B-B283-41F7-890D-5C1833E193DF}" presName="parentText" presStyleLbl="node1" presStyleIdx="0" presStyleCnt="4">
        <dgm:presLayoutVars>
          <dgm:chMax val="0"/>
          <dgm:bulletEnabled val="1"/>
        </dgm:presLayoutVars>
      </dgm:prSet>
      <dgm:spPr/>
    </dgm:pt>
    <dgm:pt modelId="{BA804688-409F-4BC7-8E63-3619638AE80F}" type="pres">
      <dgm:prSet presAssocID="{9D84748B-B283-41F7-890D-5C1833E193DF}" presName="negativeSpace" presStyleCnt="0"/>
      <dgm:spPr/>
    </dgm:pt>
    <dgm:pt modelId="{C22FD5A3-1C11-40F8-8C82-DA52004EE659}" type="pres">
      <dgm:prSet presAssocID="{9D84748B-B283-41F7-890D-5C1833E193DF}" presName="childText" presStyleLbl="conFgAcc1" presStyleIdx="0" presStyleCnt="4">
        <dgm:presLayoutVars>
          <dgm:bulletEnabled val="1"/>
        </dgm:presLayoutVars>
      </dgm:prSet>
      <dgm:spPr/>
    </dgm:pt>
    <dgm:pt modelId="{3DB26928-9B87-4017-A79E-C5931369F36D}" type="pres">
      <dgm:prSet presAssocID="{C3A016F3-199E-45D4-9060-9BA4C09F7784}" presName="spaceBetweenRectangles" presStyleCnt="0"/>
      <dgm:spPr/>
    </dgm:pt>
    <dgm:pt modelId="{C740484F-0606-4B78-9676-2B1F0364CB00}" type="pres">
      <dgm:prSet presAssocID="{D2626A56-1860-4FF9-A7F6-55D9FF121A66}" presName="parentLin" presStyleCnt="0"/>
      <dgm:spPr/>
    </dgm:pt>
    <dgm:pt modelId="{36880441-4268-416A-BC2C-EB3089804FCA}" type="pres">
      <dgm:prSet presAssocID="{D2626A56-1860-4FF9-A7F6-55D9FF121A66}" presName="parentLeftMargin" presStyleLbl="node1" presStyleIdx="0" presStyleCnt="4"/>
      <dgm:spPr/>
    </dgm:pt>
    <dgm:pt modelId="{3FC4B001-CC2B-44F6-AE97-37766BAA2AC2}" type="pres">
      <dgm:prSet presAssocID="{D2626A56-1860-4FF9-A7F6-55D9FF121A66}" presName="parentText" presStyleLbl="node1" presStyleIdx="1" presStyleCnt="4">
        <dgm:presLayoutVars>
          <dgm:chMax val="0"/>
          <dgm:bulletEnabled val="1"/>
        </dgm:presLayoutVars>
      </dgm:prSet>
      <dgm:spPr/>
    </dgm:pt>
    <dgm:pt modelId="{CDB259C9-0BB4-4D1F-96D5-AE68A66C889E}" type="pres">
      <dgm:prSet presAssocID="{D2626A56-1860-4FF9-A7F6-55D9FF121A66}" presName="negativeSpace" presStyleCnt="0"/>
      <dgm:spPr/>
    </dgm:pt>
    <dgm:pt modelId="{C34A02F0-76D9-4A64-B35B-4E3A6D9689AA}" type="pres">
      <dgm:prSet presAssocID="{D2626A56-1860-4FF9-A7F6-55D9FF121A66}" presName="childText" presStyleLbl="conFgAcc1" presStyleIdx="1" presStyleCnt="4">
        <dgm:presLayoutVars>
          <dgm:bulletEnabled val="1"/>
        </dgm:presLayoutVars>
      </dgm:prSet>
      <dgm:spPr/>
    </dgm:pt>
    <dgm:pt modelId="{5B944F4A-8846-4C2C-A40F-29B6C75FB84C}" type="pres">
      <dgm:prSet presAssocID="{F62C5F29-9D20-4FCF-B417-BFCED711E019}" presName="spaceBetweenRectangles" presStyleCnt="0"/>
      <dgm:spPr/>
    </dgm:pt>
    <dgm:pt modelId="{F7E6112E-8BE5-40DF-BAE1-365F198038C1}" type="pres">
      <dgm:prSet presAssocID="{69DD2127-742B-4A7B-90D0-AEF56551171B}" presName="parentLin" presStyleCnt="0"/>
      <dgm:spPr/>
    </dgm:pt>
    <dgm:pt modelId="{F14874AB-102A-45CE-A7F9-E5CEC1BB0A2F}" type="pres">
      <dgm:prSet presAssocID="{69DD2127-742B-4A7B-90D0-AEF56551171B}" presName="parentLeftMargin" presStyleLbl="node1" presStyleIdx="1" presStyleCnt="4"/>
      <dgm:spPr/>
    </dgm:pt>
    <dgm:pt modelId="{4B16F6C0-F4F7-4E3F-AD23-2320E7704F47}" type="pres">
      <dgm:prSet presAssocID="{69DD2127-742B-4A7B-90D0-AEF56551171B}" presName="parentText" presStyleLbl="node1" presStyleIdx="2" presStyleCnt="4">
        <dgm:presLayoutVars>
          <dgm:chMax val="0"/>
          <dgm:bulletEnabled val="1"/>
        </dgm:presLayoutVars>
      </dgm:prSet>
      <dgm:spPr/>
    </dgm:pt>
    <dgm:pt modelId="{E5749248-1A8D-4879-8CDA-1902254F60F2}" type="pres">
      <dgm:prSet presAssocID="{69DD2127-742B-4A7B-90D0-AEF56551171B}" presName="negativeSpace" presStyleCnt="0"/>
      <dgm:spPr/>
    </dgm:pt>
    <dgm:pt modelId="{14B5E659-83EB-44A2-9290-3EA59F1786F4}" type="pres">
      <dgm:prSet presAssocID="{69DD2127-742B-4A7B-90D0-AEF56551171B}" presName="childText" presStyleLbl="conFgAcc1" presStyleIdx="2" presStyleCnt="4">
        <dgm:presLayoutVars>
          <dgm:bulletEnabled val="1"/>
        </dgm:presLayoutVars>
      </dgm:prSet>
      <dgm:spPr/>
    </dgm:pt>
    <dgm:pt modelId="{E6BB856F-7F27-4B15-BADD-5BD10112621B}" type="pres">
      <dgm:prSet presAssocID="{DD695B5E-F224-4B69-B913-16AE258F646A}" presName="spaceBetweenRectangles" presStyleCnt="0"/>
      <dgm:spPr/>
    </dgm:pt>
    <dgm:pt modelId="{5376E4D7-453B-44DE-A880-8D89974BD6C4}" type="pres">
      <dgm:prSet presAssocID="{419B9584-CF55-4911-8970-ADC012F3E3DF}" presName="parentLin" presStyleCnt="0"/>
      <dgm:spPr/>
    </dgm:pt>
    <dgm:pt modelId="{6F459DAC-0861-49B7-B2FC-858426FFEE94}" type="pres">
      <dgm:prSet presAssocID="{419B9584-CF55-4911-8970-ADC012F3E3DF}" presName="parentLeftMargin" presStyleLbl="node1" presStyleIdx="2" presStyleCnt="4"/>
      <dgm:spPr/>
    </dgm:pt>
    <dgm:pt modelId="{1FDCA98E-3D8D-4855-A2E4-C6B68DD3EDA4}" type="pres">
      <dgm:prSet presAssocID="{419B9584-CF55-4911-8970-ADC012F3E3DF}" presName="parentText" presStyleLbl="node1" presStyleIdx="3" presStyleCnt="4">
        <dgm:presLayoutVars>
          <dgm:chMax val="0"/>
          <dgm:bulletEnabled val="1"/>
        </dgm:presLayoutVars>
      </dgm:prSet>
      <dgm:spPr/>
    </dgm:pt>
    <dgm:pt modelId="{0097AB43-5747-48DF-BB91-F9F53D0E5081}" type="pres">
      <dgm:prSet presAssocID="{419B9584-CF55-4911-8970-ADC012F3E3DF}" presName="negativeSpace" presStyleCnt="0"/>
      <dgm:spPr/>
    </dgm:pt>
    <dgm:pt modelId="{F40B77A6-01CF-4E06-98D0-6A5C6A9AE0A7}" type="pres">
      <dgm:prSet presAssocID="{419B9584-CF55-4911-8970-ADC012F3E3DF}" presName="childText" presStyleLbl="conFgAcc1" presStyleIdx="3" presStyleCnt="4">
        <dgm:presLayoutVars>
          <dgm:bulletEnabled val="1"/>
        </dgm:presLayoutVars>
      </dgm:prSet>
      <dgm:spPr/>
    </dgm:pt>
  </dgm:ptLst>
  <dgm:cxnLst>
    <dgm:cxn modelId="{F15AC813-1AF3-4083-A0C2-5DDD291EB09F}" type="presOf" srcId="{D2626A56-1860-4FF9-A7F6-55D9FF121A66}" destId="{36880441-4268-416A-BC2C-EB3089804FCA}" srcOrd="0" destOrd="0" presId="urn:microsoft.com/office/officeart/2005/8/layout/list1"/>
    <dgm:cxn modelId="{A46D141D-E540-4C41-A720-D39829863358}" type="presOf" srcId="{9D84748B-B283-41F7-890D-5C1833E193DF}" destId="{F3BFFC09-D87A-4B63-8F74-CC799484CCE0}" srcOrd="1" destOrd="0" presId="urn:microsoft.com/office/officeart/2005/8/layout/list1"/>
    <dgm:cxn modelId="{FA02E61D-B00D-4C49-A1B3-981EDE39E340}" type="presOf" srcId="{5EFBE014-02E8-4D90-B6F0-23A1FA8599F2}" destId="{2FEE0CC9-04B1-4715-B6AC-426DCF6C6E7E}" srcOrd="0" destOrd="0" presId="urn:microsoft.com/office/officeart/2005/8/layout/list1"/>
    <dgm:cxn modelId="{4B121223-8FEF-49EC-BC03-0BFEA0853ED6}" srcId="{5EFBE014-02E8-4D90-B6F0-23A1FA8599F2}" destId="{D2626A56-1860-4FF9-A7F6-55D9FF121A66}" srcOrd="1" destOrd="0" parTransId="{2A34CF46-2D40-4919-A4F5-7C14B7E51347}" sibTransId="{F62C5F29-9D20-4FCF-B417-BFCED711E019}"/>
    <dgm:cxn modelId="{7C48EB57-B371-4DCD-8DD8-8DDAEB0FD8A2}" type="presOf" srcId="{69DD2127-742B-4A7B-90D0-AEF56551171B}" destId="{4B16F6C0-F4F7-4E3F-AD23-2320E7704F47}" srcOrd="1" destOrd="0" presId="urn:microsoft.com/office/officeart/2005/8/layout/list1"/>
    <dgm:cxn modelId="{646CBD7C-A63C-4D60-AFB7-85C5CC244D3F}" type="presOf" srcId="{D2626A56-1860-4FF9-A7F6-55D9FF121A66}" destId="{3FC4B001-CC2B-44F6-AE97-37766BAA2AC2}" srcOrd="1" destOrd="0" presId="urn:microsoft.com/office/officeart/2005/8/layout/list1"/>
    <dgm:cxn modelId="{16E6288B-2B9E-4284-8565-7E5A4CC46575}" type="presOf" srcId="{9D84748B-B283-41F7-890D-5C1833E193DF}" destId="{42E76678-D8D9-425E-97F7-312BBB9E738C}" srcOrd="0" destOrd="0" presId="urn:microsoft.com/office/officeart/2005/8/layout/list1"/>
    <dgm:cxn modelId="{9C868A91-4B84-4807-9125-4BF932D57909}" type="presOf" srcId="{419B9584-CF55-4911-8970-ADC012F3E3DF}" destId="{1FDCA98E-3D8D-4855-A2E4-C6B68DD3EDA4}" srcOrd="1" destOrd="0" presId="urn:microsoft.com/office/officeart/2005/8/layout/list1"/>
    <dgm:cxn modelId="{66CC4A95-148E-43B0-9CC6-87B273A43680}" srcId="{5EFBE014-02E8-4D90-B6F0-23A1FA8599F2}" destId="{9D84748B-B283-41F7-890D-5C1833E193DF}" srcOrd="0" destOrd="0" parTransId="{B16600E7-40EB-4F5F-B9C6-EDDD4C71164E}" sibTransId="{C3A016F3-199E-45D4-9060-9BA4C09F7784}"/>
    <dgm:cxn modelId="{CB7906B6-8705-4C37-9BAF-C22307666673}" type="presOf" srcId="{69DD2127-742B-4A7B-90D0-AEF56551171B}" destId="{F14874AB-102A-45CE-A7F9-E5CEC1BB0A2F}" srcOrd="0" destOrd="0" presId="urn:microsoft.com/office/officeart/2005/8/layout/list1"/>
    <dgm:cxn modelId="{249167BD-8B4F-4B90-BE61-A935AB44ECF2}" srcId="{5EFBE014-02E8-4D90-B6F0-23A1FA8599F2}" destId="{419B9584-CF55-4911-8970-ADC012F3E3DF}" srcOrd="3" destOrd="0" parTransId="{655AEE57-71C0-4F48-9C83-F04F5F0AA54C}" sibTransId="{62EEEF47-69B8-47C1-89B2-D06E8845E343}"/>
    <dgm:cxn modelId="{6DB367D7-5866-4BBD-B7DC-AE95B5003201}" srcId="{5EFBE014-02E8-4D90-B6F0-23A1FA8599F2}" destId="{69DD2127-742B-4A7B-90D0-AEF56551171B}" srcOrd="2" destOrd="0" parTransId="{E586765C-95D2-4117-8A4F-7BD06F8106A7}" sibTransId="{DD695B5E-F224-4B69-B913-16AE258F646A}"/>
    <dgm:cxn modelId="{D6BAC8E2-4F01-467D-ADAD-23C0E12C673F}" type="presOf" srcId="{419B9584-CF55-4911-8970-ADC012F3E3DF}" destId="{6F459DAC-0861-49B7-B2FC-858426FFEE94}" srcOrd="0" destOrd="0" presId="urn:microsoft.com/office/officeart/2005/8/layout/list1"/>
    <dgm:cxn modelId="{35CBDB61-AAEA-4FDE-A312-A76F99957A2F}" type="presParOf" srcId="{2FEE0CC9-04B1-4715-B6AC-426DCF6C6E7E}" destId="{E7A7E9AF-9283-4CB3-9CA8-392109E08804}" srcOrd="0" destOrd="0" presId="urn:microsoft.com/office/officeart/2005/8/layout/list1"/>
    <dgm:cxn modelId="{4C88A95F-2E28-4D8F-BBA7-5DA10BFF3393}" type="presParOf" srcId="{E7A7E9AF-9283-4CB3-9CA8-392109E08804}" destId="{42E76678-D8D9-425E-97F7-312BBB9E738C}" srcOrd="0" destOrd="0" presId="urn:microsoft.com/office/officeart/2005/8/layout/list1"/>
    <dgm:cxn modelId="{EB0B12B8-F2E9-47D9-B2E5-5017E7F2F64E}" type="presParOf" srcId="{E7A7E9AF-9283-4CB3-9CA8-392109E08804}" destId="{F3BFFC09-D87A-4B63-8F74-CC799484CCE0}" srcOrd="1" destOrd="0" presId="urn:microsoft.com/office/officeart/2005/8/layout/list1"/>
    <dgm:cxn modelId="{2F5791ED-DF41-4CB3-8718-ABE5F870EF8F}" type="presParOf" srcId="{2FEE0CC9-04B1-4715-B6AC-426DCF6C6E7E}" destId="{BA804688-409F-4BC7-8E63-3619638AE80F}" srcOrd="1" destOrd="0" presId="urn:microsoft.com/office/officeart/2005/8/layout/list1"/>
    <dgm:cxn modelId="{DF2B5FD0-BDC7-4D38-BFA8-1E7C4319C4EC}" type="presParOf" srcId="{2FEE0CC9-04B1-4715-B6AC-426DCF6C6E7E}" destId="{C22FD5A3-1C11-40F8-8C82-DA52004EE659}" srcOrd="2" destOrd="0" presId="urn:microsoft.com/office/officeart/2005/8/layout/list1"/>
    <dgm:cxn modelId="{82F283A4-BB18-420B-886D-FEB4774E30D7}" type="presParOf" srcId="{2FEE0CC9-04B1-4715-B6AC-426DCF6C6E7E}" destId="{3DB26928-9B87-4017-A79E-C5931369F36D}" srcOrd="3" destOrd="0" presId="urn:microsoft.com/office/officeart/2005/8/layout/list1"/>
    <dgm:cxn modelId="{9345D79B-0447-4016-ADB2-7104E7A4785A}" type="presParOf" srcId="{2FEE0CC9-04B1-4715-B6AC-426DCF6C6E7E}" destId="{C740484F-0606-4B78-9676-2B1F0364CB00}" srcOrd="4" destOrd="0" presId="urn:microsoft.com/office/officeart/2005/8/layout/list1"/>
    <dgm:cxn modelId="{6D3ABC1A-35FC-4356-8C37-AB1628FEB483}" type="presParOf" srcId="{C740484F-0606-4B78-9676-2B1F0364CB00}" destId="{36880441-4268-416A-BC2C-EB3089804FCA}" srcOrd="0" destOrd="0" presId="urn:microsoft.com/office/officeart/2005/8/layout/list1"/>
    <dgm:cxn modelId="{9D98311C-058F-4607-887B-C11D1F28E74B}" type="presParOf" srcId="{C740484F-0606-4B78-9676-2B1F0364CB00}" destId="{3FC4B001-CC2B-44F6-AE97-37766BAA2AC2}" srcOrd="1" destOrd="0" presId="urn:microsoft.com/office/officeart/2005/8/layout/list1"/>
    <dgm:cxn modelId="{358C065E-9A02-401F-A1BA-44D2A5BF7D92}" type="presParOf" srcId="{2FEE0CC9-04B1-4715-B6AC-426DCF6C6E7E}" destId="{CDB259C9-0BB4-4D1F-96D5-AE68A66C889E}" srcOrd="5" destOrd="0" presId="urn:microsoft.com/office/officeart/2005/8/layout/list1"/>
    <dgm:cxn modelId="{36D18764-44EB-4172-8B33-B9FFC2C7ED68}" type="presParOf" srcId="{2FEE0CC9-04B1-4715-B6AC-426DCF6C6E7E}" destId="{C34A02F0-76D9-4A64-B35B-4E3A6D9689AA}" srcOrd="6" destOrd="0" presId="urn:microsoft.com/office/officeart/2005/8/layout/list1"/>
    <dgm:cxn modelId="{7F247BF0-62FE-4E75-99AC-83DB0047C7B3}" type="presParOf" srcId="{2FEE0CC9-04B1-4715-B6AC-426DCF6C6E7E}" destId="{5B944F4A-8846-4C2C-A40F-29B6C75FB84C}" srcOrd="7" destOrd="0" presId="urn:microsoft.com/office/officeart/2005/8/layout/list1"/>
    <dgm:cxn modelId="{88C4F509-BFBB-440A-B3C4-640CEFB65E96}" type="presParOf" srcId="{2FEE0CC9-04B1-4715-B6AC-426DCF6C6E7E}" destId="{F7E6112E-8BE5-40DF-BAE1-365F198038C1}" srcOrd="8" destOrd="0" presId="urn:microsoft.com/office/officeart/2005/8/layout/list1"/>
    <dgm:cxn modelId="{76E49F4C-3790-4060-AD3F-00C16B7B33FD}" type="presParOf" srcId="{F7E6112E-8BE5-40DF-BAE1-365F198038C1}" destId="{F14874AB-102A-45CE-A7F9-E5CEC1BB0A2F}" srcOrd="0" destOrd="0" presId="urn:microsoft.com/office/officeart/2005/8/layout/list1"/>
    <dgm:cxn modelId="{E074062D-45C7-42CC-ADB9-1B53427F792C}" type="presParOf" srcId="{F7E6112E-8BE5-40DF-BAE1-365F198038C1}" destId="{4B16F6C0-F4F7-4E3F-AD23-2320E7704F47}" srcOrd="1" destOrd="0" presId="urn:microsoft.com/office/officeart/2005/8/layout/list1"/>
    <dgm:cxn modelId="{D5650E4C-9F3F-4D40-9045-7997186C3766}" type="presParOf" srcId="{2FEE0CC9-04B1-4715-B6AC-426DCF6C6E7E}" destId="{E5749248-1A8D-4879-8CDA-1902254F60F2}" srcOrd="9" destOrd="0" presId="urn:microsoft.com/office/officeart/2005/8/layout/list1"/>
    <dgm:cxn modelId="{0685A5AE-2CB2-4638-B04E-759334978AF1}" type="presParOf" srcId="{2FEE0CC9-04B1-4715-B6AC-426DCF6C6E7E}" destId="{14B5E659-83EB-44A2-9290-3EA59F1786F4}" srcOrd="10" destOrd="0" presId="urn:microsoft.com/office/officeart/2005/8/layout/list1"/>
    <dgm:cxn modelId="{994E04F9-0EBF-4FF6-9F76-0697EA12C717}" type="presParOf" srcId="{2FEE0CC9-04B1-4715-B6AC-426DCF6C6E7E}" destId="{E6BB856F-7F27-4B15-BADD-5BD10112621B}" srcOrd="11" destOrd="0" presId="urn:microsoft.com/office/officeart/2005/8/layout/list1"/>
    <dgm:cxn modelId="{03D91F56-CFA8-4C1D-8DFA-7A1FC0DE5C49}" type="presParOf" srcId="{2FEE0CC9-04B1-4715-B6AC-426DCF6C6E7E}" destId="{5376E4D7-453B-44DE-A880-8D89974BD6C4}" srcOrd="12" destOrd="0" presId="urn:microsoft.com/office/officeart/2005/8/layout/list1"/>
    <dgm:cxn modelId="{75ED645B-0511-43D6-B8B8-2AC593182FD0}" type="presParOf" srcId="{5376E4D7-453B-44DE-A880-8D89974BD6C4}" destId="{6F459DAC-0861-49B7-B2FC-858426FFEE94}" srcOrd="0" destOrd="0" presId="urn:microsoft.com/office/officeart/2005/8/layout/list1"/>
    <dgm:cxn modelId="{8A66D5D6-89E1-4BB6-9BD6-FD0F0B2D84E6}" type="presParOf" srcId="{5376E4D7-453B-44DE-A880-8D89974BD6C4}" destId="{1FDCA98E-3D8D-4855-A2E4-C6B68DD3EDA4}" srcOrd="1" destOrd="0" presId="urn:microsoft.com/office/officeart/2005/8/layout/list1"/>
    <dgm:cxn modelId="{5EDD95B1-05D0-4D2E-9A71-CEEF4DB0F8F5}" type="presParOf" srcId="{2FEE0CC9-04B1-4715-B6AC-426DCF6C6E7E}" destId="{0097AB43-5747-48DF-BB91-F9F53D0E5081}" srcOrd="13" destOrd="0" presId="urn:microsoft.com/office/officeart/2005/8/layout/list1"/>
    <dgm:cxn modelId="{6786110A-D531-4D51-89DB-275E560F6A2A}" type="presParOf" srcId="{2FEE0CC9-04B1-4715-B6AC-426DCF6C6E7E}" destId="{F40B77A6-01CF-4E06-98D0-6A5C6A9AE0A7}" srcOrd="14" destOrd="0" presId="urn:microsoft.com/office/officeart/2005/8/layout/lis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1C0BB1-244A-4503-8A75-E16862400590}">
      <dsp:nvSpPr>
        <dsp:cNvPr id="0" name=""/>
        <dsp:cNvSpPr/>
      </dsp:nvSpPr>
      <dsp:spPr>
        <a:xfrm>
          <a:off x="344150" y="1817935"/>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kern="1200"/>
            <a:t>kompetencje</a:t>
          </a:r>
        </a:p>
      </dsp:txBody>
      <dsp:txXfrm>
        <a:off x="362641" y="1836426"/>
        <a:ext cx="1225675" cy="594346"/>
      </dsp:txXfrm>
    </dsp:sp>
    <dsp:sp modelId="{FB6BB603-D677-4CB0-B284-5A8CBE86255E}">
      <dsp:nvSpPr>
        <dsp:cNvPr id="0" name=""/>
        <dsp:cNvSpPr/>
      </dsp:nvSpPr>
      <dsp:spPr>
        <a:xfrm rot="17692822">
          <a:off x="1259109" y="1575763"/>
          <a:ext cx="1200459" cy="26630"/>
        </a:xfrm>
        <a:custGeom>
          <a:avLst/>
          <a:gdLst/>
          <a:ahLst/>
          <a:cxnLst/>
          <a:rect l="0" t="0" r="0" b="0"/>
          <a:pathLst>
            <a:path>
              <a:moveTo>
                <a:pt x="0" y="13315"/>
              </a:moveTo>
              <a:lnTo>
                <a:pt x="1200459"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1829328" y="1559067"/>
        <a:ext cx="60022" cy="60022"/>
      </dsp:txXfrm>
    </dsp:sp>
    <dsp:sp modelId="{9632D247-C7A3-4269-8DE1-926B636BA56C}">
      <dsp:nvSpPr>
        <dsp:cNvPr id="0" name=""/>
        <dsp:cNvSpPr/>
      </dsp:nvSpPr>
      <dsp:spPr>
        <a:xfrm>
          <a:off x="2111871" y="728893"/>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kern="1200"/>
            <a:t>ogólne</a:t>
          </a:r>
        </a:p>
      </dsp:txBody>
      <dsp:txXfrm>
        <a:off x="2130362" y="747384"/>
        <a:ext cx="1225675" cy="594346"/>
      </dsp:txXfrm>
    </dsp:sp>
    <dsp:sp modelId="{F2F5CBF9-6D58-452D-92BB-48CC3988A0E0}">
      <dsp:nvSpPr>
        <dsp:cNvPr id="0" name=""/>
        <dsp:cNvSpPr/>
      </dsp:nvSpPr>
      <dsp:spPr>
        <a:xfrm rot="18289469">
          <a:off x="3184848" y="668228"/>
          <a:ext cx="884423" cy="26630"/>
        </a:xfrm>
        <a:custGeom>
          <a:avLst/>
          <a:gdLst/>
          <a:ahLst/>
          <a:cxnLst/>
          <a:rect l="0" t="0" r="0" b="0"/>
          <a:pathLst>
            <a:path>
              <a:moveTo>
                <a:pt x="0" y="13315"/>
              </a:moveTo>
              <a:lnTo>
                <a:pt x="884423"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604949" y="659432"/>
        <a:ext cx="44221" cy="44221"/>
      </dsp:txXfrm>
    </dsp:sp>
    <dsp:sp modelId="{7FB39911-2475-4CFA-AD86-3684CF383BAA}">
      <dsp:nvSpPr>
        <dsp:cNvPr id="0" name=""/>
        <dsp:cNvSpPr/>
      </dsp:nvSpPr>
      <dsp:spPr>
        <a:xfrm>
          <a:off x="3879592" y="2864"/>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kern="1200"/>
            <a:t>wiedza deklaratywna</a:t>
          </a:r>
        </a:p>
      </dsp:txBody>
      <dsp:txXfrm>
        <a:off x="3898083" y="21355"/>
        <a:ext cx="1225675" cy="594346"/>
      </dsp:txXfrm>
    </dsp:sp>
    <dsp:sp modelId="{3E61178A-BA5B-49BC-8200-D477D1F9805E}">
      <dsp:nvSpPr>
        <dsp:cNvPr id="0" name=""/>
        <dsp:cNvSpPr/>
      </dsp:nvSpPr>
      <dsp:spPr>
        <a:xfrm>
          <a:off x="3374528" y="1031242"/>
          <a:ext cx="505063" cy="26630"/>
        </a:xfrm>
        <a:custGeom>
          <a:avLst/>
          <a:gdLst/>
          <a:ahLst/>
          <a:cxnLst/>
          <a:rect l="0" t="0" r="0" b="0"/>
          <a:pathLst>
            <a:path>
              <a:moveTo>
                <a:pt x="0" y="13315"/>
              </a:moveTo>
              <a:lnTo>
                <a:pt x="505063"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614433" y="1031931"/>
        <a:ext cx="25253" cy="25253"/>
      </dsp:txXfrm>
    </dsp:sp>
    <dsp:sp modelId="{8E23DAB1-971A-4032-A355-74B51BBDC188}">
      <dsp:nvSpPr>
        <dsp:cNvPr id="0" name=""/>
        <dsp:cNvSpPr/>
      </dsp:nvSpPr>
      <dsp:spPr>
        <a:xfrm>
          <a:off x="3879592" y="728893"/>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kern="1200"/>
            <a:t>umiejętnosci praktyczne</a:t>
          </a:r>
        </a:p>
      </dsp:txBody>
      <dsp:txXfrm>
        <a:off x="3898083" y="747384"/>
        <a:ext cx="1225675" cy="594346"/>
      </dsp:txXfrm>
    </dsp:sp>
    <dsp:sp modelId="{975E1E5D-3951-446B-8296-F94110EBD7E9}">
      <dsp:nvSpPr>
        <dsp:cNvPr id="0" name=""/>
        <dsp:cNvSpPr/>
      </dsp:nvSpPr>
      <dsp:spPr>
        <a:xfrm rot="3310531">
          <a:off x="3184848" y="1394256"/>
          <a:ext cx="884423" cy="26630"/>
        </a:xfrm>
        <a:custGeom>
          <a:avLst/>
          <a:gdLst/>
          <a:ahLst/>
          <a:cxnLst/>
          <a:rect l="0" t="0" r="0" b="0"/>
          <a:pathLst>
            <a:path>
              <a:moveTo>
                <a:pt x="0" y="13315"/>
              </a:moveTo>
              <a:lnTo>
                <a:pt x="884423"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604949" y="1385461"/>
        <a:ext cx="44221" cy="44221"/>
      </dsp:txXfrm>
    </dsp:sp>
    <dsp:sp modelId="{1EE77444-65A8-4435-97D8-F02FEF8871E3}">
      <dsp:nvSpPr>
        <dsp:cNvPr id="0" name=""/>
        <dsp:cNvSpPr/>
      </dsp:nvSpPr>
      <dsp:spPr>
        <a:xfrm>
          <a:off x="3879592" y="1454921"/>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kern="1200"/>
            <a:t>uwarunkowania osobowościowe</a:t>
          </a:r>
        </a:p>
      </dsp:txBody>
      <dsp:txXfrm>
        <a:off x="3898083" y="1473412"/>
        <a:ext cx="1225675" cy="594346"/>
      </dsp:txXfrm>
    </dsp:sp>
    <dsp:sp modelId="{E473AA9F-9A9D-4BBA-8D20-2DADFFC0C9E0}">
      <dsp:nvSpPr>
        <dsp:cNvPr id="0" name=""/>
        <dsp:cNvSpPr/>
      </dsp:nvSpPr>
      <dsp:spPr>
        <a:xfrm rot="3907178">
          <a:off x="1259109" y="2664805"/>
          <a:ext cx="1200459" cy="26630"/>
        </a:xfrm>
        <a:custGeom>
          <a:avLst/>
          <a:gdLst/>
          <a:ahLst/>
          <a:cxnLst/>
          <a:rect l="0" t="0" r="0" b="0"/>
          <a:pathLst>
            <a:path>
              <a:moveTo>
                <a:pt x="0" y="13315"/>
              </a:moveTo>
              <a:lnTo>
                <a:pt x="1200459"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1829328" y="2648109"/>
        <a:ext cx="60022" cy="60022"/>
      </dsp:txXfrm>
    </dsp:sp>
    <dsp:sp modelId="{367D8EDF-1393-4C76-B235-765B9A8C35E9}">
      <dsp:nvSpPr>
        <dsp:cNvPr id="0" name=""/>
        <dsp:cNvSpPr/>
      </dsp:nvSpPr>
      <dsp:spPr>
        <a:xfrm>
          <a:off x="2111871" y="2906977"/>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kern="1200"/>
            <a:t>komunikacyjne</a:t>
          </a:r>
        </a:p>
      </dsp:txBody>
      <dsp:txXfrm>
        <a:off x="2130362" y="2925468"/>
        <a:ext cx="1225675" cy="594346"/>
      </dsp:txXfrm>
    </dsp:sp>
    <dsp:sp modelId="{FB2B84CC-C2EE-4E22-980E-3A47F552B9AC}">
      <dsp:nvSpPr>
        <dsp:cNvPr id="0" name=""/>
        <dsp:cNvSpPr/>
      </dsp:nvSpPr>
      <dsp:spPr>
        <a:xfrm rot="18289469">
          <a:off x="3184848" y="2846312"/>
          <a:ext cx="884423" cy="26630"/>
        </a:xfrm>
        <a:custGeom>
          <a:avLst/>
          <a:gdLst/>
          <a:ahLst/>
          <a:cxnLst/>
          <a:rect l="0" t="0" r="0" b="0"/>
          <a:pathLst>
            <a:path>
              <a:moveTo>
                <a:pt x="0" y="13315"/>
              </a:moveTo>
              <a:lnTo>
                <a:pt x="884423"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604949" y="2837517"/>
        <a:ext cx="44221" cy="44221"/>
      </dsp:txXfrm>
    </dsp:sp>
    <dsp:sp modelId="{E278683E-7995-486C-BF72-376D3BF0DAF0}">
      <dsp:nvSpPr>
        <dsp:cNvPr id="0" name=""/>
        <dsp:cNvSpPr/>
      </dsp:nvSpPr>
      <dsp:spPr>
        <a:xfrm>
          <a:off x="3879592" y="2180949"/>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kern="1200"/>
            <a:t>lingwistyczne</a:t>
          </a:r>
        </a:p>
      </dsp:txBody>
      <dsp:txXfrm>
        <a:off x="3898083" y="2199440"/>
        <a:ext cx="1225675" cy="594346"/>
      </dsp:txXfrm>
    </dsp:sp>
    <dsp:sp modelId="{7E0623D7-C3E2-4D5C-A559-5F2D88EA5EE2}">
      <dsp:nvSpPr>
        <dsp:cNvPr id="0" name=""/>
        <dsp:cNvSpPr/>
      </dsp:nvSpPr>
      <dsp:spPr>
        <a:xfrm>
          <a:off x="3374528" y="3209326"/>
          <a:ext cx="505063" cy="26630"/>
        </a:xfrm>
        <a:custGeom>
          <a:avLst/>
          <a:gdLst/>
          <a:ahLst/>
          <a:cxnLst/>
          <a:rect l="0" t="0" r="0" b="0"/>
          <a:pathLst>
            <a:path>
              <a:moveTo>
                <a:pt x="0" y="13315"/>
              </a:moveTo>
              <a:lnTo>
                <a:pt x="505063"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614433" y="3210015"/>
        <a:ext cx="25253" cy="25253"/>
      </dsp:txXfrm>
    </dsp:sp>
    <dsp:sp modelId="{8AC6E187-4EB3-406E-908F-3623F5FC1F22}">
      <dsp:nvSpPr>
        <dsp:cNvPr id="0" name=""/>
        <dsp:cNvSpPr/>
      </dsp:nvSpPr>
      <dsp:spPr>
        <a:xfrm>
          <a:off x="3879592" y="2906977"/>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kern="1200"/>
            <a:t>socjolingwistyczne</a:t>
          </a:r>
        </a:p>
      </dsp:txBody>
      <dsp:txXfrm>
        <a:off x="3898083" y="2925468"/>
        <a:ext cx="1225675" cy="594346"/>
      </dsp:txXfrm>
    </dsp:sp>
    <dsp:sp modelId="{E79D39BC-8203-469C-AD16-A995E9CB16C0}">
      <dsp:nvSpPr>
        <dsp:cNvPr id="0" name=""/>
        <dsp:cNvSpPr/>
      </dsp:nvSpPr>
      <dsp:spPr>
        <a:xfrm rot="3310531">
          <a:off x="3184848" y="3572341"/>
          <a:ext cx="884423" cy="26630"/>
        </a:xfrm>
        <a:custGeom>
          <a:avLst/>
          <a:gdLst/>
          <a:ahLst/>
          <a:cxnLst/>
          <a:rect l="0" t="0" r="0" b="0"/>
          <a:pathLst>
            <a:path>
              <a:moveTo>
                <a:pt x="0" y="13315"/>
              </a:moveTo>
              <a:lnTo>
                <a:pt x="884423"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604949" y="3563545"/>
        <a:ext cx="44221" cy="44221"/>
      </dsp:txXfrm>
    </dsp:sp>
    <dsp:sp modelId="{315485CD-45B6-466A-A389-3FA67AD2A08A}">
      <dsp:nvSpPr>
        <dsp:cNvPr id="0" name=""/>
        <dsp:cNvSpPr/>
      </dsp:nvSpPr>
      <dsp:spPr>
        <a:xfrm>
          <a:off x="3879592" y="3633006"/>
          <a:ext cx="1262657" cy="631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kern="1200"/>
            <a:t>pragmatyczne</a:t>
          </a:r>
        </a:p>
      </dsp:txBody>
      <dsp:txXfrm>
        <a:off x="3898083" y="3651497"/>
        <a:ext cx="1225675" cy="5943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2FD5A3-1C11-40F8-8C82-DA52004EE659}">
      <dsp:nvSpPr>
        <dsp:cNvPr id="0" name=""/>
        <dsp:cNvSpPr/>
      </dsp:nvSpPr>
      <dsp:spPr>
        <a:xfrm>
          <a:off x="0" y="281519"/>
          <a:ext cx="5486400" cy="453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3BFFC09-D87A-4B63-8F74-CC799484CCE0}">
      <dsp:nvSpPr>
        <dsp:cNvPr id="0" name=""/>
        <dsp:cNvSpPr/>
      </dsp:nvSpPr>
      <dsp:spPr>
        <a:xfrm>
          <a:off x="274320" y="15839"/>
          <a:ext cx="3840480" cy="5313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800100">
            <a:lnSpc>
              <a:spcPct val="90000"/>
            </a:lnSpc>
            <a:spcBef>
              <a:spcPct val="0"/>
            </a:spcBef>
            <a:spcAft>
              <a:spcPct val="35000"/>
            </a:spcAft>
            <a:buNone/>
          </a:pPr>
          <a:r>
            <a:rPr lang="pl-PL" sz="1800" kern="1200"/>
            <a:t>postrzeganie</a:t>
          </a:r>
        </a:p>
      </dsp:txBody>
      <dsp:txXfrm>
        <a:off x="300259" y="41778"/>
        <a:ext cx="3788602" cy="479482"/>
      </dsp:txXfrm>
    </dsp:sp>
    <dsp:sp modelId="{C34A02F0-76D9-4A64-B35B-4E3A6D9689AA}">
      <dsp:nvSpPr>
        <dsp:cNvPr id="0" name=""/>
        <dsp:cNvSpPr/>
      </dsp:nvSpPr>
      <dsp:spPr>
        <a:xfrm>
          <a:off x="0" y="1098000"/>
          <a:ext cx="5486400" cy="453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FC4B001-CC2B-44F6-AE97-37766BAA2AC2}">
      <dsp:nvSpPr>
        <dsp:cNvPr id="0" name=""/>
        <dsp:cNvSpPr/>
      </dsp:nvSpPr>
      <dsp:spPr>
        <a:xfrm>
          <a:off x="274320" y="832320"/>
          <a:ext cx="3840480" cy="5313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800100">
            <a:lnSpc>
              <a:spcPct val="90000"/>
            </a:lnSpc>
            <a:spcBef>
              <a:spcPct val="0"/>
            </a:spcBef>
            <a:spcAft>
              <a:spcPct val="35000"/>
            </a:spcAft>
            <a:buNone/>
          </a:pPr>
          <a:r>
            <a:rPr lang="pl-PL" sz="1800" kern="1200"/>
            <a:t>rozpoznawanie</a:t>
          </a:r>
        </a:p>
      </dsp:txBody>
      <dsp:txXfrm>
        <a:off x="300259" y="858259"/>
        <a:ext cx="3788602" cy="479482"/>
      </dsp:txXfrm>
    </dsp:sp>
    <dsp:sp modelId="{14B5E659-83EB-44A2-9290-3EA59F1786F4}">
      <dsp:nvSpPr>
        <dsp:cNvPr id="0" name=""/>
        <dsp:cNvSpPr/>
      </dsp:nvSpPr>
      <dsp:spPr>
        <a:xfrm>
          <a:off x="0" y="1914480"/>
          <a:ext cx="5486400" cy="453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B16F6C0-F4F7-4E3F-AD23-2320E7704F47}">
      <dsp:nvSpPr>
        <dsp:cNvPr id="0" name=""/>
        <dsp:cNvSpPr/>
      </dsp:nvSpPr>
      <dsp:spPr>
        <a:xfrm>
          <a:off x="274320" y="1648800"/>
          <a:ext cx="3840480" cy="5313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800100">
            <a:lnSpc>
              <a:spcPct val="90000"/>
            </a:lnSpc>
            <a:spcBef>
              <a:spcPct val="0"/>
            </a:spcBef>
            <a:spcAft>
              <a:spcPct val="35000"/>
            </a:spcAft>
            <a:buNone/>
          </a:pPr>
          <a:r>
            <a:rPr lang="pl-PL" sz="1800" kern="1200"/>
            <a:t>przypominanie</a:t>
          </a:r>
        </a:p>
      </dsp:txBody>
      <dsp:txXfrm>
        <a:off x="300259" y="1674739"/>
        <a:ext cx="3788602" cy="479482"/>
      </dsp:txXfrm>
    </dsp:sp>
    <dsp:sp modelId="{F40B77A6-01CF-4E06-98D0-6A5C6A9AE0A7}">
      <dsp:nvSpPr>
        <dsp:cNvPr id="0" name=""/>
        <dsp:cNvSpPr/>
      </dsp:nvSpPr>
      <dsp:spPr>
        <a:xfrm>
          <a:off x="0" y="2730960"/>
          <a:ext cx="5486400" cy="453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FDCA98E-3D8D-4855-A2E4-C6B68DD3EDA4}">
      <dsp:nvSpPr>
        <dsp:cNvPr id="0" name=""/>
        <dsp:cNvSpPr/>
      </dsp:nvSpPr>
      <dsp:spPr>
        <a:xfrm>
          <a:off x="274320" y="2465280"/>
          <a:ext cx="3840480" cy="5313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800100">
            <a:lnSpc>
              <a:spcPct val="90000"/>
            </a:lnSpc>
            <a:spcBef>
              <a:spcPct val="0"/>
            </a:spcBef>
            <a:spcAft>
              <a:spcPct val="35000"/>
            </a:spcAft>
            <a:buNone/>
          </a:pPr>
          <a:r>
            <a:rPr lang="pl-PL" sz="1800" kern="1200"/>
            <a:t>wyciąganie wniosków</a:t>
          </a:r>
        </a:p>
      </dsp:txBody>
      <dsp:txXfrm>
        <a:off x="300259" y="2491219"/>
        <a:ext cx="3788602" cy="47948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10007F-FBEC-4D49-AC86-12B3BA5AD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70949</Words>
  <Characters>425696</Characters>
  <Application>Microsoft Office Word</Application>
  <DocSecurity>0</DocSecurity>
  <Lines>3547</Lines>
  <Paragraphs>991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Kamil Kasprzak</dc:creator>
  <cp:lastModifiedBy>Orda Andrzej</cp:lastModifiedBy>
  <cp:revision>2</cp:revision>
  <cp:lastPrinted>2018-12-20T14:24:00Z</cp:lastPrinted>
  <dcterms:created xsi:type="dcterms:W3CDTF">2019-01-24T10:45:00Z</dcterms:created>
  <dcterms:modified xsi:type="dcterms:W3CDTF">2019-01-24T10:45:00Z</dcterms:modified>
</cp:coreProperties>
</file>